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BCAA" w14:textId="77777777" w:rsidR="002958FF" w:rsidRPr="00217D1D" w:rsidRDefault="002958FF" w:rsidP="00543A48">
      <w:pPr>
        <w:pStyle w:val="Heading1"/>
        <w:rPr>
          <w:lang w:eastAsia="lv-LV"/>
        </w:rPr>
      </w:pPr>
    </w:p>
    <w:p w14:paraId="333F9D80" w14:textId="77777777" w:rsidR="00E31EF5" w:rsidRPr="00217D1D" w:rsidRDefault="00E31EF5" w:rsidP="002958FF">
      <w:pPr>
        <w:jc w:val="center"/>
        <w:rPr>
          <w:b/>
          <w:sz w:val="28"/>
          <w:szCs w:val="28"/>
          <w:lang w:eastAsia="lv-LV"/>
        </w:rPr>
      </w:pPr>
    </w:p>
    <w:p w14:paraId="2A8A05E0" w14:textId="77777777" w:rsidR="00E31EF5" w:rsidRPr="00217D1D" w:rsidRDefault="00E31EF5" w:rsidP="002958FF">
      <w:pPr>
        <w:jc w:val="center"/>
        <w:rPr>
          <w:b/>
          <w:sz w:val="28"/>
          <w:szCs w:val="28"/>
          <w:lang w:eastAsia="lv-LV"/>
        </w:rPr>
      </w:pPr>
    </w:p>
    <w:p w14:paraId="0C103C11" w14:textId="77777777" w:rsidR="00E31EF5" w:rsidRPr="00217D1D" w:rsidRDefault="00E31EF5" w:rsidP="002958FF">
      <w:pPr>
        <w:jc w:val="center"/>
        <w:rPr>
          <w:b/>
          <w:sz w:val="28"/>
          <w:szCs w:val="28"/>
          <w:lang w:eastAsia="lv-LV"/>
        </w:rPr>
      </w:pPr>
    </w:p>
    <w:p w14:paraId="65DD1BE9" w14:textId="77777777" w:rsidR="00E31EF5" w:rsidRPr="00217D1D" w:rsidRDefault="00E31EF5" w:rsidP="002958FF">
      <w:pPr>
        <w:jc w:val="center"/>
        <w:rPr>
          <w:b/>
          <w:sz w:val="28"/>
          <w:szCs w:val="28"/>
          <w:lang w:eastAsia="lv-LV"/>
        </w:rPr>
      </w:pPr>
    </w:p>
    <w:p w14:paraId="6E849B46" w14:textId="77777777" w:rsidR="00E31EF5" w:rsidRPr="00217D1D" w:rsidRDefault="00E31EF5" w:rsidP="002958FF">
      <w:pPr>
        <w:jc w:val="center"/>
        <w:rPr>
          <w:b/>
          <w:sz w:val="28"/>
          <w:szCs w:val="28"/>
          <w:lang w:eastAsia="lv-LV"/>
        </w:rPr>
      </w:pPr>
    </w:p>
    <w:p w14:paraId="7045C044" w14:textId="77777777" w:rsidR="00E31EF5" w:rsidRPr="00217D1D" w:rsidRDefault="00E31EF5" w:rsidP="002958FF">
      <w:pPr>
        <w:jc w:val="center"/>
        <w:rPr>
          <w:b/>
          <w:sz w:val="28"/>
          <w:szCs w:val="28"/>
          <w:lang w:eastAsia="lv-LV"/>
        </w:rPr>
      </w:pPr>
    </w:p>
    <w:p w14:paraId="3EEDEA03" w14:textId="77777777" w:rsidR="00E31EF5" w:rsidRPr="00217D1D" w:rsidRDefault="00E31EF5" w:rsidP="002958FF">
      <w:pPr>
        <w:jc w:val="center"/>
        <w:rPr>
          <w:b/>
          <w:sz w:val="28"/>
          <w:szCs w:val="28"/>
          <w:lang w:eastAsia="lv-LV"/>
        </w:rPr>
      </w:pPr>
    </w:p>
    <w:p w14:paraId="483751ED" w14:textId="77777777" w:rsidR="00E31EF5" w:rsidRPr="00217D1D" w:rsidRDefault="00E31EF5" w:rsidP="002958FF">
      <w:pPr>
        <w:jc w:val="center"/>
        <w:rPr>
          <w:b/>
          <w:sz w:val="28"/>
          <w:szCs w:val="28"/>
          <w:lang w:eastAsia="lv-LV"/>
        </w:rPr>
      </w:pPr>
    </w:p>
    <w:p w14:paraId="0D4ECCF7" w14:textId="77777777" w:rsidR="00E31EF5" w:rsidRPr="00217D1D" w:rsidRDefault="00E31EF5" w:rsidP="002958FF">
      <w:pPr>
        <w:jc w:val="center"/>
        <w:rPr>
          <w:b/>
          <w:sz w:val="28"/>
          <w:szCs w:val="28"/>
          <w:lang w:eastAsia="lv-LV"/>
        </w:rPr>
      </w:pPr>
    </w:p>
    <w:p w14:paraId="2319C75F" w14:textId="77777777" w:rsidR="00E31EF5" w:rsidRPr="00217D1D" w:rsidRDefault="00E31EF5" w:rsidP="002958FF">
      <w:pPr>
        <w:jc w:val="center"/>
        <w:rPr>
          <w:b/>
          <w:sz w:val="28"/>
          <w:szCs w:val="28"/>
          <w:lang w:eastAsia="lv-LV"/>
        </w:rPr>
      </w:pPr>
    </w:p>
    <w:p w14:paraId="2F023E5C" w14:textId="77777777" w:rsidR="00E31EF5" w:rsidRPr="00217D1D" w:rsidRDefault="00E31EF5" w:rsidP="002958FF">
      <w:pPr>
        <w:jc w:val="center"/>
        <w:rPr>
          <w:b/>
          <w:sz w:val="28"/>
          <w:szCs w:val="28"/>
          <w:lang w:eastAsia="lv-LV"/>
        </w:rPr>
      </w:pPr>
    </w:p>
    <w:p w14:paraId="041F27C4" w14:textId="77777777" w:rsidR="00E31EF5" w:rsidRPr="00217D1D" w:rsidRDefault="00E31EF5" w:rsidP="002958FF">
      <w:pPr>
        <w:jc w:val="center"/>
        <w:rPr>
          <w:b/>
          <w:sz w:val="28"/>
          <w:szCs w:val="28"/>
          <w:lang w:eastAsia="lv-LV"/>
        </w:rPr>
      </w:pPr>
    </w:p>
    <w:p w14:paraId="3A454399" w14:textId="77777777" w:rsidR="002958FF" w:rsidRPr="00217D1D" w:rsidRDefault="00C858C8" w:rsidP="002958FF">
      <w:pPr>
        <w:jc w:val="center"/>
        <w:rPr>
          <w:b/>
          <w:sz w:val="32"/>
          <w:szCs w:val="32"/>
          <w:lang w:eastAsia="lv-LV"/>
        </w:rPr>
      </w:pPr>
      <w:r>
        <w:rPr>
          <w:b/>
          <w:sz w:val="32"/>
          <w:szCs w:val="32"/>
          <w:lang w:eastAsia="lv-LV"/>
        </w:rPr>
        <w:t xml:space="preserve">IV. </w:t>
      </w:r>
      <w:r w:rsidR="000A6F1D" w:rsidRPr="00217D1D">
        <w:rPr>
          <w:b/>
          <w:sz w:val="32"/>
          <w:szCs w:val="32"/>
          <w:lang w:eastAsia="lv-LV"/>
        </w:rPr>
        <w:t>B</w:t>
      </w:r>
      <w:r w:rsidR="002958FF" w:rsidRPr="00217D1D">
        <w:rPr>
          <w:b/>
          <w:sz w:val="32"/>
          <w:szCs w:val="32"/>
          <w:lang w:eastAsia="lv-LV"/>
        </w:rPr>
        <w:t>ioloģiskās daudzveidības monitoringa programma</w:t>
      </w:r>
    </w:p>
    <w:p w14:paraId="0E3F23AB" w14:textId="77777777" w:rsidR="00873D8B" w:rsidRPr="00217D1D" w:rsidRDefault="00873D8B" w:rsidP="002958FF">
      <w:pPr>
        <w:jc w:val="center"/>
        <w:rPr>
          <w:b/>
          <w:sz w:val="32"/>
          <w:szCs w:val="32"/>
          <w:lang w:eastAsia="lv-LV"/>
        </w:rPr>
      </w:pPr>
    </w:p>
    <w:p w14:paraId="27481DDB" w14:textId="77777777" w:rsidR="00873D8B" w:rsidRPr="00217D1D" w:rsidRDefault="00873D8B" w:rsidP="002958FF">
      <w:pPr>
        <w:jc w:val="center"/>
        <w:rPr>
          <w:b/>
          <w:sz w:val="32"/>
          <w:szCs w:val="32"/>
          <w:lang w:eastAsia="lv-LV"/>
        </w:rPr>
      </w:pPr>
    </w:p>
    <w:p w14:paraId="14AE2005" w14:textId="77777777" w:rsidR="00873D8B" w:rsidRPr="00217D1D" w:rsidRDefault="00873D8B" w:rsidP="002958FF">
      <w:pPr>
        <w:jc w:val="center"/>
        <w:rPr>
          <w:b/>
          <w:sz w:val="32"/>
          <w:szCs w:val="32"/>
          <w:lang w:eastAsia="lv-LV"/>
        </w:rPr>
      </w:pPr>
    </w:p>
    <w:p w14:paraId="770F21E6" w14:textId="77777777" w:rsidR="00873D8B" w:rsidRPr="00217D1D" w:rsidRDefault="00873D8B" w:rsidP="002958FF">
      <w:pPr>
        <w:jc w:val="center"/>
        <w:rPr>
          <w:b/>
          <w:sz w:val="32"/>
          <w:szCs w:val="32"/>
          <w:lang w:eastAsia="lv-LV"/>
        </w:rPr>
      </w:pPr>
    </w:p>
    <w:p w14:paraId="1A947CB4" w14:textId="77777777" w:rsidR="00873D8B" w:rsidRPr="00217D1D" w:rsidRDefault="00873D8B" w:rsidP="002958FF">
      <w:pPr>
        <w:jc w:val="center"/>
        <w:rPr>
          <w:b/>
          <w:sz w:val="32"/>
          <w:szCs w:val="32"/>
          <w:lang w:eastAsia="lv-LV"/>
        </w:rPr>
      </w:pPr>
    </w:p>
    <w:p w14:paraId="4D80BA84" w14:textId="77777777" w:rsidR="00873D8B" w:rsidRPr="00217D1D" w:rsidRDefault="00873D8B" w:rsidP="002958FF">
      <w:pPr>
        <w:jc w:val="center"/>
        <w:rPr>
          <w:b/>
          <w:sz w:val="32"/>
          <w:szCs w:val="32"/>
          <w:lang w:eastAsia="lv-LV"/>
        </w:rPr>
      </w:pPr>
    </w:p>
    <w:p w14:paraId="5E802B79" w14:textId="77777777" w:rsidR="00873D8B" w:rsidRPr="00217D1D" w:rsidRDefault="00873D8B" w:rsidP="002958FF">
      <w:pPr>
        <w:jc w:val="center"/>
        <w:rPr>
          <w:b/>
          <w:sz w:val="32"/>
          <w:szCs w:val="32"/>
          <w:lang w:eastAsia="lv-LV"/>
        </w:rPr>
      </w:pPr>
    </w:p>
    <w:p w14:paraId="7610B2C5" w14:textId="77777777" w:rsidR="00873D8B" w:rsidRPr="00217D1D" w:rsidRDefault="00873D8B" w:rsidP="002958FF">
      <w:pPr>
        <w:jc w:val="center"/>
        <w:rPr>
          <w:b/>
          <w:sz w:val="32"/>
          <w:szCs w:val="32"/>
          <w:lang w:eastAsia="lv-LV"/>
        </w:rPr>
      </w:pPr>
    </w:p>
    <w:p w14:paraId="79A72C65" w14:textId="77777777" w:rsidR="00873D8B" w:rsidRPr="00217D1D" w:rsidRDefault="00873D8B" w:rsidP="002958FF">
      <w:pPr>
        <w:jc w:val="center"/>
        <w:rPr>
          <w:b/>
          <w:sz w:val="32"/>
          <w:szCs w:val="32"/>
          <w:lang w:eastAsia="lv-LV"/>
        </w:rPr>
      </w:pPr>
    </w:p>
    <w:p w14:paraId="1D5F1036" w14:textId="77777777" w:rsidR="00873D8B" w:rsidRPr="00217D1D" w:rsidRDefault="00873D8B" w:rsidP="002958FF">
      <w:pPr>
        <w:jc w:val="center"/>
        <w:rPr>
          <w:b/>
          <w:sz w:val="32"/>
          <w:szCs w:val="32"/>
          <w:lang w:eastAsia="lv-LV"/>
        </w:rPr>
      </w:pPr>
    </w:p>
    <w:p w14:paraId="62FDA249" w14:textId="77777777" w:rsidR="00873D8B" w:rsidRPr="00217D1D" w:rsidRDefault="00873D8B" w:rsidP="002958FF">
      <w:pPr>
        <w:jc w:val="center"/>
        <w:rPr>
          <w:b/>
          <w:sz w:val="32"/>
          <w:szCs w:val="32"/>
          <w:lang w:eastAsia="lv-LV"/>
        </w:rPr>
      </w:pPr>
    </w:p>
    <w:p w14:paraId="3747ACFA" w14:textId="77777777" w:rsidR="00873D8B" w:rsidRPr="00217D1D" w:rsidRDefault="00873D8B" w:rsidP="002958FF">
      <w:pPr>
        <w:jc w:val="center"/>
        <w:rPr>
          <w:b/>
          <w:sz w:val="32"/>
          <w:szCs w:val="32"/>
          <w:lang w:eastAsia="lv-LV"/>
        </w:rPr>
      </w:pPr>
    </w:p>
    <w:p w14:paraId="53C3C038" w14:textId="77777777" w:rsidR="00873D8B" w:rsidRPr="00217D1D" w:rsidRDefault="00873D8B" w:rsidP="002958FF">
      <w:pPr>
        <w:jc w:val="center"/>
        <w:rPr>
          <w:b/>
          <w:sz w:val="32"/>
          <w:szCs w:val="32"/>
          <w:lang w:eastAsia="lv-LV"/>
        </w:rPr>
      </w:pPr>
    </w:p>
    <w:p w14:paraId="17B2168A" w14:textId="77777777" w:rsidR="00873D8B" w:rsidRPr="00217D1D" w:rsidRDefault="00873D8B" w:rsidP="002958FF">
      <w:pPr>
        <w:jc w:val="center"/>
        <w:rPr>
          <w:b/>
          <w:sz w:val="32"/>
          <w:szCs w:val="32"/>
          <w:lang w:eastAsia="lv-LV"/>
        </w:rPr>
      </w:pPr>
    </w:p>
    <w:p w14:paraId="261758B8" w14:textId="77777777" w:rsidR="00873D8B" w:rsidRPr="00217D1D" w:rsidRDefault="00873D8B" w:rsidP="002958FF">
      <w:pPr>
        <w:jc w:val="center"/>
        <w:rPr>
          <w:b/>
          <w:sz w:val="32"/>
          <w:szCs w:val="32"/>
          <w:lang w:eastAsia="lv-LV"/>
        </w:rPr>
      </w:pPr>
    </w:p>
    <w:p w14:paraId="68B3413D" w14:textId="77777777" w:rsidR="00873D8B" w:rsidRPr="00217D1D" w:rsidRDefault="00873D8B" w:rsidP="002958FF">
      <w:pPr>
        <w:jc w:val="center"/>
        <w:rPr>
          <w:b/>
          <w:sz w:val="32"/>
          <w:szCs w:val="32"/>
          <w:lang w:eastAsia="lv-LV"/>
        </w:rPr>
      </w:pPr>
    </w:p>
    <w:p w14:paraId="3FDABC6B" w14:textId="77777777" w:rsidR="00873D8B" w:rsidRPr="00217D1D" w:rsidRDefault="00873D8B" w:rsidP="002958FF">
      <w:pPr>
        <w:jc w:val="center"/>
        <w:rPr>
          <w:b/>
          <w:sz w:val="32"/>
          <w:szCs w:val="32"/>
          <w:lang w:eastAsia="lv-LV"/>
        </w:rPr>
      </w:pPr>
    </w:p>
    <w:p w14:paraId="457B26FE" w14:textId="77777777" w:rsidR="00873D8B" w:rsidRPr="00217D1D" w:rsidRDefault="00873D8B" w:rsidP="002958FF">
      <w:pPr>
        <w:jc w:val="center"/>
        <w:rPr>
          <w:b/>
          <w:sz w:val="32"/>
          <w:szCs w:val="32"/>
          <w:lang w:eastAsia="lv-LV"/>
        </w:rPr>
      </w:pPr>
    </w:p>
    <w:p w14:paraId="2093BB1D" w14:textId="77777777" w:rsidR="00873D8B" w:rsidRPr="00217D1D" w:rsidRDefault="00873D8B" w:rsidP="002958FF">
      <w:pPr>
        <w:jc w:val="center"/>
        <w:rPr>
          <w:b/>
          <w:sz w:val="32"/>
          <w:szCs w:val="32"/>
          <w:lang w:eastAsia="lv-LV"/>
        </w:rPr>
      </w:pPr>
    </w:p>
    <w:p w14:paraId="5E7DFD08" w14:textId="77777777" w:rsidR="00503314" w:rsidRDefault="002958FF" w:rsidP="00503314">
      <w:pPr>
        <w:jc w:val="center"/>
        <w:rPr>
          <w:b/>
          <w:sz w:val="28"/>
          <w:szCs w:val="28"/>
          <w:lang w:eastAsia="lv-LV"/>
        </w:rPr>
      </w:pPr>
      <w:r w:rsidRPr="00217D1D">
        <w:rPr>
          <w:lang w:eastAsia="lv-LV"/>
        </w:rPr>
        <w:br w:type="page"/>
      </w:r>
      <w:r w:rsidR="00B43568" w:rsidRPr="00217D1D">
        <w:rPr>
          <w:b/>
          <w:sz w:val="28"/>
          <w:szCs w:val="28"/>
          <w:lang w:eastAsia="lv-LV"/>
        </w:rPr>
        <w:lastRenderedPageBreak/>
        <w:t>Saturs</w:t>
      </w:r>
    </w:p>
    <w:p w14:paraId="22611046" w14:textId="77777777" w:rsidR="00503314" w:rsidRPr="00503314" w:rsidRDefault="00503314" w:rsidP="00503314">
      <w:pPr>
        <w:jc w:val="center"/>
        <w:rPr>
          <w:sz w:val="28"/>
          <w:szCs w:val="28"/>
          <w:lang w:eastAsia="lv-LV"/>
        </w:rPr>
      </w:pPr>
    </w:p>
    <w:p w14:paraId="2EFCB8DF" w14:textId="0D80AFCE" w:rsidR="00527501" w:rsidRDefault="00503314">
      <w:pPr>
        <w:pStyle w:val="TOC1"/>
        <w:rPr>
          <w:rFonts w:asciiTheme="minorHAnsi" w:eastAsiaTheme="minorEastAsia" w:hAnsiTheme="minorHAnsi" w:cstheme="minorBidi"/>
          <w:b w:val="0"/>
          <w:sz w:val="22"/>
          <w:szCs w:val="22"/>
          <w:lang w:val="en-US"/>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53995974" w:history="1">
        <w:r w:rsidR="00527501" w:rsidRPr="00946558">
          <w:rPr>
            <w:rStyle w:val="Hyperlink"/>
          </w:rPr>
          <w:t>Ievads</w:t>
        </w:r>
        <w:r w:rsidR="00527501">
          <w:rPr>
            <w:webHidden/>
          </w:rPr>
          <w:tab/>
        </w:r>
        <w:r w:rsidR="00527501">
          <w:rPr>
            <w:webHidden/>
            <w:color w:val="2B579A"/>
            <w:shd w:val="clear" w:color="auto" w:fill="E6E6E6"/>
          </w:rPr>
          <w:fldChar w:fldCharType="begin"/>
        </w:r>
        <w:r w:rsidR="00527501">
          <w:rPr>
            <w:webHidden/>
          </w:rPr>
          <w:instrText xml:space="preserve"> PAGEREF _Toc53995974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3</w:t>
        </w:r>
        <w:r w:rsidR="00527501">
          <w:rPr>
            <w:webHidden/>
            <w:color w:val="2B579A"/>
            <w:shd w:val="clear" w:color="auto" w:fill="E6E6E6"/>
          </w:rPr>
          <w:fldChar w:fldCharType="end"/>
        </w:r>
      </w:hyperlink>
    </w:p>
    <w:p w14:paraId="304D1CDA" w14:textId="24A27B49" w:rsidR="00527501" w:rsidRDefault="000D315E">
      <w:pPr>
        <w:pStyle w:val="TOC1"/>
        <w:rPr>
          <w:rFonts w:asciiTheme="minorHAnsi" w:eastAsiaTheme="minorEastAsia" w:hAnsiTheme="minorHAnsi" w:cstheme="minorBidi"/>
          <w:b w:val="0"/>
          <w:sz w:val="22"/>
          <w:szCs w:val="22"/>
          <w:lang w:val="en-US"/>
        </w:rPr>
      </w:pPr>
      <w:hyperlink w:anchor="_Toc53995975" w:history="1">
        <w:r w:rsidR="00527501" w:rsidRPr="00946558">
          <w:rPr>
            <w:rStyle w:val="Hyperlink"/>
          </w:rPr>
          <w:t>1. Likumdošana</w:t>
        </w:r>
        <w:r w:rsidR="00527501">
          <w:rPr>
            <w:webHidden/>
          </w:rPr>
          <w:tab/>
        </w:r>
        <w:r w:rsidR="00527501">
          <w:rPr>
            <w:webHidden/>
            <w:color w:val="2B579A"/>
            <w:shd w:val="clear" w:color="auto" w:fill="E6E6E6"/>
          </w:rPr>
          <w:fldChar w:fldCharType="begin"/>
        </w:r>
        <w:r w:rsidR="00527501">
          <w:rPr>
            <w:webHidden/>
          </w:rPr>
          <w:instrText xml:space="preserve"> PAGEREF _Toc53995975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4</w:t>
        </w:r>
        <w:r w:rsidR="00527501">
          <w:rPr>
            <w:webHidden/>
            <w:color w:val="2B579A"/>
            <w:shd w:val="clear" w:color="auto" w:fill="E6E6E6"/>
          </w:rPr>
          <w:fldChar w:fldCharType="end"/>
        </w:r>
      </w:hyperlink>
    </w:p>
    <w:p w14:paraId="1958A8DF" w14:textId="63A0BA05" w:rsidR="00527501" w:rsidRDefault="000D315E">
      <w:pPr>
        <w:pStyle w:val="TOC2"/>
        <w:tabs>
          <w:tab w:val="right" w:leader="dot" w:pos="9061"/>
        </w:tabs>
        <w:rPr>
          <w:rFonts w:asciiTheme="minorHAnsi" w:eastAsiaTheme="minorEastAsia" w:hAnsiTheme="minorHAnsi" w:cstheme="minorBidi"/>
          <w:noProof/>
          <w:sz w:val="22"/>
          <w:szCs w:val="22"/>
          <w:lang w:val="en-US"/>
        </w:rPr>
      </w:pPr>
      <w:hyperlink w:anchor="_Toc53995976" w:history="1">
        <w:r w:rsidR="00527501" w:rsidRPr="00946558">
          <w:rPr>
            <w:rStyle w:val="Hyperlink"/>
            <w:noProof/>
          </w:rPr>
          <w:t>1.1. LR tiesību akti</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_Toc53995976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4</w:t>
        </w:r>
        <w:r w:rsidR="00527501">
          <w:rPr>
            <w:noProof/>
            <w:webHidden/>
            <w:color w:val="2B579A"/>
            <w:shd w:val="clear" w:color="auto" w:fill="E6E6E6"/>
          </w:rPr>
          <w:fldChar w:fldCharType="end"/>
        </w:r>
      </w:hyperlink>
    </w:p>
    <w:p w14:paraId="79532609" w14:textId="49A7EE5A" w:rsidR="00527501" w:rsidRDefault="000D315E">
      <w:pPr>
        <w:pStyle w:val="TOC2"/>
        <w:tabs>
          <w:tab w:val="right" w:leader="dot" w:pos="9061"/>
        </w:tabs>
        <w:rPr>
          <w:rFonts w:asciiTheme="minorHAnsi" w:eastAsiaTheme="minorEastAsia" w:hAnsiTheme="minorHAnsi" w:cstheme="minorBidi"/>
          <w:noProof/>
          <w:sz w:val="22"/>
          <w:szCs w:val="22"/>
          <w:lang w:val="en-US"/>
        </w:rPr>
      </w:pPr>
      <w:hyperlink w:anchor="_Toc53995977" w:history="1">
        <w:r w:rsidR="00527501" w:rsidRPr="00946558">
          <w:rPr>
            <w:rStyle w:val="Hyperlink"/>
            <w:noProof/>
          </w:rPr>
          <w:t>1.2. ES tiesību akti</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_Toc53995977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5</w:t>
        </w:r>
        <w:r w:rsidR="00527501">
          <w:rPr>
            <w:noProof/>
            <w:webHidden/>
            <w:color w:val="2B579A"/>
            <w:shd w:val="clear" w:color="auto" w:fill="E6E6E6"/>
          </w:rPr>
          <w:fldChar w:fldCharType="end"/>
        </w:r>
      </w:hyperlink>
    </w:p>
    <w:p w14:paraId="05E71BDD" w14:textId="6017F932" w:rsidR="00527501" w:rsidRDefault="000D315E">
      <w:pPr>
        <w:pStyle w:val="TOC2"/>
        <w:tabs>
          <w:tab w:val="right" w:leader="dot" w:pos="9061"/>
        </w:tabs>
        <w:rPr>
          <w:rFonts w:asciiTheme="minorHAnsi" w:eastAsiaTheme="minorEastAsia" w:hAnsiTheme="minorHAnsi" w:cstheme="minorBidi"/>
          <w:noProof/>
          <w:sz w:val="22"/>
          <w:szCs w:val="22"/>
          <w:lang w:val="en-US"/>
        </w:rPr>
      </w:pPr>
      <w:hyperlink w:anchor="_Toc53995978" w:history="1">
        <w:r w:rsidR="00527501" w:rsidRPr="00946558">
          <w:rPr>
            <w:rStyle w:val="Hyperlink"/>
            <w:noProof/>
          </w:rPr>
          <w:t>1.3. Starptautiskās konvencijas</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_Toc53995978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7</w:t>
        </w:r>
        <w:r w:rsidR="00527501">
          <w:rPr>
            <w:noProof/>
            <w:webHidden/>
            <w:color w:val="2B579A"/>
            <w:shd w:val="clear" w:color="auto" w:fill="E6E6E6"/>
          </w:rPr>
          <w:fldChar w:fldCharType="end"/>
        </w:r>
      </w:hyperlink>
    </w:p>
    <w:p w14:paraId="0E2492AE" w14:textId="67B0E974" w:rsidR="00527501" w:rsidRDefault="000D315E">
      <w:pPr>
        <w:pStyle w:val="TOC1"/>
        <w:rPr>
          <w:rFonts w:asciiTheme="minorHAnsi" w:eastAsiaTheme="minorEastAsia" w:hAnsiTheme="minorHAnsi" w:cstheme="minorBidi"/>
          <w:b w:val="0"/>
          <w:sz w:val="22"/>
          <w:szCs w:val="22"/>
          <w:lang w:val="en-US"/>
        </w:rPr>
      </w:pPr>
      <w:hyperlink w:anchor="_Toc53995979" w:history="1">
        <w:r w:rsidR="00527501" w:rsidRPr="00946558">
          <w:rPr>
            <w:rStyle w:val="Hyperlink"/>
          </w:rPr>
          <w:t>2. Natura 2000 vietu monitorings</w:t>
        </w:r>
        <w:r w:rsidR="00527501">
          <w:rPr>
            <w:webHidden/>
          </w:rPr>
          <w:tab/>
        </w:r>
        <w:r w:rsidR="00527501">
          <w:rPr>
            <w:webHidden/>
            <w:color w:val="2B579A"/>
            <w:shd w:val="clear" w:color="auto" w:fill="E6E6E6"/>
          </w:rPr>
          <w:fldChar w:fldCharType="begin"/>
        </w:r>
        <w:r w:rsidR="00527501">
          <w:rPr>
            <w:webHidden/>
          </w:rPr>
          <w:instrText xml:space="preserve"> PAGEREF _Toc53995979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9</w:t>
        </w:r>
        <w:r w:rsidR="00527501">
          <w:rPr>
            <w:webHidden/>
            <w:color w:val="2B579A"/>
            <w:shd w:val="clear" w:color="auto" w:fill="E6E6E6"/>
          </w:rPr>
          <w:fldChar w:fldCharType="end"/>
        </w:r>
      </w:hyperlink>
    </w:p>
    <w:p w14:paraId="2C1BC2D4" w14:textId="55585CD1" w:rsidR="00527501" w:rsidRDefault="000D315E">
      <w:pPr>
        <w:pStyle w:val="TOC2"/>
        <w:tabs>
          <w:tab w:val="right" w:leader="dot" w:pos="9061"/>
        </w:tabs>
        <w:rPr>
          <w:rFonts w:asciiTheme="minorHAnsi" w:eastAsiaTheme="minorEastAsia" w:hAnsiTheme="minorHAnsi" w:cstheme="minorBidi"/>
          <w:noProof/>
          <w:sz w:val="22"/>
          <w:szCs w:val="22"/>
          <w:lang w:val="en-US"/>
        </w:rPr>
      </w:pPr>
      <w:hyperlink w:anchor="_Toc53995980" w:history="1">
        <w:r w:rsidR="00527501" w:rsidRPr="00946558">
          <w:rPr>
            <w:rStyle w:val="Hyperlink"/>
            <w:noProof/>
          </w:rPr>
          <w:t>2.1. Monitoringa tīkls</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_Toc53995980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9</w:t>
        </w:r>
        <w:r w:rsidR="00527501">
          <w:rPr>
            <w:noProof/>
            <w:webHidden/>
            <w:color w:val="2B579A"/>
            <w:shd w:val="clear" w:color="auto" w:fill="E6E6E6"/>
          </w:rPr>
          <w:fldChar w:fldCharType="end"/>
        </w:r>
      </w:hyperlink>
    </w:p>
    <w:p w14:paraId="400DF989" w14:textId="2E0F0804" w:rsidR="00527501" w:rsidRDefault="000D315E">
      <w:pPr>
        <w:pStyle w:val="TOC2"/>
        <w:tabs>
          <w:tab w:val="right" w:leader="dot" w:pos="9061"/>
        </w:tabs>
        <w:rPr>
          <w:rFonts w:asciiTheme="minorHAnsi" w:eastAsiaTheme="minorEastAsia" w:hAnsiTheme="minorHAnsi" w:cstheme="minorBidi"/>
          <w:noProof/>
          <w:sz w:val="22"/>
          <w:szCs w:val="22"/>
          <w:lang w:val="en-US"/>
        </w:rPr>
      </w:pPr>
      <w:hyperlink w:anchor="_Toc53995981" w:history="1">
        <w:r w:rsidR="00527501" w:rsidRPr="00946558">
          <w:rPr>
            <w:rStyle w:val="Hyperlink"/>
            <w:noProof/>
          </w:rPr>
          <w:t>2.2. Parametri, regularitāte un metodika</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_Toc53995981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9</w:t>
        </w:r>
        <w:r w:rsidR="00527501">
          <w:rPr>
            <w:noProof/>
            <w:webHidden/>
            <w:color w:val="2B579A"/>
            <w:shd w:val="clear" w:color="auto" w:fill="E6E6E6"/>
          </w:rPr>
          <w:fldChar w:fldCharType="end"/>
        </w:r>
      </w:hyperlink>
    </w:p>
    <w:p w14:paraId="732AD149" w14:textId="59A7FDDA" w:rsidR="00527501" w:rsidRDefault="000D315E">
      <w:pPr>
        <w:pStyle w:val="TOC1"/>
        <w:rPr>
          <w:rFonts w:asciiTheme="minorHAnsi" w:eastAsiaTheme="minorEastAsia" w:hAnsiTheme="minorHAnsi" w:cstheme="minorBidi"/>
          <w:b w:val="0"/>
          <w:sz w:val="22"/>
          <w:szCs w:val="22"/>
          <w:lang w:val="en-US"/>
        </w:rPr>
      </w:pPr>
      <w:hyperlink w:anchor="_Toc53995982" w:history="1">
        <w:r w:rsidR="00527501" w:rsidRPr="00946558">
          <w:rPr>
            <w:rStyle w:val="Hyperlink"/>
          </w:rPr>
          <w:t>3. Valsts (fona) monitorings</w:t>
        </w:r>
        <w:r w:rsidR="00527501">
          <w:rPr>
            <w:webHidden/>
          </w:rPr>
          <w:tab/>
        </w:r>
        <w:r w:rsidR="00527501">
          <w:rPr>
            <w:webHidden/>
            <w:color w:val="2B579A"/>
            <w:shd w:val="clear" w:color="auto" w:fill="E6E6E6"/>
          </w:rPr>
          <w:fldChar w:fldCharType="begin"/>
        </w:r>
        <w:r w:rsidR="00527501">
          <w:rPr>
            <w:webHidden/>
          </w:rPr>
          <w:instrText xml:space="preserve"> PAGEREF _Toc53995982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10</w:t>
        </w:r>
        <w:r w:rsidR="00527501">
          <w:rPr>
            <w:webHidden/>
            <w:color w:val="2B579A"/>
            <w:shd w:val="clear" w:color="auto" w:fill="E6E6E6"/>
          </w:rPr>
          <w:fldChar w:fldCharType="end"/>
        </w:r>
      </w:hyperlink>
    </w:p>
    <w:p w14:paraId="4CABD987" w14:textId="21DD365D" w:rsidR="00527501" w:rsidRDefault="000D315E">
      <w:pPr>
        <w:pStyle w:val="TOC2"/>
        <w:tabs>
          <w:tab w:val="right" w:leader="dot" w:pos="9061"/>
        </w:tabs>
        <w:rPr>
          <w:rFonts w:asciiTheme="minorHAnsi" w:eastAsiaTheme="minorEastAsia" w:hAnsiTheme="minorHAnsi" w:cstheme="minorBidi"/>
          <w:noProof/>
          <w:sz w:val="22"/>
          <w:szCs w:val="22"/>
          <w:lang w:val="en-US"/>
        </w:rPr>
      </w:pPr>
      <w:hyperlink w:anchor="_Toc53995983" w:history="1">
        <w:r w:rsidR="00527501" w:rsidRPr="00946558">
          <w:rPr>
            <w:rStyle w:val="Hyperlink"/>
            <w:noProof/>
          </w:rPr>
          <w:t>3.1. Monitoringa tīkls</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_Toc53995983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12</w:t>
        </w:r>
        <w:r w:rsidR="00527501">
          <w:rPr>
            <w:noProof/>
            <w:webHidden/>
            <w:color w:val="2B579A"/>
            <w:shd w:val="clear" w:color="auto" w:fill="E6E6E6"/>
          </w:rPr>
          <w:fldChar w:fldCharType="end"/>
        </w:r>
      </w:hyperlink>
    </w:p>
    <w:p w14:paraId="77C4DB31" w14:textId="2C17098E" w:rsidR="00527501" w:rsidRDefault="000D315E">
      <w:pPr>
        <w:pStyle w:val="TOC2"/>
        <w:tabs>
          <w:tab w:val="right" w:leader="dot" w:pos="9061"/>
        </w:tabs>
        <w:rPr>
          <w:rFonts w:asciiTheme="minorHAnsi" w:eastAsiaTheme="minorEastAsia" w:hAnsiTheme="minorHAnsi" w:cstheme="minorBidi"/>
          <w:noProof/>
          <w:sz w:val="22"/>
          <w:szCs w:val="22"/>
          <w:lang w:val="en-US"/>
        </w:rPr>
      </w:pPr>
      <w:hyperlink w:anchor="_Toc53995984" w:history="1">
        <w:r w:rsidR="00527501" w:rsidRPr="00946558">
          <w:rPr>
            <w:rStyle w:val="Hyperlink"/>
            <w:noProof/>
          </w:rPr>
          <w:t>3.2. Parametri, regularitāte, metodika</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_Toc53995984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13</w:t>
        </w:r>
        <w:r w:rsidR="00527501">
          <w:rPr>
            <w:noProof/>
            <w:webHidden/>
            <w:color w:val="2B579A"/>
            <w:shd w:val="clear" w:color="auto" w:fill="E6E6E6"/>
          </w:rPr>
          <w:fldChar w:fldCharType="end"/>
        </w:r>
      </w:hyperlink>
    </w:p>
    <w:p w14:paraId="5619EE1F" w14:textId="2C92E4B7" w:rsidR="00527501" w:rsidRDefault="000D315E">
      <w:pPr>
        <w:pStyle w:val="TOC1"/>
        <w:rPr>
          <w:rFonts w:asciiTheme="minorHAnsi" w:eastAsiaTheme="minorEastAsia" w:hAnsiTheme="minorHAnsi" w:cstheme="minorBidi"/>
          <w:b w:val="0"/>
          <w:sz w:val="22"/>
          <w:szCs w:val="22"/>
          <w:lang w:val="en-US"/>
        </w:rPr>
      </w:pPr>
      <w:hyperlink w:anchor="_Toc53995985" w:history="1">
        <w:r w:rsidR="00527501" w:rsidRPr="00946558">
          <w:rPr>
            <w:rStyle w:val="Hyperlink"/>
          </w:rPr>
          <w:t>4. Speciālais monitorings</w:t>
        </w:r>
        <w:r w:rsidR="00527501">
          <w:rPr>
            <w:webHidden/>
          </w:rPr>
          <w:tab/>
        </w:r>
        <w:r w:rsidR="00527501">
          <w:rPr>
            <w:webHidden/>
            <w:color w:val="2B579A"/>
            <w:shd w:val="clear" w:color="auto" w:fill="E6E6E6"/>
          </w:rPr>
          <w:fldChar w:fldCharType="begin"/>
        </w:r>
        <w:r w:rsidR="00527501">
          <w:rPr>
            <w:webHidden/>
          </w:rPr>
          <w:instrText xml:space="preserve"> PAGEREF _Toc53995985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13</w:t>
        </w:r>
        <w:r w:rsidR="00527501">
          <w:rPr>
            <w:webHidden/>
            <w:color w:val="2B579A"/>
            <w:shd w:val="clear" w:color="auto" w:fill="E6E6E6"/>
          </w:rPr>
          <w:fldChar w:fldCharType="end"/>
        </w:r>
      </w:hyperlink>
    </w:p>
    <w:p w14:paraId="3BD0F6E6" w14:textId="4FE07487" w:rsidR="00527501" w:rsidRDefault="000D315E">
      <w:pPr>
        <w:pStyle w:val="TOC2"/>
        <w:tabs>
          <w:tab w:val="right" w:leader="dot" w:pos="9061"/>
        </w:tabs>
        <w:rPr>
          <w:rFonts w:asciiTheme="minorHAnsi" w:eastAsiaTheme="minorEastAsia" w:hAnsiTheme="minorHAnsi" w:cstheme="minorBidi"/>
          <w:noProof/>
          <w:sz w:val="22"/>
          <w:szCs w:val="22"/>
          <w:lang w:val="en-US"/>
        </w:rPr>
      </w:pPr>
      <w:hyperlink w:anchor="_Toc53995986" w:history="1">
        <w:r w:rsidR="00527501" w:rsidRPr="00946558">
          <w:rPr>
            <w:rStyle w:val="Hyperlink"/>
            <w:noProof/>
          </w:rPr>
          <w:t>4.1. Monitoringa tīkls</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_Toc53995986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14</w:t>
        </w:r>
        <w:r w:rsidR="00527501">
          <w:rPr>
            <w:noProof/>
            <w:webHidden/>
            <w:color w:val="2B579A"/>
            <w:shd w:val="clear" w:color="auto" w:fill="E6E6E6"/>
          </w:rPr>
          <w:fldChar w:fldCharType="end"/>
        </w:r>
      </w:hyperlink>
    </w:p>
    <w:p w14:paraId="5A9CB503" w14:textId="66A535B7" w:rsidR="00527501" w:rsidRDefault="000D315E">
      <w:pPr>
        <w:pStyle w:val="TOC2"/>
        <w:tabs>
          <w:tab w:val="right" w:leader="dot" w:pos="9061"/>
        </w:tabs>
        <w:rPr>
          <w:rFonts w:asciiTheme="minorHAnsi" w:eastAsiaTheme="minorEastAsia" w:hAnsiTheme="minorHAnsi" w:cstheme="minorBidi"/>
          <w:noProof/>
          <w:sz w:val="22"/>
          <w:szCs w:val="22"/>
          <w:lang w:val="en-US"/>
        </w:rPr>
      </w:pPr>
      <w:hyperlink w:anchor="_Toc53995987" w:history="1">
        <w:r w:rsidR="00527501" w:rsidRPr="00946558">
          <w:rPr>
            <w:rStyle w:val="Hyperlink"/>
            <w:noProof/>
          </w:rPr>
          <w:t>4.2. Parametri, regularitāte, metodika</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_Toc53995987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14</w:t>
        </w:r>
        <w:r w:rsidR="00527501">
          <w:rPr>
            <w:noProof/>
            <w:webHidden/>
            <w:color w:val="2B579A"/>
            <w:shd w:val="clear" w:color="auto" w:fill="E6E6E6"/>
          </w:rPr>
          <w:fldChar w:fldCharType="end"/>
        </w:r>
      </w:hyperlink>
    </w:p>
    <w:p w14:paraId="48D91DAA" w14:textId="3C85AB34" w:rsidR="00527501" w:rsidRDefault="000D315E">
      <w:pPr>
        <w:pStyle w:val="TOC1"/>
        <w:rPr>
          <w:rFonts w:asciiTheme="minorHAnsi" w:eastAsiaTheme="minorEastAsia" w:hAnsiTheme="minorHAnsi" w:cstheme="minorBidi"/>
          <w:b w:val="0"/>
          <w:sz w:val="22"/>
          <w:szCs w:val="22"/>
          <w:lang w:val="en-US"/>
        </w:rPr>
      </w:pPr>
      <w:hyperlink w:anchor="_Toc53995988" w:history="1">
        <w:r w:rsidR="00527501" w:rsidRPr="00946558">
          <w:rPr>
            <w:rStyle w:val="Hyperlink"/>
          </w:rPr>
          <w:t>5. Invazīvo sugu monitorings</w:t>
        </w:r>
        <w:r w:rsidR="00527501">
          <w:rPr>
            <w:webHidden/>
          </w:rPr>
          <w:tab/>
        </w:r>
        <w:r w:rsidR="00527501">
          <w:rPr>
            <w:webHidden/>
            <w:color w:val="2B579A"/>
            <w:shd w:val="clear" w:color="auto" w:fill="E6E6E6"/>
          </w:rPr>
          <w:fldChar w:fldCharType="begin"/>
        </w:r>
        <w:r w:rsidR="00527501">
          <w:rPr>
            <w:webHidden/>
          </w:rPr>
          <w:instrText xml:space="preserve"> PAGEREF _Toc53995988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14</w:t>
        </w:r>
        <w:r w:rsidR="00527501">
          <w:rPr>
            <w:webHidden/>
            <w:color w:val="2B579A"/>
            <w:shd w:val="clear" w:color="auto" w:fill="E6E6E6"/>
          </w:rPr>
          <w:fldChar w:fldCharType="end"/>
        </w:r>
      </w:hyperlink>
    </w:p>
    <w:p w14:paraId="4C53D9F9" w14:textId="318CF4D9" w:rsidR="00527501" w:rsidRDefault="000D315E">
      <w:pPr>
        <w:pStyle w:val="TOC2"/>
        <w:tabs>
          <w:tab w:val="right" w:leader="dot" w:pos="9061"/>
        </w:tabs>
        <w:rPr>
          <w:rFonts w:asciiTheme="minorHAnsi" w:eastAsiaTheme="minorEastAsia" w:hAnsiTheme="minorHAnsi" w:cstheme="minorBidi"/>
          <w:noProof/>
          <w:sz w:val="22"/>
          <w:szCs w:val="22"/>
          <w:lang w:val="en-US"/>
        </w:rPr>
      </w:pPr>
      <w:hyperlink w:anchor="_Toc53995989" w:history="1">
        <w:r w:rsidR="00527501" w:rsidRPr="00946558">
          <w:rPr>
            <w:rStyle w:val="Hyperlink"/>
            <w:noProof/>
          </w:rPr>
          <w:t>5.1. Monitoringa tīkls</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_Toc53995989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15</w:t>
        </w:r>
        <w:r w:rsidR="00527501">
          <w:rPr>
            <w:noProof/>
            <w:webHidden/>
            <w:color w:val="2B579A"/>
            <w:shd w:val="clear" w:color="auto" w:fill="E6E6E6"/>
          </w:rPr>
          <w:fldChar w:fldCharType="end"/>
        </w:r>
      </w:hyperlink>
    </w:p>
    <w:p w14:paraId="47DE0FC8" w14:textId="6FAE1C17" w:rsidR="00527501" w:rsidRDefault="000D315E">
      <w:pPr>
        <w:pStyle w:val="TOC2"/>
        <w:tabs>
          <w:tab w:val="right" w:leader="dot" w:pos="9061"/>
        </w:tabs>
        <w:rPr>
          <w:rFonts w:asciiTheme="minorHAnsi" w:eastAsiaTheme="minorEastAsia" w:hAnsiTheme="minorHAnsi" w:cstheme="minorBidi"/>
          <w:noProof/>
          <w:sz w:val="22"/>
          <w:szCs w:val="22"/>
          <w:lang w:val="en-US"/>
        </w:rPr>
      </w:pPr>
      <w:hyperlink w:anchor="_Toc53995990" w:history="1">
        <w:r w:rsidR="00527501" w:rsidRPr="00946558">
          <w:rPr>
            <w:rStyle w:val="Hyperlink"/>
            <w:noProof/>
          </w:rPr>
          <w:t>5.2. Parametri, regularitāte, metodika</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_Toc53995990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16</w:t>
        </w:r>
        <w:r w:rsidR="00527501">
          <w:rPr>
            <w:noProof/>
            <w:webHidden/>
            <w:color w:val="2B579A"/>
            <w:shd w:val="clear" w:color="auto" w:fill="E6E6E6"/>
          </w:rPr>
          <w:fldChar w:fldCharType="end"/>
        </w:r>
      </w:hyperlink>
    </w:p>
    <w:p w14:paraId="2D103BD5" w14:textId="63CCC3D5" w:rsidR="00527501" w:rsidRDefault="000D315E">
      <w:pPr>
        <w:pStyle w:val="TOC1"/>
        <w:rPr>
          <w:rFonts w:asciiTheme="minorHAnsi" w:eastAsiaTheme="minorEastAsia" w:hAnsiTheme="minorHAnsi" w:cstheme="minorBidi"/>
          <w:b w:val="0"/>
          <w:sz w:val="22"/>
          <w:szCs w:val="22"/>
          <w:lang w:val="en-US"/>
        </w:rPr>
      </w:pPr>
      <w:hyperlink w:anchor="_Toc53995991" w:history="1">
        <w:r w:rsidR="00527501" w:rsidRPr="00946558">
          <w:rPr>
            <w:rStyle w:val="Hyperlink"/>
          </w:rPr>
          <w:t>PIELIKUMI</w:t>
        </w:r>
        <w:r w:rsidR="00527501">
          <w:rPr>
            <w:webHidden/>
          </w:rPr>
          <w:tab/>
        </w:r>
        <w:r w:rsidR="00527501">
          <w:rPr>
            <w:webHidden/>
            <w:color w:val="2B579A"/>
            <w:shd w:val="clear" w:color="auto" w:fill="E6E6E6"/>
          </w:rPr>
          <w:fldChar w:fldCharType="begin"/>
        </w:r>
        <w:r w:rsidR="00527501">
          <w:rPr>
            <w:webHidden/>
          </w:rPr>
          <w:instrText xml:space="preserve"> PAGEREF _Toc53995991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17</w:t>
        </w:r>
        <w:r w:rsidR="00527501">
          <w:rPr>
            <w:webHidden/>
            <w:color w:val="2B579A"/>
            <w:shd w:val="clear" w:color="auto" w:fill="E6E6E6"/>
          </w:rPr>
          <w:fldChar w:fldCharType="end"/>
        </w:r>
      </w:hyperlink>
    </w:p>
    <w:p w14:paraId="62D41B7D" w14:textId="21D4A8AC" w:rsidR="00527501" w:rsidRDefault="000D315E">
      <w:pPr>
        <w:pStyle w:val="TOC1"/>
        <w:rPr>
          <w:rFonts w:asciiTheme="minorHAnsi" w:eastAsiaTheme="minorEastAsia" w:hAnsiTheme="minorHAnsi" w:cstheme="minorBidi"/>
          <w:b w:val="0"/>
          <w:sz w:val="22"/>
          <w:szCs w:val="22"/>
          <w:lang w:val="en-US"/>
        </w:rPr>
      </w:pPr>
      <w:hyperlink w:anchor="_Toc53995992" w:history="1">
        <w:r w:rsidR="00527501" w:rsidRPr="00946558">
          <w:rPr>
            <w:rStyle w:val="Hyperlink"/>
          </w:rPr>
          <w:t>Natura 2000 vietu monitorings</w:t>
        </w:r>
        <w:r w:rsidR="00527501">
          <w:rPr>
            <w:webHidden/>
          </w:rPr>
          <w:tab/>
        </w:r>
        <w:r w:rsidR="00527501">
          <w:rPr>
            <w:webHidden/>
            <w:color w:val="2B579A"/>
            <w:shd w:val="clear" w:color="auto" w:fill="E6E6E6"/>
          </w:rPr>
          <w:fldChar w:fldCharType="begin"/>
        </w:r>
        <w:r w:rsidR="00527501">
          <w:rPr>
            <w:webHidden/>
          </w:rPr>
          <w:instrText xml:space="preserve"> PAGEREF _Toc53995992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18</w:t>
        </w:r>
        <w:r w:rsidR="00527501">
          <w:rPr>
            <w:webHidden/>
            <w:color w:val="2B579A"/>
            <w:shd w:val="clear" w:color="auto" w:fill="E6E6E6"/>
          </w:rPr>
          <w:fldChar w:fldCharType="end"/>
        </w:r>
      </w:hyperlink>
    </w:p>
    <w:p w14:paraId="7E2F84B1" w14:textId="58844B20" w:rsidR="00527501" w:rsidRDefault="000D315E">
      <w:pPr>
        <w:pStyle w:val="TOC2"/>
        <w:tabs>
          <w:tab w:val="right" w:leader="dot" w:pos="9061"/>
        </w:tabs>
        <w:rPr>
          <w:rFonts w:asciiTheme="minorHAnsi" w:eastAsiaTheme="minorEastAsia" w:hAnsiTheme="minorHAnsi" w:cstheme="minorBidi"/>
          <w:noProof/>
          <w:sz w:val="22"/>
          <w:szCs w:val="22"/>
          <w:lang w:val="en-US"/>
        </w:rPr>
      </w:pPr>
      <w:hyperlink w:anchor="_Toc53995993" w:history="1">
        <w:r w:rsidR="00527501" w:rsidRPr="00946558">
          <w:rPr>
            <w:rStyle w:val="Hyperlink"/>
            <w:i/>
            <w:iCs/>
            <w:noProof/>
          </w:rPr>
          <w:t>Natura 2000</w:t>
        </w:r>
        <w:r w:rsidR="00527501" w:rsidRPr="00946558">
          <w:rPr>
            <w:rStyle w:val="Hyperlink"/>
            <w:noProof/>
          </w:rPr>
          <w:t xml:space="preserve"> teritoriju tīkls Latvijā</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_Toc53995993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19</w:t>
        </w:r>
        <w:r w:rsidR="00527501">
          <w:rPr>
            <w:noProof/>
            <w:webHidden/>
            <w:color w:val="2B579A"/>
            <w:shd w:val="clear" w:color="auto" w:fill="E6E6E6"/>
          </w:rPr>
          <w:fldChar w:fldCharType="end"/>
        </w:r>
      </w:hyperlink>
    </w:p>
    <w:p w14:paraId="000264EE" w14:textId="09BC3A2C" w:rsidR="00527501" w:rsidRDefault="000D315E">
      <w:pPr>
        <w:pStyle w:val="TOC2"/>
        <w:tabs>
          <w:tab w:val="right" w:leader="dot" w:pos="9061"/>
        </w:tabs>
        <w:rPr>
          <w:rFonts w:asciiTheme="minorHAnsi" w:eastAsiaTheme="minorEastAsia" w:hAnsiTheme="minorHAnsi" w:cstheme="minorBidi"/>
          <w:noProof/>
          <w:sz w:val="22"/>
          <w:szCs w:val="22"/>
          <w:lang w:val="en-US"/>
        </w:rPr>
      </w:pPr>
      <w:hyperlink w:anchor="_Toc53995994" w:history="1">
        <w:r w:rsidR="00527501" w:rsidRPr="00946558">
          <w:rPr>
            <w:rStyle w:val="Hyperlink"/>
            <w:i/>
            <w:iCs/>
            <w:noProof/>
          </w:rPr>
          <w:t>Natura 2000</w:t>
        </w:r>
        <w:r w:rsidR="00527501" w:rsidRPr="00946558">
          <w:rPr>
            <w:rStyle w:val="Hyperlink"/>
            <w:noProof/>
          </w:rPr>
          <w:t xml:space="preserve"> monitoringa programma</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_Toc53995994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20</w:t>
        </w:r>
        <w:r w:rsidR="00527501">
          <w:rPr>
            <w:noProof/>
            <w:webHidden/>
            <w:color w:val="2B579A"/>
            <w:shd w:val="clear" w:color="auto" w:fill="E6E6E6"/>
          </w:rPr>
          <w:fldChar w:fldCharType="end"/>
        </w:r>
      </w:hyperlink>
    </w:p>
    <w:p w14:paraId="76E69DDA" w14:textId="73B923C6" w:rsidR="00527501" w:rsidRDefault="000D315E">
      <w:pPr>
        <w:pStyle w:val="TOC1"/>
        <w:rPr>
          <w:rFonts w:asciiTheme="minorHAnsi" w:eastAsiaTheme="minorEastAsia" w:hAnsiTheme="minorHAnsi" w:cstheme="minorBidi"/>
          <w:b w:val="0"/>
          <w:sz w:val="22"/>
          <w:szCs w:val="22"/>
          <w:lang w:val="en-US"/>
        </w:rPr>
      </w:pPr>
      <w:hyperlink w:anchor="_Toc53995995" w:history="1">
        <w:r w:rsidR="00527501" w:rsidRPr="00946558">
          <w:rPr>
            <w:rStyle w:val="Hyperlink"/>
          </w:rPr>
          <w:t>Valsts (fona) monitorings</w:t>
        </w:r>
        <w:r w:rsidR="00527501">
          <w:rPr>
            <w:webHidden/>
          </w:rPr>
          <w:tab/>
        </w:r>
        <w:r w:rsidR="00527501">
          <w:rPr>
            <w:webHidden/>
            <w:color w:val="2B579A"/>
            <w:shd w:val="clear" w:color="auto" w:fill="E6E6E6"/>
          </w:rPr>
          <w:fldChar w:fldCharType="begin"/>
        </w:r>
        <w:r w:rsidR="00527501">
          <w:rPr>
            <w:webHidden/>
          </w:rPr>
          <w:instrText xml:space="preserve"> PAGEREF _Toc53995995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22</w:t>
        </w:r>
        <w:r w:rsidR="00527501">
          <w:rPr>
            <w:webHidden/>
            <w:color w:val="2B579A"/>
            <w:shd w:val="clear" w:color="auto" w:fill="E6E6E6"/>
          </w:rPr>
          <w:fldChar w:fldCharType="end"/>
        </w:r>
      </w:hyperlink>
    </w:p>
    <w:p w14:paraId="0842B886" w14:textId="7E4E0BC2" w:rsidR="00527501" w:rsidRDefault="000D315E">
      <w:pPr>
        <w:pStyle w:val="TOC2"/>
        <w:tabs>
          <w:tab w:val="right" w:leader="dot" w:pos="9061"/>
        </w:tabs>
        <w:rPr>
          <w:rFonts w:asciiTheme="minorHAnsi" w:eastAsiaTheme="minorEastAsia" w:hAnsiTheme="minorHAnsi" w:cstheme="minorBidi"/>
          <w:noProof/>
          <w:sz w:val="22"/>
          <w:szCs w:val="22"/>
          <w:lang w:val="en-US"/>
        </w:rPr>
      </w:pPr>
      <w:hyperlink w:anchor="_Toc53995996" w:history="1">
        <w:r w:rsidR="00527501" w:rsidRPr="00946558">
          <w:rPr>
            <w:rStyle w:val="Hyperlink"/>
            <w:noProof/>
          </w:rPr>
          <w:t>Valsts (fona) monitoringa programma</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_Toc53995996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23</w:t>
        </w:r>
        <w:r w:rsidR="00527501">
          <w:rPr>
            <w:noProof/>
            <w:webHidden/>
            <w:color w:val="2B579A"/>
            <w:shd w:val="clear" w:color="auto" w:fill="E6E6E6"/>
          </w:rPr>
          <w:fldChar w:fldCharType="end"/>
        </w:r>
      </w:hyperlink>
    </w:p>
    <w:p w14:paraId="02ADA58E" w14:textId="3DCE9F1D" w:rsidR="00527501" w:rsidRDefault="000D315E">
      <w:pPr>
        <w:pStyle w:val="TOC1"/>
        <w:rPr>
          <w:rFonts w:asciiTheme="minorHAnsi" w:eastAsiaTheme="minorEastAsia" w:hAnsiTheme="minorHAnsi" w:cstheme="minorBidi"/>
          <w:b w:val="0"/>
          <w:sz w:val="22"/>
          <w:szCs w:val="22"/>
          <w:lang w:val="en-US"/>
        </w:rPr>
      </w:pPr>
      <w:hyperlink w:anchor="_Toc53995997" w:history="1">
        <w:r w:rsidR="00527501" w:rsidRPr="00946558">
          <w:rPr>
            <w:rStyle w:val="Hyperlink"/>
          </w:rPr>
          <w:t>Speciālais monitorings</w:t>
        </w:r>
        <w:r w:rsidR="00527501">
          <w:rPr>
            <w:webHidden/>
          </w:rPr>
          <w:tab/>
        </w:r>
        <w:r w:rsidR="00527501">
          <w:rPr>
            <w:webHidden/>
            <w:color w:val="2B579A"/>
            <w:shd w:val="clear" w:color="auto" w:fill="E6E6E6"/>
          </w:rPr>
          <w:fldChar w:fldCharType="begin"/>
        </w:r>
        <w:r w:rsidR="00527501">
          <w:rPr>
            <w:webHidden/>
          </w:rPr>
          <w:instrText xml:space="preserve"> PAGEREF _Toc53995997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33</w:t>
        </w:r>
        <w:r w:rsidR="00527501">
          <w:rPr>
            <w:webHidden/>
            <w:color w:val="2B579A"/>
            <w:shd w:val="clear" w:color="auto" w:fill="E6E6E6"/>
          </w:rPr>
          <w:fldChar w:fldCharType="end"/>
        </w:r>
      </w:hyperlink>
    </w:p>
    <w:p w14:paraId="5AB4E6E4" w14:textId="58A77DF8" w:rsidR="00527501" w:rsidRDefault="000D315E">
      <w:pPr>
        <w:pStyle w:val="TOC2"/>
        <w:tabs>
          <w:tab w:val="right" w:leader="dot" w:pos="9061"/>
        </w:tabs>
        <w:rPr>
          <w:rFonts w:asciiTheme="minorHAnsi" w:eastAsiaTheme="minorEastAsia" w:hAnsiTheme="minorHAnsi" w:cstheme="minorBidi"/>
          <w:noProof/>
          <w:sz w:val="22"/>
          <w:szCs w:val="22"/>
          <w:lang w:val="en-US"/>
        </w:rPr>
      </w:pPr>
      <w:hyperlink w:anchor="_Toc53995998" w:history="1">
        <w:r w:rsidR="00527501" w:rsidRPr="00946558">
          <w:rPr>
            <w:rStyle w:val="Hyperlink"/>
            <w:noProof/>
          </w:rPr>
          <w:t>Speciālā monitoringa programma</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_Toc53995998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34</w:t>
        </w:r>
        <w:r w:rsidR="00527501">
          <w:rPr>
            <w:noProof/>
            <w:webHidden/>
            <w:color w:val="2B579A"/>
            <w:shd w:val="clear" w:color="auto" w:fill="E6E6E6"/>
          </w:rPr>
          <w:fldChar w:fldCharType="end"/>
        </w:r>
      </w:hyperlink>
    </w:p>
    <w:p w14:paraId="690A9C68" w14:textId="2BDF7613" w:rsidR="00527501" w:rsidRDefault="000D315E">
      <w:pPr>
        <w:pStyle w:val="TOC1"/>
        <w:rPr>
          <w:rFonts w:asciiTheme="minorHAnsi" w:eastAsiaTheme="minorEastAsia" w:hAnsiTheme="minorHAnsi" w:cstheme="minorBidi"/>
          <w:b w:val="0"/>
          <w:sz w:val="22"/>
          <w:szCs w:val="22"/>
          <w:lang w:val="en-US"/>
        </w:rPr>
      </w:pPr>
      <w:hyperlink w:anchor="_Toc53995999" w:history="1">
        <w:r w:rsidR="00527501" w:rsidRPr="00946558">
          <w:rPr>
            <w:rStyle w:val="Hyperlink"/>
          </w:rPr>
          <w:t>Invazīvo sugu monitorings</w:t>
        </w:r>
        <w:r w:rsidR="00527501">
          <w:rPr>
            <w:webHidden/>
          </w:rPr>
          <w:tab/>
        </w:r>
        <w:r w:rsidR="00527501">
          <w:rPr>
            <w:webHidden/>
            <w:color w:val="2B579A"/>
            <w:shd w:val="clear" w:color="auto" w:fill="E6E6E6"/>
          </w:rPr>
          <w:fldChar w:fldCharType="begin"/>
        </w:r>
        <w:r w:rsidR="00527501">
          <w:rPr>
            <w:webHidden/>
          </w:rPr>
          <w:instrText xml:space="preserve"> PAGEREF _Toc53995999 \h </w:instrText>
        </w:r>
        <w:r w:rsidR="00527501">
          <w:rPr>
            <w:webHidden/>
            <w:color w:val="2B579A"/>
            <w:shd w:val="clear" w:color="auto" w:fill="E6E6E6"/>
          </w:rPr>
        </w:r>
        <w:r w:rsidR="00527501">
          <w:rPr>
            <w:webHidden/>
            <w:color w:val="2B579A"/>
            <w:shd w:val="clear" w:color="auto" w:fill="E6E6E6"/>
          </w:rPr>
          <w:fldChar w:fldCharType="separate"/>
        </w:r>
        <w:r w:rsidR="00F331B6">
          <w:rPr>
            <w:webHidden/>
          </w:rPr>
          <w:t>38</w:t>
        </w:r>
        <w:r w:rsidR="00527501">
          <w:rPr>
            <w:webHidden/>
            <w:color w:val="2B579A"/>
            <w:shd w:val="clear" w:color="auto" w:fill="E6E6E6"/>
          </w:rPr>
          <w:fldChar w:fldCharType="end"/>
        </w:r>
      </w:hyperlink>
    </w:p>
    <w:p w14:paraId="571F41FC" w14:textId="65EB03BB" w:rsidR="00527501" w:rsidRDefault="000D315E">
      <w:pPr>
        <w:pStyle w:val="TOC2"/>
        <w:tabs>
          <w:tab w:val="right" w:leader="dot" w:pos="9061"/>
        </w:tabs>
        <w:rPr>
          <w:rFonts w:asciiTheme="minorHAnsi" w:eastAsiaTheme="minorEastAsia" w:hAnsiTheme="minorHAnsi" w:cstheme="minorBidi"/>
          <w:noProof/>
          <w:sz w:val="22"/>
          <w:szCs w:val="22"/>
          <w:lang w:val="en-US"/>
        </w:rPr>
      </w:pPr>
      <w:hyperlink w:anchor="_Toc53996000" w:history="1">
        <w:r w:rsidR="00527501" w:rsidRPr="00946558">
          <w:rPr>
            <w:rStyle w:val="Hyperlink"/>
            <w:noProof/>
          </w:rPr>
          <w:t>Invazīvo sugu monitoringa programma</w:t>
        </w:r>
        <w:r w:rsidR="00527501">
          <w:rPr>
            <w:noProof/>
            <w:webHidden/>
          </w:rPr>
          <w:tab/>
        </w:r>
        <w:r w:rsidR="00527501">
          <w:rPr>
            <w:noProof/>
            <w:webHidden/>
            <w:color w:val="2B579A"/>
            <w:shd w:val="clear" w:color="auto" w:fill="E6E6E6"/>
          </w:rPr>
          <w:fldChar w:fldCharType="begin"/>
        </w:r>
        <w:r w:rsidR="00527501">
          <w:rPr>
            <w:noProof/>
            <w:webHidden/>
          </w:rPr>
          <w:instrText xml:space="preserve"> PAGEREF _Toc53996000 \h </w:instrText>
        </w:r>
        <w:r w:rsidR="00527501">
          <w:rPr>
            <w:noProof/>
            <w:webHidden/>
            <w:color w:val="2B579A"/>
            <w:shd w:val="clear" w:color="auto" w:fill="E6E6E6"/>
          </w:rPr>
        </w:r>
        <w:r w:rsidR="00527501">
          <w:rPr>
            <w:noProof/>
            <w:webHidden/>
            <w:color w:val="2B579A"/>
            <w:shd w:val="clear" w:color="auto" w:fill="E6E6E6"/>
          </w:rPr>
          <w:fldChar w:fldCharType="separate"/>
        </w:r>
        <w:r w:rsidR="00F331B6">
          <w:rPr>
            <w:noProof/>
            <w:webHidden/>
          </w:rPr>
          <w:t>39</w:t>
        </w:r>
        <w:r w:rsidR="00527501">
          <w:rPr>
            <w:noProof/>
            <w:webHidden/>
            <w:color w:val="2B579A"/>
            <w:shd w:val="clear" w:color="auto" w:fill="E6E6E6"/>
          </w:rPr>
          <w:fldChar w:fldCharType="end"/>
        </w:r>
      </w:hyperlink>
    </w:p>
    <w:p w14:paraId="51A2CB96" w14:textId="65333237" w:rsidR="00503314" w:rsidRDefault="00503314">
      <w:r>
        <w:rPr>
          <w:b/>
          <w:bCs/>
          <w:noProof/>
          <w:color w:val="2B579A"/>
          <w:shd w:val="clear" w:color="auto" w:fill="E6E6E6"/>
        </w:rPr>
        <w:fldChar w:fldCharType="end"/>
      </w:r>
    </w:p>
    <w:p w14:paraId="6D690D56" w14:textId="77777777" w:rsidR="00FA5492" w:rsidRDefault="00FA5492"/>
    <w:p w14:paraId="72317FE5" w14:textId="77777777" w:rsidR="006A3124" w:rsidRDefault="006A3124"/>
    <w:p w14:paraId="70046482" w14:textId="77777777" w:rsidR="000C4FEF" w:rsidRPr="00217D1D" w:rsidRDefault="000C4FEF"/>
    <w:p w14:paraId="7390B3DA" w14:textId="77777777" w:rsidR="0022159B" w:rsidRPr="00217D1D" w:rsidRDefault="0022159B" w:rsidP="000258BA">
      <w:pPr>
        <w:tabs>
          <w:tab w:val="right" w:leader="dot" w:pos="9000"/>
        </w:tabs>
        <w:spacing w:before="120" w:after="120"/>
        <w:jc w:val="center"/>
        <w:rPr>
          <w:sz w:val="28"/>
          <w:szCs w:val="28"/>
          <w:lang w:eastAsia="lv-LV"/>
        </w:rPr>
      </w:pPr>
    </w:p>
    <w:p w14:paraId="1150B04E" w14:textId="77777777" w:rsidR="00EF2214" w:rsidRPr="00217D1D" w:rsidRDefault="00B43568" w:rsidP="00E51C57">
      <w:pPr>
        <w:pStyle w:val="Heading1"/>
        <w:spacing w:before="120" w:after="120"/>
      </w:pPr>
      <w:r w:rsidRPr="00217D1D">
        <w:rPr>
          <w:szCs w:val="28"/>
          <w:lang w:eastAsia="lv-LV"/>
        </w:rPr>
        <w:br w:type="page"/>
      </w:r>
      <w:bookmarkStart w:id="0" w:name="_Toc226365226"/>
      <w:bookmarkStart w:id="1" w:name="_Toc228068441"/>
      <w:bookmarkStart w:id="2" w:name="_Toc228070164"/>
      <w:bookmarkStart w:id="3" w:name="_Toc228328397"/>
      <w:bookmarkStart w:id="4" w:name="_Toc228674744"/>
      <w:bookmarkStart w:id="5" w:name="_Toc400446478"/>
      <w:bookmarkStart w:id="6" w:name="_Toc405549650"/>
      <w:bookmarkStart w:id="7" w:name="_Toc406508145"/>
      <w:bookmarkStart w:id="8" w:name="_Toc53995974"/>
      <w:r w:rsidR="00EF2214" w:rsidRPr="00217D1D">
        <w:lastRenderedPageBreak/>
        <w:t>Ievads</w:t>
      </w:r>
      <w:bookmarkEnd w:id="0"/>
      <w:bookmarkEnd w:id="1"/>
      <w:bookmarkEnd w:id="2"/>
      <w:bookmarkEnd w:id="3"/>
      <w:bookmarkEnd w:id="4"/>
      <w:bookmarkEnd w:id="5"/>
      <w:bookmarkEnd w:id="6"/>
      <w:bookmarkEnd w:id="7"/>
      <w:bookmarkEnd w:id="8"/>
    </w:p>
    <w:p w14:paraId="5F88486C" w14:textId="77777777" w:rsidR="00EF2214" w:rsidRPr="00217D1D" w:rsidRDefault="00EF2214" w:rsidP="00FA5492">
      <w:pPr>
        <w:pStyle w:val="BodyTextIndent3"/>
        <w:spacing w:after="0"/>
        <w:ind w:left="0" w:firstLine="0"/>
        <w:jc w:val="both"/>
        <w:rPr>
          <w:rFonts w:ascii="Times New Roman" w:hAnsi="Times New Roman"/>
          <w:bCs/>
          <w:sz w:val="24"/>
          <w:lang w:val="lv-LV" w:eastAsia="lv-LV"/>
        </w:rPr>
      </w:pPr>
    </w:p>
    <w:p w14:paraId="0A4F37E5" w14:textId="77777777" w:rsidR="000A20B1" w:rsidRPr="00217D1D" w:rsidRDefault="000A20B1" w:rsidP="0059602A">
      <w:pPr>
        <w:spacing w:before="120" w:after="120"/>
        <w:ind w:firstLine="720"/>
        <w:jc w:val="both"/>
        <w:rPr>
          <w:bCs/>
          <w:lang w:eastAsia="lv-LV"/>
        </w:rPr>
      </w:pPr>
      <w:r w:rsidRPr="00217D1D">
        <w:rPr>
          <w:bCs/>
          <w:lang w:eastAsia="lv-LV"/>
        </w:rPr>
        <w:t>Bioloģiskā daudzveidība šīs programmas izpratnē ir sugu un biotopu daudzveidība visos Latvijā sastopamajos un Latvijai raksturīgajos ekoloģiskajos kompleksos.</w:t>
      </w:r>
    </w:p>
    <w:p w14:paraId="1C200BCF" w14:textId="77777777" w:rsidR="00EF2214" w:rsidRPr="00217D1D" w:rsidRDefault="00EF2214" w:rsidP="0059602A">
      <w:pPr>
        <w:spacing w:before="120" w:after="120"/>
        <w:ind w:firstLine="720"/>
        <w:jc w:val="both"/>
        <w:rPr>
          <w:bCs/>
          <w:lang w:eastAsia="lv-LV"/>
        </w:rPr>
      </w:pPr>
      <w:r w:rsidRPr="00217D1D">
        <w:rPr>
          <w:bCs/>
          <w:lang w:eastAsia="lv-LV"/>
        </w:rPr>
        <w:t xml:space="preserve">Programma izstrādāta tā, lai saskaņā ar to, varētu izpildīt </w:t>
      </w:r>
      <w:r w:rsidR="00C25FCB" w:rsidRPr="00217D1D">
        <w:rPr>
          <w:bCs/>
          <w:lang w:eastAsia="lv-LV"/>
        </w:rPr>
        <w:t>LR</w:t>
      </w:r>
      <w:r w:rsidR="00AD214F" w:rsidRPr="00217D1D">
        <w:rPr>
          <w:bCs/>
          <w:lang w:eastAsia="lv-LV"/>
        </w:rPr>
        <w:t xml:space="preserve"> </w:t>
      </w:r>
      <w:r w:rsidR="00E67E8F">
        <w:rPr>
          <w:bCs/>
          <w:lang w:eastAsia="lv-LV"/>
        </w:rPr>
        <w:t>tiesību</w:t>
      </w:r>
      <w:r w:rsidRPr="00217D1D">
        <w:rPr>
          <w:bCs/>
          <w:lang w:eastAsia="lv-LV"/>
        </w:rPr>
        <w:t xml:space="preserve"> aktu, </w:t>
      </w:r>
      <w:r w:rsidR="00AD214F" w:rsidRPr="00217D1D">
        <w:rPr>
          <w:bCs/>
          <w:lang w:eastAsia="lv-LV"/>
        </w:rPr>
        <w:t>ES</w:t>
      </w:r>
      <w:r w:rsidRPr="00217D1D">
        <w:rPr>
          <w:bCs/>
          <w:lang w:eastAsia="lv-LV"/>
        </w:rPr>
        <w:t xml:space="preserve"> direktīvu un starptautisko konvenciju prasības attiecībā uz bioloģiskās daudzveidības monitoringu. Programma ir sadalīta vairākos līmeņos</w:t>
      </w:r>
      <w:r w:rsidR="00235E79" w:rsidRPr="00217D1D">
        <w:rPr>
          <w:bCs/>
          <w:lang w:eastAsia="lv-LV"/>
        </w:rPr>
        <w:t xml:space="preserve"> (skat.1.att.)</w:t>
      </w:r>
      <w:r w:rsidRPr="00217D1D">
        <w:rPr>
          <w:bCs/>
          <w:lang w:eastAsia="lv-LV"/>
        </w:rPr>
        <w:t xml:space="preserve"> un paredz bioloģiskās daudzveidības monitoringa veikšanu visā Latvijas teritorijā, vienlīdz labi pārstāvot sugas un biotopus aizsargājamās teritorijās un ārpus tām.</w:t>
      </w:r>
    </w:p>
    <w:p w14:paraId="1471BFD8" w14:textId="77777777" w:rsidR="00EF2214" w:rsidRPr="00217D1D" w:rsidRDefault="00EF2214" w:rsidP="0059602A">
      <w:pPr>
        <w:spacing w:before="120" w:after="120"/>
        <w:ind w:firstLine="709"/>
      </w:pPr>
      <w:r w:rsidRPr="00217D1D">
        <w:rPr>
          <w:lang w:eastAsia="lv-LV"/>
        </w:rPr>
        <w:t>Bioloģiskās daudzveidības monitoringa programma</w:t>
      </w:r>
      <w:r w:rsidRPr="00217D1D">
        <w:t>s mērķi:</w:t>
      </w:r>
    </w:p>
    <w:p w14:paraId="6AD98B6C" w14:textId="77777777" w:rsidR="00EF2214" w:rsidRPr="00217D1D" w:rsidRDefault="00EF2214" w:rsidP="0059602A">
      <w:pPr>
        <w:spacing w:before="120" w:after="120"/>
        <w:ind w:firstLine="709"/>
        <w:jc w:val="both"/>
      </w:pPr>
      <w:r w:rsidRPr="00217D1D">
        <w:t xml:space="preserve">1. sniegt informāciju par īpaši aizsargājamo sugu un biotopu stāvokli un izmaiņām </w:t>
      </w:r>
      <w:proofErr w:type="spellStart"/>
      <w:r w:rsidRPr="00217D1D">
        <w:t>Natura</w:t>
      </w:r>
      <w:proofErr w:type="spellEnd"/>
      <w:r w:rsidRPr="00217D1D">
        <w:t xml:space="preserve"> 2000 vietās;</w:t>
      </w:r>
    </w:p>
    <w:p w14:paraId="162101A3" w14:textId="61182639" w:rsidR="00EF2214" w:rsidRPr="00217D1D" w:rsidRDefault="00EF2214" w:rsidP="00E30752">
      <w:pPr>
        <w:spacing w:before="120" w:after="120"/>
        <w:ind w:firstLine="709"/>
        <w:jc w:val="both"/>
      </w:pPr>
      <w:r>
        <w:t>2. sniegt informāciju par sugu populāciju lieluma un biotopu platību izmaiņu tendencēm valstī;</w:t>
      </w:r>
    </w:p>
    <w:p w14:paraId="36C692CA" w14:textId="4FCB0DF7" w:rsidR="00EF2214" w:rsidRPr="00217D1D" w:rsidRDefault="00EF2214" w:rsidP="00E30752">
      <w:pPr>
        <w:spacing w:before="120" w:after="120"/>
        <w:ind w:firstLine="709"/>
        <w:jc w:val="both"/>
      </w:pPr>
      <w:r>
        <w:t>3. noteikt dabisko un antropogēno faktoru ietekmi uz novērojamiem biotopiem un sugām</w:t>
      </w:r>
      <w:r w:rsidR="743E5D70">
        <w:t>;</w:t>
      </w:r>
    </w:p>
    <w:p w14:paraId="259DB577" w14:textId="7D850885" w:rsidR="743E5D70" w:rsidRDefault="743E5D70" w:rsidP="1EB233D8">
      <w:pPr>
        <w:spacing w:before="120" w:after="120"/>
        <w:ind w:firstLine="709"/>
        <w:jc w:val="both"/>
      </w:pPr>
      <w:r>
        <w:t xml:space="preserve">4. sniegt informāciju par </w:t>
      </w:r>
      <w:proofErr w:type="spellStart"/>
      <w:r>
        <w:t>invazīvo</w:t>
      </w:r>
      <w:proofErr w:type="spellEnd"/>
      <w:r>
        <w:t xml:space="preserve"> sugu izplatību un populāciju lieluma (vai relatīvā lieluma), kas ir reprezentatīvas visai valsts teritorijai kopumā, izmai</w:t>
      </w:r>
      <w:r w:rsidR="0CA63923">
        <w:t>ņām.</w:t>
      </w:r>
    </w:p>
    <w:p w14:paraId="7AFA203A" w14:textId="25F6BBB1" w:rsidR="00235E79" w:rsidRPr="00217D1D" w:rsidRDefault="00EF2214" w:rsidP="0059602A">
      <w:pPr>
        <w:spacing w:before="120" w:after="120"/>
        <w:ind w:firstLine="720"/>
        <w:jc w:val="both"/>
      </w:pPr>
      <w:r w:rsidRPr="1EB233D8">
        <w:rPr>
          <w:lang w:eastAsia="lv-LV"/>
        </w:rPr>
        <w:t xml:space="preserve">Lai nodrošinātu </w:t>
      </w:r>
      <w:r w:rsidR="00197BED" w:rsidRPr="1EB233D8">
        <w:rPr>
          <w:lang w:eastAsia="lv-LV"/>
        </w:rPr>
        <w:t xml:space="preserve">šo </w:t>
      </w:r>
      <w:r w:rsidRPr="1EB233D8">
        <w:rPr>
          <w:lang w:eastAsia="lv-LV"/>
        </w:rPr>
        <w:t xml:space="preserve">mērķu īstenošanu, bioloģiskās daudzveidības monitoringa programmu </w:t>
      </w:r>
      <w:r>
        <w:t xml:space="preserve">iedala </w:t>
      </w:r>
      <w:r w:rsidR="4C2CAA6E">
        <w:t>četrās</w:t>
      </w:r>
      <w:r>
        <w:t xml:space="preserve"> sadaļās: </w:t>
      </w:r>
    </w:p>
    <w:p w14:paraId="68B350E5" w14:textId="77777777" w:rsidR="00235E79" w:rsidRPr="00217D1D" w:rsidRDefault="00FA5492" w:rsidP="00235E79">
      <w:pPr>
        <w:spacing w:before="120" w:after="120"/>
        <w:ind w:left="720"/>
        <w:jc w:val="both"/>
      </w:pPr>
      <w:r>
        <w:t>1</w:t>
      </w:r>
      <w:r w:rsidR="00235E79" w:rsidRPr="00217D1D">
        <w:t xml:space="preserve">. </w:t>
      </w:r>
      <w:proofErr w:type="spellStart"/>
      <w:r w:rsidR="00EF2214" w:rsidRPr="00217D1D">
        <w:rPr>
          <w:i/>
        </w:rPr>
        <w:t>Natura</w:t>
      </w:r>
      <w:proofErr w:type="spellEnd"/>
      <w:r w:rsidR="00EF2214" w:rsidRPr="00217D1D">
        <w:rPr>
          <w:i/>
        </w:rPr>
        <w:t xml:space="preserve"> 2000</w:t>
      </w:r>
      <w:r w:rsidR="00EF2214" w:rsidRPr="00217D1D">
        <w:t xml:space="preserve"> vietu monitorings; </w:t>
      </w:r>
    </w:p>
    <w:p w14:paraId="42335CE6" w14:textId="298D1843" w:rsidR="00235E79" w:rsidRPr="00217D1D" w:rsidRDefault="00FA5492" w:rsidP="00235E79">
      <w:pPr>
        <w:spacing w:before="120" w:after="120"/>
        <w:ind w:left="720"/>
        <w:jc w:val="both"/>
      </w:pPr>
      <w:r>
        <w:t>2</w:t>
      </w:r>
      <w:r w:rsidR="00235E79">
        <w:t>.</w:t>
      </w:r>
      <w:r w:rsidR="1F7FD7BD">
        <w:t xml:space="preserve"> </w:t>
      </w:r>
      <w:r w:rsidR="33EB0BDE">
        <w:t>v</w:t>
      </w:r>
      <w:r w:rsidR="2DE101BD">
        <w:t>alsts (</w:t>
      </w:r>
      <w:r w:rsidR="26038492">
        <w:t>f</w:t>
      </w:r>
      <w:r w:rsidR="00EF2214">
        <w:t>ona</w:t>
      </w:r>
      <w:r w:rsidR="46E48628">
        <w:t>)</w:t>
      </w:r>
      <w:r w:rsidR="00EF2214">
        <w:t xml:space="preserve"> monitorings; </w:t>
      </w:r>
    </w:p>
    <w:p w14:paraId="477FB91F" w14:textId="68D4EFFE" w:rsidR="00235E79" w:rsidRPr="00217D1D" w:rsidRDefault="00FA5492" w:rsidP="00235E79">
      <w:pPr>
        <w:spacing w:before="120" w:after="120"/>
        <w:ind w:left="720"/>
        <w:jc w:val="both"/>
      </w:pPr>
      <w:r>
        <w:t>3</w:t>
      </w:r>
      <w:r w:rsidR="00235E79">
        <w:t xml:space="preserve">. </w:t>
      </w:r>
      <w:r w:rsidR="4CBE8E6E">
        <w:t>s</w:t>
      </w:r>
      <w:r w:rsidR="00EF2214">
        <w:t xml:space="preserve">peciālais </w:t>
      </w:r>
      <w:r w:rsidR="00235E79">
        <w:t>monitorings</w:t>
      </w:r>
      <w:r w:rsidR="4663DB86">
        <w:t>;</w:t>
      </w:r>
    </w:p>
    <w:p w14:paraId="14EF70A3" w14:textId="160AE21C" w:rsidR="4663DB86" w:rsidRDefault="4663DB86" w:rsidP="1EB233D8">
      <w:pPr>
        <w:spacing w:before="120" w:after="120"/>
        <w:ind w:left="720"/>
        <w:jc w:val="both"/>
      </w:pPr>
      <w:r>
        <w:t xml:space="preserve">4. </w:t>
      </w:r>
      <w:proofErr w:type="spellStart"/>
      <w:r w:rsidR="232A2E1D">
        <w:t>inv</w:t>
      </w:r>
      <w:r w:rsidR="49A9713F">
        <w:t>a</w:t>
      </w:r>
      <w:r w:rsidR="232A2E1D">
        <w:t>zīvo</w:t>
      </w:r>
      <w:proofErr w:type="spellEnd"/>
      <w:r w:rsidR="232A2E1D">
        <w:t xml:space="preserve"> sugu monitorings</w:t>
      </w:r>
      <w:r w:rsidR="7D29E64C">
        <w:t>.</w:t>
      </w:r>
    </w:p>
    <w:p w14:paraId="09EDC4BD" w14:textId="2D588059" w:rsidR="00EF2214" w:rsidRDefault="005E31AD" w:rsidP="00235E79">
      <w:pPr>
        <w:spacing w:before="120" w:after="120"/>
        <w:ind w:firstLine="720"/>
        <w:jc w:val="both"/>
      </w:pPr>
      <w:r w:rsidRPr="00217D1D">
        <w:t xml:space="preserve">Programmas ieviešanu koordinē </w:t>
      </w:r>
      <w:r w:rsidR="00F82D09" w:rsidRPr="00217D1D">
        <w:t>DAP</w:t>
      </w:r>
      <w:r w:rsidR="00EF2214" w:rsidRPr="00217D1D">
        <w:t>.</w:t>
      </w:r>
    </w:p>
    <w:p w14:paraId="2C7724BE" w14:textId="61415466" w:rsidR="00BC12A0" w:rsidRDefault="00BC12A0" w:rsidP="004F54D3">
      <w:pPr>
        <w:spacing w:before="120" w:after="120"/>
        <w:ind w:firstLine="720"/>
        <w:jc w:val="both"/>
      </w:pPr>
      <w:r>
        <w:t xml:space="preserve">Bioloģiskās daudzveidības monitorings </w:t>
      </w:r>
      <w:r w:rsidR="000E2DD6">
        <w:t xml:space="preserve">ir būtisks arī </w:t>
      </w:r>
      <w:r>
        <w:t>klimata pārmaiņu kontekstā</w:t>
      </w:r>
      <w:r w:rsidR="000E2DD6">
        <w:t xml:space="preserve">, tāpēc </w:t>
      </w:r>
      <w:r w:rsidR="00433996" w:rsidRPr="00433996">
        <w:t>“Latvijas pielāgošanās klimata pārmaiņām plān</w:t>
      </w:r>
      <w:r w:rsidR="00433996">
        <w:t>ā</w:t>
      </w:r>
      <w:r w:rsidR="00433996" w:rsidRPr="00433996">
        <w:t xml:space="preserve"> laika posmam līdz 2030. gadam”</w:t>
      </w:r>
      <w:r w:rsidR="00572D02">
        <w:rPr>
          <w:rStyle w:val="FootnoteReference"/>
        </w:rPr>
        <w:footnoteReference w:id="2"/>
      </w:r>
      <w:r w:rsidR="004F54D3">
        <w:t xml:space="preserve">, </w:t>
      </w:r>
      <w:r w:rsidR="00433996" w:rsidRPr="00433996">
        <w:t>ko MK apstiprināja 2019. gada 17. jūlijā, paredzēt</w:t>
      </w:r>
      <w:r w:rsidR="00433996">
        <w:t>i vairāki</w:t>
      </w:r>
      <w:r w:rsidR="00433996" w:rsidRPr="00433996">
        <w:t xml:space="preserve"> pasākum</w:t>
      </w:r>
      <w:r w:rsidR="00433996">
        <w:t>i, kas saistīti ar bioloģisko daudzveidību</w:t>
      </w:r>
      <w:r w:rsidR="00CE4B07">
        <w:t xml:space="preserve"> un monitoringu</w:t>
      </w:r>
      <w:r w:rsidR="00433996" w:rsidRPr="00433996">
        <w:t xml:space="preserve">. </w:t>
      </w:r>
    </w:p>
    <w:p w14:paraId="28CBC20C" w14:textId="77777777" w:rsidR="008B4BC5" w:rsidRDefault="008B4BC5" w:rsidP="00235E79">
      <w:pPr>
        <w:spacing w:before="120" w:after="120"/>
        <w:ind w:firstLine="720"/>
        <w:jc w:val="both"/>
        <w:rPr>
          <w:color w:val="2B579A"/>
          <w:shd w:val="clear" w:color="auto" w:fill="E6E6E6"/>
        </w:rPr>
      </w:pPr>
    </w:p>
    <w:p w14:paraId="6623FFBA" w14:textId="1E186447" w:rsidR="00A40B1B" w:rsidRDefault="00A40B1B" w:rsidP="00235E79">
      <w:pPr>
        <w:spacing w:before="120" w:after="120"/>
        <w:ind w:firstLine="720"/>
        <w:jc w:val="both"/>
        <w:rPr>
          <w:sz w:val="20"/>
          <w:szCs w:val="20"/>
          <w:lang w:eastAsia="ja-JP"/>
        </w:rPr>
      </w:pPr>
      <w:r>
        <w:rPr>
          <w:color w:val="2B579A"/>
          <w:shd w:val="clear" w:color="auto" w:fill="E6E6E6"/>
        </w:rPr>
        <w:fldChar w:fldCharType="begin"/>
      </w:r>
      <w:r>
        <w:instrText xml:space="preserve"> LINK Excel.Sheet.12 "Book1" "Sheet1!R4C2:R13C9" \a \f 4 \h  \* MERGEFORMAT </w:instrText>
      </w:r>
      <w:r>
        <w:rPr>
          <w:color w:val="2B579A"/>
          <w:shd w:val="clear" w:color="auto" w:fill="E6E6E6"/>
        </w:rPr>
        <w:fldChar w:fldCharType="separate"/>
      </w:r>
    </w:p>
    <w:tbl>
      <w:tblPr>
        <w:tblW w:w="9304" w:type="dxa"/>
        <w:tblLook w:val="04A0" w:firstRow="1" w:lastRow="0" w:firstColumn="1" w:lastColumn="0" w:noHBand="0" w:noVBand="1"/>
      </w:tblPr>
      <w:tblGrid>
        <w:gridCol w:w="422"/>
        <w:gridCol w:w="2004"/>
        <w:gridCol w:w="1452"/>
        <w:gridCol w:w="1448"/>
        <w:gridCol w:w="1457"/>
        <w:gridCol w:w="443"/>
        <w:gridCol w:w="1421"/>
        <w:gridCol w:w="657"/>
      </w:tblGrid>
      <w:tr w:rsidR="00A40B1B" w:rsidRPr="00A40B1B" w14:paraId="7B752BB5" w14:textId="77777777" w:rsidTr="00A40B1B">
        <w:trPr>
          <w:trHeight w:val="450"/>
        </w:trPr>
        <w:tc>
          <w:tcPr>
            <w:tcW w:w="422" w:type="dxa"/>
            <w:tcBorders>
              <w:top w:val="nil"/>
              <w:left w:val="nil"/>
              <w:bottom w:val="nil"/>
              <w:right w:val="nil"/>
            </w:tcBorders>
            <w:shd w:val="clear" w:color="auto" w:fill="auto"/>
            <w:noWrap/>
            <w:vAlign w:val="bottom"/>
            <w:hideMark/>
          </w:tcPr>
          <w:p w14:paraId="204F0C92" w14:textId="58F26545" w:rsidR="00A40B1B" w:rsidRPr="00A40B1B" w:rsidRDefault="000D315E" w:rsidP="00A40B1B">
            <w:pPr>
              <w:rPr>
                <w:rFonts w:ascii="Calibri" w:hAnsi="Calibri" w:cs="Calibri"/>
                <w:color w:val="000000"/>
                <w:sz w:val="22"/>
                <w:szCs w:val="22"/>
                <w:lang w:val="en-US"/>
              </w:rPr>
            </w:pPr>
            <w:r>
              <w:rPr>
                <w:rFonts w:ascii="Calibri" w:hAnsi="Calibri" w:cs="Calibri"/>
                <w:color w:val="000000"/>
                <w:sz w:val="22"/>
                <w:szCs w:val="22"/>
                <w:shd w:val="clear" w:color="auto" w:fill="E6E6E6"/>
                <w:lang w:val="en-US"/>
              </w:rPr>
              <w:object w:dxaOrig="1440" w:dyaOrig="1440" w14:anchorId="6507E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ine 3" o:spid="_x0000_s1038" type="#_x0000_t75" style="position:absolute;margin-left:-1.5pt;margin-top:25.5pt;width:15pt;height:154.5pt;z-index:25165824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DMa8XORAgAAqAUAAB8AAAAA&#10;AAAAAAAAAAAAIAIAAGNsaXBib2FyZC9kcmF3aW5ncy9kcmF3aW5nMS54bWxQSwECLQAUAAYACAAA&#10;ACEAcz2HtgoHAABGIAAAGgAAAAAAAAAAAAAAAADuBAAAY2xpcGJvYXJkL3RoZW1lL3RoZW1lMS54&#10;bWxQSwECLQAUAAYACAAAACEAnGZGQbsAAAAkAQAAKgAAAAAAAAAAAAAAAAAwDAAAY2xpcGJvYXJk&#10;L2RyYXdpbmdzL19yZWxzL2RyYXdpbmcxLnhtbC5yZWxzUEsFBgAAAAAFAAUAZwEAADMNAAAAAA==&#10;">
                  <v:imagedata r:id="rId8" o:title=""/>
                  <o:lock v:ext="edit" aspectratio="f"/>
                </v:shape>
              </w:object>
            </w:r>
          </w:p>
          <w:tbl>
            <w:tblPr>
              <w:tblW w:w="0" w:type="auto"/>
              <w:tblCellSpacing w:w="0" w:type="dxa"/>
              <w:tblCellMar>
                <w:left w:w="0" w:type="dxa"/>
                <w:right w:w="0" w:type="dxa"/>
              </w:tblCellMar>
              <w:tblLook w:val="04A0" w:firstRow="1" w:lastRow="0" w:firstColumn="1" w:lastColumn="0" w:noHBand="0" w:noVBand="1"/>
            </w:tblPr>
            <w:tblGrid>
              <w:gridCol w:w="192"/>
            </w:tblGrid>
            <w:tr w:rsidR="00A40B1B" w:rsidRPr="00A40B1B" w14:paraId="4A0FE189" w14:textId="77777777" w:rsidTr="00A40B1B">
              <w:trPr>
                <w:trHeight w:val="450"/>
                <w:tblCellSpacing w:w="0" w:type="dxa"/>
              </w:trPr>
              <w:tc>
                <w:tcPr>
                  <w:tcW w:w="192" w:type="dxa"/>
                  <w:tcBorders>
                    <w:top w:val="nil"/>
                    <w:left w:val="nil"/>
                    <w:bottom w:val="nil"/>
                    <w:right w:val="nil"/>
                  </w:tcBorders>
                  <w:shd w:val="clear" w:color="auto" w:fill="auto"/>
                  <w:noWrap/>
                  <w:vAlign w:val="bottom"/>
                  <w:hideMark/>
                </w:tcPr>
                <w:p w14:paraId="13A207BF" w14:textId="77777777" w:rsidR="00A40B1B" w:rsidRPr="00A40B1B" w:rsidRDefault="00A40B1B" w:rsidP="00A40B1B">
                  <w:pPr>
                    <w:rPr>
                      <w:rFonts w:ascii="Calibri" w:hAnsi="Calibri" w:cs="Calibri"/>
                      <w:color w:val="000000"/>
                      <w:sz w:val="22"/>
                      <w:szCs w:val="22"/>
                      <w:lang w:val="en-US"/>
                    </w:rPr>
                  </w:pPr>
                </w:p>
              </w:tc>
            </w:tr>
          </w:tbl>
          <w:p w14:paraId="5E4C129E" w14:textId="77777777" w:rsidR="00A40B1B" w:rsidRPr="00A40B1B" w:rsidRDefault="00A40B1B" w:rsidP="00A40B1B">
            <w:pPr>
              <w:rPr>
                <w:rFonts w:ascii="Calibri" w:hAnsi="Calibri" w:cs="Calibri"/>
                <w:color w:val="000000"/>
                <w:sz w:val="22"/>
                <w:szCs w:val="22"/>
                <w:lang w:val="en-US"/>
              </w:rPr>
            </w:pPr>
          </w:p>
        </w:tc>
        <w:tc>
          <w:tcPr>
            <w:tcW w:w="2004" w:type="dxa"/>
            <w:tcBorders>
              <w:top w:val="nil"/>
              <w:left w:val="nil"/>
              <w:bottom w:val="nil"/>
              <w:right w:val="nil"/>
            </w:tcBorders>
            <w:shd w:val="clear" w:color="auto" w:fill="auto"/>
            <w:vAlign w:val="center"/>
            <w:hideMark/>
          </w:tcPr>
          <w:p w14:paraId="27732D0A" w14:textId="77777777" w:rsidR="00A40B1B" w:rsidRPr="00A40B1B" w:rsidRDefault="00A40B1B" w:rsidP="00A40B1B">
            <w:pPr>
              <w:rPr>
                <w:b/>
                <w:bCs/>
                <w:color w:val="0000FF"/>
                <w:sz w:val="20"/>
                <w:szCs w:val="20"/>
                <w:lang w:val="en-US"/>
              </w:rPr>
            </w:pPr>
            <w:r w:rsidRPr="00A40B1B">
              <w:rPr>
                <w:b/>
                <w:bCs/>
                <w:color w:val="0000FF"/>
                <w:sz w:val="20"/>
                <w:szCs w:val="20"/>
              </w:rPr>
              <w:t>Iespējamās izmaksas uz vienību</w:t>
            </w:r>
          </w:p>
        </w:tc>
        <w:tc>
          <w:tcPr>
            <w:tcW w:w="1452" w:type="dxa"/>
            <w:tcBorders>
              <w:top w:val="nil"/>
              <w:left w:val="nil"/>
              <w:bottom w:val="nil"/>
              <w:right w:val="nil"/>
            </w:tcBorders>
            <w:shd w:val="clear" w:color="auto" w:fill="auto"/>
            <w:vAlign w:val="center"/>
            <w:hideMark/>
          </w:tcPr>
          <w:p w14:paraId="089392DB" w14:textId="77777777" w:rsidR="00A40B1B" w:rsidRPr="00A40B1B" w:rsidRDefault="00A40B1B" w:rsidP="00A40B1B">
            <w:pPr>
              <w:rPr>
                <w:b/>
                <w:bCs/>
                <w:color w:val="0000FF"/>
                <w:sz w:val="20"/>
                <w:szCs w:val="20"/>
                <w:lang w:val="en-US"/>
              </w:rPr>
            </w:pPr>
          </w:p>
        </w:tc>
        <w:tc>
          <w:tcPr>
            <w:tcW w:w="1448" w:type="dxa"/>
            <w:tcBorders>
              <w:top w:val="nil"/>
              <w:left w:val="nil"/>
              <w:bottom w:val="nil"/>
              <w:right w:val="nil"/>
            </w:tcBorders>
            <w:shd w:val="clear" w:color="auto" w:fill="auto"/>
            <w:vAlign w:val="center"/>
            <w:hideMark/>
          </w:tcPr>
          <w:p w14:paraId="20759435" w14:textId="77777777" w:rsidR="00A40B1B" w:rsidRPr="00A40B1B" w:rsidRDefault="00A40B1B" w:rsidP="00A40B1B">
            <w:pPr>
              <w:jc w:val="both"/>
              <w:rPr>
                <w:sz w:val="20"/>
                <w:szCs w:val="20"/>
                <w:lang w:val="en-US"/>
              </w:rPr>
            </w:pPr>
          </w:p>
        </w:tc>
        <w:tc>
          <w:tcPr>
            <w:tcW w:w="1899" w:type="dxa"/>
            <w:gridSpan w:val="2"/>
            <w:tcBorders>
              <w:top w:val="nil"/>
              <w:left w:val="nil"/>
              <w:bottom w:val="nil"/>
              <w:right w:val="nil"/>
            </w:tcBorders>
            <w:shd w:val="clear" w:color="auto" w:fill="auto"/>
            <w:vAlign w:val="center"/>
            <w:hideMark/>
          </w:tcPr>
          <w:p w14:paraId="59C37504" w14:textId="77777777" w:rsidR="00A40B1B" w:rsidRPr="00A40B1B" w:rsidRDefault="00A40B1B" w:rsidP="00A40B1B">
            <w:pPr>
              <w:jc w:val="both"/>
              <w:rPr>
                <w:sz w:val="20"/>
                <w:szCs w:val="20"/>
                <w:lang w:val="en-US"/>
              </w:rPr>
            </w:pPr>
          </w:p>
        </w:tc>
        <w:tc>
          <w:tcPr>
            <w:tcW w:w="1421" w:type="dxa"/>
            <w:tcBorders>
              <w:top w:val="nil"/>
              <w:left w:val="nil"/>
              <w:bottom w:val="nil"/>
              <w:right w:val="nil"/>
            </w:tcBorders>
            <w:shd w:val="clear" w:color="auto" w:fill="auto"/>
            <w:vAlign w:val="center"/>
            <w:hideMark/>
          </w:tcPr>
          <w:p w14:paraId="3A6D0A66" w14:textId="77777777" w:rsidR="00A40B1B" w:rsidRPr="00A40B1B" w:rsidRDefault="00A40B1B" w:rsidP="00A40B1B">
            <w:pPr>
              <w:jc w:val="both"/>
              <w:rPr>
                <w:sz w:val="20"/>
                <w:szCs w:val="20"/>
                <w:lang w:val="en-US"/>
              </w:rPr>
            </w:pPr>
          </w:p>
        </w:tc>
        <w:tc>
          <w:tcPr>
            <w:tcW w:w="657" w:type="dxa"/>
            <w:tcBorders>
              <w:top w:val="nil"/>
              <w:left w:val="nil"/>
              <w:bottom w:val="nil"/>
              <w:right w:val="nil"/>
            </w:tcBorders>
            <w:shd w:val="clear" w:color="auto" w:fill="auto"/>
            <w:noWrap/>
            <w:vAlign w:val="bottom"/>
            <w:hideMark/>
          </w:tcPr>
          <w:p w14:paraId="0434ACC5" w14:textId="77777777" w:rsidR="00A40B1B" w:rsidRPr="00A40B1B" w:rsidRDefault="000D315E" w:rsidP="00A40B1B">
            <w:pPr>
              <w:rPr>
                <w:rFonts w:ascii="Calibri" w:hAnsi="Calibri" w:cs="Calibri"/>
                <w:color w:val="000000"/>
                <w:sz w:val="22"/>
                <w:szCs w:val="22"/>
                <w:lang w:val="en-US"/>
              </w:rPr>
            </w:pPr>
            <w:r>
              <w:rPr>
                <w:rFonts w:ascii="Calibri" w:hAnsi="Calibri" w:cs="Calibri"/>
                <w:color w:val="000000"/>
                <w:sz w:val="22"/>
                <w:szCs w:val="22"/>
                <w:shd w:val="clear" w:color="auto" w:fill="E6E6E6"/>
                <w:lang w:val="en-US"/>
              </w:rPr>
              <w:object w:dxaOrig="1440" w:dyaOrig="1440" w14:anchorId="7C1A8436">
                <v:shape id="Line 2" o:spid="_x0000_s1037" type="#_x0000_t75" style="position:absolute;margin-left:5.25pt;margin-top:22.5pt;width:15.75pt;height:164.25pt;z-index:2516582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">
                  <v:imagedata r:id="rId9" o:title=""/>
                  <o:lock v:ext="edit" aspectratio="f"/>
                </v:shape>
              </w:object>
            </w:r>
          </w:p>
          <w:tbl>
            <w:tblPr>
              <w:tblW w:w="0" w:type="auto"/>
              <w:tblCellSpacing w:w="0" w:type="dxa"/>
              <w:tblCellMar>
                <w:left w:w="0" w:type="dxa"/>
                <w:right w:w="0" w:type="dxa"/>
              </w:tblCellMar>
              <w:tblLook w:val="04A0" w:firstRow="1" w:lastRow="0" w:firstColumn="1" w:lastColumn="0" w:noHBand="0" w:noVBand="1"/>
            </w:tblPr>
            <w:tblGrid>
              <w:gridCol w:w="426"/>
            </w:tblGrid>
            <w:tr w:rsidR="00A40B1B" w:rsidRPr="00A40B1B" w14:paraId="43EA04E2" w14:textId="77777777" w:rsidTr="00A40B1B">
              <w:trPr>
                <w:trHeight w:val="450"/>
                <w:tblCellSpacing w:w="0" w:type="dxa"/>
              </w:trPr>
              <w:tc>
                <w:tcPr>
                  <w:tcW w:w="426" w:type="dxa"/>
                  <w:tcBorders>
                    <w:top w:val="nil"/>
                    <w:left w:val="nil"/>
                    <w:bottom w:val="nil"/>
                    <w:right w:val="nil"/>
                  </w:tcBorders>
                  <w:shd w:val="clear" w:color="auto" w:fill="auto"/>
                  <w:noWrap/>
                  <w:vAlign w:val="bottom"/>
                  <w:hideMark/>
                </w:tcPr>
                <w:p w14:paraId="73D4C081" w14:textId="77777777" w:rsidR="00A40B1B" w:rsidRPr="00A40B1B" w:rsidRDefault="00A40B1B" w:rsidP="00A40B1B">
                  <w:pPr>
                    <w:rPr>
                      <w:rFonts w:ascii="Calibri" w:hAnsi="Calibri" w:cs="Calibri"/>
                      <w:color w:val="000000"/>
                      <w:sz w:val="22"/>
                      <w:szCs w:val="22"/>
                      <w:lang w:val="en-US"/>
                    </w:rPr>
                  </w:pPr>
                </w:p>
              </w:tc>
            </w:tr>
          </w:tbl>
          <w:p w14:paraId="03CA1ADC" w14:textId="77777777" w:rsidR="00A40B1B" w:rsidRPr="00A40B1B" w:rsidRDefault="00A40B1B" w:rsidP="00A40B1B">
            <w:pPr>
              <w:rPr>
                <w:rFonts w:ascii="Calibri" w:hAnsi="Calibri" w:cs="Calibri"/>
                <w:color w:val="000000"/>
                <w:sz w:val="22"/>
                <w:szCs w:val="22"/>
                <w:lang w:val="en-US"/>
              </w:rPr>
            </w:pPr>
          </w:p>
        </w:tc>
      </w:tr>
      <w:tr w:rsidR="00A40B1B" w:rsidRPr="00A40B1B" w14:paraId="4B3FFC14" w14:textId="77777777" w:rsidTr="00A40B1B">
        <w:trPr>
          <w:trHeight w:val="270"/>
        </w:trPr>
        <w:tc>
          <w:tcPr>
            <w:tcW w:w="422" w:type="dxa"/>
            <w:tcBorders>
              <w:top w:val="nil"/>
              <w:left w:val="nil"/>
              <w:bottom w:val="nil"/>
              <w:right w:val="nil"/>
            </w:tcBorders>
            <w:shd w:val="clear" w:color="auto" w:fill="auto"/>
            <w:noWrap/>
            <w:vAlign w:val="bottom"/>
            <w:hideMark/>
          </w:tcPr>
          <w:p w14:paraId="591AAB06" w14:textId="77777777" w:rsidR="00A40B1B" w:rsidRPr="00A40B1B" w:rsidRDefault="00A40B1B" w:rsidP="00A40B1B">
            <w:pPr>
              <w:rPr>
                <w:sz w:val="20"/>
                <w:szCs w:val="20"/>
                <w:lang w:val="en-US"/>
              </w:rPr>
            </w:pPr>
          </w:p>
        </w:tc>
        <w:tc>
          <w:tcPr>
            <w:tcW w:w="2004" w:type="dxa"/>
            <w:tcBorders>
              <w:top w:val="nil"/>
              <w:left w:val="nil"/>
              <w:bottom w:val="nil"/>
              <w:right w:val="single" w:sz="12" w:space="0" w:color="auto"/>
            </w:tcBorders>
            <w:shd w:val="clear" w:color="auto" w:fill="auto"/>
            <w:vAlign w:val="center"/>
            <w:hideMark/>
          </w:tcPr>
          <w:p w14:paraId="6F1FF126" w14:textId="77777777" w:rsidR="00A40B1B" w:rsidRPr="00A40B1B" w:rsidRDefault="00A40B1B" w:rsidP="00A40B1B">
            <w:pPr>
              <w:jc w:val="both"/>
              <w:rPr>
                <w:b/>
                <w:bCs/>
                <w:color w:val="000000"/>
                <w:sz w:val="20"/>
                <w:szCs w:val="20"/>
                <w:lang w:val="en-US"/>
              </w:rPr>
            </w:pPr>
            <w:r w:rsidRPr="00A40B1B">
              <w:rPr>
                <w:b/>
                <w:bCs/>
                <w:color w:val="000000"/>
                <w:sz w:val="20"/>
                <w:szCs w:val="20"/>
              </w:rPr>
              <w:t>Retumi</w:t>
            </w:r>
          </w:p>
        </w:tc>
        <w:tc>
          <w:tcPr>
            <w:tcW w:w="4800" w:type="dxa"/>
            <w:gridSpan w:val="4"/>
            <w:tcBorders>
              <w:top w:val="single" w:sz="12" w:space="0" w:color="auto"/>
              <w:left w:val="nil"/>
              <w:bottom w:val="nil"/>
              <w:right w:val="nil"/>
            </w:tcBorders>
            <w:shd w:val="clear" w:color="000000" w:fill="F3F3F3"/>
            <w:vAlign w:val="center"/>
            <w:hideMark/>
          </w:tcPr>
          <w:p w14:paraId="37733531" w14:textId="77777777" w:rsidR="00A40B1B" w:rsidRPr="00A40B1B" w:rsidRDefault="00A40B1B" w:rsidP="00A40B1B">
            <w:pPr>
              <w:jc w:val="both"/>
              <w:rPr>
                <w:color w:val="000000"/>
                <w:sz w:val="20"/>
                <w:szCs w:val="20"/>
                <w:lang w:val="en-US"/>
              </w:rPr>
            </w:pPr>
            <w:r w:rsidRPr="00A40B1B">
              <w:rPr>
                <w:bCs/>
                <w:sz w:val="20"/>
                <w:szCs w:val="20"/>
              </w:rPr>
              <w:t xml:space="preserve">1. </w:t>
            </w:r>
            <w:proofErr w:type="spellStart"/>
            <w:r w:rsidRPr="00A40B1B">
              <w:rPr>
                <w:bCs/>
                <w:sz w:val="20"/>
                <w:szCs w:val="20"/>
              </w:rPr>
              <w:t>Natura</w:t>
            </w:r>
            <w:proofErr w:type="spellEnd"/>
            <w:r w:rsidRPr="00A40B1B">
              <w:rPr>
                <w:bCs/>
                <w:sz w:val="20"/>
                <w:szCs w:val="20"/>
              </w:rPr>
              <w:t xml:space="preserve"> 2000 vietu monitorings: dažādi</w:t>
            </w:r>
          </w:p>
        </w:tc>
        <w:tc>
          <w:tcPr>
            <w:tcW w:w="1421" w:type="dxa"/>
            <w:vMerge w:val="restart"/>
            <w:tcBorders>
              <w:top w:val="nil"/>
              <w:left w:val="single" w:sz="18" w:space="0" w:color="auto"/>
              <w:bottom w:val="nil"/>
              <w:right w:val="nil"/>
            </w:tcBorders>
            <w:shd w:val="clear" w:color="auto" w:fill="auto"/>
            <w:vAlign w:val="center"/>
            <w:hideMark/>
          </w:tcPr>
          <w:p w14:paraId="59CC7257" w14:textId="77777777" w:rsidR="00A40B1B" w:rsidRPr="00A40B1B" w:rsidRDefault="00A40B1B" w:rsidP="00A40B1B">
            <w:pPr>
              <w:jc w:val="both"/>
              <w:rPr>
                <w:b/>
                <w:bCs/>
                <w:color w:val="000000"/>
                <w:sz w:val="20"/>
                <w:szCs w:val="20"/>
                <w:lang w:val="en-US"/>
              </w:rPr>
            </w:pPr>
            <w:r w:rsidRPr="00A40B1B">
              <w:rPr>
                <w:b/>
                <w:bCs/>
                <w:color w:val="000000"/>
                <w:sz w:val="20"/>
                <w:szCs w:val="20"/>
              </w:rPr>
              <w:t>Vietu specifisks</w:t>
            </w:r>
          </w:p>
        </w:tc>
        <w:tc>
          <w:tcPr>
            <w:tcW w:w="657" w:type="dxa"/>
            <w:tcBorders>
              <w:top w:val="nil"/>
              <w:left w:val="nil"/>
              <w:bottom w:val="nil"/>
              <w:right w:val="nil"/>
            </w:tcBorders>
            <w:shd w:val="clear" w:color="auto" w:fill="auto"/>
            <w:noWrap/>
            <w:vAlign w:val="bottom"/>
            <w:hideMark/>
          </w:tcPr>
          <w:p w14:paraId="134B4FC5" w14:textId="77777777" w:rsidR="00A40B1B" w:rsidRPr="00A40B1B" w:rsidRDefault="00A40B1B" w:rsidP="00A40B1B">
            <w:pPr>
              <w:jc w:val="both"/>
              <w:rPr>
                <w:b/>
                <w:bCs/>
                <w:color w:val="000000"/>
                <w:sz w:val="20"/>
                <w:szCs w:val="20"/>
                <w:lang w:val="en-US"/>
              </w:rPr>
            </w:pPr>
          </w:p>
        </w:tc>
      </w:tr>
      <w:tr w:rsidR="00A40B1B" w:rsidRPr="00A40B1B" w14:paraId="3B48DAFC" w14:textId="77777777" w:rsidTr="00A40B1B">
        <w:trPr>
          <w:trHeight w:val="270"/>
        </w:trPr>
        <w:tc>
          <w:tcPr>
            <w:tcW w:w="422" w:type="dxa"/>
            <w:tcBorders>
              <w:top w:val="nil"/>
              <w:left w:val="nil"/>
              <w:bottom w:val="nil"/>
              <w:right w:val="nil"/>
            </w:tcBorders>
            <w:shd w:val="clear" w:color="auto" w:fill="auto"/>
            <w:noWrap/>
            <w:vAlign w:val="bottom"/>
            <w:hideMark/>
          </w:tcPr>
          <w:p w14:paraId="70B657FD" w14:textId="77777777" w:rsidR="00A40B1B" w:rsidRPr="00A40B1B" w:rsidRDefault="00A40B1B" w:rsidP="00A40B1B">
            <w:pPr>
              <w:rPr>
                <w:sz w:val="20"/>
                <w:szCs w:val="20"/>
                <w:lang w:val="en-US"/>
              </w:rPr>
            </w:pPr>
          </w:p>
        </w:tc>
        <w:tc>
          <w:tcPr>
            <w:tcW w:w="2004" w:type="dxa"/>
            <w:tcBorders>
              <w:top w:val="nil"/>
              <w:left w:val="nil"/>
              <w:bottom w:val="nil"/>
              <w:right w:val="single" w:sz="12" w:space="0" w:color="auto"/>
            </w:tcBorders>
            <w:shd w:val="clear" w:color="auto" w:fill="auto"/>
            <w:vAlign w:val="center"/>
            <w:hideMark/>
          </w:tcPr>
          <w:p w14:paraId="1E5A851D" w14:textId="77777777" w:rsidR="00A40B1B" w:rsidRPr="00A40B1B" w:rsidRDefault="00A40B1B" w:rsidP="00A40B1B">
            <w:pPr>
              <w:jc w:val="both"/>
              <w:rPr>
                <w:color w:val="000000"/>
                <w:sz w:val="20"/>
                <w:szCs w:val="20"/>
                <w:lang w:val="en-US"/>
              </w:rPr>
            </w:pPr>
            <w:r w:rsidRPr="00A40B1B">
              <w:rPr>
                <w:color w:val="000000"/>
                <w:sz w:val="20"/>
                <w:szCs w:val="20"/>
              </w:rPr>
              <w:t> </w:t>
            </w:r>
          </w:p>
        </w:tc>
        <w:tc>
          <w:tcPr>
            <w:tcW w:w="1452" w:type="dxa"/>
            <w:tcBorders>
              <w:top w:val="nil"/>
              <w:left w:val="nil"/>
              <w:bottom w:val="nil"/>
              <w:right w:val="nil"/>
            </w:tcBorders>
            <w:shd w:val="clear" w:color="000000" w:fill="F3F3F3"/>
            <w:vAlign w:val="center"/>
            <w:hideMark/>
          </w:tcPr>
          <w:p w14:paraId="11B17B49" w14:textId="77777777" w:rsidR="00A40B1B" w:rsidRPr="00A40B1B" w:rsidRDefault="00A40B1B" w:rsidP="00A40B1B">
            <w:pPr>
              <w:jc w:val="both"/>
              <w:rPr>
                <w:i/>
                <w:iCs/>
                <w:color w:val="000000"/>
                <w:sz w:val="20"/>
                <w:szCs w:val="20"/>
                <w:lang w:val="en-US"/>
              </w:rPr>
            </w:pPr>
            <w:r w:rsidRPr="00A40B1B">
              <w:rPr>
                <w:bCs/>
                <w:i/>
                <w:iCs/>
                <w:sz w:val="20"/>
                <w:szCs w:val="20"/>
              </w:rPr>
              <w:t xml:space="preserve">PARAMETRI: </w:t>
            </w:r>
          </w:p>
        </w:tc>
        <w:tc>
          <w:tcPr>
            <w:tcW w:w="2905" w:type="dxa"/>
            <w:gridSpan w:val="2"/>
            <w:tcBorders>
              <w:top w:val="nil"/>
              <w:left w:val="nil"/>
              <w:bottom w:val="nil"/>
              <w:right w:val="nil"/>
            </w:tcBorders>
            <w:shd w:val="clear" w:color="000000" w:fill="F3F3F3"/>
            <w:vAlign w:val="center"/>
            <w:hideMark/>
          </w:tcPr>
          <w:p w14:paraId="60D35983" w14:textId="77777777" w:rsidR="00A40B1B" w:rsidRPr="00A40B1B" w:rsidRDefault="00A40B1B" w:rsidP="00A40B1B">
            <w:pPr>
              <w:jc w:val="both"/>
              <w:rPr>
                <w:i/>
                <w:iCs/>
                <w:color w:val="000000"/>
                <w:sz w:val="20"/>
                <w:szCs w:val="20"/>
                <w:lang w:val="en-US"/>
              </w:rPr>
            </w:pPr>
            <w:r w:rsidRPr="00A40B1B">
              <w:rPr>
                <w:bCs/>
                <w:i/>
                <w:iCs/>
                <w:sz w:val="20"/>
                <w:szCs w:val="20"/>
              </w:rPr>
              <w:t>Klātbūtne, skaits (min-</w:t>
            </w:r>
            <w:proofErr w:type="spellStart"/>
            <w:r w:rsidRPr="00A40B1B">
              <w:rPr>
                <w:bCs/>
                <w:i/>
                <w:iCs/>
                <w:sz w:val="20"/>
                <w:szCs w:val="20"/>
              </w:rPr>
              <w:t>max</w:t>
            </w:r>
            <w:proofErr w:type="spellEnd"/>
            <w:r w:rsidRPr="00A40B1B">
              <w:rPr>
                <w:bCs/>
                <w:i/>
                <w:iCs/>
                <w:sz w:val="20"/>
                <w:szCs w:val="20"/>
              </w:rPr>
              <w:t>)</w:t>
            </w:r>
          </w:p>
        </w:tc>
        <w:tc>
          <w:tcPr>
            <w:tcW w:w="442" w:type="dxa"/>
            <w:tcBorders>
              <w:top w:val="nil"/>
              <w:left w:val="nil"/>
              <w:bottom w:val="nil"/>
              <w:right w:val="nil"/>
            </w:tcBorders>
            <w:shd w:val="clear" w:color="000000" w:fill="F3F3F3"/>
            <w:vAlign w:val="center"/>
            <w:hideMark/>
          </w:tcPr>
          <w:p w14:paraId="271DE70F" w14:textId="77777777" w:rsidR="00A40B1B" w:rsidRPr="00A40B1B" w:rsidRDefault="00A40B1B" w:rsidP="00A40B1B">
            <w:pPr>
              <w:jc w:val="both"/>
              <w:rPr>
                <w:i/>
                <w:iCs/>
                <w:color w:val="000000"/>
                <w:sz w:val="20"/>
                <w:szCs w:val="20"/>
                <w:lang w:val="en-US"/>
              </w:rPr>
            </w:pPr>
            <w:r w:rsidRPr="00A40B1B">
              <w:rPr>
                <w:bCs/>
                <w:i/>
                <w:iCs/>
                <w:color w:val="000000"/>
                <w:sz w:val="20"/>
                <w:szCs w:val="20"/>
              </w:rPr>
              <w:t> </w:t>
            </w:r>
          </w:p>
        </w:tc>
        <w:tc>
          <w:tcPr>
            <w:tcW w:w="1421" w:type="dxa"/>
            <w:vMerge/>
            <w:tcBorders>
              <w:top w:val="nil"/>
              <w:left w:val="single" w:sz="18" w:space="0" w:color="auto"/>
              <w:bottom w:val="nil"/>
              <w:right w:val="nil"/>
            </w:tcBorders>
            <w:vAlign w:val="center"/>
            <w:hideMark/>
          </w:tcPr>
          <w:p w14:paraId="4135F694" w14:textId="77777777" w:rsidR="00A40B1B" w:rsidRPr="00A40B1B" w:rsidRDefault="00A40B1B" w:rsidP="00A40B1B">
            <w:pPr>
              <w:rPr>
                <w:b/>
                <w:bCs/>
                <w:color w:val="000000"/>
                <w:sz w:val="20"/>
                <w:szCs w:val="20"/>
                <w:lang w:val="en-US"/>
              </w:rPr>
            </w:pPr>
          </w:p>
        </w:tc>
        <w:tc>
          <w:tcPr>
            <w:tcW w:w="657" w:type="dxa"/>
            <w:tcBorders>
              <w:top w:val="nil"/>
              <w:left w:val="nil"/>
              <w:bottom w:val="nil"/>
              <w:right w:val="nil"/>
            </w:tcBorders>
            <w:shd w:val="clear" w:color="auto" w:fill="auto"/>
            <w:noWrap/>
            <w:vAlign w:val="bottom"/>
            <w:hideMark/>
          </w:tcPr>
          <w:p w14:paraId="4E415439" w14:textId="77777777" w:rsidR="00A40B1B" w:rsidRPr="00A40B1B" w:rsidRDefault="00A40B1B" w:rsidP="00A40B1B">
            <w:pPr>
              <w:jc w:val="both"/>
              <w:rPr>
                <w:i/>
                <w:iCs/>
                <w:color w:val="000000"/>
                <w:sz w:val="20"/>
                <w:szCs w:val="20"/>
                <w:lang w:val="en-US"/>
              </w:rPr>
            </w:pPr>
          </w:p>
        </w:tc>
      </w:tr>
      <w:tr w:rsidR="00A40B1B" w:rsidRPr="00A40B1B" w14:paraId="7C3A0BD9" w14:textId="77777777" w:rsidTr="00A40B1B">
        <w:trPr>
          <w:trHeight w:val="450"/>
        </w:trPr>
        <w:tc>
          <w:tcPr>
            <w:tcW w:w="422" w:type="dxa"/>
            <w:tcBorders>
              <w:top w:val="nil"/>
              <w:left w:val="nil"/>
              <w:bottom w:val="nil"/>
              <w:right w:val="nil"/>
            </w:tcBorders>
            <w:shd w:val="clear" w:color="auto" w:fill="auto"/>
            <w:noWrap/>
            <w:vAlign w:val="bottom"/>
            <w:hideMark/>
          </w:tcPr>
          <w:p w14:paraId="7505CBF0" w14:textId="77777777" w:rsidR="00A40B1B" w:rsidRPr="00A40B1B" w:rsidRDefault="00A40B1B" w:rsidP="00A40B1B">
            <w:pPr>
              <w:rPr>
                <w:sz w:val="20"/>
                <w:szCs w:val="20"/>
                <w:lang w:val="en-US"/>
              </w:rPr>
            </w:pPr>
          </w:p>
        </w:tc>
        <w:tc>
          <w:tcPr>
            <w:tcW w:w="2004" w:type="dxa"/>
            <w:tcBorders>
              <w:top w:val="nil"/>
              <w:left w:val="nil"/>
              <w:bottom w:val="nil"/>
              <w:right w:val="single" w:sz="12" w:space="0" w:color="auto"/>
            </w:tcBorders>
            <w:shd w:val="clear" w:color="auto" w:fill="auto"/>
            <w:vAlign w:val="center"/>
            <w:hideMark/>
          </w:tcPr>
          <w:p w14:paraId="7A6DA095" w14:textId="77777777" w:rsidR="00A40B1B" w:rsidRPr="00A40B1B" w:rsidRDefault="00A40B1B" w:rsidP="00A40B1B">
            <w:pPr>
              <w:jc w:val="both"/>
              <w:rPr>
                <w:b/>
                <w:bCs/>
                <w:color w:val="000000"/>
                <w:sz w:val="20"/>
                <w:szCs w:val="20"/>
                <w:lang w:val="en-US"/>
              </w:rPr>
            </w:pPr>
            <w:proofErr w:type="spellStart"/>
            <w:r w:rsidRPr="00A40B1B">
              <w:rPr>
                <w:b/>
                <w:bCs/>
                <w:color w:val="000000"/>
                <w:sz w:val="20"/>
                <w:szCs w:val="20"/>
              </w:rPr>
              <w:t>Dispersās</w:t>
            </w:r>
            <w:proofErr w:type="spellEnd"/>
            <w:r w:rsidRPr="00A40B1B">
              <w:rPr>
                <w:b/>
                <w:bCs/>
                <w:color w:val="000000"/>
                <w:sz w:val="20"/>
                <w:szCs w:val="20"/>
              </w:rPr>
              <w:t xml:space="preserve"> vērtības</w:t>
            </w:r>
          </w:p>
        </w:tc>
        <w:tc>
          <w:tcPr>
            <w:tcW w:w="4800" w:type="dxa"/>
            <w:gridSpan w:val="4"/>
            <w:tcBorders>
              <w:top w:val="single" w:sz="12" w:space="0" w:color="auto"/>
              <w:left w:val="nil"/>
              <w:bottom w:val="nil"/>
              <w:right w:val="nil"/>
            </w:tcBorders>
            <w:shd w:val="clear" w:color="000000" w:fill="E0E0E0"/>
            <w:vAlign w:val="center"/>
            <w:hideMark/>
          </w:tcPr>
          <w:p w14:paraId="5AB671A2" w14:textId="5DA4582B" w:rsidR="00A40B1B" w:rsidRPr="00A40B1B" w:rsidRDefault="00A40B1B" w:rsidP="00A40B1B">
            <w:pPr>
              <w:jc w:val="both"/>
              <w:rPr>
                <w:color w:val="000000"/>
                <w:sz w:val="20"/>
                <w:szCs w:val="20"/>
                <w:lang w:val="en-US"/>
              </w:rPr>
            </w:pPr>
            <w:r w:rsidRPr="00A40B1B">
              <w:rPr>
                <w:bCs/>
                <w:sz w:val="20"/>
                <w:szCs w:val="20"/>
              </w:rPr>
              <w:t xml:space="preserve">2. </w:t>
            </w:r>
            <w:r w:rsidR="0044488E">
              <w:rPr>
                <w:bCs/>
                <w:sz w:val="20"/>
                <w:szCs w:val="20"/>
              </w:rPr>
              <w:t>Valsts (f</w:t>
            </w:r>
            <w:r w:rsidRPr="00A40B1B">
              <w:rPr>
                <w:bCs/>
                <w:sz w:val="20"/>
                <w:szCs w:val="20"/>
              </w:rPr>
              <w:t>ona</w:t>
            </w:r>
            <w:r w:rsidR="0044488E">
              <w:rPr>
                <w:bCs/>
                <w:sz w:val="20"/>
                <w:szCs w:val="20"/>
              </w:rPr>
              <w:t>)</w:t>
            </w:r>
            <w:r w:rsidRPr="00A40B1B">
              <w:rPr>
                <w:bCs/>
                <w:sz w:val="20"/>
                <w:szCs w:val="20"/>
              </w:rPr>
              <w:t xml:space="preserve"> monitorings: </w:t>
            </w:r>
            <w:proofErr w:type="spellStart"/>
            <w:r w:rsidRPr="00A40B1B">
              <w:rPr>
                <w:bCs/>
                <w:sz w:val="20"/>
                <w:szCs w:val="20"/>
              </w:rPr>
              <w:t>g.k</w:t>
            </w:r>
            <w:proofErr w:type="spellEnd"/>
            <w:r w:rsidRPr="00A40B1B">
              <w:rPr>
                <w:bCs/>
                <w:sz w:val="20"/>
                <w:szCs w:val="20"/>
              </w:rPr>
              <w:t>. katru gadu</w:t>
            </w:r>
          </w:p>
        </w:tc>
        <w:tc>
          <w:tcPr>
            <w:tcW w:w="1421" w:type="dxa"/>
            <w:vMerge w:val="restart"/>
            <w:tcBorders>
              <w:top w:val="nil"/>
              <w:left w:val="single" w:sz="18" w:space="0" w:color="auto"/>
              <w:bottom w:val="nil"/>
              <w:right w:val="nil"/>
            </w:tcBorders>
            <w:shd w:val="clear" w:color="auto" w:fill="auto"/>
            <w:vAlign w:val="center"/>
            <w:hideMark/>
          </w:tcPr>
          <w:p w14:paraId="24323749" w14:textId="77777777" w:rsidR="00A40B1B" w:rsidRPr="00A40B1B" w:rsidRDefault="00A40B1B" w:rsidP="00A40B1B">
            <w:pPr>
              <w:jc w:val="both"/>
              <w:rPr>
                <w:b/>
                <w:bCs/>
                <w:color w:val="000000"/>
                <w:sz w:val="20"/>
                <w:szCs w:val="20"/>
                <w:lang w:val="en-US"/>
              </w:rPr>
            </w:pPr>
            <w:r w:rsidRPr="00A40B1B">
              <w:rPr>
                <w:b/>
                <w:bCs/>
                <w:color w:val="000000"/>
                <w:sz w:val="20"/>
                <w:szCs w:val="20"/>
              </w:rPr>
              <w:t>Latvijas mērogs</w:t>
            </w:r>
          </w:p>
        </w:tc>
        <w:tc>
          <w:tcPr>
            <w:tcW w:w="657" w:type="dxa"/>
            <w:tcBorders>
              <w:top w:val="nil"/>
              <w:left w:val="nil"/>
              <w:bottom w:val="nil"/>
              <w:right w:val="nil"/>
            </w:tcBorders>
            <w:shd w:val="clear" w:color="auto" w:fill="auto"/>
            <w:noWrap/>
            <w:vAlign w:val="bottom"/>
            <w:hideMark/>
          </w:tcPr>
          <w:p w14:paraId="357FA06B" w14:textId="77777777" w:rsidR="00A40B1B" w:rsidRPr="00A40B1B" w:rsidRDefault="00A40B1B" w:rsidP="00A40B1B">
            <w:pPr>
              <w:jc w:val="both"/>
              <w:rPr>
                <w:b/>
                <w:bCs/>
                <w:color w:val="000000"/>
                <w:sz w:val="20"/>
                <w:szCs w:val="20"/>
                <w:lang w:val="en-US"/>
              </w:rPr>
            </w:pPr>
          </w:p>
        </w:tc>
      </w:tr>
      <w:tr w:rsidR="00A40B1B" w:rsidRPr="00A40B1B" w14:paraId="1BA7DC6D" w14:textId="77777777" w:rsidTr="00A40B1B">
        <w:trPr>
          <w:trHeight w:val="270"/>
        </w:trPr>
        <w:tc>
          <w:tcPr>
            <w:tcW w:w="422" w:type="dxa"/>
            <w:tcBorders>
              <w:top w:val="nil"/>
              <w:left w:val="nil"/>
              <w:bottom w:val="nil"/>
              <w:right w:val="nil"/>
            </w:tcBorders>
            <w:shd w:val="clear" w:color="auto" w:fill="auto"/>
            <w:noWrap/>
            <w:vAlign w:val="bottom"/>
            <w:hideMark/>
          </w:tcPr>
          <w:p w14:paraId="59E58203" w14:textId="77777777" w:rsidR="00A40B1B" w:rsidRPr="00A40B1B" w:rsidRDefault="00A40B1B" w:rsidP="00A40B1B">
            <w:pPr>
              <w:rPr>
                <w:sz w:val="20"/>
                <w:szCs w:val="20"/>
                <w:lang w:val="en-US"/>
              </w:rPr>
            </w:pPr>
          </w:p>
        </w:tc>
        <w:tc>
          <w:tcPr>
            <w:tcW w:w="2004" w:type="dxa"/>
            <w:tcBorders>
              <w:top w:val="nil"/>
              <w:left w:val="nil"/>
              <w:bottom w:val="nil"/>
              <w:right w:val="single" w:sz="12" w:space="0" w:color="auto"/>
            </w:tcBorders>
            <w:shd w:val="clear" w:color="auto" w:fill="auto"/>
            <w:vAlign w:val="center"/>
            <w:hideMark/>
          </w:tcPr>
          <w:p w14:paraId="54B9826F" w14:textId="77777777" w:rsidR="00A40B1B" w:rsidRPr="00A40B1B" w:rsidRDefault="00A40B1B" w:rsidP="00A40B1B">
            <w:pPr>
              <w:jc w:val="both"/>
              <w:rPr>
                <w:b/>
                <w:bCs/>
                <w:color w:val="000000"/>
                <w:sz w:val="20"/>
                <w:szCs w:val="20"/>
                <w:lang w:val="en-US"/>
              </w:rPr>
            </w:pPr>
            <w:r w:rsidRPr="00A40B1B">
              <w:rPr>
                <w:b/>
                <w:bCs/>
                <w:color w:val="000000"/>
                <w:sz w:val="20"/>
                <w:szCs w:val="20"/>
                <w:lang w:val="en-US"/>
              </w:rPr>
              <w:t> </w:t>
            </w:r>
          </w:p>
        </w:tc>
        <w:tc>
          <w:tcPr>
            <w:tcW w:w="1452" w:type="dxa"/>
            <w:tcBorders>
              <w:top w:val="nil"/>
              <w:left w:val="nil"/>
              <w:bottom w:val="nil"/>
              <w:right w:val="nil"/>
            </w:tcBorders>
            <w:shd w:val="clear" w:color="000000" w:fill="E0E0E0"/>
            <w:vAlign w:val="center"/>
            <w:hideMark/>
          </w:tcPr>
          <w:p w14:paraId="6BCDB1E4" w14:textId="77777777" w:rsidR="00A40B1B" w:rsidRPr="00A40B1B" w:rsidRDefault="00A40B1B" w:rsidP="00A40B1B">
            <w:pPr>
              <w:jc w:val="both"/>
              <w:rPr>
                <w:i/>
                <w:iCs/>
                <w:color w:val="000000"/>
                <w:sz w:val="20"/>
                <w:szCs w:val="20"/>
                <w:lang w:val="en-US"/>
              </w:rPr>
            </w:pPr>
            <w:r w:rsidRPr="00A40B1B">
              <w:rPr>
                <w:bCs/>
                <w:i/>
                <w:iCs/>
                <w:sz w:val="20"/>
                <w:szCs w:val="20"/>
              </w:rPr>
              <w:t xml:space="preserve">PARAMETRI: </w:t>
            </w:r>
          </w:p>
        </w:tc>
        <w:tc>
          <w:tcPr>
            <w:tcW w:w="2905" w:type="dxa"/>
            <w:gridSpan w:val="2"/>
            <w:tcBorders>
              <w:top w:val="nil"/>
              <w:left w:val="nil"/>
              <w:bottom w:val="nil"/>
              <w:right w:val="nil"/>
            </w:tcBorders>
            <w:shd w:val="clear" w:color="000000" w:fill="E0E0E0"/>
            <w:vAlign w:val="center"/>
            <w:hideMark/>
          </w:tcPr>
          <w:p w14:paraId="4D2E624D" w14:textId="77777777" w:rsidR="00A40B1B" w:rsidRPr="00A40B1B" w:rsidRDefault="00A40B1B" w:rsidP="00A40B1B">
            <w:pPr>
              <w:jc w:val="both"/>
              <w:rPr>
                <w:i/>
                <w:iCs/>
                <w:color w:val="000000"/>
                <w:sz w:val="20"/>
                <w:szCs w:val="20"/>
                <w:lang w:val="en-US"/>
              </w:rPr>
            </w:pPr>
            <w:r w:rsidRPr="00A40B1B">
              <w:rPr>
                <w:bCs/>
                <w:i/>
                <w:iCs/>
                <w:sz w:val="20"/>
                <w:szCs w:val="20"/>
              </w:rPr>
              <w:t>Skaits (precīzs),daudzveidība</w:t>
            </w:r>
          </w:p>
        </w:tc>
        <w:tc>
          <w:tcPr>
            <w:tcW w:w="442" w:type="dxa"/>
            <w:tcBorders>
              <w:top w:val="nil"/>
              <w:left w:val="nil"/>
              <w:bottom w:val="nil"/>
              <w:right w:val="nil"/>
            </w:tcBorders>
            <w:shd w:val="clear" w:color="000000" w:fill="E0E0E0"/>
            <w:vAlign w:val="center"/>
            <w:hideMark/>
          </w:tcPr>
          <w:p w14:paraId="077E0229" w14:textId="77777777" w:rsidR="00A40B1B" w:rsidRPr="00A40B1B" w:rsidRDefault="00A40B1B" w:rsidP="00A40B1B">
            <w:pPr>
              <w:jc w:val="both"/>
              <w:rPr>
                <w:color w:val="000000"/>
                <w:sz w:val="20"/>
                <w:szCs w:val="20"/>
                <w:lang w:val="en-US"/>
              </w:rPr>
            </w:pPr>
            <w:r w:rsidRPr="00A40B1B">
              <w:rPr>
                <w:bCs/>
                <w:color w:val="000000"/>
                <w:sz w:val="20"/>
                <w:szCs w:val="20"/>
              </w:rPr>
              <w:t> </w:t>
            </w:r>
          </w:p>
        </w:tc>
        <w:tc>
          <w:tcPr>
            <w:tcW w:w="1421" w:type="dxa"/>
            <w:vMerge/>
            <w:tcBorders>
              <w:top w:val="nil"/>
              <w:left w:val="single" w:sz="18" w:space="0" w:color="auto"/>
              <w:bottom w:val="nil"/>
              <w:right w:val="nil"/>
            </w:tcBorders>
            <w:vAlign w:val="center"/>
            <w:hideMark/>
          </w:tcPr>
          <w:p w14:paraId="08259EBD" w14:textId="77777777" w:rsidR="00A40B1B" w:rsidRPr="00A40B1B" w:rsidRDefault="00A40B1B" w:rsidP="00A40B1B">
            <w:pPr>
              <w:rPr>
                <w:b/>
                <w:bCs/>
                <w:color w:val="000000"/>
                <w:sz w:val="20"/>
                <w:szCs w:val="20"/>
                <w:lang w:val="en-US"/>
              </w:rPr>
            </w:pPr>
          </w:p>
        </w:tc>
        <w:tc>
          <w:tcPr>
            <w:tcW w:w="657" w:type="dxa"/>
            <w:tcBorders>
              <w:top w:val="nil"/>
              <w:left w:val="nil"/>
              <w:bottom w:val="nil"/>
              <w:right w:val="nil"/>
            </w:tcBorders>
            <w:shd w:val="clear" w:color="auto" w:fill="auto"/>
            <w:noWrap/>
            <w:vAlign w:val="bottom"/>
            <w:hideMark/>
          </w:tcPr>
          <w:p w14:paraId="264762D9" w14:textId="77777777" w:rsidR="00A40B1B" w:rsidRPr="00A40B1B" w:rsidRDefault="00A40B1B" w:rsidP="00A40B1B">
            <w:pPr>
              <w:jc w:val="both"/>
              <w:rPr>
                <w:color w:val="000000"/>
                <w:sz w:val="20"/>
                <w:szCs w:val="20"/>
                <w:lang w:val="en-US"/>
              </w:rPr>
            </w:pPr>
          </w:p>
        </w:tc>
      </w:tr>
      <w:tr w:rsidR="00A40B1B" w:rsidRPr="00A40B1B" w14:paraId="591316D0" w14:textId="77777777" w:rsidTr="00A40B1B">
        <w:trPr>
          <w:trHeight w:val="450"/>
        </w:trPr>
        <w:tc>
          <w:tcPr>
            <w:tcW w:w="422" w:type="dxa"/>
            <w:tcBorders>
              <w:top w:val="nil"/>
              <w:left w:val="nil"/>
              <w:bottom w:val="nil"/>
              <w:right w:val="nil"/>
            </w:tcBorders>
            <w:shd w:val="clear" w:color="auto" w:fill="auto"/>
            <w:noWrap/>
            <w:vAlign w:val="bottom"/>
            <w:hideMark/>
          </w:tcPr>
          <w:p w14:paraId="11C000EA" w14:textId="77777777" w:rsidR="00A40B1B" w:rsidRPr="00A40B1B" w:rsidRDefault="00A40B1B" w:rsidP="00A40B1B">
            <w:pPr>
              <w:rPr>
                <w:sz w:val="20"/>
                <w:szCs w:val="20"/>
                <w:lang w:val="en-US"/>
              </w:rPr>
            </w:pPr>
          </w:p>
        </w:tc>
        <w:tc>
          <w:tcPr>
            <w:tcW w:w="2004" w:type="dxa"/>
            <w:tcBorders>
              <w:top w:val="nil"/>
              <w:left w:val="nil"/>
              <w:bottom w:val="nil"/>
              <w:right w:val="single" w:sz="12" w:space="0" w:color="auto"/>
            </w:tcBorders>
            <w:shd w:val="clear" w:color="auto" w:fill="auto"/>
            <w:vAlign w:val="center"/>
            <w:hideMark/>
          </w:tcPr>
          <w:p w14:paraId="0DEFD725" w14:textId="77777777" w:rsidR="00A40B1B" w:rsidRPr="00A40B1B" w:rsidRDefault="00A40B1B" w:rsidP="00A40B1B">
            <w:pPr>
              <w:jc w:val="both"/>
              <w:rPr>
                <w:b/>
                <w:bCs/>
                <w:color w:val="000000"/>
                <w:sz w:val="20"/>
                <w:szCs w:val="20"/>
                <w:lang w:val="en-US"/>
              </w:rPr>
            </w:pPr>
            <w:proofErr w:type="spellStart"/>
            <w:r w:rsidRPr="00A40B1B">
              <w:rPr>
                <w:b/>
                <w:bCs/>
                <w:color w:val="000000"/>
                <w:sz w:val="20"/>
                <w:szCs w:val="20"/>
              </w:rPr>
              <w:t>Dispersās</w:t>
            </w:r>
            <w:proofErr w:type="spellEnd"/>
            <w:r w:rsidRPr="00A40B1B">
              <w:rPr>
                <w:b/>
                <w:bCs/>
                <w:color w:val="000000"/>
                <w:sz w:val="20"/>
                <w:szCs w:val="20"/>
              </w:rPr>
              <w:t xml:space="preserve"> vērtības</w:t>
            </w:r>
          </w:p>
        </w:tc>
        <w:tc>
          <w:tcPr>
            <w:tcW w:w="4800" w:type="dxa"/>
            <w:gridSpan w:val="4"/>
            <w:tcBorders>
              <w:top w:val="single" w:sz="12" w:space="0" w:color="auto"/>
              <w:left w:val="nil"/>
              <w:bottom w:val="nil"/>
              <w:right w:val="nil"/>
            </w:tcBorders>
            <w:shd w:val="clear" w:color="000000" w:fill="999999"/>
            <w:vAlign w:val="center"/>
            <w:hideMark/>
          </w:tcPr>
          <w:p w14:paraId="451D5A84" w14:textId="77777777" w:rsidR="00A40B1B" w:rsidRPr="00A40B1B" w:rsidRDefault="00A40B1B" w:rsidP="00A40B1B">
            <w:pPr>
              <w:jc w:val="both"/>
              <w:rPr>
                <w:color w:val="000000"/>
                <w:sz w:val="20"/>
                <w:szCs w:val="20"/>
                <w:lang w:val="en-US"/>
              </w:rPr>
            </w:pPr>
            <w:r w:rsidRPr="00A40B1B">
              <w:rPr>
                <w:bCs/>
                <w:sz w:val="20"/>
                <w:szCs w:val="20"/>
              </w:rPr>
              <w:t xml:space="preserve">3. Padziļināts monitorings: </w:t>
            </w:r>
            <w:proofErr w:type="spellStart"/>
            <w:r w:rsidRPr="00A40B1B">
              <w:rPr>
                <w:bCs/>
                <w:sz w:val="20"/>
                <w:szCs w:val="20"/>
              </w:rPr>
              <w:t>g.k</w:t>
            </w:r>
            <w:proofErr w:type="spellEnd"/>
            <w:r w:rsidRPr="00A40B1B">
              <w:rPr>
                <w:bCs/>
                <w:sz w:val="20"/>
                <w:szCs w:val="20"/>
              </w:rPr>
              <w:t>. katru gadu</w:t>
            </w:r>
          </w:p>
        </w:tc>
        <w:tc>
          <w:tcPr>
            <w:tcW w:w="1421" w:type="dxa"/>
            <w:vMerge w:val="restart"/>
            <w:tcBorders>
              <w:top w:val="nil"/>
              <w:left w:val="single" w:sz="18" w:space="0" w:color="auto"/>
              <w:bottom w:val="nil"/>
              <w:right w:val="nil"/>
            </w:tcBorders>
            <w:shd w:val="clear" w:color="auto" w:fill="auto"/>
            <w:vAlign w:val="center"/>
            <w:hideMark/>
          </w:tcPr>
          <w:p w14:paraId="12265D03" w14:textId="77777777" w:rsidR="00A40B1B" w:rsidRPr="00A40B1B" w:rsidRDefault="00A40B1B" w:rsidP="00A40B1B">
            <w:pPr>
              <w:jc w:val="both"/>
              <w:rPr>
                <w:b/>
                <w:bCs/>
                <w:color w:val="000000"/>
                <w:sz w:val="20"/>
                <w:szCs w:val="20"/>
                <w:lang w:val="en-US"/>
              </w:rPr>
            </w:pPr>
            <w:r w:rsidRPr="00A40B1B">
              <w:rPr>
                <w:b/>
                <w:bCs/>
                <w:color w:val="000000"/>
                <w:sz w:val="20"/>
                <w:szCs w:val="20"/>
              </w:rPr>
              <w:t>Latvijas mērogs</w:t>
            </w:r>
          </w:p>
        </w:tc>
        <w:tc>
          <w:tcPr>
            <w:tcW w:w="657" w:type="dxa"/>
            <w:tcBorders>
              <w:top w:val="nil"/>
              <w:left w:val="nil"/>
              <w:bottom w:val="nil"/>
              <w:right w:val="nil"/>
            </w:tcBorders>
            <w:shd w:val="clear" w:color="auto" w:fill="auto"/>
            <w:noWrap/>
            <w:vAlign w:val="bottom"/>
            <w:hideMark/>
          </w:tcPr>
          <w:p w14:paraId="64CAF482" w14:textId="77777777" w:rsidR="00A40B1B" w:rsidRPr="00A40B1B" w:rsidRDefault="00A40B1B" w:rsidP="00A40B1B">
            <w:pPr>
              <w:jc w:val="both"/>
              <w:rPr>
                <w:b/>
                <w:bCs/>
                <w:color w:val="000000"/>
                <w:sz w:val="20"/>
                <w:szCs w:val="20"/>
                <w:lang w:val="en-US"/>
              </w:rPr>
            </w:pPr>
          </w:p>
        </w:tc>
      </w:tr>
      <w:tr w:rsidR="00A40B1B" w:rsidRPr="00A40B1B" w14:paraId="2F76557A" w14:textId="77777777" w:rsidTr="00A40B1B">
        <w:trPr>
          <w:trHeight w:val="270"/>
        </w:trPr>
        <w:tc>
          <w:tcPr>
            <w:tcW w:w="422" w:type="dxa"/>
            <w:tcBorders>
              <w:top w:val="nil"/>
              <w:left w:val="nil"/>
              <w:bottom w:val="nil"/>
              <w:right w:val="nil"/>
            </w:tcBorders>
            <w:shd w:val="clear" w:color="auto" w:fill="auto"/>
            <w:noWrap/>
            <w:vAlign w:val="bottom"/>
            <w:hideMark/>
          </w:tcPr>
          <w:p w14:paraId="4C5EFF81" w14:textId="77777777" w:rsidR="00A40B1B" w:rsidRPr="00A40B1B" w:rsidRDefault="00A40B1B" w:rsidP="00A40B1B">
            <w:pPr>
              <w:rPr>
                <w:sz w:val="20"/>
                <w:szCs w:val="20"/>
                <w:lang w:val="en-US"/>
              </w:rPr>
            </w:pPr>
          </w:p>
        </w:tc>
        <w:tc>
          <w:tcPr>
            <w:tcW w:w="2004" w:type="dxa"/>
            <w:tcBorders>
              <w:top w:val="nil"/>
              <w:left w:val="nil"/>
              <w:bottom w:val="nil"/>
              <w:right w:val="single" w:sz="12" w:space="0" w:color="auto"/>
            </w:tcBorders>
            <w:shd w:val="clear" w:color="auto" w:fill="auto"/>
            <w:vAlign w:val="center"/>
            <w:hideMark/>
          </w:tcPr>
          <w:p w14:paraId="737CDED0" w14:textId="77777777" w:rsidR="00A40B1B" w:rsidRPr="00A40B1B" w:rsidRDefault="00A40B1B" w:rsidP="00A40B1B">
            <w:pPr>
              <w:jc w:val="both"/>
              <w:rPr>
                <w:b/>
                <w:bCs/>
                <w:color w:val="000000"/>
                <w:sz w:val="20"/>
                <w:szCs w:val="20"/>
                <w:lang w:val="en-US"/>
              </w:rPr>
            </w:pPr>
            <w:r w:rsidRPr="00A40B1B">
              <w:rPr>
                <w:b/>
                <w:bCs/>
                <w:color w:val="000000"/>
                <w:sz w:val="20"/>
                <w:szCs w:val="20"/>
              </w:rPr>
              <w:t> </w:t>
            </w:r>
          </w:p>
        </w:tc>
        <w:tc>
          <w:tcPr>
            <w:tcW w:w="1452" w:type="dxa"/>
            <w:tcBorders>
              <w:top w:val="nil"/>
              <w:left w:val="nil"/>
              <w:bottom w:val="single" w:sz="12" w:space="0" w:color="auto"/>
              <w:right w:val="nil"/>
            </w:tcBorders>
            <w:shd w:val="clear" w:color="000000" w:fill="999999"/>
            <w:vAlign w:val="center"/>
            <w:hideMark/>
          </w:tcPr>
          <w:p w14:paraId="187CC16F" w14:textId="77777777" w:rsidR="00A40B1B" w:rsidRPr="00A40B1B" w:rsidRDefault="00A40B1B" w:rsidP="00A40B1B">
            <w:pPr>
              <w:jc w:val="both"/>
              <w:rPr>
                <w:i/>
                <w:iCs/>
                <w:color w:val="000000"/>
                <w:sz w:val="20"/>
                <w:szCs w:val="20"/>
                <w:lang w:val="en-US"/>
              </w:rPr>
            </w:pPr>
            <w:r w:rsidRPr="00A40B1B">
              <w:rPr>
                <w:bCs/>
                <w:i/>
                <w:iCs/>
                <w:sz w:val="20"/>
                <w:szCs w:val="20"/>
              </w:rPr>
              <w:t xml:space="preserve">PARAMETRI: </w:t>
            </w:r>
          </w:p>
        </w:tc>
        <w:tc>
          <w:tcPr>
            <w:tcW w:w="3347" w:type="dxa"/>
            <w:gridSpan w:val="3"/>
            <w:tcBorders>
              <w:top w:val="nil"/>
              <w:left w:val="nil"/>
              <w:bottom w:val="single" w:sz="12" w:space="0" w:color="auto"/>
              <w:right w:val="nil"/>
            </w:tcBorders>
            <w:shd w:val="clear" w:color="000000" w:fill="999999"/>
            <w:vAlign w:val="center"/>
            <w:hideMark/>
          </w:tcPr>
          <w:p w14:paraId="05157A26" w14:textId="77777777" w:rsidR="00A40B1B" w:rsidRPr="00A40B1B" w:rsidRDefault="00A40B1B" w:rsidP="00A40B1B">
            <w:pPr>
              <w:jc w:val="both"/>
              <w:rPr>
                <w:i/>
                <w:iCs/>
                <w:color w:val="000000"/>
                <w:sz w:val="20"/>
                <w:szCs w:val="20"/>
                <w:lang w:val="en-US"/>
              </w:rPr>
            </w:pPr>
            <w:r w:rsidRPr="00A40B1B">
              <w:rPr>
                <w:bCs/>
                <w:i/>
                <w:iCs/>
                <w:sz w:val="20"/>
                <w:szCs w:val="20"/>
              </w:rPr>
              <w:t>Reprodukcijas sekmes un citas detaļas</w:t>
            </w:r>
          </w:p>
        </w:tc>
        <w:tc>
          <w:tcPr>
            <w:tcW w:w="1421" w:type="dxa"/>
            <w:vMerge/>
            <w:tcBorders>
              <w:top w:val="nil"/>
              <w:left w:val="single" w:sz="18" w:space="0" w:color="auto"/>
              <w:bottom w:val="nil"/>
              <w:right w:val="nil"/>
            </w:tcBorders>
            <w:vAlign w:val="center"/>
            <w:hideMark/>
          </w:tcPr>
          <w:p w14:paraId="23FBA779" w14:textId="77777777" w:rsidR="00A40B1B" w:rsidRPr="00A40B1B" w:rsidRDefault="00A40B1B" w:rsidP="00A40B1B">
            <w:pPr>
              <w:rPr>
                <w:b/>
                <w:bCs/>
                <w:color w:val="000000"/>
                <w:sz w:val="20"/>
                <w:szCs w:val="20"/>
                <w:lang w:val="en-US"/>
              </w:rPr>
            </w:pPr>
          </w:p>
        </w:tc>
        <w:tc>
          <w:tcPr>
            <w:tcW w:w="657" w:type="dxa"/>
            <w:tcBorders>
              <w:top w:val="nil"/>
              <w:left w:val="nil"/>
              <w:bottom w:val="nil"/>
              <w:right w:val="nil"/>
            </w:tcBorders>
            <w:shd w:val="clear" w:color="auto" w:fill="auto"/>
            <w:noWrap/>
            <w:vAlign w:val="bottom"/>
            <w:hideMark/>
          </w:tcPr>
          <w:p w14:paraId="0854921F" w14:textId="77777777" w:rsidR="00A40B1B" w:rsidRPr="00A40B1B" w:rsidRDefault="00A40B1B" w:rsidP="00A40B1B">
            <w:pPr>
              <w:jc w:val="both"/>
              <w:rPr>
                <w:i/>
                <w:iCs/>
                <w:color w:val="000000"/>
                <w:sz w:val="20"/>
                <w:szCs w:val="20"/>
                <w:lang w:val="en-US"/>
              </w:rPr>
            </w:pPr>
          </w:p>
        </w:tc>
      </w:tr>
      <w:tr w:rsidR="00A40B1B" w:rsidRPr="00A40B1B" w14:paraId="4D74615D" w14:textId="77777777" w:rsidTr="00A40B1B">
        <w:trPr>
          <w:trHeight w:val="270"/>
        </w:trPr>
        <w:tc>
          <w:tcPr>
            <w:tcW w:w="422" w:type="dxa"/>
            <w:tcBorders>
              <w:top w:val="nil"/>
              <w:left w:val="nil"/>
              <w:bottom w:val="nil"/>
              <w:right w:val="nil"/>
            </w:tcBorders>
            <w:shd w:val="clear" w:color="auto" w:fill="auto"/>
            <w:noWrap/>
            <w:vAlign w:val="bottom"/>
            <w:hideMark/>
          </w:tcPr>
          <w:p w14:paraId="69B9F538" w14:textId="77777777" w:rsidR="00A40B1B" w:rsidRPr="00A40B1B" w:rsidRDefault="00A40B1B" w:rsidP="00A40B1B">
            <w:pPr>
              <w:rPr>
                <w:sz w:val="20"/>
                <w:szCs w:val="20"/>
                <w:lang w:val="en-US"/>
              </w:rPr>
            </w:pPr>
          </w:p>
        </w:tc>
        <w:tc>
          <w:tcPr>
            <w:tcW w:w="2004" w:type="dxa"/>
            <w:vMerge w:val="restart"/>
            <w:tcBorders>
              <w:top w:val="nil"/>
              <w:left w:val="nil"/>
              <w:bottom w:val="nil"/>
              <w:right w:val="single" w:sz="12" w:space="0" w:color="auto"/>
            </w:tcBorders>
            <w:shd w:val="clear" w:color="auto" w:fill="auto"/>
            <w:vAlign w:val="center"/>
            <w:hideMark/>
          </w:tcPr>
          <w:p w14:paraId="1E0165A0" w14:textId="77777777" w:rsidR="00A40B1B" w:rsidRPr="00A40B1B" w:rsidRDefault="00A40B1B" w:rsidP="00A40B1B">
            <w:pPr>
              <w:jc w:val="both"/>
              <w:rPr>
                <w:b/>
                <w:bCs/>
                <w:color w:val="000000"/>
                <w:sz w:val="20"/>
                <w:szCs w:val="20"/>
                <w:lang w:val="en-US"/>
              </w:rPr>
            </w:pPr>
            <w:proofErr w:type="spellStart"/>
            <w:r w:rsidRPr="00A40B1B">
              <w:rPr>
                <w:b/>
                <w:bCs/>
                <w:color w:val="000000"/>
                <w:sz w:val="20"/>
                <w:szCs w:val="20"/>
              </w:rPr>
              <w:t>Dispersās</w:t>
            </w:r>
            <w:proofErr w:type="spellEnd"/>
            <w:r w:rsidRPr="00A40B1B">
              <w:rPr>
                <w:b/>
                <w:bCs/>
                <w:color w:val="000000"/>
                <w:sz w:val="20"/>
                <w:szCs w:val="20"/>
              </w:rPr>
              <w:t xml:space="preserve"> vērtības</w:t>
            </w:r>
          </w:p>
        </w:tc>
        <w:tc>
          <w:tcPr>
            <w:tcW w:w="4800" w:type="dxa"/>
            <w:gridSpan w:val="4"/>
            <w:tcBorders>
              <w:top w:val="nil"/>
              <w:left w:val="nil"/>
              <w:bottom w:val="nil"/>
              <w:right w:val="nil"/>
            </w:tcBorders>
            <w:shd w:val="clear" w:color="000000" w:fill="999999"/>
            <w:vAlign w:val="center"/>
            <w:hideMark/>
          </w:tcPr>
          <w:p w14:paraId="36A45D67" w14:textId="77777777" w:rsidR="00A40B1B" w:rsidRPr="00A40B1B" w:rsidRDefault="00A40B1B" w:rsidP="00A40B1B">
            <w:pPr>
              <w:rPr>
                <w:color w:val="000000"/>
                <w:sz w:val="20"/>
                <w:szCs w:val="20"/>
                <w:lang w:val="en-US"/>
              </w:rPr>
            </w:pPr>
            <w:r w:rsidRPr="00A40B1B">
              <w:rPr>
                <w:sz w:val="20"/>
                <w:szCs w:val="20"/>
              </w:rPr>
              <w:t xml:space="preserve">4. </w:t>
            </w:r>
            <w:proofErr w:type="spellStart"/>
            <w:r w:rsidRPr="00A40B1B">
              <w:rPr>
                <w:sz w:val="20"/>
                <w:szCs w:val="20"/>
              </w:rPr>
              <w:t>Invazīvo</w:t>
            </w:r>
            <w:proofErr w:type="spellEnd"/>
            <w:r w:rsidRPr="00A40B1B">
              <w:rPr>
                <w:sz w:val="20"/>
                <w:szCs w:val="20"/>
              </w:rPr>
              <w:t xml:space="preserve"> sugu monitorings: dažādi</w:t>
            </w:r>
          </w:p>
        </w:tc>
        <w:tc>
          <w:tcPr>
            <w:tcW w:w="1421" w:type="dxa"/>
            <w:vMerge w:val="restart"/>
            <w:tcBorders>
              <w:top w:val="nil"/>
              <w:left w:val="single" w:sz="12" w:space="0" w:color="auto"/>
              <w:bottom w:val="nil"/>
              <w:right w:val="nil"/>
            </w:tcBorders>
            <w:shd w:val="clear" w:color="auto" w:fill="auto"/>
            <w:vAlign w:val="center"/>
            <w:hideMark/>
          </w:tcPr>
          <w:p w14:paraId="5AA00DAF" w14:textId="77777777" w:rsidR="00A40B1B" w:rsidRPr="00A40B1B" w:rsidRDefault="00A40B1B" w:rsidP="00A40B1B">
            <w:pPr>
              <w:jc w:val="both"/>
              <w:rPr>
                <w:b/>
                <w:bCs/>
                <w:color w:val="000000"/>
                <w:sz w:val="20"/>
                <w:szCs w:val="20"/>
                <w:lang w:val="en-US"/>
              </w:rPr>
            </w:pPr>
            <w:r w:rsidRPr="00A40B1B">
              <w:rPr>
                <w:b/>
                <w:bCs/>
                <w:color w:val="000000"/>
                <w:sz w:val="20"/>
                <w:szCs w:val="20"/>
              </w:rPr>
              <w:t>Latvijas mērogs</w:t>
            </w:r>
          </w:p>
        </w:tc>
        <w:tc>
          <w:tcPr>
            <w:tcW w:w="657" w:type="dxa"/>
            <w:tcBorders>
              <w:top w:val="nil"/>
              <w:left w:val="nil"/>
              <w:bottom w:val="nil"/>
              <w:right w:val="nil"/>
            </w:tcBorders>
            <w:shd w:val="clear" w:color="auto" w:fill="auto"/>
            <w:noWrap/>
            <w:vAlign w:val="bottom"/>
            <w:hideMark/>
          </w:tcPr>
          <w:p w14:paraId="4939E789" w14:textId="77777777" w:rsidR="00A40B1B" w:rsidRPr="00A40B1B" w:rsidRDefault="00A40B1B" w:rsidP="00A40B1B">
            <w:pPr>
              <w:jc w:val="both"/>
              <w:rPr>
                <w:b/>
                <w:bCs/>
                <w:color w:val="000000"/>
                <w:sz w:val="20"/>
                <w:szCs w:val="20"/>
                <w:lang w:val="en-US"/>
              </w:rPr>
            </w:pPr>
          </w:p>
        </w:tc>
      </w:tr>
      <w:tr w:rsidR="00A40B1B" w:rsidRPr="00A40B1B" w14:paraId="1A14B60E" w14:textId="77777777" w:rsidTr="00A40B1B">
        <w:trPr>
          <w:trHeight w:val="270"/>
        </w:trPr>
        <w:tc>
          <w:tcPr>
            <w:tcW w:w="422" w:type="dxa"/>
            <w:tcBorders>
              <w:top w:val="nil"/>
              <w:left w:val="nil"/>
              <w:bottom w:val="nil"/>
              <w:right w:val="nil"/>
            </w:tcBorders>
            <w:shd w:val="clear" w:color="auto" w:fill="auto"/>
            <w:noWrap/>
            <w:vAlign w:val="bottom"/>
            <w:hideMark/>
          </w:tcPr>
          <w:p w14:paraId="04C80A86" w14:textId="77777777" w:rsidR="00A40B1B" w:rsidRPr="00A40B1B" w:rsidRDefault="00A40B1B" w:rsidP="00A40B1B">
            <w:pPr>
              <w:rPr>
                <w:sz w:val="20"/>
                <w:szCs w:val="20"/>
                <w:lang w:val="en-US"/>
              </w:rPr>
            </w:pPr>
          </w:p>
        </w:tc>
        <w:tc>
          <w:tcPr>
            <w:tcW w:w="2004" w:type="dxa"/>
            <w:vMerge/>
            <w:tcBorders>
              <w:top w:val="nil"/>
              <w:left w:val="nil"/>
              <w:bottom w:val="nil"/>
              <w:right w:val="single" w:sz="12" w:space="0" w:color="auto"/>
            </w:tcBorders>
            <w:vAlign w:val="center"/>
            <w:hideMark/>
          </w:tcPr>
          <w:p w14:paraId="09487313" w14:textId="77777777" w:rsidR="00A40B1B" w:rsidRPr="00A40B1B" w:rsidRDefault="00A40B1B" w:rsidP="00A40B1B">
            <w:pPr>
              <w:rPr>
                <w:b/>
                <w:bCs/>
                <w:color w:val="000000"/>
                <w:sz w:val="20"/>
                <w:szCs w:val="20"/>
                <w:lang w:val="en-US"/>
              </w:rPr>
            </w:pPr>
          </w:p>
        </w:tc>
        <w:tc>
          <w:tcPr>
            <w:tcW w:w="1452" w:type="dxa"/>
            <w:tcBorders>
              <w:top w:val="nil"/>
              <w:left w:val="nil"/>
              <w:bottom w:val="single" w:sz="12" w:space="0" w:color="auto"/>
              <w:right w:val="nil"/>
            </w:tcBorders>
            <w:shd w:val="clear" w:color="000000" w:fill="999999"/>
            <w:vAlign w:val="center"/>
            <w:hideMark/>
          </w:tcPr>
          <w:p w14:paraId="3B7362D0" w14:textId="77777777" w:rsidR="00A40B1B" w:rsidRPr="00A40B1B" w:rsidRDefault="00A40B1B" w:rsidP="00A40B1B">
            <w:pPr>
              <w:jc w:val="both"/>
              <w:rPr>
                <w:i/>
                <w:iCs/>
                <w:color w:val="000000"/>
                <w:sz w:val="20"/>
                <w:szCs w:val="20"/>
                <w:lang w:val="en-US"/>
              </w:rPr>
            </w:pPr>
            <w:r w:rsidRPr="00A40B1B">
              <w:rPr>
                <w:bCs/>
                <w:i/>
                <w:iCs/>
                <w:sz w:val="20"/>
                <w:szCs w:val="20"/>
              </w:rPr>
              <w:t>PARAMETRI:</w:t>
            </w:r>
          </w:p>
        </w:tc>
        <w:tc>
          <w:tcPr>
            <w:tcW w:w="3347" w:type="dxa"/>
            <w:gridSpan w:val="3"/>
            <w:tcBorders>
              <w:top w:val="nil"/>
              <w:left w:val="nil"/>
              <w:bottom w:val="single" w:sz="12" w:space="0" w:color="auto"/>
              <w:right w:val="nil"/>
            </w:tcBorders>
            <w:shd w:val="clear" w:color="000000" w:fill="999999"/>
            <w:vAlign w:val="center"/>
            <w:hideMark/>
          </w:tcPr>
          <w:p w14:paraId="54A2A745" w14:textId="77777777" w:rsidR="00A40B1B" w:rsidRPr="00A40B1B" w:rsidRDefault="00A40B1B" w:rsidP="00A40B1B">
            <w:pPr>
              <w:jc w:val="both"/>
              <w:rPr>
                <w:i/>
                <w:iCs/>
                <w:color w:val="000000"/>
                <w:sz w:val="20"/>
                <w:szCs w:val="20"/>
                <w:lang w:val="en-US"/>
              </w:rPr>
            </w:pPr>
            <w:r w:rsidRPr="00A40B1B">
              <w:rPr>
                <w:i/>
                <w:iCs/>
                <w:color w:val="000000"/>
                <w:sz w:val="20"/>
                <w:szCs w:val="20"/>
              </w:rPr>
              <w:t>Sugu sastopamība un izplatība u.c.</w:t>
            </w:r>
          </w:p>
        </w:tc>
        <w:tc>
          <w:tcPr>
            <w:tcW w:w="1421" w:type="dxa"/>
            <w:vMerge/>
            <w:tcBorders>
              <w:top w:val="nil"/>
              <w:left w:val="single" w:sz="12" w:space="0" w:color="auto"/>
              <w:bottom w:val="nil"/>
              <w:right w:val="nil"/>
            </w:tcBorders>
            <w:vAlign w:val="center"/>
            <w:hideMark/>
          </w:tcPr>
          <w:p w14:paraId="7EF7D682" w14:textId="77777777" w:rsidR="00A40B1B" w:rsidRPr="00A40B1B" w:rsidRDefault="00A40B1B" w:rsidP="00A40B1B">
            <w:pPr>
              <w:rPr>
                <w:b/>
                <w:bCs/>
                <w:color w:val="000000"/>
                <w:sz w:val="20"/>
                <w:szCs w:val="20"/>
                <w:lang w:val="en-US"/>
              </w:rPr>
            </w:pPr>
          </w:p>
        </w:tc>
        <w:tc>
          <w:tcPr>
            <w:tcW w:w="657" w:type="dxa"/>
            <w:tcBorders>
              <w:top w:val="nil"/>
              <w:left w:val="nil"/>
              <w:bottom w:val="nil"/>
              <w:right w:val="nil"/>
            </w:tcBorders>
            <w:shd w:val="clear" w:color="auto" w:fill="auto"/>
            <w:noWrap/>
            <w:vAlign w:val="bottom"/>
            <w:hideMark/>
          </w:tcPr>
          <w:p w14:paraId="04ED2E45" w14:textId="77777777" w:rsidR="00A40B1B" w:rsidRPr="00A40B1B" w:rsidRDefault="00A40B1B" w:rsidP="00A40B1B">
            <w:pPr>
              <w:jc w:val="both"/>
              <w:rPr>
                <w:i/>
                <w:iCs/>
                <w:color w:val="000000"/>
                <w:sz w:val="20"/>
                <w:szCs w:val="20"/>
                <w:lang w:val="en-US"/>
              </w:rPr>
            </w:pPr>
          </w:p>
        </w:tc>
      </w:tr>
      <w:tr w:rsidR="00A40B1B" w:rsidRPr="00A40B1B" w14:paraId="4D5EC859" w14:textId="77777777" w:rsidTr="00A40B1B">
        <w:trPr>
          <w:trHeight w:val="450"/>
        </w:trPr>
        <w:tc>
          <w:tcPr>
            <w:tcW w:w="422" w:type="dxa"/>
            <w:tcBorders>
              <w:top w:val="nil"/>
              <w:left w:val="nil"/>
              <w:bottom w:val="nil"/>
              <w:right w:val="nil"/>
            </w:tcBorders>
            <w:shd w:val="clear" w:color="auto" w:fill="auto"/>
            <w:noWrap/>
            <w:vAlign w:val="bottom"/>
            <w:hideMark/>
          </w:tcPr>
          <w:p w14:paraId="2798F846" w14:textId="77777777" w:rsidR="00A40B1B" w:rsidRPr="00A40B1B" w:rsidRDefault="00A40B1B" w:rsidP="00A40B1B">
            <w:pPr>
              <w:rPr>
                <w:sz w:val="20"/>
                <w:szCs w:val="20"/>
                <w:lang w:val="en-US"/>
              </w:rPr>
            </w:pPr>
          </w:p>
        </w:tc>
        <w:tc>
          <w:tcPr>
            <w:tcW w:w="2004" w:type="dxa"/>
            <w:tcBorders>
              <w:top w:val="nil"/>
              <w:left w:val="nil"/>
              <w:bottom w:val="nil"/>
              <w:right w:val="nil"/>
            </w:tcBorders>
            <w:shd w:val="clear" w:color="auto" w:fill="auto"/>
            <w:vAlign w:val="center"/>
            <w:hideMark/>
          </w:tcPr>
          <w:p w14:paraId="32797052" w14:textId="77777777" w:rsidR="00A40B1B" w:rsidRPr="00A40B1B" w:rsidRDefault="00A40B1B" w:rsidP="00A40B1B">
            <w:pPr>
              <w:rPr>
                <w:sz w:val="20"/>
                <w:szCs w:val="20"/>
                <w:lang w:val="en-US"/>
              </w:rPr>
            </w:pPr>
          </w:p>
        </w:tc>
        <w:tc>
          <w:tcPr>
            <w:tcW w:w="1452" w:type="dxa"/>
            <w:tcBorders>
              <w:top w:val="nil"/>
              <w:left w:val="nil"/>
              <w:bottom w:val="nil"/>
              <w:right w:val="nil"/>
            </w:tcBorders>
            <w:shd w:val="clear" w:color="auto" w:fill="auto"/>
            <w:vAlign w:val="center"/>
            <w:hideMark/>
          </w:tcPr>
          <w:p w14:paraId="77D6B9ED" w14:textId="77777777" w:rsidR="00A40B1B" w:rsidRPr="00A40B1B" w:rsidRDefault="00A40B1B" w:rsidP="00A40B1B">
            <w:pPr>
              <w:jc w:val="both"/>
              <w:rPr>
                <w:sz w:val="20"/>
                <w:szCs w:val="20"/>
                <w:lang w:val="en-US"/>
              </w:rPr>
            </w:pPr>
          </w:p>
        </w:tc>
        <w:tc>
          <w:tcPr>
            <w:tcW w:w="1448" w:type="dxa"/>
            <w:tcBorders>
              <w:top w:val="nil"/>
              <w:left w:val="nil"/>
              <w:bottom w:val="nil"/>
              <w:right w:val="nil"/>
            </w:tcBorders>
            <w:shd w:val="clear" w:color="auto" w:fill="auto"/>
            <w:vAlign w:val="center"/>
            <w:hideMark/>
          </w:tcPr>
          <w:p w14:paraId="03A7A586" w14:textId="77777777" w:rsidR="00A40B1B" w:rsidRPr="00A40B1B" w:rsidRDefault="00A40B1B" w:rsidP="00A40B1B">
            <w:pPr>
              <w:jc w:val="both"/>
              <w:rPr>
                <w:sz w:val="20"/>
                <w:szCs w:val="20"/>
                <w:lang w:val="en-US"/>
              </w:rPr>
            </w:pPr>
          </w:p>
        </w:tc>
        <w:tc>
          <w:tcPr>
            <w:tcW w:w="1899" w:type="dxa"/>
            <w:gridSpan w:val="2"/>
            <w:tcBorders>
              <w:top w:val="nil"/>
              <w:left w:val="nil"/>
              <w:bottom w:val="nil"/>
              <w:right w:val="nil"/>
            </w:tcBorders>
            <w:shd w:val="clear" w:color="auto" w:fill="auto"/>
            <w:vAlign w:val="center"/>
            <w:hideMark/>
          </w:tcPr>
          <w:p w14:paraId="5185B2DC" w14:textId="77777777" w:rsidR="00A40B1B" w:rsidRPr="00A40B1B" w:rsidRDefault="00A40B1B" w:rsidP="00A40B1B">
            <w:pPr>
              <w:jc w:val="both"/>
              <w:rPr>
                <w:sz w:val="20"/>
                <w:szCs w:val="20"/>
                <w:lang w:val="en-US"/>
              </w:rPr>
            </w:pPr>
          </w:p>
        </w:tc>
        <w:tc>
          <w:tcPr>
            <w:tcW w:w="1421" w:type="dxa"/>
            <w:tcBorders>
              <w:top w:val="nil"/>
              <w:left w:val="nil"/>
              <w:bottom w:val="nil"/>
              <w:right w:val="nil"/>
            </w:tcBorders>
            <w:shd w:val="clear" w:color="auto" w:fill="auto"/>
            <w:vAlign w:val="center"/>
            <w:hideMark/>
          </w:tcPr>
          <w:p w14:paraId="112B9012" w14:textId="77777777" w:rsidR="00A40B1B" w:rsidRPr="00A40B1B" w:rsidRDefault="00A40B1B" w:rsidP="00A40B1B">
            <w:pPr>
              <w:jc w:val="both"/>
              <w:rPr>
                <w:b/>
                <w:bCs/>
                <w:color w:val="FF0000"/>
                <w:sz w:val="20"/>
                <w:szCs w:val="20"/>
                <w:lang w:val="en-US"/>
              </w:rPr>
            </w:pPr>
            <w:r w:rsidRPr="00A40B1B">
              <w:rPr>
                <w:b/>
                <w:bCs/>
                <w:color w:val="FF0000"/>
                <w:sz w:val="20"/>
                <w:szCs w:val="20"/>
              </w:rPr>
              <w:t>Darba apjoms kopā</w:t>
            </w:r>
          </w:p>
        </w:tc>
        <w:tc>
          <w:tcPr>
            <w:tcW w:w="657" w:type="dxa"/>
            <w:tcBorders>
              <w:top w:val="nil"/>
              <w:left w:val="nil"/>
              <w:bottom w:val="nil"/>
              <w:right w:val="nil"/>
            </w:tcBorders>
            <w:shd w:val="clear" w:color="auto" w:fill="auto"/>
            <w:noWrap/>
            <w:vAlign w:val="bottom"/>
            <w:hideMark/>
          </w:tcPr>
          <w:p w14:paraId="4F42B677" w14:textId="77777777" w:rsidR="00A40B1B" w:rsidRPr="00A40B1B" w:rsidRDefault="00A40B1B" w:rsidP="00A40B1B">
            <w:pPr>
              <w:jc w:val="both"/>
              <w:rPr>
                <w:b/>
                <w:bCs/>
                <w:color w:val="FF0000"/>
                <w:sz w:val="20"/>
                <w:szCs w:val="20"/>
                <w:lang w:val="en-US"/>
              </w:rPr>
            </w:pPr>
          </w:p>
        </w:tc>
      </w:tr>
    </w:tbl>
    <w:p w14:paraId="37409CB1" w14:textId="4838E55C" w:rsidR="00A21DB6" w:rsidRPr="00217D1D" w:rsidRDefault="00A40B1B" w:rsidP="00A40B1B">
      <w:pPr>
        <w:spacing w:before="120" w:after="120"/>
        <w:jc w:val="both"/>
      </w:pPr>
      <w:r>
        <w:rPr>
          <w:color w:val="2B579A"/>
          <w:shd w:val="clear" w:color="auto" w:fill="E6E6E6"/>
        </w:rPr>
        <w:fldChar w:fldCharType="end"/>
      </w:r>
    </w:p>
    <w:p w14:paraId="1A7E5660" w14:textId="2A0B2483" w:rsidR="00EF2214" w:rsidRPr="00217D1D" w:rsidRDefault="00EF2214" w:rsidP="00A40B1B">
      <w:pPr>
        <w:jc w:val="center"/>
      </w:pPr>
      <w:r w:rsidRPr="1EB233D8">
        <w:rPr>
          <w:b/>
          <w:bCs/>
        </w:rPr>
        <w:t>1. attēls.</w:t>
      </w:r>
      <w:r>
        <w:t xml:space="preserve"> Latvijas bioloģiskās daudzveidības monitoringa līmeņi</w:t>
      </w:r>
    </w:p>
    <w:p w14:paraId="7BC45FF6" w14:textId="77777777" w:rsidR="00EF2214" w:rsidRPr="00217D1D" w:rsidRDefault="00EF2214">
      <w:pPr>
        <w:ind w:firstLine="720"/>
        <w:jc w:val="both"/>
        <w:rPr>
          <w:sz w:val="28"/>
          <w:szCs w:val="28"/>
        </w:rPr>
      </w:pPr>
    </w:p>
    <w:p w14:paraId="37A25E53" w14:textId="05950F4C" w:rsidR="00EF2214" w:rsidRPr="00217D1D" w:rsidRDefault="00EF2214" w:rsidP="004757EB">
      <w:pPr>
        <w:pStyle w:val="Heading1"/>
        <w:spacing w:before="120" w:after="120"/>
      </w:pPr>
      <w:r w:rsidRPr="00217D1D">
        <w:rPr>
          <w:sz w:val="24"/>
        </w:rPr>
        <w:br w:type="page"/>
      </w:r>
      <w:bookmarkStart w:id="9" w:name="_Toc226365227"/>
      <w:bookmarkStart w:id="10" w:name="_Toc228068442"/>
      <w:bookmarkStart w:id="11" w:name="_Toc228070165"/>
      <w:bookmarkStart w:id="12" w:name="_Toc228328398"/>
      <w:bookmarkStart w:id="13" w:name="_Toc228674745"/>
      <w:bookmarkStart w:id="14" w:name="_Toc400446479"/>
      <w:bookmarkStart w:id="15" w:name="_Toc405549651"/>
      <w:bookmarkStart w:id="16" w:name="_Toc406508146"/>
      <w:bookmarkStart w:id="17" w:name="_Toc53995975"/>
      <w:r w:rsidR="00FA5492">
        <w:lastRenderedPageBreak/>
        <w:t>1</w:t>
      </w:r>
      <w:r w:rsidRPr="00217D1D">
        <w:t xml:space="preserve">. </w:t>
      </w:r>
      <w:bookmarkEnd w:id="9"/>
      <w:bookmarkEnd w:id="10"/>
      <w:bookmarkEnd w:id="11"/>
      <w:bookmarkEnd w:id="12"/>
      <w:bookmarkEnd w:id="13"/>
      <w:bookmarkEnd w:id="14"/>
      <w:bookmarkEnd w:id="15"/>
      <w:bookmarkEnd w:id="16"/>
      <w:bookmarkEnd w:id="17"/>
      <w:r w:rsidR="00DF244E">
        <w:t>Tiesību akti</w:t>
      </w:r>
    </w:p>
    <w:p w14:paraId="6B0956AA" w14:textId="77777777" w:rsidR="007F4825" w:rsidRPr="00217D1D" w:rsidRDefault="007F4825" w:rsidP="004757EB">
      <w:pPr>
        <w:spacing w:before="120" w:after="120"/>
      </w:pPr>
    </w:p>
    <w:p w14:paraId="604EA0A8" w14:textId="77777777" w:rsidR="008E3217" w:rsidRPr="00543A48" w:rsidRDefault="00FA5492" w:rsidP="00BD7BBA">
      <w:pPr>
        <w:pStyle w:val="Heading2"/>
        <w:ind w:firstLine="0"/>
      </w:pPr>
      <w:bookmarkStart w:id="18" w:name="_Toc226365228"/>
      <w:bookmarkStart w:id="19" w:name="_Toc228068443"/>
      <w:bookmarkStart w:id="20" w:name="_Toc228070166"/>
      <w:bookmarkStart w:id="21" w:name="_Toc228328399"/>
      <w:bookmarkStart w:id="22" w:name="_Toc228674746"/>
      <w:bookmarkStart w:id="23" w:name="_Toc400446480"/>
      <w:bookmarkStart w:id="24" w:name="_Toc405549652"/>
      <w:bookmarkStart w:id="25" w:name="_Toc406508147"/>
      <w:bookmarkStart w:id="26" w:name="_Toc53995976"/>
      <w:r>
        <w:t>1</w:t>
      </w:r>
      <w:r w:rsidR="008E3217" w:rsidRPr="00217D1D">
        <w:t xml:space="preserve">.1. </w:t>
      </w:r>
      <w:r w:rsidR="00C25FCB" w:rsidRPr="00217D1D">
        <w:t>LR</w:t>
      </w:r>
      <w:r w:rsidR="008E3217" w:rsidRPr="00217D1D">
        <w:t xml:space="preserve"> </w:t>
      </w:r>
      <w:r w:rsidR="00AF3CE5">
        <w:t>tiesību</w:t>
      </w:r>
      <w:r w:rsidR="008E3217" w:rsidRPr="00217D1D">
        <w:t xml:space="preserve"> akti</w:t>
      </w:r>
      <w:bookmarkEnd w:id="18"/>
      <w:bookmarkEnd w:id="19"/>
      <w:bookmarkEnd w:id="20"/>
      <w:bookmarkEnd w:id="21"/>
      <w:bookmarkEnd w:id="22"/>
      <w:bookmarkEnd w:id="23"/>
      <w:bookmarkEnd w:id="24"/>
      <w:bookmarkEnd w:id="25"/>
      <w:bookmarkEnd w:id="26"/>
    </w:p>
    <w:p w14:paraId="43763242" w14:textId="67DB3419" w:rsidR="008E3217" w:rsidRPr="00217D1D" w:rsidRDefault="00DF244E" w:rsidP="004757EB">
      <w:pPr>
        <w:spacing w:before="120" w:after="120"/>
        <w:ind w:firstLine="720"/>
        <w:jc w:val="both"/>
        <w:rPr>
          <w:bCs/>
        </w:rPr>
      </w:pPr>
      <w:r>
        <w:rPr>
          <w:bCs/>
        </w:rPr>
        <w:t>1</w:t>
      </w:r>
      <w:r w:rsidR="00197BED" w:rsidRPr="00217D1D">
        <w:rPr>
          <w:bCs/>
        </w:rPr>
        <w:t xml:space="preserve">) </w:t>
      </w:r>
      <w:r w:rsidR="008E3217" w:rsidRPr="00217D1D">
        <w:rPr>
          <w:bCs/>
        </w:rPr>
        <w:t>Vides aizsardzības likums</w:t>
      </w:r>
    </w:p>
    <w:p w14:paraId="2872F707" w14:textId="77777777" w:rsidR="008E3217" w:rsidRPr="00217D1D" w:rsidRDefault="008E3217" w:rsidP="004757EB">
      <w:pPr>
        <w:spacing w:before="120" w:after="120"/>
        <w:ind w:firstLine="720"/>
        <w:jc w:val="both"/>
        <w:rPr>
          <w:bCs/>
        </w:rPr>
      </w:pPr>
      <w:r w:rsidRPr="00217D1D">
        <w:rPr>
          <w:bCs/>
        </w:rPr>
        <w:t>17.pantā noteiktas vispārējas vides monitoringa prasības valstī. Vides monitoringa mērķis ir noteikt vides stāvokli, izvērtēt tendences un perspektīvu, izstrādāt vides politikas pasākumus un novērtēt līdzšinējo pasākumu lietderību un efektivitāti.</w:t>
      </w:r>
    </w:p>
    <w:p w14:paraId="5D7B9458" w14:textId="5F6A9A84" w:rsidR="008E3217" w:rsidRPr="00217D1D" w:rsidRDefault="00DF244E" w:rsidP="004757EB">
      <w:pPr>
        <w:spacing w:before="120" w:after="120"/>
        <w:ind w:firstLine="720"/>
        <w:jc w:val="both"/>
        <w:rPr>
          <w:bCs/>
        </w:rPr>
      </w:pPr>
      <w:r>
        <w:t>2</w:t>
      </w:r>
      <w:r w:rsidR="00197BED" w:rsidRPr="00217D1D">
        <w:t xml:space="preserve">) </w:t>
      </w:r>
      <w:r w:rsidR="008E3217" w:rsidRPr="00217D1D">
        <w:t>Likums „Par īpaši aizsargājamām dabas teritorijām”</w:t>
      </w:r>
    </w:p>
    <w:p w14:paraId="68F6D4C6" w14:textId="77777777" w:rsidR="008E3217" w:rsidRPr="00217D1D" w:rsidRDefault="008E3217" w:rsidP="004757EB">
      <w:pPr>
        <w:spacing w:before="120" w:after="120"/>
        <w:ind w:firstLine="720"/>
        <w:jc w:val="both"/>
        <w:rPr>
          <w:bCs/>
        </w:rPr>
      </w:pPr>
      <w:r w:rsidRPr="00217D1D">
        <w:t>32.</w:t>
      </w:r>
      <w:r w:rsidRPr="00217D1D">
        <w:rPr>
          <w:vertAlign w:val="superscript"/>
        </w:rPr>
        <w:t>1</w:t>
      </w:r>
      <w:r w:rsidRPr="00217D1D">
        <w:t xml:space="preserve"> pantā noteikts, ka </w:t>
      </w:r>
      <w:r w:rsidR="00F82D09" w:rsidRPr="00217D1D">
        <w:t>DAP</w:t>
      </w:r>
      <w:r w:rsidRPr="00217D1D">
        <w:t xml:space="preserve"> organizē un koordinē aizsargājamo teritoriju monitoringu. Likuma 13.pants paredz, ka aizsargājamās teritorijas robežas, zonējumu un kategoriju var mainīt, ja zinātniskie pētījumi, </w:t>
      </w:r>
      <w:r w:rsidRPr="00217D1D">
        <w:rPr>
          <w:bCs/>
        </w:rPr>
        <w:t>monitoringa dati</w:t>
      </w:r>
      <w:r w:rsidRPr="00217D1D">
        <w:t xml:space="preserve"> vai aizsargājamās teritorijas apsaimniekošanas pasākumu monitorings apliecina, ka esošā kategorija, zonējums un attiecīgais aizsardzības režīms neatbilst teritorijas izveidošanas mērķiem.</w:t>
      </w:r>
    </w:p>
    <w:p w14:paraId="604DA3D8" w14:textId="17B6A853" w:rsidR="008E3217" w:rsidRPr="00217D1D" w:rsidRDefault="00DF244E" w:rsidP="004757EB">
      <w:pPr>
        <w:spacing w:before="120" w:after="120"/>
        <w:ind w:firstLine="720"/>
        <w:jc w:val="both"/>
      </w:pPr>
      <w:r>
        <w:t>3</w:t>
      </w:r>
      <w:r w:rsidR="00197BED" w:rsidRPr="00217D1D">
        <w:t xml:space="preserve">) </w:t>
      </w:r>
      <w:r w:rsidR="008E3217" w:rsidRPr="00217D1D">
        <w:t>Sugu un biotopu aizsardzības likums</w:t>
      </w:r>
    </w:p>
    <w:p w14:paraId="1D936F3C" w14:textId="77777777" w:rsidR="008E3217" w:rsidRPr="00217D1D" w:rsidRDefault="008E3217" w:rsidP="004757EB">
      <w:pPr>
        <w:spacing w:before="120" w:after="120"/>
        <w:ind w:firstLine="720"/>
        <w:jc w:val="both"/>
      </w:pPr>
      <w:r w:rsidRPr="00217D1D">
        <w:t xml:space="preserve">Sugu un biotopu aizsardzības likuma mērķi: </w:t>
      </w:r>
    </w:p>
    <w:p w14:paraId="3C1F1B80" w14:textId="77777777" w:rsidR="008E3217" w:rsidRPr="00217D1D" w:rsidRDefault="0049105C" w:rsidP="004757EB">
      <w:pPr>
        <w:spacing w:before="120" w:after="120"/>
        <w:ind w:firstLine="720"/>
        <w:jc w:val="both"/>
      </w:pPr>
      <w:r w:rsidRPr="00217D1D">
        <w:t xml:space="preserve">- </w:t>
      </w:r>
      <w:r w:rsidR="008E3217" w:rsidRPr="00217D1D">
        <w:t>nodrošināt bioloģisko daudzveidību, saglabājot faunu, floru un biotopus;</w:t>
      </w:r>
    </w:p>
    <w:p w14:paraId="106EDB04" w14:textId="77777777" w:rsidR="008E3217" w:rsidRPr="00217D1D" w:rsidRDefault="0049105C" w:rsidP="004757EB">
      <w:pPr>
        <w:spacing w:before="120" w:after="120"/>
        <w:ind w:firstLine="720"/>
        <w:jc w:val="both"/>
      </w:pPr>
      <w:r w:rsidRPr="00217D1D">
        <w:t xml:space="preserve">- </w:t>
      </w:r>
      <w:r w:rsidR="008E3217" w:rsidRPr="00217D1D">
        <w:t>regulēt sugu un biotopu aizsardzību, apsaimniekošanu un uzraudzību;</w:t>
      </w:r>
    </w:p>
    <w:p w14:paraId="07D4CFF2" w14:textId="77777777" w:rsidR="008E3217" w:rsidRPr="00217D1D" w:rsidRDefault="0049105C" w:rsidP="004757EB">
      <w:pPr>
        <w:spacing w:before="120" w:after="120"/>
        <w:ind w:firstLine="720"/>
        <w:jc w:val="both"/>
      </w:pPr>
      <w:r w:rsidRPr="00217D1D">
        <w:t xml:space="preserve">- </w:t>
      </w:r>
      <w:r w:rsidR="008E3217" w:rsidRPr="00217D1D">
        <w:t>veicināt populāciju un biotopu saglabāšanu atbilstoši ekonomiskajiem un sociālajiem priekšnoteikumiem, kā arī kultūrvēsturiskajām tradīcijām;</w:t>
      </w:r>
    </w:p>
    <w:p w14:paraId="0A3A1FD4" w14:textId="77777777" w:rsidR="008E3217" w:rsidRPr="00217D1D" w:rsidRDefault="0049105C" w:rsidP="004757EB">
      <w:pPr>
        <w:spacing w:before="120" w:after="120"/>
        <w:ind w:firstLine="720"/>
        <w:jc w:val="both"/>
      </w:pPr>
      <w:r w:rsidRPr="00217D1D">
        <w:t xml:space="preserve">- </w:t>
      </w:r>
      <w:r w:rsidR="008E3217" w:rsidRPr="00217D1D">
        <w:t>regulēt īpaši aizsargājamo sugu un biotopu noteikšanas kārtību;</w:t>
      </w:r>
    </w:p>
    <w:p w14:paraId="72E3C23B" w14:textId="77777777" w:rsidR="008E3217" w:rsidRPr="00217D1D" w:rsidRDefault="0049105C" w:rsidP="004757EB">
      <w:pPr>
        <w:spacing w:before="120" w:after="120"/>
        <w:ind w:firstLine="720"/>
        <w:jc w:val="both"/>
      </w:pPr>
      <w:r w:rsidRPr="00217D1D">
        <w:t xml:space="preserve">- </w:t>
      </w:r>
      <w:r w:rsidR="008E3217" w:rsidRPr="00217D1D">
        <w:t>nodrošināt nepieciešamo pasākumu veikšanu, lai skaitliski uzturētu savvaļā dzīvojošo savvaļas putnu sugu populācijas atbilstoši ekoloģijas, zinātnes un kultūras prasībām, un ņemot vērā saimnieciskās un rekreatīvās prasības vai lai tuvinātu šo sugu populācijas minētajam līmenim.</w:t>
      </w:r>
    </w:p>
    <w:p w14:paraId="269F56CF" w14:textId="77777777" w:rsidR="008E3217" w:rsidRPr="00217D1D" w:rsidRDefault="008E3217" w:rsidP="004757EB">
      <w:pPr>
        <w:spacing w:before="120" w:after="120"/>
        <w:ind w:firstLine="720"/>
        <w:jc w:val="both"/>
      </w:pPr>
      <w:r w:rsidRPr="00217D1D">
        <w:t xml:space="preserve">Sugu un biotopu monitoringu un uzskaiti </w:t>
      </w:r>
      <w:r w:rsidR="0049105C" w:rsidRPr="00217D1D">
        <w:t>nosaka</w:t>
      </w:r>
      <w:r w:rsidRPr="00217D1D">
        <w:t xml:space="preserve"> likuma V</w:t>
      </w:r>
      <w:r w:rsidR="00C15DF9">
        <w:t xml:space="preserve"> </w:t>
      </w:r>
      <w:r w:rsidRPr="00217D1D">
        <w:t>nodaļa.</w:t>
      </w:r>
    </w:p>
    <w:p w14:paraId="49D202F7" w14:textId="556440FB" w:rsidR="008E3217" w:rsidRPr="00217D1D" w:rsidRDefault="00DF244E" w:rsidP="004757EB">
      <w:pPr>
        <w:spacing w:before="120" w:after="120"/>
        <w:ind w:firstLine="720"/>
        <w:jc w:val="both"/>
      </w:pPr>
      <w:r>
        <w:t>4</w:t>
      </w:r>
      <w:r w:rsidR="00197BED" w:rsidRPr="00217D1D">
        <w:t xml:space="preserve">) </w:t>
      </w:r>
      <w:r w:rsidR="008E3217" w:rsidRPr="00217D1D">
        <w:t>Medību likums</w:t>
      </w:r>
    </w:p>
    <w:p w14:paraId="18C88750" w14:textId="77777777" w:rsidR="008E3217" w:rsidRDefault="008E3217" w:rsidP="004757EB">
      <w:pPr>
        <w:spacing w:before="120" w:after="120"/>
        <w:ind w:firstLine="720"/>
        <w:jc w:val="both"/>
      </w:pPr>
      <w:r w:rsidRPr="00217D1D">
        <w:t xml:space="preserve">Likuma 20.pants nosaka, ka medījamo dzīvnieku </w:t>
      </w:r>
      <w:r w:rsidR="001C0F86">
        <w:t>populācijas stāvokli novērtē</w:t>
      </w:r>
      <w:r w:rsidRPr="00217D1D">
        <w:t xml:space="preserve"> Valsts meža dienests, kas to dara </w:t>
      </w:r>
      <w:r w:rsidR="001C0F86" w:rsidRPr="001C0F86">
        <w:t>saskaņā ar Zemkopības ministrijas 2018.</w:t>
      </w:r>
      <w:r w:rsidR="001C0F86">
        <w:t xml:space="preserve"> gada 20. jūnija</w:t>
      </w:r>
      <w:r w:rsidR="001C0F86" w:rsidRPr="001C0F86">
        <w:t xml:space="preserve"> apstiprināto kārtību Nr. 18 “Medījamo dzīvnieku populāciju stāvokļa novērtēšanas un pieļaujamā nomedīšanas apjoma noteikšanas metodika”</w:t>
      </w:r>
      <w:r w:rsidRPr="00217D1D">
        <w:t>.</w:t>
      </w:r>
    </w:p>
    <w:p w14:paraId="5FFBC9C6" w14:textId="021DCC4E" w:rsidR="00936770" w:rsidRDefault="00DF244E" w:rsidP="004757EB">
      <w:pPr>
        <w:spacing w:before="120" w:after="120"/>
        <w:ind w:firstLine="720"/>
        <w:jc w:val="both"/>
      </w:pPr>
      <w:r>
        <w:t>5</w:t>
      </w:r>
      <w:r w:rsidR="00936770">
        <w:t>) Augu aizsardzības likums</w:t>
      </w:r>
    </w:p>
    <w:p w14:paraId="5978963B" w14:textId="77777777" w:rsidR="00936770" w:rsidRPr="00217D1D" w:rsidRDefault="00936770" w:rsidP="004757EB">
      <w:pPr>
        <w:spacing w:before="120" w:after="120"/>
        <w:ind w:firstLine="720"/>
        <w:jc w:val="both"/>
      </w:pPr>
      <w:r>
        <w:t xml:space="preserve">Likuma 4. pants nosaka, ka Valsts augu aizsardzības dienests savu uzdevumu veikšanai </w:t>
      </w:r>
      <w:r w:rsidR="007B68F9" w:rsidRPr="007B68F9">
        <w:t xml:space="preserve">veic </w:t>
      </w:r>
      <w:r w:rsidR="007B68F9">
        <w:t>MK</w:t>
      </w:r>
      <w:r w:rsidR="007B68F9" w:rsidRPr="007B68F9">
        <w:t xml:space="preserve"> noteikto </w:t>
      </w:r>
      <w:proofErr w:type="spellStart"/>
      <w:r w:rsidR="007B68F9" w:rsidRPr="007B68F9">
        <w:t>invazīvo</w:t>
      </w:r>
      <w:proofErr w:type="spellEnd"/>
      <w:r w:rsidR="007B68F9" w:rsidRPr="007B68F9">
        <w:t xml:space="preserve"> augu sugu izplatības monitoringu lauksaimniecībā izmantojamās zemēs, izveido un uztur datubāzi par </w:t>
      </w:r>
      <w:proofErr w:type="spellStart"/>
      <w:r w:rsidR="007B68F9" w:rsidRPr="007B68F9">
        <w:t>invazīvo</w:t>
      </w:r>
      <w:proofErr w:type="spellEnd"/>
      <w:r w:rsidR="007B68F9" w:rsidRPr="007B68F9">
        <w:t xml:space="preserve"> augu sugu izplatību</w:t>
      </w:r>
      <w:r w:rsidR="007B68F9">
        <w:t xml:space="preserve"> un </w:t>
      </w:r>
      <w:r w:rsidR="007B68F9" w:rsidRPr="007B68F9">
        <w:t xml:space="preserve">veic </w:t>
      </w:r>
      <w:r w:rsidR="007B68F9">
        <w:t>MK</w:t>
      </w:r>
      <w:r w:rsidR="007B68F9" w:rsidRPr="007B68F9">
        <w:t xml:space="preserve"> noteikto </w:t>
      </w:r>
      <w:proofErr w:type="spellStart"/>
      <w:r w:rsidR="007B68F9" w:rsidRPr="007B68F9">
        <w:t>invazīvo</w:t>
      </w:r>
      <w:proofErr w:type="spellEnd"/>
      <w:r w:rsidR="007B68F9" w:rsidRPr="007B68F9">
        <w:t xml:space="preserve"> augu sugu izplatības valsts uzraudzību un kontroli</w:t>
      </w:r>
      <w:r w:rsidR="007B68F9">
        <w:t xml:space="preserve">. Likuma 5. pants nosaka, ka MK augu aizsardzības jomā izdod noteikumus par kārtību </w:t>
      </w:r>
      <w:r w:rsidR="007B68F9" w:rsidRPr="007B68F9">
        <w:t xml:space="preserve">kādā tiek veikts </w:t>
      </w:r>
      <w:proofErr w:type="spellStart"/>
      <w:r w:rsidR="007B68F9" w:rsidRPr="007B68F9">
        <w:t>invazīvo</w:t>
      </w:r>
      <w:proofErr w:type="spellEnd"/>
      <w:r w:rsidR="007B68F9" w:rsidRPr="007B68F9">
        <w:t xml:space="preserve"> augu sugu monitorings, valsts uzraudzība un kontrole</w:t>
      </w:r>
      <w:r w:rsidR="007B68F9">
        <w:t>. Likuma 18.</w:t>
      </w:r>
      <w:r w:rsidR="007B68F9" w:rsidRPr="00E30752">
        <w:rPr>
          <w:vertAlign w:val="superscript"/>
        </w:rPr>
        <w:t>2</w:t>
      </w:r>
      <w:r w:rsidR="007B68F9">
        <w:t xml:space="preserve"> pants nosaka, ka </w:t>
      </w:r>
      <w:r w:rsidR="007B68F9" w:rsidRPr="007B68F9">
        <w:t xml:space="preserve">Valsts augu aizsardzības dienests veic </w:t>
      </w:r>
      <w:proofErr w:type="spellStart"/>
      <w:r w:rsidR="007B68F9" w:rsidRPr="007B68F9">
        <w:t>invazīvo</w:t>
      </w:r>
      <w:proofErr w:type="spellEnd"/>
      <w:r w:rsidR="007B68F9" w:rsidRPr="007B68F9">
        <w:t xml:space="preserve"> augu sugu izplatības monitoringu lauksaimniecībā izmantojamās zemēs</w:t>
      </w:r>
      <w:r w:rsidR="00AB096E">
        <w:t>, bet i</w:t>
      </w:r>
      <w:r w:rsidR="007B68F9" w:rsidRPr="007B68F9">
        <w:t xml:space="preserve">nformāciju par </w:t>
      </w:r>
      <w:proofErr w:type="spellStart"/>
      <w:r w:rsidR="007B68F9" w:rsidRPr="007B68F9">
        <w:t>invazīvo</w:t>
      </w:r>
      <w:proofErr w:type="spellEnd"/>
      <w:r w:rsidR="007B68F9" w:rsidRPr="007B68F9">
        <w:t xml:space="preserve"> augu sugu izplatību pārējās zemes lietošanas mērķu grupās Valsts augu aizsardzības dienestam sniedz valsts pārvaldes iestādes M</w:t>
      </w:r>
      <w:r w:rsidR="00AB096E">
        <w:t>K</w:t>
      </w:r>
      <w:r w:rsidR="007B68F9" w:rsidRPr="007B68F9">
        <w:t xml:space="preserve"> noteiktajā kārtībā</w:t>
      </w:r>
      <w:r w:rsidR="00AB096E">
        <w:t>.</w:t>
      </w:r>
    </w:p>
    <w:p w14:paraId="02284575" w14:textId="4C338E1F" w:rsidR="00B13847" w:rsidRPr="00217D1D" w:rsidRDefault="00DF244E" w:rsidP="00B13847">
      <w:pPr>
        <w:spacing w:before="120" w:after="120"/>
        <w:ind w:firstLine="720"/>
        <w:jc w:val="both"/>
      </w:pPr>
      <w:r>
        <w:lastRenderedPageBreak/>
        <w:t>6</w:t>
      </w:r>
      <w:r w:rsidR="00B13847" w:rsidRPr="00217D1D">
        <w:t>) MK 2010.gada 21.decembra noteikumi Nr.1165 „Kārtība, kādā izsniedz atļaujas nemedījamo sugu indivīdu iegūšanai, ievieš Latvijas dabai neraksturīgas savvaļas sugas (introdukcija) un atjauno sugu populāciju dabā (</w:t>
      </w:r>
      <w:proofErr w:type="spellStart"/>
      <w:r w:rsidR="00B13847" w:rsidRPr="00217D1D">
        <w:t>reintrodukcija</w:t>
      </w:r>
      <w:proofErr w:type="spellEnd"/>
      <w:r w:rsidR="00B13847" w:rsidRPr="00217D1D">
        <w:t>)”</w:t>
      </w:r>
      <w:r w:rsidR="00B13847">
        <w:t>;</w:t>
      </w:r>
    </w:p>
    <w:p w14:paraId="5DFD3BD2" w14:textId="70E02788" w:rsidR="00CD572B" w:rsidRPr="00217D1D" w:rsidRDefault="00DF244E" w:rsidP="00CD572B">
      <w:pPr>
        <w:spacing w:before="120" w:after="120"/>
        <w:ind w:firstLine="720"/>
        <w:jc w:val="both"/>
      </w:pPr>
      <w:r>
        <w:t>7</w:t>
      </w:r>
      <w:r w:rsidR="00CD572B" w:rsidRPr="00217D1D">
        <w:t>) MK 2010.gada 16.marta noteikumi Nr.264 „Īpaši aizsargājamo dabas teritoriju vispārējie aizsardzības un izmantošanas noteikumi”</w:t>
      </w:r>
      <w:r w:rsidR="00CD572B">
        <w:t>;</w:t>
      </w:r>
    </w:p>
    <w:p w14:paraId="68E276D4" w14:textId="62598F4E" w:rsidR="007B68F9" w:rsidRDefault="00DF244E" w:rsidP="1A29092A">
      <w:pPr>
        <w:spacing w:before="120" w:after="120"/>
        <w:ind w:firstLine="720"/>
        <w:jc w:val="both"/>
      </w:pPr>
      <w:r>
        <w:t>8</w:t>
      </w:r>
      <w:r w:rsidR="00B13847">
        <w:t xml:space="preserve">) MK </w:t>
      </w:r>
      <w:r w:rsidR="001C0F86">
        <w:t>2017</w:t>
      </w:r>
      <w:r w:rsidR="00B13847">
        <w:t xml:space="preserve">.gada </w:t>
      </w:r>
      <w:r w:rsidR="00A95266">
        <w:t>20. jūnija</w:t>
      </w:r>
      <w:r w:rsidR="00B13847">
        <w:t xml:space="preserve"> noteikumi Nr.</w:t>
      </w:r>
      <w:r w:rsidR="00A95266">
        <w:t xml:space="preserve">350 </w:t>
      </w:r>
      <w:r w:rsidR="00B13847">
        <w:t>„Noteikumi par īpaši aizsargājamo biotopu veidu sarakstu”.</w:t>
      </w:r>
    </w:p>
    <w:p w14:paraId="54D3AAFD" w14:textId="77777777" w:rsidR="00B13847" w:rsidRPr="00217D1D" w:rsidRDefault="00B13847" w:rsidP="00B13847">
      <w:pPr>
        <w:spacing w:before="120" w:after="120"/>
        <w:ind w:firstLine="720"/>
        <w:jc w:val="both"/>
      </w:pPr>
      <w:r w:rsidRPr="00217D1D">
        <w:t>Veicot monitoringu</w:t>
      </w:r>
      <w:r>
        <w:t>,</w:t>
      </w:r>
      <w:r w:rsidRPr="00217D1D">
        <w:t xml:space="preserve"> ir jāiegūst informācija par noteikumos minēto biotopu izplatību, stāvokli un izmaiņas tendencēm.</w:t>
      </w:r>
    </w:p>
    <w:p w14:paraId="57538E5D" w14:textId="20DB89C4" w:rsidR="008E3217" w:rsidRPr="00217D1D" w:rsidRDefault="00DF244E" w:rsidP="004757EB">
      <w:pPr>
        <w:spacing w:before="120" w:after="120"/>
        <w:ind w:firstLine="720"/>
        <w:jc w:val="both"/>
      </w:pPr>
      <w:r>
        <w:t>9</w:t>
      </w:r>
      <w:r w:rsidR="00197BED" w:rsidRPr="00217D1D">
        <w:t xml:space="preserve">) </w:t>
      </w:r>
      <w:r w:rsidR="00E4512C" w:rsidRPr="00217D1D">
        <w:t>MK</w:t>
      </w:r>
      <w:r w:rsidR="008E3217" w:rsidRPr="00217D1D">
        <w:t xml:space="preserve"> 2000.gada 14.novembra noteikumi Nr.396 „Noteikumi par īpaši aizsargājamo sugu un ierobežoti izmantojamo īpaši aizsargājamo sugu sarakstu”</w:t>
      </w:r>
      <w:r w:rsidR="00B13847">
        <w:t>.</w:t>
      </w:r>
    </w:p>
    <w:p w14:paraId="3B89798D" w14:textId="77777777" w:rsidR="008E3217" w:rsidRDefault="008E3217" w:rsidP="004757EB">
      <w:pPr>
        <w:spacing w:before="120" w:after="120"/>
        <w:ind w:firstLine="720"/>
        <w:jc w:val="both"/>
      </w:pPr>
      <w:r w:rsidRPr="00217D1D">
        <w:t>Bioloģiskās daudzveidības monitoringam ir jāsniedz informācija par noteikumos minēto sugu izplatību, populāciju stāvokli un izmaiņu tendencēm, kā arī par ierobežoti izmantojamo sugu ieguves apjomiem.</w:t>
      </w:r>
    </w:p>
    <w:p w14:paraId="2408E20D" w14:textId="2140E34C" w:rsidR="00AB096E" w:rsidRDefault="00DF244E" w:rsidP="00AB096E">
      <w:pPr>
        <w:spacing w:before="120" w:after="120"/>
        <w:ind w:firstLine="720"/>
        <w:jc w:val="both"/>
      </w:pPr>
      <w:r>
        <w:t>10</w:t>
      </w:r>
      <w:r w:rsidR="007B68F9">
        <w:t>)</w:t>
      </w:r>
      <w:r w:rsidR="00AB096E">
        <w:t xml:space="preserve"> MK 2008. gada 30. jūnija </w:t>
      </w:r>
      <w:r w:rsidR="00AB096E" w:rsidRPr="00217D1D">
        <w:t>noteikumi Nr.</w:t>
      </w:r>
      <w:r w:rsidR="00AB096E">
        <w:t>467 “</w:t>
      </w:r>
      <w:proofErr w:type="spellStart"/>
      <w:r w:rsidR="00AB096E" w:rsidRPr="00AB096E">
        <w:t>Invazīvo</w:t>
      </w:r>
      <w:proofErr w:type="spellEnd"/>
      <w:r w:rsidR="00AB096E" w:rsidRPr="00AB096E">
        <w:t xml:space="preserve"> augu sugu izplatības ierobežošanas noteikumi</w:t>
      </w:r>
      <w:r w:rsidR="00AB096E">
        <w:t>”.</w:t>
      </w:r>
    </w:p>
    <w:p w14:paraId="03D4DFAC" w14:textId="515C8BD6" w:rsidR="00AB096E" w:rsidRPr="00217D1D" w:rsidRDefault="00DF244E" w:rsidP="004757EB">
      <w:pPr>
        <w:spacing w:before="120" w:after="120"/>
        <w:ind w:firstLine="720"/>
        <w:jc w:val="both"/>
      </w:pPr>
      <w:r>
        <w:t>11</w:t>
      </w:r>
      <w:r w:rsidR="00AB096E">
        <w:t xml:space="preserve">) </w:t>
      </w:r>
      <w:r w:rsidR="00AB096E" w:rsidRPr="00AB096E">
        <w:t>MK 2008. gada 30. jūnija noteikum</w:t>
      </w:r>
      <w:r w:rsidR="00AB096E">
        <w:t>i</w:t>
      </w:r>
      <w:r w:rsidR="00AB096E" w:rsidRPr="00AB096E">
        <w:t xml:space="preserve"> Nr.468 “</w:t>
      </w:r>
      <w:proofErr w:type="spellStart"/>
      <w:r w:rsidR="00AB096E" w:rsidRPr="00AB096E">
        <w:t>Invazīvo</w:t>
      </w:r>
      <w:proofErr w:type="spellEnd"/>
      <w:r w:rsidR="00AB096E" w:rsidRPr="00AB096E">
        <w:t xml:space="preserve"> augu sugu saraksts”</w:t>
      </w:r>
      <w:r w:rsidR="00AB096E">
        <w:t>.</w:t>
      </w:r>
    </w:p>
    <w:p w14:paraId="3A57D5FF" w14:textId="7A12090F" w:rsidR="003D56E5" w:rsidRPr="00217D1D" w:rsidRDefault="003D56E5" w:rsidP="4FE1327C">
      <w:pPr>
        <w:tabs>
          <w:tab w:val="num" w:pos="180"/>
        </w:tabs>
        <w:spacing w:before="120" w:after="120"/>
        <w:ind w:firstLine="720"/>
        <w:jc w:val="both"/>
        <w:rPr>
          <w:strike/>
          <w:highlight w:val="yellow"/>
        </w:rPr>
      </w:pPr>
    </w:p>
    <w:p w14:paraId="56B969C2" w14:textId="77777777" w:rsidR="008E3217" w:rsidRPr="00217D1D" w:rsidRDefault="00FA5492" w:rsidP="00543A48">
      <w:pPr>
        <w:pStyle w:val="Heading2"/>
      </w:pPr>
      <w:bookmarkStart w:id="27" w:name="_Toc226365229"/>
      <w:bookmarkStart w:id="28" w:name="_Toc228068444"/>
      <w:bookmarkStart w:id="29" w:name="_Toc228070167"/>
      <w:bookmarkStart w:id="30" w:name="_Toc228328400"/>
      <w:bookmarkStart w:id="31" w:name="_Toc228674747"/>
      <w:bookmarkStart w:id="32" w:name="_Toc400446481"/>
      <w:bookmarkStart w:id="33" w:name="_Toc405549653"/>
      <w:bookmarkStart w:id="34" w:name="_Toc406508148"/>
      <w:bookmarkStart w:id="35" w:name="_Toc53995977"/>
      <w:r w:rsidRPr="4FE1327C">
        <w:t>1</w:t>
      </w:r>
      <w:r w:rsidR="008E3217" w:rsidRPr="4FE1327C">
        <w:t xml:space="preserve">.2. </w:t>
      </w:r>
      <w:r w:rsidR="00AD214F" w:rsidRPr="4FE1327C">
        <w:t>ES</w:t>
      </w:r>
      <w:r w:rsidR="008E3217" w:rsidRPr="4FE1327C">
        <w:t xml:space="preserve"> tiesību akti</w:t>
      </w:r>
      <w:bookmarkEnd w:id="27"/>
      <w:bookmarkEnd w:id="28"/>
      <w:bookmarkEnd w:id="29"/>
      <w:bookmarkEnd w:id="30"/>
      <w:bookmarkEnd w:id="31"/>
      <w:bookmarkEnd w:id="32"/>
      <w:bookmarkEnd w:id="33"/>
      <w:bookmarkEnd w:id="34"/>
      <w:bookmarkEnd w:id="35"/>
    </w:p>
    <w:p w14:paraId="3BEB624B" w14:textId="666D778B" w:rsidR="007639AA" w:rsidRPr="00217D1D" w:rsidRDefault="00807A40" w:rsidP="4FE1327C">
      <w:pPr>
        <w:spacing w:before="120" w:after="120"/>
        <w:ind w:firstLine="720"/>
        <w:jc w:val="both"/>
        <w:rPr>
          <w:highlight w:val="cyan"/>
        </w:rPr>
      </w:pPr>
      <w:r>
        <w:t>1</w:t>
      </w:r>
      <w:r w:rsidR="007639AA">
        <w:t>) Eiropas Parlamenta un Padomes Direktīva 2000/60/EK (2000.gada 23.oktobra), ar ko izveido sistēmu Kopienas rīcībai ūdens resursu politikas jomā.</w:t>
      </w:r>
      <w:r w:rsidR="7A350907">
        <w:t xml:space="preserve"> </w:t>
      </w:r>
      <w:r w:rsidR="007639AA">
        <w:t>Saskaņā ar direktīvas 8.panta pirmo daļu, dalībvalstis nodrošina ūdens resursu stāvokļa monitoringa programmu izveidi, lai izveidotu saskaņotu un visaptverošu ūdens resursu stāvokļa pārskatu katrā upju baseinu apgabalā. Minētajai monitoringa programmai jāsāk darboties ne vēlāk kā sešus gadus pēc šīs direktīvas stāšanas spēka, ja vien attiecīgajos tiesību aktos nav noteikts citādi. Monitorings jāveic saskaņā ar direktīvas V pielikuma prasībām, kurā detalizēti aprakstīta veicamā monitoringa metodika.</w:t>
      </w:r>
    </w:p>
    <w:p w14:paraId="5026AF96" w14:textId="108FF16E" w:rsidR="008E3217" w:rsidRPr="00217D1D" w:rsidRDefault="00807A40" w:rsidP="004757EB">
      <w:pPr>
        <w:spacing w:before="120" w:after="120"/>
        <w:ind w:firstLine="720"/>
        <w:jc w:val="both"/>
      </w:pPr>
      <w:r>
        <w:rPr>
          <w:lang w:eastAsia="lv-LV"/>
        </w:rPr>
        <w:t>2</w:t>
      </w:r>
      <w:r w:rsidR="00197BED" w:rsidRPr="4FE1327C">
        <w:rPr>
          <w:lang w:eastAsia="lv-LV"/>
        </w:rPr>
        <w:t xml:space="preserve">) </w:t>
      </w:r>
      <w:r w:rsidR="0046664A">
        <w:t xml:space="preserve">Eiropas Parlamenta un Padomes </w:t>
      </w:r>
      <w:r w:rsidR="007639AA">
        <w:t>D</w:t>
      </w:r>
      <w:r w:rsidR="0046664A">
        <w:t>irektīva</w:t>
      </w:r>
      <w:r w:rsidR="006862E3">
        <w:t xml:space="preserve"> 2009/147/EK</w:t>
      </w:r>
      <w:r w:rsidR="0046664A">
        <w:t xml:space="preserve"> </w:t>
      </w:r>
      <w:r w:rsidR="007639AA">
        <w:t xml:space="preserve">(2009.gada 30.novembris) </w:t>
      </w:r>
      <w:r w:rsidR="0046664A">
        <w:t>par savvaļas putnu aizsardzību</w:t>
      </w:r>
      <w:r w:rsidR="00254309" w:rsidRPr="4FE1327C">
        <w:rPr>
          <w:lang w:eastAsia="lv-LV"/>
        </w:rPr>
        <w:t xml:space="preserve"> (Putnu direktīva)</w:t>
      </w:r>
      <w:r w:rsidR="00310A71" w:rsidRPr="4FE1327C">
        <w:rPr>
          <w:lang w:eastAsia="lv-LV"/>
        </w:rPr>
        <w:t>.</w:t>
      </w:r>
    </w:p>
    <w:p w14:paraId="772AED3F" w14:textId="77777777" w:rsidR="008E3217" w:rsidRPr="00217D1D" w:rsidRDefault="00310A71" w:rsidP="004757EB">
      <w:pPr>
        <w:spacing w:before="120" w:after="120"/>
        <w:ind w:firstLine="720"/>
        <w:jc w:val="both"/>
      </w:pPr>
      <w:r w:rsidRPr="00217D1D">
        <w:t>Direktīva</w:t>
      </w:r>
      <w:r w:rsidR="008E3217" w:rsidRPr="00217D1D">
        <w:t xml:space="preserve"> attiecas uz visu savvaļas putnu sugu aizsardzību, kas sastopamas to dalībvalstu teritorijā. Direktīvā atrunāta šo sugu aizsardzība, pārzināšana un uzraudzīšana, un noteiktas to izmantošanas normas (direktīvas 1.panta pirmā daļa). Saskaņā ar 1.panta otro daļu šī direktīva attiecas uz putniem, putnu olām un putnu dzīvotnēm.</w:t>
      </w:r>
    </w:p>
    <w:p w14:paraId="44DC8F56" w14:textId="77777777" w:rsidR="008E3217" w:rsidRPr="00217D1D" w:rsidRDefault="008E3217" w:rsidP="004757EB">
      <w:pPr>
        <w:spacing w:before="120" w:after="120"/>
        <w:ind w:firstLine="720"/>
        <w:jc w:val="both"/>
      </w:pPr>
      <w:r w:rsidRPr="00217D1D">
        <w:t xml:space="preserve">Saskaņā ar </w:t>
      </w:r>
      <w:r w:rsidR="0026099A" w:rsidRPr="00217D1D">
        <w:t>d</w:t>
      </w:r>
      <w:r w:rsidRPr="00217D1D">
        <w:t>irektīvas 4.panta pirmo daļu sugām, kuras minētas I pielikumā, jāpiemēro īpaši dzīvotņu aizsardzības pasākumi, lai nodrošinātu to izdzīvošanu un vairošanos savā izplatības areālā. Šim nolūkam jāapzina:</w:t>
      </w:r>
    </w:p>
    <w:p w14:paraId="5C739D0C" w14:textId="77777777" w:rsidR="008E3217" w:rsidRPr="00217D1D" w:rsidRDefault="00BF4769" w:rsidP="004757EB">
      <w:pPr>
        <w:spacing w:before="120" w:after="120"/>
        <w:ind w:firstLine="720"/>
        <w:jc w:val="both"/>
      </w:pPr>
      <w:r w:rsidRPr="00217D1D">
        <w:t xml:space="preserve">- </w:t>
      </w:r>
      <w:r w:rsidR="008E3217" w:rsidRPr="00217D1D">
        <w:t>sugas, kurām draud izzušana;</w:t>
      </w:r>
    </w:p>
    <w:p w14:paraId="5A5CC826" w14:textId="77777777" w:rsidR="008E3217" w:rsidRPr="00217D1D" w:rsidRDefault="00BF4769" w:rsidP="004757EB">
      <w:pPr>
        <w:spacing w:before="120" w:after="120"/>
        <w:ind w:firstLine="720"/>
        <w:jc w:val="both"/>
      </w:pPr>
      <w:r w:rsidRPr="00217D1D">
        <w:t xml:space="preserve">- </w:t>
      </w:r>
      <w:r w:rsidR="008E3217" w:rsidRPr="00217D1D">
        <w:t>sugas, kuras ir neaizsargātas pret dažām izmaiņām savās dzīvotnēs;</w:t>
      </w:r>
    </w:p>
    <w:p w14:paraId="34773E22" w14:textId="77777777" w:rsidR="008E3217" w:rsidRPr="00217D1D" w:rsidRDefault="00BF4769" w:rsidP="004757EB">
      <w:pPr>
        <w:spacing w:before="120" w:after="120"/>
        <w:ind w:firstLine="720"/>
        <w:jc w:val="both"/>
      </w:pPr>
      <w:r w:rsidRPr="00217D1D">
        <w:t xml:space="preserve">- </w:t>
      </w:r>
      <w:r w:rsidR="008E3217" w:rsidRPr="00217D1D">
        <w:t>sugas, kuras savas skaitliski mazās populācijas vai ierobežotās vietējās izplatības dēļ uzskatāmas par retām sugām;</w:t>
      </w:r>
    </w:p>
    <w:p w14:paraId="5D978082" w14:textId="77777777" w:rsidR="008E3217" w:rsidRPr="00217D1D" w:rsidRDefault="00BF4769" w:rsidP="004757EB">
      <w:pPr>
        <w:spacing w:before="120" w:after="120"/>
        <w:ind w:firstLine="720"/>
        <w:jc w:val="both"/>
      </w:pPr>
      <w:r w:rsidRPr="00217D1D">
        <w:t xml:space="preserve">- </w:t>
      </w:r>
      <w:r w:rsidR="008E3217" w:rsidRPr="00217D1D">
        <w:t xml:space="preserve">citas sugas, kuras īpaši jāsaudzē to dzīvotņu īpatnību dēļ. </w:t>
      </w:r>
    </w:p>
    <w:p w14:paraId="1829D31F" w14:textId="77777777" w:rsidR="008E3217" w:rsidRPr="00217D1D" w:rsidRDefault="008E3217" w:rsidP="004757EB">
      <w:pPr>
        <w:spacing w:before="120" w:after="120"/>
        <w:ind w:firstLine="720"/>
        <w:jc w:val="both"/>
      </w:pPr>
      <w:r>
        <w:t>Veicot novērtēšanu, par pamatu ņem populācijas attīstības tendences un svārstības.</w:t>
      </w:r>
    </w:p>
    <w:p w14:paraId="26F4E75B" w14:textId="3AC12CD3" w:rsidR="73B45413" w:rsidRDefault="73B45413" w:rsidP="4FE1327C">
      <w:pPr>
        <w:spacing w:before="120" w:after="120"/>
        <w:ind w:firstLine="720"/>
        <w:jc w:val="both"/>
      </w:pPr>
      <w:r>
        <w:lastRenderedPageBreak/>
        <w:t xml:space="preserve">Saskaņā ar direktīvas 12.panta pirmo daļu </w:t>
      </w:r>
      <w:r w:rsidR="46697E58">
        <w:t xml:space="preserve">reizi sešos gados </w:t>
      </w:r>
      <w:r w:rsidR="7079EC54">
        <w:t>dalībvalstis sagatavo ziņojumu par to pasākumu īstenošanu,</w:t>
      </w:r>
      <w:r w:rsidR="5FC4AAED">
        <w:t xml:space="preserve"> kas veikti saskaņā ar šo direktīvu.</w:t>
      </w:r>
    </w:p>
    <w:p w14:paraId="17950236" w14:textId="7D2DCBF2" w:rsidR="008E3217" w:rsidRPr="00217D1D" w:rsidRDefault="00807A40" w:rsidP="004757EB">
      <w:pPr>
        <w:spacing w:before="120" w:after="120"/>
        <w:ind w:firstLine="720"/>
        <w:jc w:val="both"/>
      </w:pPr>
      <w:r>
        <w:t>3</w:t>
      </w:r>
      <w:r w:rsidR="00197BED">
        <w:t xml:space="preserve">) </w:t>
      </w:r>
      <w:r w:rsidR="0046664A">
        <w:t xml:space="preserve">Eiropas </w:t>
      </w:r>
      <w:r w:rsidR="008E3217">
        <w:t xml:space="preserve">Padomes Direktīva 92/43/EEK </w:t>
      </w:r>
      <w:r w:rsidR="007639AA">
        <w:t xml:space="preserve">(1992.gada 21.maijs) </w:t>
      </w:r>
      <w:r w:rsidR="008E3217">
        <w:t>par dabisko dzīvotņu, savvaļas faunas un floras aizsardzību</w:t>
      </w:r>
      <w:r w:rsidR="00254309">
        <w:t xml:space="preserve"> (Biotopu direktīva)</w:t>
      </w:r>
      <w:r w:rsidR="00253679">
        <w:t>.</w:t>
      </w:r>
    </w:p>
    <w:p w14:paraId="4A82A310" w14:textId="77777777" w:rsidR="008E3217" w:rsidRPr="00217D1D" w:rsidRDefault="00253679" w:rsidP="004757EB">
      <w:pPr>
        <w:spacing w:before="120" w:after="120"/>
        <w:ind w:firstLine="720"/>
        <w:jc w:val="both"/>
      </w:pPr>
      <w:r w:rsidRPr="00217D1D">
        <w:t>Direktīvas mērķis</w:t>
      </w:r>
      <w:r w:rsidR="008E3217" w:rsidRPr="00217D1D">
        <w:t xml:space="preserve"> ir sekmēt bioloģisko daudzveidību, aizsargājot dabiskos biotopus un savvaļas dzīvniekus un augus Eiropā esošajā dalībvalstu teritorijā, uz kuru attiecas Līgums (2.panta pirmā daļa). </w:t>
      </w:r>
    </w:p>
    <w:p w14:paraId="10B687AA" w14:textId="77777777" w:rsidR="008E3217" w:rsidRPr="00217D1D" w:rsidRDefault="008E3217" w:rsidP="0046399B">
      <w:pPr>
        <w:spacing w:after="120"/>
        <w:ind w:firstLine="720"/>
        <w:jc w:val="both"/>
      </w:pPr>
      <w:r w:rsidRPr="00217D1D">
        <w:t>Saskaņā ar direktīvas 2.panta otro daļu, pasākumus, ko veic saskaņā ar šo direktīvu, izstrādā tā, lai saglabātu vai atjaunotu to dabisko biotopu un savvaļas dzīvnieku un augu sugu labvēlīgu aizsardzības statusu, kas ir Kopienā nozīmīgas. Tādējādi arī veicamajiem monitoringa pasākumiem jābūt atbilstošiem šajā direktīvas normā uzstādītajam mērķim – dabisko biotopu un savvaļas dzīvnieku un augu sugu labvēlīga aizsardzības statusa nodrošināšanai.</w:t>
      </w:r>
    </w:p>
    <w:p w14:paraId="457F38FC" w14:textId="77777777" w:rsidR="004D0EAB" w:rsidRPr="00217D1D" w:rsidRDefault="004D0EAB" w:rsidP="0046399B">
      <w:pPr>
        <w:pStyle w:val="Default"/>
        <w:spacing w:after="120"/>
        <w:ind w:firstLine="720"/>
        <w:jc w:val="both"/>
      </w:pPr>
      <w:r w:rsidRPr="00217D1D">
        <w:t xml:space="preserve">Sugām labvēlīgs aizsardzības statuss nozīmē: </w:t>
      </w:r>
    </w:p>
    <w:p w14:paraId="3CB9E62D" w14:textId="77777777" w:rsidR="004D0EAB" w:rsidRPr="00217D1D" w:rsidRDefault="000F6A64" w:rsidP="0046399B">
      <w:pPr>
        <w:pStyle w:val="Default"/>
        <w:spacing w:after="120"/>
        <w:ind w:firstLine="720"/>
        <w:jc w:val="both"/>
      </w:pPr>
      <w:r w:rsidRPr="00217D1D">
        <w:t>-</w:t>
      </w:r>
      <w:r w:rsidR="004D0EAB" w:rsidRPr="00217D1D">
        <w:t xml:space="preserve"> sugas populācijas dinamikas dati rāda, ka tā ilgtermiņā spēj pastāvēt dzīvotspējīga kā vitāla sastāvdaļa tās dabiskajās dzīvotnēs, </w:t>
      </w:r>
    </w:p>
    <w:p w14:paraId="42C022E4" w14:textId="77777777" w:rsidR="004D0EAB" w:rsidRPr="00217D1D" w:rsidRDefault="000F6A64" w:rsidP="0046399B">
      <w:pPr>
        <w:pStyle w:val="Default"/>
        <w:spacing w:after="120"/>
        <w:ind w:firstLine="720"/>
        <w:jc w:val="both"/>
      </w:pPr>
      <w:r w:rsidRPr="00217D1D">
        <w:t>-</w:t>
      </w:r>
      <w:r w:rsidR="004D0EAB" w:rsidRPr="00217D1D">
        <w:t xml:space="preserve"> sugas areāls ir stabils un tāds paredzams arī pārskatāmā nākotnē, </w:t>
      </w:r>
    </w:p>
    <w:p w14:paraId="600756CC" w14:textId="77777777" w:rsidR="004D0EAB" w:rsidRPr="00217D1D" w:rsidRDefault="000F6A64" w:rsidP="0046399B">
      <w:pPr>
        <w:pStyle w:val="Default"/>
        <w:spacing w:after="120"/>
        <w:ind w:firstLine="720"/>
        <w:jc w:val="both"/>
      </w:pPr>
      <w:r w:rsidRPr="00217D1D">
        <w:t>-</w:t>
      </w:r>
      <w:r w:rsidR="004D0EAB" w:rsidRPr="00217D1D">
        <w:t xml:space="preserve"> pastāv un iespējams, ka turpinās pastāvēt pietiekami liela sugas dzīvotnes platība, lai uzturētu tās populāciju ilgtermiņā. </w:t>
      </w:r>
    </w:p>
    <w:p w14:paraId="1499C560" w14:textId="77777777" w:rsidR="004D0EAB" w:rsidRPr="00217D1D" w:rsidRDefault="004D0EAB" w:rsidP="0046399B">
      <w:pPr>
        <w:pStyle w:val="Default"/>
        <w:spacing w:after="120"/>
        <w:ind w:firstLine="720"/>
        <w:jc w:val="both"/>
      </w:pPr>
      <w:r w:rsidRPr="00217D1D">
        <w:t xml:space="preserve">Biotopiem (Dzīvotnēm) </w:t>
      </w:r>
      <w:r w:rsidR="000F6A64" w:rsidRPr="00217D1D">
        <w:t>labvēlīgs aizsardzības statuss</w:t>
      </w:r>
      <w:r w:rsidRPr="00217D1D">
        <w:t xml:space="preserve"> nozīmē: </w:t>
      </w:r>
    </w:p>
    <w:p w14:paraId="6A35B19D" w14:textId="77777777" w:rsidR="000F6A64" w:rsidRPr="00217D1D" w:rsidRDefault="000F6A64" w:rsidP="0046399B">
      <w:pPr>
        <w:pStyle w:val="Default"/>
        <w:spacing w:after="120"/>
        <w:ind w:firstLine="720"/>
        <w:jc w:val="both"/>
      </w:pPr>
      <w:r w:rsidRPr="00217D1D">
        <w:t>-</w:t>
      </w:r>
      <w:r w:rsidR="004D0EAB" w:rsidRPr="00217D1D">
        <w:t xml:space="preserve"> biotopa areālam un aizņemtajām platībām ir jā</w:t>
      </w:r>
      <w:r w:rsidRPr="00217D1D">
        <w:t>būt stabiliem vai jāpaplašinās,</w:t>
      </w:r>
    </w:p>
    <w:p w14:paraId="28EBC7A7" w14:textId="04EC6795" w:rsidR="004D0EAB" w:rsidRPr="00217D1D" w:rsidRDefault="000F6A64" w:rsidP="0046399B">
      <w:pPr>
        <w:pStyle w:val="Default"/>
        <w:spacing w:after="120"/>
        <w:ind w:firstLine="720"/>
        <w:jc w:val="both"/>
      </w:pPr>
      <w:r>
        <w:t>-</w:t>
      </w:r>
      <w:r w:rsidR="004D0EAB">
        <w:t xml:space="preserve">biotopam jāpiemīt tā specifiskajai struktūrai un funkcijām, kas vajadzīgas tā ilgtspējīgai pastāvēšanai, t.sk., labvēlīgā aizsardzības stāvoklī jābūt arī no biotopa atkarīgajām </w:t>
      </w:r>
      <w:proofErr w:type="spellStart"/>
      <w:r w:rsidR="004D0EAB">
        <w:t>lietussargsugām</w:t>
      </w:r>
      <w:proofErr w:type="spellEnd"/>
      <w:r w:rsidR="004D0EAB">
        <w:t xml:space="preserve"> </w:t>
      </w:r>
      <w:r w:rsidR="004D0EAB" w:rsidRPr="1A29092A">
        <w:rPr>
          <w:i/>
          <w:iCs/>
        </w:rPr>
        <w:t>(</w:t>
      </w:r>
      <w:proofErr w:type="spellStart"/>
      <w:r w:rsidR="004D0EAB" w:rsidRPr="1A29092A">
        <w:rPr>
          <w:i/>
          <w:iCs/>
        </w:rPr>
        <w:t>typical</w:t>
      </w:r>
      <w:proofErr w:type="spellEnd"/>
      <w:r w:rsidR="004D0EAB" w:rsidRPr="1A29092A">
        <w:rPr>
          <w:i/>
          <w:iCs/>
        </w:rPr>
        <w:t xml:space="preserve"> </w:t>
      </w:r>
      <w:proofErr w:type="spellStart"/>
      <w:r w:rsidR="004D0EAB" w:rsidRPr="1A29092A">
        <w:rPr>
          <w:i/>
          <w:iCs/>
        </w:rPr>
        <w:t>species</w:t>
      </w:r>
      <w:proofErr w:type="spellEnd"/>
      <w:r w:rsidR="004D0EAB" w:rsidRPr="1A29092A">
        <w:rPr>
          <w:i/>
          <w:iCs/>
        </w:rPr>
        <w:t>)</w:t>
      </w:r>
      <w:r w:rsidR="004D0EAB">
        <w:t>.</w:t>
      </w:r>
      <w:r w:rsidR="0044488E">
        <w:rPr>
          <w:rStyle w:val="FootnoteReference"/>
        </w:rPr>
        <w:footnoteReference w:id="3"/>
      </w:r>
      <w:r w:rsidR="004D0EAB">
        <w:t xml:space="preserve"> </w:t>
      </w:r>
    </w:p>
    <w:p w14:paraId="78570F8E" w14:textId="77777777" w:rsidR="008E3217" w:rsidRPr="00217D1D" w:rsidRDefault="008E3217" w:rsidP="004757EB">
      <w:pPr>
        <w:spacing w:before="120" w:after="120"/>
        <w:ind w:firstLine="720"/>
        <w:jc w:val="both"/>
      </w:pPr>
      <w:r w:rsidRPr="00217D1D">
        <w:t>Saskaņā ar direktīvas 11.pantu dalībvalstis veic 2.pantā minēto dabisko biotopu un sugu aizsardzības statusa uzraudzību, īpašu uzmanību pievēršot prioritārajiem dabisko biotopu veidiem un prioritārajām sugām. Šāda veida uzraudzība šīs direktīvas kontekstā ietver sevī monitoringa pasākumus.</w:t>
      </w:r>
    </w:p>
    <w:p w14:paraId="3EFCBC23" w14:textId="77777777" w:rsidR="008E3217" w:rsidRPr="00217D1D" w:rsidRDefault="008E3217" w:rsidP="004757EB">
      <w:pPr>
        <w:spacing w:before="120" w:after="120"/>
        <w:ind w:firstLine="720"/>
        <w:jc w:val="both"/>
      </w:pPr>
      <w:r w:rsidRPr="00217D1D">
        <w:t xml:space="preserve">Saskaņā ar direktīvas 9.pantu </w:t>
      </w:r>
      <w:r w:rsidR="000D3C35" w:rsidRPr="00217D1D">
        <w:t>EK</w:t>
      </w:r>
      <w:r w:rsidRPr="00217D1D">
        <w:t xml:space="preserve"> saskaņā ar 21.pantā izklāstīto procedūru regulāri pārskata </w:t>
      </w:r>
      <w:proofErr w:type="spellStart"/>
      <w:r w:rsidRPr="00217D1D">
        <w:t>Natura</w:t>
      </w:r>
      <w:proofErr w:type="spellEnd"/>
      <w:r w:rsidRPr="00217D1D">
        <w:t xml:space="preserve"> 2000 tīkla nozīmi direktīvas 2. un 3.pantā izklāstīto mērķu sasniegšanā. Šajā sakarā var lemt par īpaši aizsargājamas dabas teritorijas svītrošanu no šādu teritoriju saraksta, ja to attaisno dabiska attīstība, kas novērota saistībā ar 11.pantā paredzētajiem uzraudzības pasākumiem. Tādējādi dabisko biotopu un sugu aizsardzības statusa monitorings ir būtisks arī šādā kontekstā. </w:t>
      </w:r>
    </w:p>
    <w:p w14:paraId="00CA66CE" w14:textId="77777777" w:rsidR="008E3217" w:rsidRPr="00217D1D" w:rsidRDefault="008E3217" w:rsidP="004757EB">
      <w:pPr>
        <w:spacing w:before="120" w:after="120"/>
        <w:ind w:firstLine="720"/>
        <w:jc w:val="both"/>
      </w:pPr>
      <w:r w:rsidRPr="00217D1D">
        <w:t>Papildus attiecībā uz direktīvas prasībām tieši sugu aizsardzībai, saskaņā ar direktīvas 12.panta pirmo daļu dalībvalstis veic nepieciešamos pasākumus, lai IV pielikuma a) daļā uzskaitītajām dzīvnieku sugām to dabiskās izplatības areālā izveidotu stingras aizsardzības sistēmu. Atbilstoši 12.panta ceturtajai daļai Dalībvalstīm jāizveido sistēma, lai kontrolētu IV pielikuma a) daļā uzskaitīto dzīvnieku sugu īpatņu nejaušas sagūstīšanas un nonāvēšanas gadījumus. Ņemot vērā savākto informāciju, dalībvalstis veic turpmāku izpēti vai piemēro aizsardzības pasākumus, kas vajadzīgi, lai nodrošinātu to, ka nejaušas sagūstīšanas un nonāvēšanas gadījumiem nav būtiska negatīva ietekme uz attiecīgajām sugām.</w:t>
      </w:r>
    </w:p>
    <w:p w14:paraId="6FD6A960" w14:textId="77777777" w:rsidR="008E3217" w:rsidRPr="00217D1D" w:rsidRDefault="008E3217" w:rsidP="004757EB">
      <w:pPr>
        <w:spacing w:before="120" w:after="120"/>
        <w:ind w:firstLine="720"/>
        <w:jc w:val="both"/>
      </w:pPr>
      <w:r w:rsidRPr="00217D1D">
        <w:t xml:space="preserve">Saskaņā ar direktīvas 17.panta pirmo daļu reizi sešos gados dalībvalstis sagatavo ziņojumu par to pasākumu īstenošanu, kas veikti saskaņā ar šo direktīvu. Šajā ziņojumā jo īpaši </w:t>
      </w:r>
      <w:r w:rsidRPr="00217D1D">
        <w:lastRenderedPageBreak/>
        <w:t xml:space="preserve">iekļauj informāciju par 6.panta daļā minētajiem aizsardzības pasākumiem, kā arī novērtējumu par to, kāda ir šo pasākumu ietekme uz I pielikuma dabisko biotopu veidu un II pielikuma sugu aizsardzības statusu, un iekļauj 11.pantā minēto uzraudzības pasākumu galvenos rezultātus. Ziņojumu, kas sagatavots atbilstoši komitejas izstrādātai formai, </w:t>
      </w:r>
      <w:proofErr w:type="spellStart"/>
      <w:r w:rsidRPr="00217D1D">
        <w:t>nosūta</w:t>
      </w:r>
      <w:proofErr w:type="spellEnd"/>
      <w:r w:rsidRPr="00217D1D">
        <w:t xml:space="preserve"> Komisijai un dara publiski pieejamu.</w:t>
      </w:r>
    </w:p>
    <w:p w14:paraId="192CBF17" w14:textId="77777777" w:rsidR="005F51CF" w:rsidRPr="00217D1D" w:rsidRDefault="005F51CF" w:rsidP="005F51CF">
      <w:pPr>
        <w:pStyle w:val="Default"/>
        <w:ind w:firstLine="720"/>
        <w:jc w:val="both"/>
      </w:pPr>
      <w:r>
        <w:t xml:space="preserve">Ziņojumā ir jānorāda nepieciešamais (populācijas, areāla, platības) apjoma minimums, lai suga un biotops varētu pastāvēt ilgtspējīgi. Šāda pieeja sasaucas ar vispārēju dažādos politikas un plānošanas dokumentos norādīto dabas aizsardzības mērķi: „apturēt bioloģiskās daudzveidības samazināšanos”, ko, protams, nav iespējams apturēt, ja aizsardzība nenodrošina ilgtspējīgu sugas vai biotopa pastāvēšanu. Praktiski tas nozīmē, ka daļu no sugām un biotopiem nav iespējams pasargāt no izzušanas, ja aizsargā tikai atlikušo daļu – vajadzīgs atjaunot jau izzudušās sugas populācijas, biotopa platības vai kvalitātes daļu tādā mērā, lai tā pēc tam varētu pastāvēt ilgtspējīgi. </w:t>
      </w:r>
    </w:p>
    <w:p w14:paraId="1129EDCA" w14:textId="60F5EB96" w:rsidR="5B880D03" w:rsidRDefault="00807A40" w:rsidP="4FE1327C">
      <w:pPr>
        <w:pStyle w:val="Default"/>
        <w:ind w:firstLine="720"/>
        <w:jc w:val="both"/>
      </w:pPr>
      <w:r>
        <w:t>4</w:t>
      </w:r>
      <w:r w:rsidR="732B9238">
        <w:t xml:space="preserve">) EK 2020. </w:t>
      </w:r>
      <w:r w:rsidR="18F7CA97">
        <w:t>g</w:t>
      </w:r>
      <w:r w:rsidR="732B9238">
        <w:t xml:space="preserve">ada 20. </w:t>
      </w:r>
      <w:r w:rsidR="08B1C246">
        <w:t>m</w:t>
      </w:r>
      <w:r w:rsidR="732B9238">
        <w:t>aija paziņojums “ES Bio</w:t>
      </w:r>
      <w:r w:rsidR="0098011A">
        <w:t xml:space="preserve">loģiskās </w:t>
      </w:r>
      <w:r w:rsidR="732B9238">
        <w:t xml:space="preserve">daudzveidības stratēģija 2030. </w:t>
      </w:r>
      <w:r w:rsidR="7646420A">
        <w:t>g</w:t>
      </w:r>
      <w:r w:rsidR="732B9238">
        <w:t>adam</w:t>
      </w:r>
      <w:r w:rsidR="3BAE8006">
        <w:t>. Atgriezīsim savā dzīvē dabu</w:t>
      </w:r>
      <w:r w:rsidR="732B9238">
        <w:t>"</w:t>
      </w:r>
      <w:r w:rsidR="6672E4D1">
        <w:t>.</w:t>
      </w:r>
    </w:p>
    <w:p w14:paraId="42A9B698" w14:textId="463A67CD" w:rsidR="63EC3BCB" w:rsidRDefault="63EC3BCB" w:rsidP="4FE1327C">
      <w:pPr>
        <w:pStyle w:val="Default"/>
        <w:ind w:firstLine="720"/>
        <w:jc w:val="both"/>
      </w:pPr>
      <w:r>
        <w:t xml:space="preserve">Paziņojumā </w:t>
      </w:r>
      <w:r w:rsidR="3669CCB2">
        <w:t xml:space="preserve">ir </w:t>
      </w:r>
      <w:r w:rsidR="413067F5">
        <w:t xml:space="preserve">iekļauts mērķis, ka </w:t>
      </w:r>
      <w:r w:rsidR="7A210495">
        <w:t xml:space="preserve">visas aizsargājamās teritorijas tiek efektīvi pārvaldītas, nosakot skaidrus saglabāšanas mērķus un pasākumus, kā arī </w:t>
      </w:r>
      <w:r w:rsidR="23DD24E4">
        <w:t xml:space="preserve">nodrošinot to pienācīgu uzraudzību jeb monitoringu. </w:t>
      </w:r>
    </w:p>
    <w:p w14:paraId="703A6E11" w14:textId="555BD041" w:rsidR="7F3E82E9" w:rsidRDefault="00807A40" w:rsidP="4FE1327C">
      <w:pPr>
        <w:pStyle w:val="Default"/>
        <w:ind w:firstLine="720"/>
        <w:jc w:val="both"/>
      </w:pPr>
      <w:r>
        <w:t>5</w:t>
      </w:r>
      <w:r w:rsidR="7F3E82E9">
        <w:t xml:space="preserve">)EK 2020.gada 15.oktobra ziņojums </w:t>
      </w:r>
      <w:r w:rsidR="500EC703">
        <w:t>“Dabas stāvoklis Eiropas Savienībā. Ziņojums par Putnu direktīvā un Dzīvotņu direktīvā aizsargāto sugu u dzīvotņu veidu stāvokli un tendencēm 2013.-2018.gadā".</w:t>
      </w:r>
    </w:p>
    <w:p w14:paraId="747901E5" w14:textId="4EDD876F" w:rsidR="4AB094E3" w:rsidRDefault="4AB094E3" w:rsidP="4FE1327C">
      <w:pPr>
        <w:pStyle w:val="Default"/>
        <w:ind w:firstLine="720"/>
        <w:jc w:val="both"/>
      </w:pPr>
      <w:r>
        <w:t xml:space="preserve">Ziņojumā </w:t>
      </w:r>
      <w:r w:rsidR="2E185D29">
        <w:t>uzsvērts</w:t>
      </w:r>
      <w:r>
        <w:t>, ka dalībvalst</w:t>
      </w:r>
      <w:r w:rsidR="672362EC">
        <w:t xml:space="preserve">īm jāturpina uzlabot savas monitoringa sistēmas un to kvalitāte, lai tās varētu izmantot </w:t>
      </w:r>
      <w:r w:rsidR="45A91E8F">
        <w:t>turpmāko ziņojumu sagatavošanā</w:t>
      </w:r>
      <w:r w:rsidR="63BC56D9">
        <w:t>.</w:t>
      </w:r>
    </w:p>
    <w:p w14:paraId="255C51A7" w14:textId="3E5123A2" w:rsidR="00AB096E" w:rsidRDefault="00807A40" w:rsidP="4FE1327C">
      <w:pPr>
        <w:spacing w:before="120" w:after="120"/>
        <w:ind w:firstLine="720"/>
        <w:jc w:val="both"/>
        <w:rPr>
          <w:strike/>
        </w:rPr>
      </w:pPr>
      <w:bookmarkStart w:id="36" w:name="OLE_LINK1"/>
      <w:r>
        <w:t>6</w:t>
      </w:r>
      <w:r w:rsidR="00AB096E">
        <w:t xml:space="preserve">) </w:t>
      </w:r>
      <w:r w:rsidR="00561DA7">
        <w:t xml:space="preserve">Eiropas Parlamenta un Padomes 2014. gada 22. oktobra Regula Nr. 1143/2014 par </w:t>
      </w:r>
      <w:proofErr w:type="spellStart"/>
      <w:r w:rsidR="00561DA7">
        <w:t>invazīvu</w:t>
      </w:r>
      <w:proofErr w:type="spellEnd"/>
      <w:r w:rsidR="00561DA7">
        <w:t xml:space="preserve"> svešzemju sugu introdukcijas un izplatīšanās profilaksi un pārvaldību. </w:t>
      </w:r>
    </w:p>
    <w:p w14:paraId="61B548B6" w14:textId="77777777" w:rsidR="00561DA7" w:rsidRPr="00217D1D" w:rsidRDefault="00561DA7" w:rsidP="00561DA7">
      <w:pPr>
        <w:spacing w:before="120" w:after="120"/>
        <w:ind w:firstLine="720"/>
        <w:jc w:val="both"/>
      </w:pPr>
      <w:r w:rsidRPr="00561DA7">
        <w:t>Regulas 14. pants no</w:t>
      </w:r>
      <w:r>
        <w:t>saka</w:t>
      </w:r>
      <w:r w:rsidRPr="00561DA7">
        <w:t xml:space="preserve">, ka ir jāveic </w:t>
      </w:r>
      <w:proofErr w:type="spellStart"/>
      <w:r w:rsidRPr="00561DA7">
        <w:t>invazīvo</w:t>
      </w:r>
      <w:proofErr w:type="spellEnd"/>
      <w:r w:rsidRPr="00561DA7">
        <w:t xml:space="preserve"> svešzemju sugu monitorings.</w:t>
      </w:r>
    </w:p>
    <w:bookmarkEnd w:id="36"/>
    <w:p w14:paraId="02B34E2E" w14:textId="77777777" w:rsidR="00EB579C" w:rsidRPr="00217D1D" w:rsidRDefault="00EB579C" w:rsidP="00EB579C">
      <w:pPr>
        <w:pStyle w:val="Default"/>
        <w:ind w:firstLine="720"/>
      </w:pPr>
    </w:p>
    <w:p w14:paraId="33CAE8F1" w14:textId="77777777" w:rsidR="008E3217" w:rsidRPr="00217D1D" w:rsidRDefault="00FA5492" w:rsidP="00543A48">
      <w:pPr>
        <w:pStyle w:val="Heading2"/>
      </w:pPr>
      <w:bookmarkStart w:id="37" w:name="_Toc226365230"/>
      <w:bookmarkStart w:id="38" w:name="_Toc228068445"/>
      <w:bookmarkStart w:id="39" w:name="_Toc228070168"/>
      <w:bookmarkStart w:id="40" w:name="_Toc228328401"/>
      <w:bookmarkStart w:id="41" w:name="_Toc228674748"/>
      <w:bookmarkStart w:id="42" w:name="_Toc400446482"/>
      <w:bookmarkStart w:id="43" w:name="_Toc405549654"/>
      <w:bookmarkStart w:id="44" w:name="_Toc406508149"/>
      <w:bookmarkStart w:id="45" w:name="_Toc53995978"/>
      <w:r>
        <w:t>1</w:t>
      </w:r>
      <w:r w:rsidR="007F4825" w:rsidRPr="00217D1D">
        <w:t>.3.</w:t>
      </w:r>
      <w:r w:rsidR="002D5FF5" w:rsidRPr="00217D1D">
        <w:t xml:space="preserve"> </w:t>
      </w:r>
      <w:r w:rsidR="008E3217" w:rsidRPr="00217D1D">
        <w:t xml:space="preserve">Starptautiskās </w:t>
      </w:r>
      <w:r w:rsidR="008E3217" w:rsidRPr="00543A48">
        <w:t>konvencijas</w:t>
      </w:r>
      <w:bookmarkEnd w:id="37"/>
      <w:bookmarkEnd w:id="38"/>
      <w:bookmarkEnd w:id="39"/>
      <w:bookmarkEnd w:id="40"/>
      <w:bookmarkEnd w:id="41"/>
      <w:bookmarkEnd w:id="42"/>
      <w:bookmarkEnd w:id="43"/>
      <w:bookmarkEnd w:id="44"/>
      <w:bookmarkEnd w:id="45"/>
    </w:p>
    <w:p w14:paraId="0A57422B" w14:textId="603696D2" w:rsidR="00FB0785" w:rsidRPr="00217D1D" w:rsidRDefault="00807A40" w:rsidP="00FB0785">
      <w:pPr>
        <w:spacing w:before="120" w:after="120"/>
        <w:ind w:firstLine="720"/>
        <w:jc w:val="both"/>
      </w:pPr>
      <w:r>
        <w:t>1</w:t>
      </w:r>
      <w:r w:rsidR="00FB0785" w:rsidRPr="00217D1D">
        <w:t>) 1995.gada 1.novembra Līgums par Āfrikas-Eirāzijas migrējošo ūdensputnu aizsardzību (noslēgts saskaņā ar Bonnas konvencijas 4.pantu). Pieņemts ar MK 2005.gada 23.augusta noteikumiem Nr.629 „Par līgumu par Āfrikas-Eirāzijas migrējošo ūdensputnu aizsardzību”.</w:t>
      </w:r>
    </w:p>
    <w:p w14:paraId="50922338" w14:textId="77777777" w:rsidR="00FB0785" w:rsidRPr="00217D1D" w:rsidRDefault="00FB0785" w:rsidP="00FB0785">
      <w:pPr>
        <w:spacing w:before="120" w:after="120"/>
        <w:ind w:firstLine="720"/>
        <w:jc w:val="both"/>
      </w:pPr>
      <w:r w:rsidRPr="00217D1D">
        <w:t>Šis līgums uzliek valstij noteiktas saistības migrējošo ūdensputnu aizsardzībai (līguma III pants). Līguma III pants nosaka, ka katrai Pusei jāierosina un jāatbalsta migrējošo ūdensputnu bioloģijas un ekoloģijas pētījumi, tostarp saskaņotas monitoringa metodes, savstarpēja sadarbība pētījumos un monitoringā. Jāpaaugstina zināšanas un izpratne par migrējošajiem ūdensputniem, informācijas apmaiņa par pētījumu, monitoringa, aizsardzības un izglītības programmu rezultātiem.”</w:t>
      </w:r>
    </w:p>
    <w:p w14:paraId="115DECA5" w14:textId="2944D620" w:rsidR="008E3217" w:rsidRPr="00217D1D" w:rsidRDefault="00807A40" w:rsidP="004757EB">
      <w:pPr>
        <w:spacing w:before="120" w:after="120"/>
        <w:ind w:firstLine="720"/>
        <w:jc w:val="both"/>
      </w:pPr>
      <w:r>
        <w:t>2</w:t>
      </w:r>
      <w:r w:rsidR="008E3217" w:rsidRPr="00217D1D">
        <w:t xml:space="preserve">) 1992.gada 5.jūnija Riodežaneiro parakstītā Konvencija par bioloģisko daudzveidību </w:t>
      </w:r>
      <w:r w:rsidR="00E439AB" w:rsidRPr="00217D1D">
        <w:t xml:space="preserve">(likums </w:t>
      </w:r>
      <w:r w:rsidR="008E3217" w:rsidRPr="00217D1D">
        <w:t>Saeim</w:t>
      </w:r>
      <w:r w:rsidR="00E439AB" w:rsidRPr="00217D1D">
        <w:t xml:space="preserve">ā pieņemts </w:t>
      </w:r>
      <w:r w:rsidR="008E3217" w:rsidRPr="00217D1D">
        <w:t xml:space="preserve">1995.gada </w:t>
      </w:r>
      <w:r w:rsidR="00E439AB" w:rsidRPr="00217D1D">
        <w:t>31.augustā).</w:t>
      </w:r>
    </w:p>
    <w:p w14:paraId="5B4C2C7D" w14:textId="77777777" w:rsidR="008E3217" w:rsidRPr="00217D1D" w:rsidRDefault="00197BED" w:rsidP="004757EB">
      <w:pPr>
        <w:spacing w:before="120" w:after="120"/>
        <w:jc w:val="both"/>
      </w:pPr>
      <w:r w:rsidRPr="00217D1D">
        <w:tab/>
      </w:r>
      <w:r w:rsidR="008E3217" w:rsidRPr="00217D1D">
        <w:t>Konvencijas uzdevums ir bioloģiskās daudzveidības saglabāšana, dzīvās dabas ilgtspējīga izmantošana, godīga un līdztiesīga ģenētisko resursu patērēšana, iegūto labumu sadale, ietverot gan pienācīgu pieeju ģenētiskajiem resursiem, gan atbilstošu tehnoloģiju nodošanu, ņemot vērā visas tiesības uz šiem resursiem un tehnoloģijām, gan pienācīgu finansēšanu.</w:t>
      </w:r>
    </w:p>
    <w:p w14:paraId="14539A3E" w14:textId="77777777" w:rsidR="008E3217" w:rsidRPr="00217D1D" w:rsidRDefault="00197BED" w:rsidP="004757EB">
      <w:pPr>
        <w:spacing w:before="120" w:after="120"/>
        <w:jc w:val="both"/>
      </w:pPr>
      <w:r w:rsidRPr="00217D1D">
        <w:tab/>
      </w:r>
      <w:r w:rsidR="00E439AB" w:rsidRPr="00217D1D">
        <w:t>M</w:t>
      </w:r>
      <w:r w:rsidR="008E3217" w:rsidRPr="00217D1D">
        <w:t>onitoringa</w:t>
      </w:r>
      <w:r w:rsidR="00E439AB" w:rsidRPr="00217D1D">
        <w:t xml:space="preserve"> veikšanas nepieciešamība</w:t>
      </w:r>
      <w:r w:rsidR="008E3217" w:rsidRPr="00217D1D">
        <w:t xml:space="preserve"> noteikta šīs konvencijas 7.pantā un pirmajā pielikumā.</w:t>
      </w:r>
    </w:p>
    <w:p w14:paraId="66510667" w14:textId="50D74950" w:rsidR="00FB0785" w:rsidRPr="00217D1D" w:rsidRDefault="00807A40" w:rsidP="00FB0785">
      <w:pPr>
        <w:tabs>
          <w:tab w:val="num" w:pos="180"/>
        </w:tabs>
        <w:spacing w:before="120" w:after="120"/>
        <w:ind w:firstLine="720"/>
        <w:jc w:val="both"/>
      </w:pPr>
      <w:r>
        <w:lastRenderedPageBreak/>
        <w:t>3</w:t>
      </w:r>
      <w:r w:rsidR="00FB0785" w:rsidRPr="00217D1D">
        <w:t>) 1992.gada Helsinku konvencija par Baltijas jūras reģiona jūras vides aizsardzību (likums Saeimā pieņemts 1994.gada 3.martā) (Helsinku konvencija).</w:t>
      </w:r>
    </w:p>
    <w:p w14:paraId="4D6F7B01" w14:textId="77777777" w:rsidR="00FB0785" w:rsidRPr="00217D1D" w:rsidRDefault="00FB0785" w:rsidP="00FB0785">
      <w:pPr>
        <w:tabs>
          <w:tab w:val="num" w:pos="180"/>
        </w:tabs>
        <w:autoSpaceDE w:val="0"/>
        <w:autoSpaceDN w:val="0"/>
        <w:adjustRightInd w:val="0"/>
        <w:spacing w:before="120" w:after="120"/>
        <w:ind w:firstLine="720"/>
        <w:jc w:val="both"/>
      </w:pPr>
      <w:r w:rsidRPr="00217D1D">
        <w:t>Konvencijas mērķis ir samazināt, aizkavēt un novērst Baltijas jūras vides piesārņošanu. Lai konstatētu piesārņojumu un izpildītu šīs konvencijas prasības, nepieciešams veikt monitoringa pasākumus. Prasības vides ekspertīzei un monitoringam ietvertas konvencijas sestā pielikuma trešajos noteikumos. Konvencija ietver arī pasākumus Baltijas jūras bioloģiskās daudzveidības aizsardzībai un monitoringam.</w:t>
      </w:r>
    </w:p>
    <w:p w14:paraId="48CEAA2F" w14:textId="6E246B09" w:rsidR="00FB0785" w:rsidRPr="00217D1D" w:rsidRDefault="00807A40" w:rsidP="00FB0785">
      <w:pPr>
        <w:spacing w:before="120" w:after="120"/>
        <w:ind w:firstLine="720"/>
        <w:jc w:val="both"/>
      </w:pPr>
      <w:r>
        <w:t>4</w:t>
      </w:r>
      <w:r w:rsidR="00FB0785" w:rsidRPr="00217D1D">
        <w:t>) 1991.gada 4.decembra Līgums par sikspārņu aizsardzību Eiropā. Pieņemts ar MK 2003.gada 7.janvāra noteikumiem Nr.10 „Noteikumi par līgumu par sikspārņu aizsardzību Eiropā” (noslēgts saskaņā ar Bonnas konvencijas 4.pantu).</w:t>
      </w:r>
    </w:p>
    <w:p w14:paraId="3B63983A" w14:textId="77777777" w:rsidR="00FB0785" w:rsidRPr="00217D1D" w:rsidRDefault="00FB0785" w:rsidP="00FB0785">
      <w:pPr>
        <w:spacing w:before="120" w:after="120"/>
        <w:ind w:firstLine="720"/>
        <w:jc w:val="both"/>
      </w:pPr>
      <w:r w:rsidRPr="00217D1D">
        <w:t xml:space="preserve">Šis līgums uzliek valstij noteiktas saistības sikspārņu aizsardzības nodrošināšanai (līguma III pants). Līguma III panta septītā daļa nosaka, ka katrai Līgumslēdzējas pusei jāatbalsta pētījumu programmas, saistītas ar sikspārņu aizsardzību un apsaimniekošanu. Līgumslēdzējas pusēm jāinformē vienai otru par šīm pētījumu programmām un jākoordinē šie pētījumi un aizsardzības programmas. </w:t>
      </w:r>
    </w:p>
    <w:p w14:paraId="76D3CA06" w14:textId="062B2478" w:rsidR="008E3217" w:rsidRPr="00217D1D" w:rsidRDefault="00807A40" w:rsidP="00FB0785">
      <w:pPr>
        <w:spacing w:before="120" w:after="120"/>
        <w:ind w:firstLine="720"/>
        <w:jc w:val="both"/>
      </w:pPr>
      <w:r>
        <w:t>5</w:t>
      </w:r>
      <w:r w:rsidR="008E3217" w:rsidRPr="00217D1D">
        <w:t xml:space="preserve">) 1979.gada 16.septembra Bernes konvencija par Eiropas dzīvās dabas </w:t>
      </w:r>
      <w:r w:rsidR="00E439AB" w:rsidRPr="00217D1D">
        <w:t>un dabisko dzīvotņu aizsardzību (likums Saeimā pieņemts 1996.gada 17.decembrī).</w:t>
      </w:r>
    </w:p>
    <w:p w14:paraId="35FA4A08" w14:textId="77777777" w:rsidR="008E3217" w:rsidRPr="00217D1D" w:rsidRDefault="008E3217" w:rsidP="004757EB">
      <w:pPr>
        <w:spacing w:before="120" w:after="120"/>
        <w:ind w:firstLine="720"/>
        <w:jc w:val="both"/>
      </w:pPr>
      <w:r w:rsidRPr="00217D1D">
        <w:t>Bernes konvencijas mērķi ir aizsargāt savvaļas floru un faunu un to dabiskās dzīvotnes, īpaši tās sugas un dzīvotnes, kuru aizsardzībai nepieciešama vairāku valstu sadarbība.</w:t>
      </w:r>
    </w:p>
    <w:p w14:paraId="5DF6E680" w14:textId="77777777" w:rsidR="008E3217" w:rsidRPr="00217D1D" w:rsidRDefault="008E3217" w:rsidP="004757EB">
      <w:pPr>
        <w:spacing w:before="120" w:after="120"/>
        <w:ind w:firstLine="720"/>
        <w:jc w:val="both"/>
      </w:pPr>
      <w:r w:rsidRPr="00217D1D">
        <w:t>Konvencijas otrais pants nosaka, ka dalībvalstis uzņemsies vajadzīgos pasākumus savvaļas floras un faunas populāciju uzturēšanai tādā līmeni vai piemēros tam līmenim, kurš atbilst ekoloģiskajam, zinātniskajam un kultūras prasībām, tai pašā laikā ņemot vēr</w:t>
      </w:r>
      <w:r w:rsidR="0046664A" w:rsidRPr="00217D1D">
        <w:t>ā</w:t>
      </w:r>
      <w:r w:rsidRPr="00217D1D">
        <w:t xml:space="preserve"> ekonomiskās un rekreācijas prasības un vietēja mēroga apdraudētu pasugu, varietāšu un formu vajadzības. Monitoringa nepieciešamība konvencijā nav tieši noteikta.</w:t>
      </w:r>
    </w:p>
    <w:p w14:paraId="63F5B548" w14:textId="4022CE29" w:rsidR="008E3217" w:rsidRPr="00217D1D" w:rsidRDefault="00197BED" w:rsidP="004757EB">
      <w:pPr>
        <w:spacing w:before="120" w:after="120"/>
        <w:jc w:val="both"/>
      </w:pPr>
      <w:r w:rsidRPr="00217D1D">
        <w:tab/>
      </w:r>
      <w:r w:rsidR="00807A40">
        <w:t>6</w:t>
      </w:r>
      <w:r w:rsidR="008E3217" w:rsidRPr="00217D1D">
        <w:t>) 1979.gada 23.jūnija Bonnas konvencija par migrējošo savvaļas dzīvnieku sugu aizsardzību</w:t>
      </w:r>
      <w:r w:rsidR="00E439AB" w:rsidRPr="00217D1D">
        <w:t xml:space="preserve"> (likums Saeimā pieņemts 1999.gada 11.martā).</w:t>
      </w:r>
      <w:r w:rsidR="008E3217" w:rsidRPr="00217D1D">
        <w:t xml:space="preserve"> </w:t>
      </w:r>
    </w:p>
    <w:p w14:paraId="643883DD" w14:textId="77777777" w:rsidR="008E3217" w:rsidRPr="00217D1D" w:rsidRDefault="008E3217" w:rsidP="004757EB">
      <w:pPr>
        <w:spacing w:before="120" w:after="120"/>
        <w:ind w:firstLine="720"/>
        <w:jc w:val="both"/>
      </w:pPr>
      <w:r w:rsidRPr="00217D1D">
        <w:t>Konvencijas mērķis ir saglabāt un aizsargāt migrējošās savvaļas dzīvnieku sugas. Konvencija nosaka nepieciešamību novērtēt migrējošo savvaļas dzīvnieku sugu aizsardzības statusu, kas tādejādi ir šajā konvencijā precīzi nenodefinētā monitoringa priekšmets.</w:t>
      </w:r>
    </w:p>
    <w:p w14:paraId="6727A706" w14:textId="124BC813" w:rsidR="008E3217" w:rsidRPr="00217D1D" w:rsidRDefault="00807A40" w:rsidP="004757EB">
      <w:pPr>
        <w:spacing w:before="120" w:after="120"/>
        <w:ind w:firstLine="720"/>
        <w:jc w:val="both"/>
      </w:pPr>
      <w:r>
        <w:t>7</w:t>
      </w:r>
      <w:r w:rsidR="00AA1E80" w:rsidRPr="00217D1D">
        <w:t>)</w:t>
      </w:r>
      <w:r w:rsidR="008E3217" w:rsidRPr="00217D1D">
        <w:t xml:space="preserve"> 1971.gada 2.februāra </w:t>
      </w:r>
      <w:proofErr w:type="spellStart"/>
      <w:r w:rsidR="008E3217" w:rsidRPr="00217D1D">
        <w:t>Ramsāres</w:t>
      </w:r>
      <w:proofErr w:type="spellEnd"/>
      <w:r w:rsidR="008E3217" w:rsidRPr="00217D1D">
        <w:t xml:space="preserve"> konvencija par starptautiskas nozīmes mitrājiem, īpaši kā ūdensputnu dzīves vidi </w:t>
      </w:r>
      <w:r w:rsidR="00811CB6" w:rsidRPr="00217D1D">
        <w:t>(likums Saeimā pieņemts 1995.gada 29.martā).</w:t>
      </w:r>
    </w:p>
    <w:p w14:paraId="773F870A" w14:textId="77777777" w:rsidR="008E3217" w:rsidRPr="00217D1D" w:rsidRDefault="008E3217" w:rsidP="004757EB">
      <w:pPr>
        <w:spacing w:before="120" w:after="120"/>
        <w:ind w:firstLine="720"/>
        <w:jc w:val="both"/>
      </w:pPr>
      <w:r w:rsidRPr="00217D1D">
        <w:t>Konvencijas mērķis ir aizsargāt starptautiskas nozīmes mitrājus - īpaši kā ūdensputnu dzīves vidi. Atbilstoši konvencijas 3.panta pirmajai daļai līgumslēdzējām pusēm jāformulē un jārealizē sava plānošana tā, lai veicinātu "Starptautiskas nozīmes mitrāju sarakstā" ietverto mitrāju aizsardzību un iespējami saprātīgu to izmantošanu savā teritorijā.</w:t>
      </w:r>
    </w:p>
    <w:p w14:paraId="5B2C801E" w14:textId="77777777" w:rsidR="008E3217" w:rsidRPr="00217D1D" w:rsidRDefault="008E3217" w:rsidP="004757EB">
      <w:pPr>
        <w:spacing w:before="120" w:after="120"/>
        <w:ind w:firstLine="720"/>
        <w:jc w:val="both"/>
      </w:pPr>
      <w:r w:rsidRPr="00217D1D">
        <w:t xml:space="preserve">Saskaņā ar </w:t>
      </w:r>
      <w:r w:rsidR="00325CEA" w:rsidRPr="00217D1D">
        <w:t>3.</w:t>
      </w:r>
      <w:r w:rsidRPr="00217D1D">
        <w:t xml:space="preserve">panta otro daļu katrai līgumslēdzējai pusei jānodrošina tāda situācija, lai operatīvi saņemtu informāciju, ja tās teritorijā esošā un </w:t>
      </w:r>
      <w:r w:rsidR="00325CEA" w:rsidRPr="00217D1D">
        <w:t>s</w:t>
      </w:r>
      <w:r w:rsidRPr="00217D1D">
        <w:t>arakstā iekļautā mitrāja ekoloģiskais raksturs ir mainījies, mainās vai iespējami mainīsies sakarā ar tehnoloģiskajiem procesiem, piesārņojumu vai citāda veida cilvēka iejaukšanos. Līdz ar to šī norma ir pamats Latvijas Starptautiskās nozīmes mitrāju pastāvīgam monitoringam.</w:t>
      </w:r>
    </w:p>
    <w:p w14:paraId="553BF7E8" w14:textId="77777777" w:rsidR="00EF2214" w:rsidRPr="00217D1D" w:rsidRDefault="0026099A" w:rsidP="00CB183B">
      <w:pPr>
        <w:pStyle w:val="Heading1"/>
        <w:spacing w:before="120" w:after="120"/>
        <w:ind w:left="360"/>
        <w:rPr>
          <w:szCs w:val="28"/>
        </w:rPr>
      </w:pPr>
      <w:r w:rsidRPr="00217D1D">
        <w:rPr>
          <w:b w:val="0"/>
          <w:szCs w:val="28"/>
        </w:rPr>
        <w:br w:type="page"/>
      </w:r>
      <w:bookmarkStart w:id="46" w:name="_Toc226365231"/>
      <w:bookmarkStart w:id="47" w:name="_Toc228068446"/>
      <w:bookmarkStart w:id="48" w:name="_Toc228070169"/>
      <w:bookmarkStart w:id="49" w:name="_Toc228328402"/>
      <w:bookmarkStart w:id="50" w:name="_Toc228674749"/>
      <w:bookmarkStart w:id="51" w:name="_Toc400446483"/>
      <w:bookmarkStart w:id="52" w:name="_Toc405549655"/>
      <w:bookmarkStart w:id="53" w:name="_Toc406508150"/>
      <w:bookmarkStart w:id="54" w:name="_Toc53995979"/>
      <w:r w:rsidR="00FA5492" w:rsidRPr="00FA5492">
        <w:rPr>
          <w:szCs w:val="28"/>
        </w:rPr>
        <w:lastRenderedPageBreak/>
        <w:t xml:space="preserve">2. </w:t>
      </w:r>
      <w:r w:rsidR="00EF2214" w:rsidRPr="00FA5492">
        <w:rPr>
          <w:szCs w:val="28"/>
        </w:rPr>
        <w:t>Natura</w:t>
      </w:r>
      <w:r w:rsidR="00EF2214" w:rsidRPr="00217D1D">
        <w:rPr>
          <w:szCs w:val="28"/>
        </w:rPr>
        <w:t xml:space="preserve"> 2000 vietu monitorings</w:t>
      </w:r>
      <w:bookmarkEnd w:id="46"/>
      <w:bookmarkEnd w:id="47"/>
      <w:bookmarkEnd w:id="48"/>
      <w:bookmarkEnd w:id="49"/>
      <w:bookmarkEnd w:id="50"/>
      <w:bookmarkEnd w:id="51"/>
      <w:bookmarkEnd w:id="52"/>
      <w:bookmarkEnd w:id="53"/>
      <w:bookmarkEnd w:id="54"/>
    </w:p>
    <w:p w14:paraId="78A26688" w14:textId="77777777" w:rsidR="00C564DB" w:rsidRPr="00217D1D" w:rsidRDefault="00C564DB" w:rsidP="00CB183B">
      <w:pPr>
        <w:spacing w:before="120" w:after="120"/>
        <w:ind w:left="360"/>
      </w:pPr>
    </w:p>
    <w:p w14:paraId="094454CA" w14:textId="1E3D88CF" w:rsidR="00B46F71" w:rsidRPr="00217D1D" w:rsidRDefault="004A192F" w:rsidP="00CB183B">
      <w:pPr>
        <w:spacing w:before="120" w:after="120"/>
        <w:ind w:firstLine="720"/>
        <w:jc w:val="both"/>
      </w:pPr>
      <w:r>
        <w:t xml:space="preserve">Latvijā noteiktas </w:t>
      </w:r>
      <w:r w:rsidR="0046664A">
        <w:t xml:space="preserve">333 </w:t>
      </w:r>
      <w:r>
        <w:t>Eiropas nozīmes aizsargājamās dabas teritorijas (</w:t>
      </w:r>
      <w:proofErr w:type="spellStart"/>
      <w:r w:rsidRPr="4FE1327C">
        <w:rPr>
          <w:i/>
          <w:iCs/>
        </w:rPr>
        <w:t>Natura</w:t>
      </w:r>
      <w:proofErr w:type="spellEnd"/>
      <w:r w:rsidRPr="4FE1327C">
        <w:rPr>
          <w:i/>
          <w:iCs/>
        </w:rPr>
        <w:t xml:space="preserve"> 2000</w:t>
      </w:r>
      <w:r>
        <w:t>)</w:t>
      </w:r>
      <w:r w:rsidR="0A54C386">
        <w:t>, no kurām 7 ir aizsargājamās jūras teritorijas</w:t>
      </w:r>
      <w:r w:rsidR="100C518E">
        <w:t xml:space="preserve">, bet 326 ir </w:t>
      </w:r>
      <w:r w:rsidR="641CB204">
        <w:t xml:space="preserve">sauszemes aizsargājamās teritorijas. </w:t>
      </w:r>
      <w:proofErr w:type="spellStart"/>
      <w:r w:rsidR="641CB204" w:rsidRPr="4FE1327C">
        <w:rPr>
          <w:i/>
          <w:iCs/>
        </w:rPr>
        <w:t>Natura</w:t>
      </w:r>
      <w:proofErr w:type="spellEnd"/>
      <w:r w:rsidR="641CB204" w:rsidRPr="4FE1327C">
        <w:rPr>
          <w:i/>
          <w:iCs/>
        </w:rPr>
        <w:t xml:space="preserve"> 2000</w:t>
      </w:r>
      <w:r w:rsidR="641CB204">
        <w:t xml:space="preserve"> teritorijās</w:t>
      </w:r>
      <w:r>
        <w:t xml:space="preserve"> jānodrošina labvēlīgs aizsardzības statuss (t.i. nodrošināt, ka populācijas vai platības ir stabilas vai palielinās) sugām un biotopiem, kuru dēļ šīs vietas ir izvēlētas. Lai varētu pārbaudīt, vai šāds statuss tiek nodrošināts, ir jāveic šo sugu un biotopu monitorings katrā </w:t>
      </w:r>
      <w:proofErr w:type="spellStart"/>
      <w:r w:rsidRPr="4FE1327C">
        <w:rPr>
          <w:i/>
          <w:iCs/>
        </w:rPr>
        <w:t>Natura</w:t>
      </w:r>
      <w:proofErr w:type="spellEnd"/>
      <w:r w:rsidRPr="4FE1327C">
        <w:rPr>
          <w:i/>
          <w:iCs/>
        </w:rPr>
        <w:t xml:space="preserve"> 2000</w:t>
      </w:r>
      <w:r>
        <w:t xml:space="preserve"> vietā. </w:t>
      </w:r>
    </w:p>
    <w:p w14:paraId="3DE5255F" w14:textId="71FDC983" w:rsidR="004A192F" w:rsidRPr="00217D1D" w:rsidRDefault="004A192F" w:rsidP="4FE1327C">
      <w:pPr>
        <w:spacing w:before="120" w:after="120"/>
        <w:ind w:firstLine="720"/>
        <w:jc w:val="both"/>
      </w:pPr>
      <w:proofErr w:type="spellStart"/>
      <w:r>
        <w:t>Natura</w:t>
      </w:r>
      <w:proofErr w:type="spellEnd"/>
      <w:r w:rsidRPr="4FE1327C">
        <w:t xml:space="preserve"> 2000 monitoringa ietvaros:</w:t>
      </w:r>
    </w:p>
    <w:p w14:paraId="1AD78AF3" w14:textId="61B28247" w:rsidR="004A192F" w:rsidRPr="00217D1D" w:rsidRDefault="00550582" w:rsidP="00CB183B">
      <w:pPr>
        <w:spacing w:before="120" w:after="120"/>
        <w:ind w:firstLine="720"/>
        <w:jc w:val="both"/>
      </w:pPr>
      <w:r>
        <w:t xml:space="preserve">1) </w:t>
      </w:r>
      <w:r w:rsidR="00F82D09">
        <w:t>DAP</w:t>
      </w:r>
      <w:r w:rsidR="004A192F">
        <w:t xml:space="preserve"> </w:t>
      </w:r>
      <w:r w:rsidR="00533ACD">
        <w:t>organizē</w:t>
      </w:r>
      <w:r w:rsidR="00DB3933">
        <w:t xml:space="preserve"> sauszemes</w:t>
      </w:r>
      <w:r w:rsidR="00533ACD">
        <w:t xml:space="preserve"> </w:t>
      </w:r>
      <w:proofErr w:type="spellStart"/>
      <w:r w:rsidR="00533ACD" w:rsidRPr="4FE1327C">
        <w:rPr>
          <w:i/>
          <w:iCs/>
        </w:rPr>
        <w:t>Natura</w:t>
      </w:r>
      <w:proofErr w:type="spellEnd"/>
      <w:r w:rsidR="00533ACD" w:rsidRPr="4FE1327C">
        <w:rPr>
          <w:i/>
          <w:iCs/>
        </w:rPr>
        <w:t xml:space="preserve"> 2000</w:t>
      </w:r>
      <w:r w:rsidR="00533ACD">
        <w:t xml:space="preserve"> monitoringu</w:t>
      </w:r>
      <w:r w:rsidR="00A4259D">
        <w:t xml:space="preserve"> iegūstot datus par sugu populāciju un biotopu platību izmaiņām </w:t>
      </w:r>
      <w:proofErr w:type="spellStart"/>
      <w:r w:rsidR="00A4259D" w:rsidRPr="4FE1327C">
        <w:rPr>
          <w:i/>
          <w:iCs/>
        </w:rPr>
        <w:t>Natura</w:t>
      </w:r>
      <w:proofErr w:type="spellEnd"/>
      <w:r w:rsidR="00A4259D" w:rsidRPr="4FE1327C">
        <w:rPr>
          <w:i/>
          <w:iCs/>
        </w:rPr>
        <w:t xml:space="preserve"> 2000</w:t>
      </w:r>
      <w:r w:rsidR="00A4259D">
        <w:t xml:space="preserve"> vietās</w:t>
      </w:r>
      <w:r w:rsidR="2E3E6698">
        <w:t xml:space="preserve">. Prioritāri iegūstama informācija par tām sugām un biotopiem, kuru aizsardzībai teritorijas noteiktas kā </w:t>
      </w:r>
      <w:proofErr w:type="spellStart"/>
      <w:r w:rsidR="2E3E6698">
        <w:t>Natura</w:t>
      </w:r>
      <w:proofErr w:type="spellEnd"/>
      <w:r w:rsidR="2E3E6698">
        <w:t xml:space="preserve"> 2000 vietas</w:t>
      </w:r>
      <w:r w:rsidR="00123AC3">
        <w:t>;</w:t>
      </w:r>
    </w:p>
    <w:p w14:paraId="59FA5329" w14:textId="33263CA4" w:rsidR="004A192F" w:rsidRPr="00217D1D" w:rsidRDefault="004A192F" w:rsidP="4FE1327C">
      <w:pPr>
        <w:spacing w:before="120" w:after="120"/>
        <w:ind w:firstLine="720"/>
        <w:jc w:val="both"/>
      </w:pPr>
      <w:r>
        <w:t xml:space="preserve">2) LHEI </w:t>
      </w:r>
      <w:r w:rsidR="6330605B">
        <w:t>īsteno</w:t>
      </w:r>
      <w:r w:rsidR="00533ACD">
        <w:t xml:space="preserve"> monitoringu Latvijas jūras piekrastes un atklātajā daļā</w:t>
      </w:r>
      <w:r w:rsidR="00123AC3">
        <w:t>.</w:t>
      </w:r>
      <w:r w:rsidR="00CB3D59">
        <w:t xml:space="preserve"> </w:t>
      </w:r>
      <w:proofErr w:type="spellStart"/>
      <w:r w:rsidR="00CB3D59">
        <w:t>Natura</w:t>
      </w:r>
      <w:proofErr w:type="spellEnd"/>
      <w:r w:rsidR="00CB3D59">
        <w:t xml:space="preserve"> 2000 monitorings Latvijas jūras piekrastes un atklātajā daļā aprakstīts Ūdeņu monitoringa programmas Jūras </w:t>
      </w:r>
      <w:r w:rsidR="000A3182">
        <w:t xml:space="preserve">vides </w:t>
      </w:r>
      <w:r w:rsidR="00CB3D59">
        <w:t xml:space="preserve">monitoringa programmas sadaļā.  </w:t>
      </w:r>
    </w:p>
    <w:p w14:paraId="082766E4" w14:textId="5C6A5B79" w:rsidR="008D442F" w:rsidRPr="00217D1D" w:rsidRDefault="00A4259D" w:rsidP="4FE1327C">
      <w:pPr>
        <w:spacing w:before="120" w:after="120"/>
        <w:ind w:firstLine="720"/>
        <w:jc w:val="both"/>
        <w:rPr>
          <w:sz w:val="20"/>
          <w:szCs w:val="20"/>
        </w:rPr>
      </w:pPr>
      <w:proofErr w:type="spellStart"/>
      <w:r>
        <w:t>Natura</w:t>
      </w:r>
      <w:proofErr w:type="spellEnd"/>
      <w:r>
        <w:t xml:space="preserve"> 2000 m</w:t>
      </w:r>
      <w:r w:rsidR="00EF2214">
        <w:t xml:space="preserve">onitoringa veikšanas gaitā iegūto informāciju par sugu populāciju un biotopu platību izmaiņām </w:t>
      </w:r>
      <w:proofErr w:type="spellStart"/>
      <w:r w:rsidR="00EF2214" w:rsidRPr="4FE1327C">
        <w:rPr>
          <w:i/>
          <w:iCs/>
        </w:rPr>
        <w:t>Natura</w:t>
      </w:r>
      <w:proofErr w:type="spellEnd"/>
      <w:r w:rsidR="00EF2214" w:rsidRPr="4FE1327C">
        <w:rPr>
          <w:i/>
          <w:iCs/>
        </w:rPr>
        <w:t xml:space="preserve"> 2000</w:t>
      </w:r>
      <w:r w:rsidR="00EF2214">
        <w:t xml:space="preserve"> vietās apkopo 6 gadu periodā. Beidzoties kārtējam sešu gadu ciklam (</w:t>
      </w:r>
      <w:r w:rsidR="008554CD">
        <w:t xml:space="preserve">iepriekšējais periods </w:t>
      </w:r>
      <w:r w:rsidR="00A00C49">
        <w:t>2013</w:t>
      </w:r>
      <w:r w:rsidR="00EF2214">
        <w:t>.-</w:t>
      </w:r>
      <w:r w:rsidR="00A00C49">
        <w:t>2018</w:t>
      </w:r>
      <w:r w:rsidR="00EF2214">
        <w:t xml:space="preserve">.gads) tiek veiktas izmaiņas </w:t>
      </w:r>
      <w:proofErr w:type="spellStart"/>
      <w:r w:rsidR="00EF2214" w:rsidRPr="4FE1327C">
        <w:rPr>
          <w:i/>
          <w:iCs/>
        </w:rPr>
        <w:t>Natura</w:t>
      </w:r>
      <w:proofErr w:type="spellEnd"/>
      <w:r w:rsidR="00EF2214" w:rsidRPr="4FE1327C">
        <w:rPr>
          <w:i/>
          <w:iCs/>
        </w:rPr>
        <w:t xml:space="preserve"> 2000</w:t>
      </w:r>
      <w:r w:rsidR="00EF2214">
        <w:t xml:space="preserve"> datu bāzē</w:t>
      </w:r>
      <w:r w:rsidR="61040849">
        <w:t xml:space="preserve">, tomēr izmaiņas </w:t>
      </w:r>
      <w:proofErr w:type="spellStart"/>
      <w:r w:rsidR="61040849" w:rsidRPr="4FE1327C">
        <w:rPr>
          <w:i/>
          <w:iCs/>
        </w:rPr>
        <w:t>Natura</w:t>
      </w:r>
      <w:proofErr w:type="spellEnd"/>
      <w:r w:rsidR="61040849" w:rsidRPr="4FE1327C">
        <w:rPr>
          <w:i/>
          <w:iCs/>
        </w:rPr>
        <w:t xml:space="preserve"> 2000</w:t>
      </w:r>
      <w:r w:rsidR="61040849">
        <w:t xml:space="preserve"> datu bāzē tiek ieviestas arī ātrāk, ja sugu </w:t>
      </w:r>
      <w:proofErr w:type="spellStart"/>
      <w:r w:rsidR="61040849">
        <w:t>monitorēšanas</w:t>
      </w:r>
      <w:proofErr w:type="spellEnd"/>
      <w:r w:rsidR="61040849">
        <w:t xml:space="preserve"> biežums nav noteikts katru gadu. </w:t>
      </w:r>
    </w:p>
    <w:p w14:paraId="6AA2E6D5" w14:textId="77777777" w:rsidR="00EF2214" w:rsidRPr="009E13CD" w:rsidRDefault="00FA5492" w:rsidP="00543A48">
      <w:pPr>
        <w:pStyle w:val="Heading2"/>
      </w:pPr>
      <w:bookmarkStart w:id="55" w:name="_Toc226365232"/>
      <w:bookmarkStart w:id="56" w:name="_Toc228068447"/>
      <w:bookmarkStart w:id="57" w:name="_Toc228070171"/>
      <w:bookmarkStart w:id="58" w:name="_Toc228328404"/>
      <w:bookmarkStart w:id="59" w:name="_Toc228674751"/>
      <w:bookmarkStart w:id="60" w:name="_Toc400446485"/>
      <w:bookmarkStart w:id="61" w:name="_Toc405549656"/>
      <w:bookmarkStart w:id="62" w:name="_Toc406508151"/>
      <w:bookmarkStart w:id="63" w:name="_Toc53995980"/>
      <w:r w:rsidRPr="009E13CD">
        <w:t>2</w:t>
      </w:r>
      <w:r w:rsidR="00A53849" w:rsidRPr="009E13CD">
        <w:t>.1</w:t>
      </w:r>
      <w:r w:rsidR="00B2370E" w:rsidRPr="009E13CD">
        <w:t>.</w:t>
      </w:r>
      <w:r w:rsidR="00EF2214" w:rsidRPr="009E13CD">
        <w:t xml:space="preserve"> </w:t>
      </w:r>
      <w:r w:rsidR="00EF2214" w:rsidRPr="00543A48">
        <w:t>Monitoringa</w:t>
      </w:r>
      <w:r w:rsidR="00EF2214" w:rsidRPr="009E13CD">
        <w:t xml:space="preserve"> tīkls</w:t>
      </w:r>
      <w:bookmarkEnd w:id="55"/>
      <w:bookmarkEnd w:id="56"/>
      <w:bookmarkEnd w:id="57"/>
      <w:bookmarkEnd w:id="58"/>
      <w:bookmarkEnd w:id="59"/>
      <w:bookmarkEnd w:id="60"/>
      <w:bookmarkEnd w:id="61"/>
      <w:bookmarkEnd w:id="62"/>
      <w:bookmarkEnd w:id="63"/>
    </w:p>
    <w:p w14:paraId="2F7FEA53" w14:textId="56652DF7" w:rsidR="008B7E7E" w:rsidRPr="00543A48" w:rsidRDefault="008B7E7E" w:rsidP="00543A48">
      <w:pPr>
        <w:spacing w:before="120" w:after="120"/>
        <w:ind w:firstLine="720"/>
        <w:jc w:val="both"/>
      </w:pPr>
      <w:r>
        <w:t xml:space="preserve">Monitorings tiek veikts visās </w:t>
      </w:r>
      <w:proofErr w:type="spellStart"/>
      <w:r w:rsidRPr="4FE1327C">
        <w:rPr>
          <w:i/>
          <w:iCs/>
        </w:rPr>
        <w:t>Natura</w:t>
      </w:r>
      <w:proofErr w:type="spellEnd"/>
      <w:r w:rsidRPr="4FE1327C">
        <w:rPr>
          <w:i/>
          <w:iCs/>
        </w:rPr>
        <w:t xml:space="preserve"> 2000</w:t>
      </w:r>
      <w:r>
        <w:t xml:space="preserve"> teritorijās Latvijā (Pielikums Nr.1)</w:t>
      </w:r>
      <w:r w:rsidR="00A447F4">
        <w:t>.</w:t>
      </w:r>
      <w:r w:rsidR="7EB59BAF">
        <w:t xml:space="preserve"> </w:t>
      </w:r>
      <w:r>
        <w:t xml:space="preserve">Biotopus un sugu atradnes (izņemot putnus) </w:t>
      </w:r>
      <w:r w:rsidR="688355FA">
        <w:t xml:space="preserve">prioritāri </w:t>
      </w:r>
      <w:r>
        <w:t>ieteicams apsekot</w:t>
      </w:r>
      <w:r w:rsidR="5F74C313">
        <w:t xml:space="preserve">, ņemot vērā </w:t>
      </w:r>
      <w:r>
        <w:t xml:space="preserve"> </w:t>
      </w:r>
      <w:proofErr w:type="spellStart"/>
      <w:r w:rsidRPr="4FE1327C">
        <w:rPr>
          <w:i/>
          <w:iCs/>
        </w:rPr>
        <w:t>Natura</w:t>
      </w:r>
      <w:proofErr w:type="spellEnd"/>
      <w:r w:rsidRPr="4FE1327C">
        <w:rPr>
          <w:i/>
          <w:iCs/>
        </w:rPr>
        <w:t xml:space="preserve"> 2000</w:t>
      </w:r>
      <w:r>
        <w:t xml:space="preserve"> datu bāz</w:t>
      </w:r>
      <w:r w:rsidR="5003B55D">
        <w:t>i</w:t>
      </w:r>
      <w:r>
        <w:t xml:space="preserve"> (</w:t>
      </w:r>
      <w:hyperlink r:id="rId10">
        <w:r w:rsidRPr="4FE1327C">
          <w:rPr>
            <w:rStyle w:val="Hyperlink"/>
            <w:color w:val="auto"/>
          </w:rPr>
          <w:t>http://cdr.eionet.europa.eu/lv/eu/n2000/</w:t>
        </w:r>
      </w:hyperlink>
      <w:r w:rsidR="00014841" w:rsidRPr="4FE1327C">
        <w:rPr>
          <w:rStyle w:val="Hyperlink"/>
          <w:color w:val="auto"/>
        </w:rPr>
        <w:t>)</w:t>
      </w:r>
      <w:r>
        <w:t xml:space="preserve"> </w:t>
      </w:r>
      <w:r w:rsidR="16BB0581">
        <w:t xml:space="preserve">un tajā </w:t>
      </w:r>
      <w:r w:rsidR="334101C3">
        <w:t>norādīt</w:t>
      </w:r>
      <w:r w:rsidR="3965EEC3">
        <w:t xml:space="preserve">ās </w:t>
      </w:r>
      <w:r w:rsidR="334101C3">
        <w:t>sug</w:t>
      </w:r>
      <w:r w:rsidR="471B494E">
        <w:t>as</w:t>
      </w:r>
      <w:r w:rsidR="334101C3">
        <w:t xml:space="preserve"> un biotop</w:t>
      </w:r>
      <w:r w:rsidR="58140D80">
        <w:t>us</w:t>
      </w:r>
      <w:r w:rsidR="334101C3">
        <w:t>, kuru aizsardzībai teritorija izveidota</w:t>
      </w:r>
      <w:r w:rsidR="4DCD964D">
        <w:t>, kā arī papildus</w:t>
      </w:r>
      <w:r>
        <w:t xml:space="preserve"> </w:t>
      </w:r>
      <w:proofErr w:type="spellStart"/>
      <w:r>
        <w:t>monitorējamo</w:t>
      </w:r>
      <w:proofErr w:type="spellEnd"/>
      <w:r>
        <w:t xml:space="preserve"> sugu un teritoriju saraksti ir iekļauti jau </w:t>
      </w:r>
      <w:r w:rsidR="23082D92">
        <w:t xml:space="preserve">attiecīgo sugu grupu </w:t>
      </w:r>
      <w:r>
        <w:t>metodikās (Pielikums Nr.2)</w:t>
      </w:r>
      <w:r w:rsidR="712A5095">
        <w:t xml:space="preserve"> un nepieciešamie monitoring</w:t>
      </w:r>
      <w:r w:rsidR="0A3632DD">
        <w:t>a veidi</w:t>
      </w:r>
      <w:r w:rsidR="712A5095">
        <w:t xml:space="preserve"> norādīti izstrādātajos dabas aizsardzības plānos</w:t>
      </w:r>
      <w:r>
        <w:t xml:space="preserve">. </w:t>
      </w:r>
      <w:r w:rsidR="2B47649D">
        <w:t xml:space="preserve">Primāri </w:t>
      </w:r>
      <w:proofErr w:type="spellStart"/>
      <w:r w:rsidR="2B47649D">
        <w:t>m</w:t>
      </w:r>
      <w:r w:rsidR="00015F7D">
        <w:t>onitorējamo</w:t>
      </w:r>
      <w:proofErr w:type="spellEnd"/>
      <w:r w:rsidR="00015F7D">
        <w:t xml:space="preserve"> biotopu saraksts katrai </w:t>
      </w:r>
      <w:proofErr w:type="spellStart"/>
      <w:r w:rsidR="00015F7D" w:rsidRPr="4FE1327C">
        <w:rPr>
          <w:i/>
          <w:iCs/>
        </w:rPr>
        <w:t>Natura</w:t>
      </w:r>
      <w:proofErr w:type="spellEnd"/>
      <w:r w:rsidR="00015F7D" w:rsidRPr="4FE1327C">
        <w:rPr>
          <w:i/>
          <w:iCs/>
        </w:rPr>
        <w:t xml:space="preserve"> 2000</w:t>
      </w:r>
      <w:r w:rsidR="00015F7D">
        <w:t xml:space="preserve"> teritorijai nosakāms 202</w:t>
      </w:r>
      <w:r w:rsidR="31B4249B">
        <w:t>2</w:t>
      </w:r>
      <w:r w:rsidR="00015F7D">
        <w:t xml:space="preserve">. gadā, ņemot vērā biotopu kartēšanas laikā iegūtos datus, </w:t>
      </w:r>
      <w:r w:rsidR="1E9DDA67">
        <w:t xml:space="preserve">atbilstoši kuriem būs nepieciešams precizēt </w:t>
      </w:r>
      <w:r w:rsidR="00015F7D">
        <w:t xml:space="preserve"> arī</w:t>
      </w:r>
      <w:r w:rsidR="632523DA">
        <w:t xml:space="preserve"> </w:t>
      </w:r>
      <w:r w:rsidR="00015F7D">
        <w:t xml:space="preserve"> </w:t>
      </w:r>
      <w:proofErr w:type="spellStart"/>
      <w:r w:rsidR="00015F7D" w:rsidRPr="4FE1327C">
        <w:rPr>
          <w:i/>
          <w:iCs/>
        </w:rPr>
        <w:t>Natura</w:t>
      </w:r>
      <w:proofErr w:type="spellEnd"/>
      <w:r w:rsidR="00015F7D" w:rsidRPr="4FE1327C">
        <w:rPr>
          <w:i/>
          <w:iCs/>
        </w:rPr>
        <w:t xml:space="preserve"> 2000</w:t>
      </w:r>
      <w:r w:rsidR="00015F7D">
        <w:t xml:space="preserve"> datu bāzi</w:t>
      </w:r>
      <w:r w:rsidR="3A4694E0">
        <w:t>, jo atbilstoši jaunākajiem datiem ir pārskatāmi teritoriju izveides mērķi</w:t>
      </w:r>
      <w:r w:rsidR="08AC614D">
        <w:t xml:space="preserve">, biotopu aizņemtās platības un </w:t>
      </w:r>
      <w:proofErr w:type="spellStart"/>
      <w:r w:rsidR="08AC614D">
        <w:t>reprezentivitāte</w:t>
      </w:r>
      <w:proofErr w:type="spellEnd"/>
      <w:r w:rsidR="08AC614D">
        <w:t xml:space="preserve"> valsts līmenī</w:t>
      </w:r>
      <w:r w:rsidR="00015F7D">
        <w:t xml:space="preserve">. </w:t>
      </w:r>
      <w:r w:rsidR="3DEB6827">
        <w:t>Attiecībā uz putnu sugām, ir</w:t>
      </w:r>
      <w:r w:rsidR="0CB89E37">
        <w:t xml:space="preserve"> jāveic </w:t>
      </w:r>
      <w:r w:rsidR="286D72D0">
        <w:t xml:space="preserve">gan </w:t>
      </w:r>
      <w:r w:rsidR="0CB89E37">
        <w:t>p</w:t>
      </w:r>
      <w:r w:rsidR="34513591">
        <w:t>utnu monitoringa metodika</w:t>
      </w:r>
      <w:r w:rsidR="607CE717">
        <w:t>s</w:t>
      </w:r>
      <w:r w:rsidR="34513591">
        <w:t xml:space="preserve"> </w:t>
      </w:r>
      <w:proofErr w:type="spellStart"/>
      <w:r w:rsidR="4D083AD0" w:rsidRPr="4FE1327C">
        <w:rPr>
          <w:i/>
          <w:iCs/>
        </w:rPr>
        <w:t>Natura</w:t>
      </w:r>
      <w:proofErr w:type="spellEnd"/>
      <w:r w:rsidR="4D083AD0" w:rsidRPr="4FE1327C">
        <w:rPr>
          <w:i/>
          <w:iCs/>
        </w:rPr>
        <w:t xml:space="preserve"> 2000</w:t>
      </w:r>
      <w:r w:rsidR="4D083AD0">
        <w:t xml:space="preserve"> </w:t>
      </w:r>
      <w:r w:rsidR="3D23BBAD">
        <w:t>teritorijās ir aktuali</w:t>
      </w:r>
      <w:r w:rsidR="6FD81A98">
        <w:t xml:space="preserve">zēšana, kā arī vienlaicīgi ir </w:t>
      </w:r>
      <w:r w:rsidR="2613E7B7">
        <w:t>nosakāms</w:t>
      </w:r>
      <w:r w:rsidR="73EEAA5D">
        <w:t xml:space="preserve"> </w:t>
      </w:r>
      <w:proofErr w:type="spellStart"/>
      <w:r w:rsidR="2613E7B7">
        <w:t>monitorējamo</w:t>
      </w:r>
      <w:proofErr w:type="spellEnd"/>
      <w:r w:rsidR="2613E7B7">
        <w:t xml:space="preserve"> </w:t>
      </w:r>
      <w:proofErr w:type="spellStart"/>
      <w:r w:rsidR="2613E7B7" w:rsidRPr="4FE1327C">
        <w:rPr>
          <w:i/>
          <w:iCs/>
        </w:rPr>
        <w:t>Natura</w:t>
      </w:r>
      <w:proofErr w:type="spellEnd"/>
      <w:r w:rsidR="2613E7B7" w:rsidRPr="4FE1327C">
        <w:rPr>
          <w:i/>
          <w:iCs/>
        </w:rPr>
        <w:t xml:space="preserve"> 2000</w:t>
      </w:r>
      <w:r w:rsidR="2613E7B7">
        <w:t xml:space="preserve"> teritoriju saraksts</w:t>
      </w:r>
      <w:r w:rsidR="5AF3CFC9">
        <w:t xml:space="preserve"> putnu sugām</w:t>
      </w:r>
      <w:r w:rsidR="2613E7B7">
        <w:t>.</w:t>
      </w:r>
    </w:p>
    <w:p w14:paraId="0194ED0D" w14:textId="503EB93E" w:rsidR="00EF2214" w:rsidRPr="00217D1D" w:rsidRDefault="00EF2214" w:rsidP="13120D40">
      <w:pPr>
        <w:spacing w:before="120" w:after="120"/>
        <w:ind w:firstLine="720"/>
        <w:jc w:val="both"/>
      </w:pPr>
    </w:p>
    <w:p w14:paraId="4956B096" w14:textId="77777777" w:rsidR="00EF2214" w:rsidRPr="009E13CD" w:rsidRDefault="00FA5492" w:rsidP="00543A48">
      <w:pPr>
        <w:pStyle w:val="Heading2"/>
      </w:pPr>
      <w:bookmarkStart w:id="64" w:name="_Toc226365233"/>
      <w:bookmarkStart w:id="65" w:name="_Toc228068448"/>
      <w:bookmarkStart w:id="66" w:name="_Toc228070172"/>
      <w:bookmarkStart w:id="67" w:name="_Toc228328405"/>
      <w:bookmarkStart w:id="68" w:name="_Toc228674752"/>
      <w:bookmarkStart w:id="69" w:name="_Toc400446486"/>
      <w:bookmarkStart w:id="70" w:name="_Toc405549657"/>
      <w:bookmarkStart w:id="71" w:name="_Toc406508152"/>
      <w:bookmarkStart w:id="72" w:name="_Toc53995981"/>
      <w:r w:rsidRPr="009E13CD">
        <w:t>2</w:t>
      </w:r>
      <w:r w:rsidR="00EF2214" w:rsidRPr="009E13CD">
        <w:t xml:space="preserve">.2. Parametri, </w:t>
      </w:r>
      <w:r w:rsidR="00EF2214" w:rsidRPr="00543A48">
        <w:t>regularitāte</w:t>
      </w:r>
      <w:bookmarkEnd w:id="64"/>
      <w:bookmarkEnd w:id="65"/>
      <w:bookmarkEnd w:id="66"/>
      <w:bookmarkEnd w:id="67"/>
      <w:r w:rsidR="00E31EF5" w:rsidRPr="009E13CD">
        <w:t xml:space="preserve"> un metodika</w:t>
      </w:r>
      <w:bookmarkEnd w:id="68"/>
      <w:bookmarkEnd w:id="69"/>
      <w:bookmarkEnd w:id="70"/>
      <w:bookmarkEnd w:id="71"/>
      <w:bookmarkEnd w:id="72"/>
    </w:p>
    <w:p w14:paraId="1DC1526C" w14:textId="28E68FED" w:rsidR="00EF2214" w:rsidRPr="00217D1D" w:rsidRDefault="00EF2214" w:rsidP="6BA9F772">
      <w:pPr>
        <w:spacing w:before="120" w:after="120"/>
        <w:ind w:firstLine="720"/>
        <w:jc w:val="both"/>
      </w:pPr>
      <w:r>
        <w:t>Monitoringa ietvaros tiek reģistrētas visas Putnu direktīvas I pielikuma</w:t>
      </w:r>
      <w:r w:rsidR="55DB1A91">
        <w:t xml:space="preserve">, </w:t>
      </w:r>
      <w:r w:rsidR="029DD630">
        <w:t xml:space="preserve"> SPA</w:t>
      </w:r>
      <w:r w:rsidR="054135F3">
        <w:t xml:space="preserve"> (</w:t>
      </w:r>
      <w:proofErr w:type="spellStart"/>
      <w:r w:rsidR="054135F3" w:rsidRPr="6BA9F772">
        <w:rPr>
          <w:i/>
          <w:iCs/>
          <w:color w:val="000000" w:themeColor="text1"/>
        </w:rPr>
        <w:t>Special</w:t>
      </w:r>
      <w:proofErr w:type="spellEnd"/>
      <w:r w:rsidR="054135F3" w:rsidRPr="6BA9F772">
        <w:rPr>
          <w:i/>
          <w:iCs/>
          <w:color w:val="000000" w:themeColor="text1"/>
        </w:rPr>
        <w:t xml:space="preserve"> </w:t>
      </w:r>
      <w:proofErr w:type="spellStart"/>
      <w:r w:rsidR="054135F3" w:rsidRPr="6BA9F772">
        <w:rPr>
          <w:i/>
          <w:iCs/>
          <w:color w:val="000000" w:themeColor="text1"/>
        </w:rPr>
        <w:t>Protection</w:t>
      </w:r>
      <w:proofErr w:type="spellEnd"/>
      <w:r w:rsidR="054135F3" w:rsidRPr="6BA9F772">
        <w:rPr>
          <w:i/>
          <w:iCs/>
          <w:color w:val="000000" w:themeColor="text1"/>
        </w:rPr>
        <w:t xml:space="preserve"> </w:t>
      </w:r>
      <w:proofErr w:type="spellStart"/>
      <w:r w:rsidR="054135F3" w:rsidRPr="6BA9F772">
        <w:rPr>
          <w:i/>
          <w:iCs/>
          <w:color w:val="000000" w:themeColor="text1"/>
        </w:rPr>
        <w:t>Areas</w:t>
      </w:r>
      <w:proofErr w:type="spellEnd"/>
      <w:r w:rsidR="054135F3">
        <w:t>)</w:t>
      </w:r>
      <w:r w:rsidR="029DD630">
        <w:t xml:space="preserve"> “</w:t>
      </w:r>
      <w:proofErr w:type="spellStart"/>
      <w:r w:rsidR="029DD630" w:rsidRPr="6BA9F772">
        <w:rPr>
          <w:i/>
          <w:iCs/>
        </w:rPr>
        <w:t>trigger</w:t>
      </w:r>
      <w:proofErr w:type="spellEnd"/>
      <w:r w:rsidR="029DD630">
        <w:t>"</w:t>
      </w:r>
      <w:r>
        <w:t xml:space="preserve"> sugas</w:t>
      </w:r>
      <w:r w:rsidR="2B5BFF48">
        <w:t xml:space="preserve"> un</w:t>
      </w:r>
      <w:r>
        <w:t xml:space="preserve"> Biotopu direktīvas I pielikuma biotopi un II, V pielikuma sugas, par katru no vienībām (suga vai biotops </w:t>
      </w:r>
      <w:proofErr w:type="spellStart"/>
      <w:r w:rsidRPr="6BA9F772">
        <w:rPr>
          <w:i/>
          <w:iCs/>
        </w:rPr>
        <w:t>Natura</w:t>
      </w:r>
      <w:proofErr w:type="spellEnd"/>
      <w:r w:rsidRPr="6BA9F772">
        <w:rPr>
          <w:i/>
          <w:iCs/>
        </w:rPr>
        <w:t xml:space="preserve"> 2000</w:t>
      </w:r>
      <w:r>
        <w:t xml:space="preserve"> vietā) aizpildot anketu. </w:t>
      </w:r>
    </w:p>
    <w:p w14:paraId="1C83B5B4" w14:textId="6A9CA033" w:rsidR="00E31EF5" w:rsidRPr="007E1CB2" w:rsidRDefault="00103055" w:rsidP="00E31EF5">
      <w:pPr>
        <w:spacing w:before="120" w:after="120"/>
        <w:ind w:firstLine="720"/>
        <w:jc w:val="both"/>
      </w:pPr>
      <w:r>
        <w:t>Vis</w:t>
      </w:r>
      <w:r w:rsidR="5D3757E4">
        <w:t xml:space="preserve">ās </w:t>
      </w:r>
      <w:proofErr w:type="spellStart"/>
      <w:r w:rsidR="5D3757E4" w:rsidRPr="4FE1327C">
        <w:rPr>
          <w:i/>
          <w:iCs/>
        </w:rPr>
        <w:t>Natura</w:t>
      </w:r>
      <w:proofErr w:type="spellEnd"/>
      <w:r w:rsidR="5D3757E4" w:rsidRPr="4FE1327C">
        <w:rPr>
          <w:i/>
          <w:iCs/>
        </w:rPr>
        <w:t xml:space="preserve"> 2000</w:t>
      </w:r>
      <w:r w:rsidR="5D3757E4">
        <w:t xml:space="preserve"> vietās</w:t>
      </w:r>
      <w:r>
        <w:t xml:space="preserve"> </w:t>
      </w:r>
      <w:r w:rsidR="00EF2214">
        <w:t xml:space="preserve">paredzēts </w:t>
      </w:r>
      <w:r w:rsidR="00173C6D">
        <w:t xml:space="preserve">veikt </w:t>
      </w:r>
      <w:r w:rsidR="00EF2214">
        <w:t>monito</w:t>
      </w:r>
      <w:r w:rsidR="00173C6D">
        <w:t>ringu</w:t>
      </w:r>
      <w:r w:rsidR="00EF2214">
        <w:t xml:space="preserve"> vism</w:t>
      </w:r>
      <w:r w:rsidR="008D3287">
        <w:t xml:space="preserve">az vienu reizi </w:t>
      </w:r>
      <w:r w:rsidR="005D241B">
        <w:t>sešu</w:t>
      </w:r>
      <w:r w:rsidR="008D3287">
        <w:t xml:space="preserve"> gadu ciklā (</w:t>
      </w:r>
      <w:r w:rsidR="00E31EF5">
        <w:t>Pielikums Nr.2</w:t>
      </w:r>
      <w:r w:rsidR="00EF2214">
        <w:t xml:space="preserve">). </w:t>
      </w:r>
      <w:r w:rsidR="79DBC18F">
        <w:t>A</w:t>
      </w:r>
      <w:r w:rsidR="00EF2214">
        <w:t>tkāpe ir attiecībā uz zīdītājiem (sikspārņiem)</w:t>
      </w:r>
      <w:r w:rsidR="04ACF7FC">
        <w:t>,</w:t>
      </w:r>
      <w:r w:rsidR="00EF2214">
        <w:t xml:space="preserve"> </w:t>
      </w:r>
      <w:r w:rsidR="5456CF4F">
        <w:t xml:space="preserve">abiniekiem (smilšu krupis, </w:t>
      </w:r>
      <w:proofErr w:type="spellStart"/>
      <w:r w:rsidR="5456CF4F">
        <w:t>ugunskrupis</w:t>
      </w:r>
      <w:proofErr w:type="spellEnd"/>
      <w:r w:rsidR="5456CF4F">
        <w:t>) un rāpuļiem (purva bruņurupucis, lielais tritons).</w:t>
      </w:r>
      <w:r w:rsidR="5472FE9A">
        <w:t xml:space="preserve"> Migrējošajiem s</w:t>
      </w:r>
      <w:r w:rsidR="3EBEB634">
        <w:t>ikspārņiem</w:t>
      </w:r>
      <w:r w:rsidR="000B55BF">
        <w:t>,</w:t>
      </w:r>
      <w:r w:rsidR="005D241B">
        <w:t xml:space="preserve"> </w:t>
      </w:r>
      <w:r w:rsidR="00EF2214">
        <w:t xml:space="preserve">veicot novērojumus vienu reizi </w:t>
      </w:r>
      <w:r w:rsidR="005D241B">
        <w:t>sešos</w:t>
      </w:r>
      <w:r w:rsidR="00EF2214">
        <w:t xml:space="preserve"> gados, var iegūt neraksturīgi augstus vai zemus populāciju vērtējumus. Tāpēc šie parametri būtu jāmēra biežāk </w:t>
      </w:r>
      <w:r w:rsidR="005D241B">
        <w:t>ne</w:t>
      </w:r>
      <w:r w:rsidR="00EF2214">
        <w:t>kā</w:t>
      </w:r>
      <w:r w:rsidR="005D241B">
        <w:t xml:space="preserve"> vienu</w:t>
      </w:r>
      <w:r w:rsidR="00EF2214">
        <w:t xml:space="preserve"> reizi </w:t>
      </w:r>
      <w:r w:rsidR="005D241B">
        <w:t>sešu</w:t>
      </w:r>
      <w:r w:rsidR="00EF2214">
        <w:t xml:space="preserve"> gadu periodā un </w:t>
      </w:r>
      <w:proofErr w:type="spellStart"/>
      <w:r w:rsidR="00EF2214" w:rsidRPr="4FE1327C">
        <w:rPr>
          <w:i/>
          <w:iCs/>
        </w:rPr>
        <w:t>Natura</w:t>
      </w:r>
      <w:proofErr w:type="spellEnd"/>
      <w:r w:rsidR="00EF2214" w:rsidRPr="4FE1327C">
        <w:rPr>
          <w:i/>
          <w:iCs/>
        </w:rPr>
        <w:t xml:space="preserve"> 2000</w:t>
      </w:r>
      <w:r w:rsidR="00EF2214">
        <w:t xml:space="preserve"> datu bāzē jāuzrāda minimālie un maksimālie rādītāji visā </w:t>
      </w:r>
      <w:r w:rsidR="005D241B">
        <w:t>sešu</w:t>
      </w:r>
      <w:r w:rsidR="00EF2214">
        <w:t xml:space="preserve"> gadu ciklā</w:t>
      </w:r>
      <w:r w:rsidR="16C67C4C">
        <w:t>,</w:t>
      </w:r>
      <w:r w:rsidR="30379012">
        <w:t xml:space="preserve"> </w:t>
      </w:r>
      <w:r w:rsidR="6F59E5B8">
        <w:t>atbilstoši</w:t>
      </w:r>
      <w:r w:rsidR="16C67C4C">
        <w:t xml:space="preserve"> dabas datu pārvaldības sistēmā </w:t>
      </w:r>
      <w:r w:rsidR="75D3AE20">
        <w:t>“Ozols" uzkrā</w:t>
      </w:r>
      <w:r w:rsidR="255C6A3F">
        <w:t>t</w:t>
      </w:r>
      <w:r w:rsidR="1748236E">
        <w:t>ajiem</w:t>
      </w:r>
      <w:r w:rsidR="75D3AE20">
        <w:t xml:space="preserve"> </w:t>
      </w:r>
      <w:r w:rsidR="075C8576">
        <w:t>dati</w:t>
      </w:r>
      <w:r w:rsidR="51293E2A">
        <w:t>em</w:t>
      </w:r>
      <w:r w:rsidR="075C8576">
        <w:t xml:space="preserve"> par katru </w:t>
      </w:r>
      <w:r w:rsidR="075C8576">
        <w:lastRenderedPageBreak/>
        <w:t>uzskaiti vai novērojumu</w:t>
      </w:r>
      <w:r w:rsidR="5EF59492">
        <w:t xml:space="preserve"> sešu gadu periodā</w:t>
      </w:r>
      <w:r w:rsidR="00EF2214">
        <w:t>.</w:t>
      </w:r>
      <w:r w:rsidR="0C8B8237">
        <w:t xml:space="preserve"> </w:t>
      </w:r>
      <w:r w:rsidR="488CC976">
        <w:t>I</w:t>
      </w:r>
      <w:r w:rsidR="0C8B8237">
        <w:t xml:space="preserve">epriekšējā perioda ciklā tika konstatēts, </w:t>
      </w:r>
      <w:r w:rsidR="3002F3AD">
        <w:t>ja</w:t>
      </w:r>
      <w:r w:rsidR="0C8B8237">
        <w:t xml:space="preserve"> abinieku un rāpuļu monitorin</w:t>
      </w:r>
      <w:r w:rsidR="08FD6F87">
        <w:t>gs tiek</w:t>
      </w:r>
      <w:r w:rsidR="6C611C1E">
        <w:t xml:space="preserve"> veikts </w:t>
      </w:r>
      <w:r w:rsidR="0C8B8237">
        <w:t>vienu reizi 6 gados</w:t>
      </w:r>
      <w:r w:rsidR="017BCE35">
        <w:t xml:space="preserve">, tad netiek iegūti praktiski nekādi dati par īstermiņa tendencēm, par kurām jāsniedz dati </w:t>
      </w:r>
      <w:r w:rsidR="198E105C">
        <w:t xml:space="preserve">EK Biotopu </w:t>
      </w:r>
      <w:r w:rsidR="46D09E99">
        <w:t>direktīvas ziņojumā</w:t>
      </w:r>
      <w:r w:rsidR="3C907111">
        <w:t xml:space="preserve">. </w:t>
      </w:r>
      <w:r w:rsidR="004CA4BA">
        <w:t>Lielākā problēma šajā ziņā ir visvairāk</w:t>
      </w:r>
      <w:r w:rsidR="7447DD6D">
        <w:t xml:space="preserve"> </w:t>
      </w:r>
      <w:r w:rsidR="004CA4BA">
        <w:t xml:space="preserve">apdraudētajiem abiniekiem - smilšu krupim un </w:t>
      </w:r>
      <w:proofErr w:type="spellStart"/>
      <w:r w:rsidR="004CA4BA">
        <w:t>ugunskrupim</w:t>
      </w:r>
      <w:proofErr w:type="spellEnd"/>
      <w:r w:rsidR="004CA4BA">
        <w:t xml:space="preserve">, </w:t>
      </w:r>
      <w:r w:rsidR="63DF235D">
        <w:t>jo to vidējais dzīves ilgums ir 3-5 gadi un to populācija 6 gadu laikā var izzust</w:t>
      </w:r>
      <w:r w:rsidR="1D39E35F">
        <w:t>. Tāpat</w:t>
      </w:r>
      <w:r w:rsidR="5A1B28F6">
        <w:t xml:space="preserve"> katru gadu </w:t>
      </w:r>
      <w:r w:rsidR="1D39E35F">
        <w:t xml:space="preserve">nepieciešams </w:t>
      </w:r>
      <w:proofErr w:type="spellStart"/>
      <w:r w:rsidR="4CBA2D8F">
        <w:t>monitorēt</w:t>
      </w:r>
      <w:proofErr w:type="spellEnd"/>
      <w:r w:rsidR="4CBA2D8F">
        <w:t xml:space="preserve"> </w:t>
      </w:r>
      <w:r w:rsidR="74B20300">
        <w:t>DP “Silene" atjaunot</w:t>
      </w:r>
      <w:r w:rsidR="22CA6191">
        <w:t>o</w:t>
      </w:r>
      <w:r w:rsidR="74B20300">
        <w:t xml:space="preserve"> purva bruņurupuča populācij</w:t>
      </w:r>
      <w:r w:rsidR="1CA1BDA8">
        <w:t xml:space="preserve">u un labākās lielā tritona populācijas </w:t>
      </w:r>
      <w:proofErr w:type="spellStart"/>
      <w:r w:rsidR="1CA1BDA8" w:rsidRPr="4FE1327C">
        <w:rPr>
          <w:i/>
          <w:iCs/>
        </w:rPr>
        <w:t>Natura</w:t>
      </w:r>
      <w:proofErr w:type="spellEnd"/>
      <w:r w:rsidR="1CA1BDA8" w:rsidRPr="4FE1327C">
        <w:rPr>
          <w:i/>
          <w:iCs/>
        </w:rPr>
        <w:t xml:space="preserve"> 2000</w:t>
      </w:r>
      <w:r w:rsidR="1CA1BDA8">
        <w:t xml:space="preserve"> teritorijās (Gaujas NP, DP “</w:t>
      </w:r>
      <w:r w:rsidR="2D1DA24B">
        <w:t>Silene</w:t>
      </w:r>
      <w:r w:rsidR="1CA1BDA8">
        <w:t>"</w:t>
      </w:r>
      <w:r w:rsidR="1A027B28">
        <w:t>).</w:t>
      </w:r>
      <w:r w:rsidR="51A2B7AA">
        <w:t xml:space="preserve"> </w:t>
      </w:r>
    </w:p>
    <w:p w14:paraId="58D807EC" w14:textId="690ACCC3" w:rsidR="67B37CEB" w:rsidRDefault="67B37CEB" w:rsidP="13120D40">
      <w:pPr>
        <w:spacing w:before="120" w:after="120"/>
        <w:ind w:firstLine="720"/>
        <w:jc w:val="both"/>
      </w:pPr>
      <w:r>
        <w:t>Biotopu monitoringā jāizmanto aktualizētās ES nozīmes biotopu inventarizācijas un monitoringa anketas</w:t>
      </w:r>
      <w:r w:rsidR="74A6EA36">
        <w:t>.</w:t>
      </w:r>
      <w:r>
        <w:t xml:space="preserve"> </w:t>
      </w:r>
      <w:r w:rsidR="55CF6FFA">
        <w:t xml:space="preserve"> </w:t>
      </w:r>
      <w:r w:rsidR="62A02C1F">
        <w:t>Lauka darbi veicami</w:t>
      </w:r>
      <w:r w:rsidR="59E39065">
        <w:t xml:space="preserve"> saskaņā ar</w:t>
      </w:r>
      <w:r w:rsidR="62A02C1F">
        <w:t xml:space="preserve"> VARAM </w:t>
      </w:r>
      <w:r w:rsidR="45561A2C">
        <w:t xml:space="preserve">2016.gada 22.jūlija apstiprināto </w:t>
      </w:r>
      <w:r w:rsidR="376B97CF">
        <w:t>“Eiropas Savienības nozīmes biotopu izplatības un kvalitātes apzināšanas un darba organizācijas metodiku"</w:t>
      </w:r>
      <w:r w:rsidR="62A02C1F">
        <w:t xml:space="preserve">, ja tiek </w:t>
      </w:r>
      <w:r w:rsidR="67E8BD20">
        <w:t>darbu procesā tiek secināts</w:t>
      </w:r>
      <w:r w:rsidR="62A02C1F">
        <w:t xml:space="preserve">, ka </w:t>
      </w:r>
      <w:r w:rsidR="74679F7C">
        <w:t>inventarizācijas un monitoringa anketās iztrūkst kāda būtiska informācijas kopa, tad tās atbilstoši precizējamas.</w:t>
      </w:r>
    </w:p>
    <w:p w14:paraId="03DE8446" w14:textId="630256F7" w:rsidR="009C3F72" w:rsidRPr="00217D1D" w:rsidRDefault="55CF6FFA" w:rsidP="6BA9F772">
      <w:pPr>
        <w:spacing w:before="120" w:after="120"/>
        <w:ind w:firstLine="720"/>
        <w:jc w:val="both"/>
      </w:pPr>
      <w:r>
        <w:t>Pašreiz biotopu kartēšanas anketas eksperti lauka apstākļos aizpilda papīra veidā, pēc t</w:t>
      </w:r>
      <w:r w:rsidR="32B9484F">
        <w:t xml:space="preserve">am tiek veikta šo anketu </w:t>
      </w:r>
      <w:proofErr w:type="spellStart"/>
      <w:r w:rsidR="32B9484F">
        <w:t>digitizācija</w:t>
      </w:r>
      <w:proofErr w:type="spellEnd"/>
      <w:r w:rsidR="32B9484F">
        <w:t xml:space="preserve"> jeb ievade dabas datu pārvaldības sistēmā “Ozols"</w:t>
      </w:r>
      <w:r w:rsidR="381764A1">
        <w:t xml:space="preserve">, līdz ar to tuvākajā nākotnē būtu vēlams </w:t>
      </w:r>
      <w:r w:rsidR="22398D44">
        <w:t>un</w:t>
      </w:r>
      <w:r w:rsidR="381764A1">
        <w:t xml:space="preserve"> nepieciešams izstrādāt </w:t>
      </w:r>
      <w:r w:rsidR="6F23FF39">
        <w:t xml:space="preserve">rīkus, kas ļautu ekspertam, </w:t>
      </w:r>
      <w:proofErr w:type="spellStart"/>
      <w:r w:rsidR="6F23FF39">
        <w:t>monitorējot</w:t>
      </w:r>
      <w:proofErr w:type="spellEnd"/>
      <w:r w:rsidR="6F23FF39">
        <w:t xml:space="preserve"> vai kartējot biotopu, anketu ievadīt uzreiz da</w:t>
      </w:r>
      <w:r w:rsidR="0B8C9734">
        <w:t xml:space="preserve">tubāzē. </w:t>
      </w:r>
      <w:proofErr w:type="spellStart"/>
      <w:r w:rsidR="009C3F72" w:rsidRPr="1A29092A">
        <w:rPr>
          <w:i/>
          <w:iCs/>
        </w:rPr>
        <w:t>Natura</w:t>
      </w:r>
      <w:proofErr w:type="spellEnd"/>
      <w:r w:rsidR="009C3F72" w:rsidRPr="1A29092A">
        <w:rPr>
          <w:i/>
          <w:iCs/>
        </w:rPr>
        <w:t xml:space="preserve"> 2000</w:t>
      </w:r>
      <w:r w:rsidR="009C3F72">
        <w:t xml:space="preserve"> vietu monitoringa ietvaros sugu un biotopu monitorings tiek veikts saskaņā ar Pielikum</w:t>
      </w:r>
      <w:r w:rsidR="00DC2420">
        <w:t>u</w:t>
      </w:r>
      <w:r w:rsidR="009C3F72">
        <w:t xml:space="preserve"> Nr.2.</w:t>
      </w:r>
    </w:p>
    <w:p w14:paraId="0A8528A8" w14:textId="77777777" w:rsidR="000C4FEF" w:rsidRPr="00217D1D" w:rsidRDefault="000C4FEF" w:rsidP="00CB183B">
      <w:pPr>
        <w:spacing w:before="120" w:after="120"/>
        <w:jc w:val="both"/>
        <w:rPr>
          <w:sz w:val="28"/>
          <w:szCs w:val="28"/>
        </w:rPr>
      </w:pPr>
    </w:p>
    <w:p w14:paraId="014F2755" w14:textId="77777777" w:rsidR="00543A48" w:rsidRDefault="00543A48">
      <w:pPr>
        <w:rPr>
          <w:b/>
          <w:bCs/>
          <w:caps/>
          <w:sz w:val="28"/>
        </w:rPr>
      </w:pPr>
      <w:bookmarkStart w:id="73" w:name="_Toc53995982"/>
      <w:r>
        <w:br w:type="page"/>
      </w:r>
    </w:p>
    <w:p w14:paraId="7F767D8F" w14:textId="02A14E8D" w:rsidR="00102862" w:rsidRPr="00217D1D" w:rsidRDefault="00FA5492" w:rsidP="6BA9F772">
      <w:pPr>
        <w:pStyle w:val="Heading1"/>
        <w:spacing w:before="120" w:after="120"/>
      </w:pPr>
      <w:r>
        <w:lastRenderedPageBreak/>
        <w:t>3</w:t>
      </w:r>
      <w:r w:rsidR="00A53849">
        <w:t>.</w:t>
      </w:r>
      <w:r w:rsidR="00EF2214">
        <w:t xml:space="preserve"> </w:t>
      </w:r>
      <w:r w:rsidR="435B4EB4">
        <w:t>Valsts (f</w:t>
      </w:r>
      <w:r w:rsidR="00EF2214">
        <w:t>ona</w:t>
      </w:r>
      <w:r w:rsidR="7F40EC5C">
        <w:t>)</w:t>
      </w:r>
      <w:r w:rsidR="00EF2214">
        <w:t xml:space="preserve"> monitorings</w:t>
      </w:r>
      <w:bookmarkEnd w:id="73"/>
    </w:p>
    <w:p w14:paraId="353F871F" w14:textId="77777777" w:rsidR="00A40B1B" w:rsidRDefault="00A40B1B" w:rsidP="00CB183B">
      <w:pPr>
        <w:spacing w:before="120" w:after="120"/>
        <w:ind w:firstLine="720"/>
        <w:jc w:val="both"/>
      </w:pPr>
    </w:p>
    <w:p w14:paraId="7FBBDE44" w14:textId="28FA6AE7" w:rsidR="00EF2214" w:rsidRPr="00217D1D" w:rsidRDefault="126083B4" w:rsidP="00CB183B">
      <w:pPr>
        <w:spacing w:before="120" w:after="120"/>
        <w:ind w:firstLine="720"/>
        <w:jc w:val="both"/>
      </w:pPr>
      <w:r>
        <w:t>Valsts (f</w:t>
      </w:r>
      <w:r w:rsidR="00A41FDB">
        <w:t>ona</w:t>
      </w:r>
      <w:r w:rsidR="54D94D79">
        <w:t>)</w:t>
      </w:r>
      <w:r w:rsidR="00A41FDB">
        <w:t xml:space="preserve"> m</w:t>
      </w:r>
      <w:r w:rsidR="00EF2214">
        <w:t xml:space="preserve">onitoringa mērķis ir sniegt informāciju par sugu populāciju lieluma (vai relatīvā lieluma) un biotopu platību izmaiņu tendencēm valstī. Atšķirībā no </w:t>
      </w:r>
      <w:proofErr w:type="spellStart"/>
      <w:r w:rsidR="00EF2214" w:rsidRPr="2D683550">
        <w:rPr>
          <w:i/>
          <w:iCs/>
        </w:rPr>
        <w:t>Natura</w:t>
      </w:r>
      <w:proofErr w:type="spellEnd"/>
      <w:r w:rsidR="00EF2214" w:rsidRPr="2D683550">
        <w:rPr>
          <w:i/>
          <w:iCs/>
        </w:rPr>
        <w:t xml:space="preserve"> 2000</w:t>
      </w:r>
      <w:r w:rsidR="00EF2214">
        <w:t xml:space="preserve"> </w:t>
      </w:r>
      <w:r w:rsidR="00FB0E05">
        <w:t xml:space="preserve">vietu </w:t>
      </w:r>
      <w:r w:rsidR="00EF2214">
        <w:t>monitoringa, kurš tiek veikt</w:t>
      </w:r>
      <w:r w:rsidR="001E7C65">
        <w:t>s</w:t>
      </w:r>
      <w:r w:rsidR="00EF2214">
        <w:t xml:space="preserve"> tikai īpaši aizsargājamās dabas teritorijās, </w:t>
      </w:r>
      <w:r w:rsidR="1DCB7CAB">
        <w:t>valsts (</w:t>
      </w:r>
      <w:r w:rsidR="00EF2214">
        <w:t>fona</w:t>
      </w:r>
      <w:r w:rsidR="56FAC7CA">
        <w:t>)</w:t>
      </w:r>
      <w:r w:rsidR="00EF2214">
        <w:t xml:space="preserve"> monitorings nodrošina sugu un biotopu monitoringu, kas ir reprezentatīvs visai valsts teritorijai kopumā.</w:t>
      </w:r>
      <w:r w:rsidR="00A41FDB">
        <w:t xml:space="preserve"> </w:t>
      </w:r>
      <w:r w:rsidR="00EF2214">
        <w:t xml:space="preserve">Monitorings dod datus nevis tikai par vienu sugu vai biotopu, bet gan par plašāku kompleksu vērtībām, kuru nozīmīga daļa atrodas ārpus īpaši aizsargājamajām dabas teritorijām, t.sk., </w:t>
      </w:r>
      <w:proofErr w:type="spellStart"/>
      <w:r w:rsidR="00EF2214" w:rsidRPr="2D683550">
        <w:rPr>
          <w:i/>
          <w:iCs/>
        </w:rPr>
        <w:t>Natura</w:t>
      </w:r>
      <w:proofErr w:type="spellEnd"/>
      <w:r w:rsidR="00EF2214" w:rsidRPr="2D683550">
        <w:rPr>
          <w:i/>
          <w:iCs/>
        </w:rPr>
        <w:t xml:space="preserve"> 2000</w:t>
      </w:r>
      <w:r w:rsidR="00EF2214">
        <w:t>.</w:t>
      </w:r>
    </w:p>
    <w:p w14:paraId="4CAE03B3" w14:textId="0D049394" w:rsidR="513EE6A9" w:rsidRDefault="2C469A6E" w:rsidP="2D683550">
      <w:pPr>
        <w:spacing w:before="120" w:after="120"/>
        <w:ind w:firstLine="720"/>
        <w:jc w:val="both"/>
      </w:pPr>
      <w:r>
        <w:t>Valsts (f</w:t>
      </w:r>
      <w:r w:rsidR="513EE6A9">
        <w:t>ona</w:t>
      </w:r>
      <w:r w:rsidR="6AC028D1">
        <w:t>)</w:t>
      </w:r>
      <w:r w:rsidR="513EE6A9">
        <w:t xml:space="preserve"> monitoringa ietvaros:</w:t>
      </w:r>
    </w:p>
    <w:p w14:paraId="590C534D" w14:textId="5C918FF4" w:rsidR="513EE6A9" w:rsidRDefault="513EE6A9" w:rsidP="2D683550">
      <w:pPr>
        <w:spacing w:before="120" w:after="120"/>
        <w:ind w:firstLine="720"/>
        <w:jc w:val="both"/>
      </w:pPr>
      <w:r>
        <w:t xml:space="preserve">1) DAP organizē </w:t>
      </w:r>
      <w:r w:rsidR="0D9AC032">
        <w:t>valsts (</w:t>
      </w:r>
      <w:r>
        <w:t>fona</w:t>
      </w:r>
      <w:r w:rsidR="5776BC02">
        <w:t>)</w:t>
      </w:r>
      <w:r>
        <w:t xml:space="preserve"> monitoringu</w:t>
      </w:r>
      <w:r w:rsidR="40AB67DF">
        <w:t>,</w:t>
      </w:r>
      <w:r>
        <w:t xml:space="preserve"> iegūstot datus par sugu </w:t>
      </w:r>
      <w:r w:rsidR="0C04E287">
        <w:t>populāciju lieluma (vai relatīvā lieluma)</w:t>
      </w:r>
      <w:r>
        <w:t xml:space="preserve"> un biotopu platību izmaiņām </w:t>
      </w:r>
      <w:r w:rsidR="3FE6D4D4">
        <w:t xml:space="preserve">valsts </w:t>
      </w:r>
      <w:r>
        <w:t>iekšzemē;</w:t>
      </w:r>
    </w:p>
    <w:p w14:paraId="06093D11" w14:textId="57F378DA" w:rsidR="513EE6A9" w:rsidRDefault="513EE6A9" w:rsidP="2D683550">
      <w:pPr>
        <w:spacing w:before="120" w:after="120"/>
        <w:ind w:firstLine="720"/>
        <w:jc w:val="both"/>
      </w:pPr>
      <w:r>
        <w:t xml:space="preserve">2) LHEI </w:t>
      </w:r>
      <w:r w:rsidR="4BCA8DA1">
        <w:t>īsteno</w:t>
      </w:r>
      <w:r>
        <w:t xml:space="preserve"> monitoringu Latvijas jūras piekrastes un atklātajā daļā. </w:t>
      </w:r>
      <w:r w:rsidR="1BC9701E">
        <w:t xml:space="preserve">Valsts (fona) </w:t>
      </w:r>
      <w:r>
        <w:t xml:space="preserve"> monitorings Latvijas jūras piekrastes un atklātajā daļā aprakstīts Ūdeņu monitoringa programmas Jūras vides monitoringa programmas sadaļā</w:t>
      </w:r>
      <w:r w:rsidR="115A7D03">
        <w:t>.</w:t>
      </w:r>
    </w:p>
    <w:p w14:paraId="654AD8B4" w14:textId="4C8183E3" w:rsidR="00EF2214" w:rsidRPr="00217D1D" w:rsidRDefault="2367B7B5" w:rsidP="2D683550">
      <w:pPr>
        <w:spacing w:before="120" w:after="120"/>
        <w:ind w:firstLine="720"/>
        <w:jc w:val="both"/>
      </w:pPr>
      <w:r>
        <w:t>Valsts (fona)</w:t>
      </w:r>
      <w:r w:rsidR="00EF2214">
        <w:t xml:space="preserve"> sugu (putnu, zīdīt</w:t>
      </w:r>
      <w:r w:rsidR="00DD6329">
        <w:t>ā</w:t>
      </w:r>
      <w:r w:rsidR="00EF2214">
        <w:t>ju, abinieku u.c.) monitorings nav sugu specifisks, tā ietvaros tiek reģistrētas visas sastaptās sugas. Monitoringa aktivitāte, veikta pēc vienas metodes un</w:t>
      </w:r>
      <w:r w:rsidR="001E7C65">
        <w:t>,</w:t>
      </w:r>
      <w:r w:rsidR="00EF2214">
        <w:t xml:space="preserve"> izmantojot vienu un to pašu monitoringa staciju tīklu, </w:t>
      </w:r>
      <w:r w:rsidR="007B56C7">
        <w:t xml:space="preserve">dod </w:t>
      </w:r>
      <w:r w:rsidR="00EF2214">
        <w:t>informāciju par daudzām sugām (pa</w:t>
      </w:r>
      <w:r w:rsidR="00DD6329">
        <w:t>š</w:t>
      </w:r>
      <w:r w:rsidR="00EF2214">
        <w:t xml:space="preserve">reiz aizsargājamām, potenciāli aizsargājamām nākotnē, kā arī par sugām ar augstu </w:t>
      </w:r>
      <w:proofErr w:type="spellStart"/>
      <w:r w:rsidR="00EF2214">
        <w:t>bioindikācijas</w:t>
      </w:r>
      <w:proofErr w:type="spellEnd"/>
      <w:r w:rsidR="00EF2214">
        <w:t xml:space="preserve"> potenciālu). </w:t>
      </w:r>
    </w:p>
    <w:p w14:paraId="036850EE" w14:textId="03B67312" w:rsidR="00EF2214" w:rsidRPr="00217D1D" w:rsidRDefault="387330CB" w:rsidP="2D683550">
      <w:pPr>
        <w:spacing w:before="120" w:after="120"/>
        <w:ind w:firstLine="720"/>
        <w:jc w:val="both"/>
      </w:pPr>
      <w:r>
        <w:t>Valsts (fona)</w:t>
      </w:r>
      <w:r w:rsidR="00EF2214">
        <w:t xml:space="preserve"> monitorings nav arī biotopu (ekosistēmu) specifisks, bet iegūtos rezultātus iespējams pēc šīm pazīmēm klasificēt. Tā kā monitoringa staciju izvēle notiek, izmantojot nejaušības principu, pie adekvāta parauglaukumu/staciju skaita, tās </w:t>
      </w:r>
      <w:r w:rsidR="007B56C7">
        <w:t xml:space="preserve">nosedz </w:t>
      </w:r>
      <w:r w:rsidR="00EF2214">
        <w:t>visus Latvijā sastopamos biotopus proporcionāli to sastopamībai valstī, vienmērīgi visā valsts teritorijā, kā arī pārstāv dažādas ainavas (biotopu mozaīkas ar dažādu fragmentācijas līmeni).</w:t>
      </w:r>
      <w:r w:rsidR="00E27E6D">
        <w:t xml:space="preserve"> </w:t>
      </w:r>
    </w:p>
    <w:p w14:paraId="53F55E47" w14:textId="5DDA4C39" w:rsidR="00EF2214" w:rsidRPr="00217D1D" w:rsidRDefault="4D31A8C0" w:rsidP="00543A48">
      <w:pPr>
        <w:ind w:firstLine="720"/>
        <w:jc w:val="both"/>
        <w:rPr>
          <w:b/>
          <w:bCs/>
        </w:rPr>
      </w:pPr>
      <w:r w:rsidRPr="4FE1327C">
        <w:t>Valsts (fona)</w:t>
      </w:r>
      <w:r w:rsidR="00EF2214" w:rsidRPr="4FE1327C">
        <w:t xml:space="preserve"> monitoringa rezultātā iegūtie dati par sugām un biotopiem ārpus </w:t>
      </w:r>
      <w:proofErr w:type="spellStart"/>
      <w:r w:rsidR="00EF2214" w:rsidRPr="4FE1327C">
        <w:rPr>
          <w:i/>
          <w:iCs/>
        </w:rPr>
        <w:t>Natura</w:t>
      </w:r>
      <w:proofErr w:type="spellEnd"/>
      <w:r w:rsidR="00EF2214" w:rsidRPr="4FE1327C">
        <w:rPr>
          <w:i/>
          <w:iCs/>
        </w:rPr>
        <w:t xml:space="preserve"> 2000</w:t>
      </w:r>
      <w:r w:rsidR="00EF2214" w:rsidRPr="4FE1327C">
        <w:t xml:space="preserve"> teritorijām ir nepiecieša</w:t>
      </w:r>
      <w:r w:rsidR="00A53849" w:rsidRPr="4FE1327C">
        <w:t xml:space="preserve">mi ziņojuma sagatavošanai </w:t>
      </w:r>
      <w:r w:rsidR="00945259" w:rsidRPr="4FE1327C">
        <w:t>2025</w:t>
      </w:r>
      <w:r w:rsidR="00A53849" w:rsidRPr="4FE1327C">
        <w:t>.</w:t>
      </w:r>
      <w:r w:rsidR="00EF2214" w:rsidRPr="4FE1327C">
        <w:t xml:space="preserve">gadā </w:t>
      </w:r>
      <w:r w:rsidR="00AD214F" w:rsidRPr="4FE1327C">
        <w:t>EK</w:t>
      </w:r>
      <w:r w:rsidR="00EF2214" w:rsidRPr="4FE1327C">
        <w:t xml:space="preserve"> par Biotopu direktīvas pielikumos esošo sugu un biotopu stāvokli visā Latvijas teritorijā</w:t>
      </w:r>
      <w:r w:rsidR="00DD6329" w:rsidRPr="4FE1327C">
        <w:t xml:space="preserve"> saskaņā ar Biotopu direktīvas 17.pantu</w:t>
      </w:r>
      <w:r w:rsidR="00EF2214" w:rsidRPr="4FE1327C">
        <w:t xml:space="preserve">. </w:t>
      </w:r>
      <w:r w:rsidR="00DD6329" w:rsidRPr="4FE1327C">
        <w:t xml:space="preserve">Ziņojums EK sagatavojams arī saskaņā ar Putnu direktīvas 12.pantu par visu savvaļas </w:t>
      </w:r>
      <w:r w:rsidR="2763F61B" w:rsidRPr="4FE1327C">
        <w:t xml:space="preserve">putnu </w:t>
      </w:r>
      <w:r w:rsidR="00DD6329" w:rsidRPr="4FE1327C">
        <w:t>sugu populāciju izmaiņām</w:t>
      </w:r>
      <w:r w:rsidR="00EF2214" w:rsidRPr="4FE1327C">
        <w:t xml:space="preserve">. </w:t>
      </w:r>
      <w:r w:rsidR="0E7FDF28" w:rsidRPr="4FE1327C">
        <w:t>Valsts (f</w:t>
      </w:r>
      <w:r w:rsidR="45A55911" w:rsidRPr="4FE1327C">
        <w:t>ona</w:t>
      </w:r>
      <w:r w:rsidR="4EA45440" w:rsidRPr="4FE1327C">
        <w:t>)</w:t>
      </w:r>
      <w:r w:rsidR="45A55911" w:rsidRPr="4FE1327C">
        <w:t xml:space="preserve"> monitoringa rezultātā </w:t>
      </w:r>
      <w:r w:rsidR="3602CB9D" w:rsidRPr="4FE1327C">
        <w:t xml:space="preserve">tiek </w:t>
      </w:r>
      <w:r w:rsidR="45A55911" w:rsidRPr="4FE1327C">
        <w:t>iegūt lauka un meža putnu indeksi</w:t>
      </w:r>
      <w:r w:rsidR="03A837BB" w:rsidRPr="4FE1327C">
        <w:t>, kas</w:t>
      </w:r>
      <w:r w:rsidR="45A55911" w:rsidRPr="4FE1327C">
        <w:t xml:space="preserve"> tiek izmantoti kā </w:t>
      </w:r>
      <w:r w:rsidR="5F95E38C" w:rsidRPr="4FE1327C">
        <w:t>rīcības virziena mērķa indikatori</w:t>
      </w:r>
      <w:r w:rsidR="45A55911" w:rsidRPr="4FE1327C">
        <w:t xml:space="preserve"> arī </w:t>
      </w:r>
      <w:r w:rsidR="7FD5B7B6" w:rsidRPr="4FE1327C">
        <w:t xml:space="preserve">Latvijas Nacionālajā attīstības plānā 2021.–2027. </w:t>
      </w:r>
      <w:r w:rsidR="0616AF10" w:rsidRPr="4FE1327C">
        <w:t>g</w:t>
      </w:r>
      <w:r w:rsidR="7FD5B7B6" w:rsidRPr="4FE1327C">
        <w:t>adam,</w:t>
      </w:r>
      <w:r w:rsidR="222A4733" w:rsidRPr="4FE1327C">
        <w:t xml:space="preserve"> </w:t>
      </w:r>
      <w:r w:rsidR="3A24E986" w:rsidRPr="4FE1327C">
        <w:t>tiek sniegti kā vides indikatoru rādījumi</w:t>
      </w:r>
      <w:r w:rsidR="7FD5B7B6" w:rsidRPr="4FE1327C">
        <w:t xml:space="preserve"> </w:t>
      </w:r>
      <w:r w:rsidR="3209516B" w:rsidRPr="4FE1327C">
        <w:t xml:space="preserve">attiecībā uz Lauku attīstības programmas ieviešanu, </w:t>
      </w:r>
      <w:r w:rsidR="07DD5906" w:rsidRPr="4FE1327C">
        <w:t>Ekonomiskās sadarbības un attīstības organizācijai</w:t>
      </w:r>
      <w:r w:rsidR="0AB423F0" w:rsidRPr="4FE1327C">
        <w:t xml:space="preserve">, Eiropas Komisijai. Paralēli </w:t>
      </w:r>
      <w:r w:rsidR="78C9CEB7" w:rsidRPr="4FE1327C">
        <w:t>iepriekšējā monitoringa ciklā uzsākts aprēķināt i</w:t>
      </w:r>
      <w:r w:rsidR="0AB423F0" w:rsidRPr="4FE1327C">
        <w:t>ndeks</w:t>
      </w:r>
      <w:r w:rsidR="0FB9E5DF" w:rsidRPr="4FE1327C">
        <w:t>us arī attiecībā uz citām organismu grupām, ko nepieciešams ziņot dažādām starptautiskām organizācijām.</w:t>
      </w:r>
    </w:p>
    <w:p w14:paraId="072E9CE4" w14:textId="700A1184" w:rsidR="00046489" w:rsidRPr="00217D1D" w:rsidRDefault="00046489" w:rsidP="2D683550">
      <w:pPr>
        <w:spacing w:after="120"/>
        <w:ind w:firstLine="720"/>
        <w:jc w:val="both"/>
      </w:pPr>
      <w:r>
        <w:t>Ar</w:t>
      </w:r>
      <w:r w:rsidR="2D2687F6">
        <w:t xml:space="preserve"> valsts (fona) </w:t>
      </w:r>
      <w:r>
        <w:t xml:space="preserve">monitoringu </w:t>
      </w:r>
      <w:r w:rsidR="007F19F2">
        <w:t xml:space="preserve">tiek </w:t>
      </w:r>
      <w:r>
        <w:t>uzraudzīta:</w:t>
      </w:r>
    </w:p>
    <w:p w14:paraId="22459B2A" w14:textId="77777777" w:rsidR="00046489" w:rsidRPr="00217D1D" w:rsidRDefault="00046489" w:rsidP="00046489">
      <w:pPr>
        <w:spacing w:after="120"/>
        <w:ind w:left="709"/>
        <w:jc w:val="both"/>
        <w:rPr>
          <w:szCs w:val="28"/>
        </w:rPr>
      </w:pPr>
      <w:r w:rsidRPr="00217D1D">
        <w:rPr>
          <w:szCs w:val="28"/>
        </w:rPr>
        <w:t>1) sugu populāciju dinamika</w:t>
      </w:r>
      <w:r w:rsidR="000A462B">
        <w:rPr>
          <w:szCs w:val="28"/>
        </w:rPr>
        <w:t>;</w:t>
      </w:r>
      <w:r w:rsidR="000A462B" w:rsidRPr="00217D1D">
        <w:rPr>
          <w:szCs w:val="28"/>
        </w:rPr>
        <w:t xml:space="preserve"> </w:t>
      </w:r>
    </w:p>
    <w:p w14:paraId="635E66E8" w14:textId="170BAF47" w:rsidR="00046489" w:rsidRPr="003122D8" w:rsidRDefault="00046489" w:rsidP="2D683550">
      <w:pPr>
        <w:spacing w:after="120"/>
        <w:ind w:firstLine="720"/>
        <w:jc w:val="both"/>
      </w:pPr>
      <w:r>
        <w:t xml:space="preserve">2) </w:t>
      </w:r>
      <w:r w:rsidRPr="4FE1327C">
        <w:rPr>
          <w:color w:val="000000" w:themeColor="text1"/>
          <w:u w:val="single"/>
          <w:lang w:eastAsia="lv-LV"/>
        </w:rPr>
        <w:t>sugu izplatība</w:t>
      </w:r>
      <w:r w:rsidRPr="4FE1327C">
        <w:rPr>
          <w:color w:val="000000" w:themeColor="text1"/>
          <w:lang w:eastAsia="lv-LV"/>
        </w:rPr>
        <w:t xml:space="preserve"> – reprezentatīvi izvēlēts paraugu ņemšanas vietu tīkls </w:t>
      </w:r>
      <w:r w:rsidR="7ECA18C3">
        <w:t>valsts (fona)</w:t>
      </w:r>
      <w:r w:rsidRPr="4FE1327C">
        <w:rPr>
          <w:color w:val="000000" w:themeColor="text1"/>
          <w:lang w:eastAsia="lv-LV"/>
        </w:rPr>
        <w:t xml:space="preserve"> monitoringā ļauj aplēst arī biežāk sastopamo sugu izplatību, taču pilnvērtīga aina iegūstama tikai regulāri atjaunojot sugu izplatības atlantus, tādēļ kā </w:t>
      </w:r>
      <w:r w:rsidR="79235BD6">
        <w:t>valsts (fona)</w:t>
      </w:r>
      <w:r w:rsidRPr="4FE1327C">
        <w:rPr>
          <w:color w:val="000000" w:themeColor="text1"/>
          <w:lang w:eastAsia="lv-LV"/>
        </w:rPr>
        <w:t xml:space="preserve"> monitoringa sastāvdaļa iekļauts Latvijas ligzdojošo putnu atlants </w:t>
      </w:r>
      <w:r w:rsidRPr="4FE1327C">
        <w:rPr>
          <w:lang w:eastAsia="lv-LV"/>
        </w:rPr>
        <w:t>(</w:t>
      </w:r>
      <w:hyperlink r:id="rId11">
        <w:r w:rsidRPr="4FE1327C">
          <w:rPr>
            <w:rStyle w:val="Hyperlink"/>
            <w:color w:val="auto"/>
            <w:lang w:eastAsia="lv-LV"/>
          </w:rPr>
          <w:t>http://www.lob.lv/lv/atlants/rezultati.php</w:t>
        </w:r>
      </w:hyperlink>
      <w:r w:rsidRPr="4FE1327C">
        <w:rPr>
          <w:lang w:eastAsia="lv-LV"/>
        </w:rPr>
        <w:t xml:space="preserve">) (Pielikums Nr.3 - </w:t>
      </w:r>
      <w:r w:rsidR="5C5566C3">
        <w:t>Valsts (fona)</w:t>
      </w:r>
      <w:r w:rsidRPr="4FE1327C">
        <w:rPr>
          <w:lang w:eastAsia="lv-LV"/>
        </w:rPr>
        <w:t xml:space="preserve"> monitoringa tabula</w:t>
      </w:r>
      <w:r w:rsidRPr="4FE1327C">
        <w:rPr>
          <w:color w:val="000000" w:themeColor="text1"/>
          <w:lang w:eastAsia="lv-LV"/>
        </w:rPr>
        <w:t xml:space="preserve"> 2.1.</w:t>
      </w:r>
      <w:r w:rsidR="003122D8" w:rsidRPr="4FE1327C">
        <w:rPr>
          <w:color w:val="000000" w:themeColor="text1"/>
          <w:lang w:eastAsia="lv-LV"/>
        </w:rPr>
        <w:t>6</w:t>
      </w:r>
      <w:r w:rsidRPr="4FE1327C">
        <w:rPr>
          <w:color w:val="000000" w:themeColor="text1"/>
          <w:lang w:eastAsia="lv-LV"/>
        </w:rPr>
        <w:t>. punkts). Līdzīgu izplatības atlantu veidošana ir rekomendējama arī citām organismu grupām</w:t>
      </w:r>
      <w:r w:rsidR="000A462B" w:rsidRPr="4FE1327C">
        <w:rPr>
          <w:color w:val="000000" w:themeColor="text1"/>
          <w:lang w:eastAsia="lv-LV"/>
        </w:rPr>
        <w:t xml:space="preserve">; </w:t>
      </w:r>
    </w:p>
    <w:p w14:paraId="379ECB84" w14:textId="77777777" w:rsidR="00046489" w:rsidRPr="003122D8" w:rsidRDefault="00046489" w:rsidP="00046489">
      <w:pPr>
        <w:spacing w:after="120"/>
        <w:ind w:firstLine="720"/>
        <w:jc w:val="both"/>
        <w:rPr>
          <w:color w:val="000000"/>
          <w:lang w:eastAsia="lv-LV"/>
        </w:rPr>
      </w:pPr>
      <w:r w:rsidRPr="003122D8">
        <w:rPr>
          <w:color w:val="000000"/>
          <w:u w:val="single"/>
          <w:lang w:eastAsia="lv-LV"/>
        </w:rPr>
        <w:t>3) sugu dzīvotņu stāvoklis</w:t>
      </w:r>
      <w:r w:rsidRPr="003122D8">
        <w:rPr>
          <w:color w:val="000000"/>
          <w:lang w:eastAsia="lv-LV"/>
        </w:rPr>
        <w:t xml:space="preserve"> – tiek uzraudzīts vairākos veidos: sugu </w:t>
      </w:r>
      <w:proofErr w:type="spellStart"/>
      <w:r w:rsidRPr="003122D8">
        <w:rPr>
          <w:color w:val="000000"/>
          <w:lang w:eastAsia="lv-LV"/>
        </w:rPr>
        <w:t>apsekojumos</w:t>
      </w:r>
      <w:proofErr w:type="spellEnd"/>
      <w:r w:rsidRPr="003122D8">
        <w:rPr>
          <w:color w:val="000000"/>
          <w:lang w:eastAsia="lv-LV"/>
        </w:rPr>
        <w:t xml:space="preserve"> tiek izdarītas piezīmes par to dzīvotnēm, daļai sugu dzīvotnes sakrīt ar noteiktiem biotopiem, kas tiek uzraudzīti biotopu monitoringā, daļai sugu, kam dzīvotnes ir plašākas ainavas vienības, ir </w:t>
      </w:r>
      <w:r w:rsidRPr="003122D8">
        <w:rPr>
          <w:color w:val="000000"/>
          <w:lang w:eastAsia="lv-LV"/>
        </w:rPr>
        <w:lastRenderedPageBreak/>
        <w:t xml:space="preserve">izmantojami ārpus programmas vākti dati citos monitoringos vai datu bāzēs, piemēram, CORINE, Meža Valsts reģistrs. </w:t>
      </w:r>
    </w:p>
    <w:p w14:paraId="61F25CBF" w14:textId="091E58DC" w:rsidR="00046489" w:rsidRPr="003122D8" w:rsidRDefault="00046489" w:rsidP="2D683550">
      <w:pPr>
        <w:spacing w:after="120"/>
        <w:ind w:firstLine="720"/>
        <w:jc w:val="both"/>
      </w:pPr>
      <w:r w:rsidRPr="4FE1327C">
        <w:rPr>
          <w:color w:val="000000" w:themeColor="text1"/>
          <w:lang w:eastAsia="lv-LV"/>
        </w:rPr>
        <w:t xml:space="preserve">Attīstot </w:t>
      </w:r>
      <w:r w:rsidR="42F14985">
        <w:t>valsts (fona)</w:t>
      </w:r>
      <w:r w:rsidRPr="4FE1327C">
        <w:rPr>
          <w:color w:val="000000" w:themeColor="text1"/>
          <w:lang w:eastAsia="lv-LV"/>
        </w:rPr>
        <w:t xml:space="preserve"> monitoringa programmu</w:t>
      </w:r>
      <w:r w:rsidR="00202BBD" w:rsidRPr="4FE1327C">
        <w:rPr>
          <w:color w:val="000000" w:themeColor="text1"/>
          <w:lang w:eastAsia="lv-LV"/>
        </w:rPr>
        <w:t>,</w:t>
      </w:r>
      <w:r w:rsidRPr="4FE1327C">
        <w:rPr>
          <w:color w:val="000000" w:themeColor="text1"/>
          <w:lang w:eastAsia="lv-LV"/>
        </w:rPr>
        <w:t xml:space="preserve"> būtu nepieciešams </w:t>
      </w:r>
      <w:r w:rsidR="00674493" w:rsidRPr="4FE1327C">
        <w:rPr>
          <w:color w:val="000000" w:themeColor="text1"/>
          <w:lang w:eastAsia="lv-LV"/>
        </w:rPr>
        <w:t>veikt</w:t>
      </w:r>
      <w:r w:rsidRPr="4FE1327C">
        <w:rPr>
          <w:color w:val="000000" w:themeColor="text1"/>
          <w:lang w:eastAsia="lv-LV"/>
        </w:rPr>
        <w:t>:</w:t>
      </w:r>
    </w:p>
    <w:p w14:paraId="29DCE467" w14:textId="0431E9ED" w:rsidR="00046489" w:rsidRPr="003122D8" w:rsidRDefault="00046489" w:rsidP="2D683550">
      <w:pPr>
        <w:spacing w:after="120"/>
        <w:ind w:firstLine="720"/>
        <w:jc w:val="both"/>
        <w:rPr>
          <w:color w:val="000000"/>
          <w:lang w:eastAsia="lv-LV"/>
        </w:rPr>
      </w:pPr>
      <w:r w:rsidRPr="4FE1327C">
        <w:rPr>
          <w:color w:val="000000" w:themeColor="text1"/>
          <w:lang w:eastAsia="lv-LV"/>
        </w:rPr>
        <w:t xml:space="preserve">1) </w:t>
      </w:r>
      <w:r w:rsidRPr="4FE1327C">
        <w:rPr>
          <w:color w:val="000000" w:themeColor="text1"/>
          <w:u w:val="single"/>
          <w:lang w:eastAsia="lv-LV"/>
        </w:rPr>
        <w:t>biotopu izplatīb</w:t>
      </w:r>
      <w:r w:rsidR="0269692D" w:rsidRPr="4FE1327C">
        <w:rPr>
          <w:color w:val="000000" w:themeColor="text1"/>
          <w:u w:val="single"/>
          <w:lang w:eastAsia="lv-LV"/>
        </w:rPr>
        <w:t>as</w:t>
      </w:r>
      <w:r w:rsidRPr="4FE1327C">
        <w:rPr>
          <w:color w:val="000000" w:themeColor="text1"/>
          <w:u w:val="single"/>
          <w:lang w:eastAsia="lv-LV"/>
        </w:rPr>
        <w:t xml:space="preserve"> un kopplatīb</w:t>
      </w:r>
      <w:r w:rsidR="5F82A7EC" w:rsidRPr="4FE1327C">
        <w:rPr>
          <w:color w:val="000000" w:themeColor="text1"/>
          <w:u w:val="single"/>
          <w:lang w:eastAsia="lv-LV"/>
        </w:rPr>
        <w:t>as monitoringu</w:t>
      </w:r>
      <w:r w:rsidRPr="4FE1327C">
        <w:rPr>
          <w:color w:val="000000" w:themeColor="text1"/>
          <w:lang w:eastAsia="lv-LV"/>
        </w:rPr>
        <w:t xml:space="preserve"> – reprezentatīvi izvēlēts paraugu ņemšanas vietu tīkls </w:t>
      </w:r>
      <w:r w:rsidR="65CAF8E8">
        <w:t>valsts (fona)</w:t>
      </w:r>
      <w:r w:rsidRPr="4FE1327C">
        <w:rPr>
          <w:color w:val="000000" w:themeColor="text1"/>
          <w:lang w:eastAsia="lv-LV"/>
        </w:rPr>
        <w:t xml:space="preserve"> monitoringā ļauj aplēst vai izskaitļot arī biežāk sastopamo biotopu izplatību un kopplatību</w:t>
      </w:r>
      <w:r w:rsidR="5B64614A" w:rsidRPr="4FE1327C">
        <w:rPr>
          <w:color w:val="000000" w:themeColor="text1"/>
          <w:lang w:eastAsia="lv-LV"/>
        </w:rPr>
        <w:t>.</w:t>
      </w:r>
      <w:r w:rsidRPr="4FE1327C">
        <w:rPr>
          <w:color w:val="000000" w:themeColor="text1"/>
          <w:lang w:eastAsia="lv-LV"/>
        </w:rPr>
        <w:t xml:space="preserve"> </w:t>
      </w:r>
      <w:r w:rsidR="19F77A5F" w:rsidRPr="4FE1327C">
        <w:rPr>
          <w:color w:val="000000" w:themeColor="text1"/>
          <w:lang w:eastAsia="lv-LV"/>
        </w:rPr>
        <w:t>P</w:t>
      </w:r>
      <w:r w:rsidR="1A262839" w:rsidRPr="4FE1327C">
        <w:rPr>
          <w:color w:val="000000" w:themeColor="text1"/>
          <w:lang w:eastAsia="lv-LV"/>
        </w:rPr>
        <w:t>ēc ES nozīmes biotopu kartēšana</w:t>
      </w:r>
      <w:r w:rsidR="2CDD30A5" w:rsidRPr="4FE1327C">
        <w:rPr>
          <w:color w:val="000000" w:themeColor="text1"/>
          <w:lang w:eastAsia="lv-LV"/>
        </w:rPr>
        <w:t>s</w:t>
      </w:r>
      <w:r w:rsidR="1A262839" w:rsidRPr="4FE1327C">
        <w:rPr>
          <w:color w:val="000000" w:themeColor="text1"/>
          <w:lang w:eastAsia="lv-LV"/>
        </w:rPr>
        <w:t xml:space="preserve"> </w:t>
      </w:r>
      <w:r w:rsidR="3C9E20CF" w:rsidRPr="4FE1327C">
        <w:rPr>
          <w:color w:val="000000" w:themeColor="text1"/>
          <w:lang w:eastAsia="lv-LV"/>
        </w:rPr>
        <w:t xml:space="preserve">visā valsts teritorijā </w:t>
      </w:r>
      <w:r w:rsidR="599C4D7B" w:rsidRPr="4FE1327C">
        <w:rPr>
          <w:color w:val="000000" w:themeColor="text1"/>
          <w:lang w:eastAsia="lv-LV"/>
        </w:rPr>
        <w:t>būs pieejams</w:t>
      </w:r>
      <w:r w:rsidR="3C9E20CF" w:rsidRPr="4FE1327C">
        <w:rPr>
          <w:color w:val="000000" w:themeColor="text1"/>
          <w:lang w:eastAsia="lv-LV"/>
        </w:rPr>
        <w:t xml:space="preserve"> </w:t>
      </w:r>
      <w:r w:rsidR="3E79D42D" w:rsidRPr="4FE1327C">
        <w:rPr>
          <w:color w:val="000000" w:themeColor="text1"/>
          <w:lang w:eastAsia="lv-LV"/>
        </w:rPr>
        <w:t>visaptverošs un pilnīgs</w:t>
      </w:r>
      <w:r w:rsidR="1A262839" w:rsidRPr="4FE1327C">
        <w:rPr>
          <w:color w:val="000000" w:themeColor="text1"/>
          <w:lang w:eastAsia="lv-LV"/>
        </w:rPr>
        <w:t xml:space="preserve"> </w:t>
      </w:r>
      <w:r w:rsidRPr="4FE1327C">
        <w:rPr>
          <w:color w:val="000000" w:themeColor="text1"/>
          <w:lang w:eastAsia="lv-LV"/>
        </w:rPr>
        <w:t xml:space="preserve">biotopu kartējums, </w:t>
      </w:r>
      <w:r w:rsidR="7C5161CE" w:rsidRPr="4FE1327C">
        <w:rPr>
          <w:color w:val="000000" w:themeColor="text1"/>
          <w:lang w:eastAsia="lv-LV"/>
        </w:rPr>
        <w:t xml:space="preserve">šajā monitoringa periodā </w:t>
      </w:r>
      <w:r w:rsidRPr="4FE1327C">
        <w:rPr>
          <w:color w:val="000000" w:themeColor="text1"/>
          <w:lang w:eastAsia="lv-LV"/>
        </w:rPr>
        <w:t xml:space="preserve">ir iespējams </w:t>
      </w:r>
      <w:r w:rsidR="6D027DAC" w:rsidRPr="4FE1327C">
        <w:rPr>
          <w:color w:val="000000" w:themeColor="text1"/>
          <w:lang w:eastAsia="lv-LV"/>
        </w:rPr>
        <w:t xml:space="preserve">arī </w:t>
      </w:r>
      <w:r w:rsidRPr="4FE1327C">
        <w:rPr>
          <w:color w:val="000000" w:themeColor="text1"/>
          <w:lang w:eastAsia="lv-LV"/>
        </w:rPr>
        <w:t xml:space="preserve">uzraudzīt, kas notiek ar zināmajām biotopa platībām, tā konstatējot arī izplatības izmaiņas. Šādas darbības ir paredzētas </w:t>
      </w:r>
      <w:r w:rsidR="696CE2F1">
        <w:t>valsts (fona)</w:t>
      </w:r>
      <w:r w:rsidRPr="4FE1327C">
        <w:rPr>
          <w:color w:val="000000" w:themeColor="text1"/>
          <w:lang w:eastAsia="lv-LV"/>
        </w:rPr>
        <w:t xml:space="preserve"> monitoringā iekļautajā pasākumā - Biotopu platību uzraudzība (Pielikums Nr.3 - </w:t>
      </w:r>
      <w:r w:rsidR="3D90662B">
        <w:t>Valsts (fona)</w:t>
      </w:r>
      <w:r w:rsidRPr="4FE1327C">
        <w:rPr>
          <w:color w:val="000000" w:themeColor="text1"/>
          <w:lang w:eastAsia="lv-LV"/>
        </w:rPr>
        <w:t xml:space="preserve"> monitoringa tabula 6.</w:t>
      </w:r>
      <w:r w:rsidR="003122D8" w:rsidRPr="4FE1327C">
        <w:rPr>
          <w:color w:val="000000" w:themeColor="text1"/>
          <w:lang w:eastAsia="lv-LV"/>
        </w:rPr>
        <w:t>9</w:t>
      </w:r>
      <w:r w:rsidRPr="4FE1327C">
        <w:rPr>
          <w:color w:val="000000" w:themeColor="text1"/>
          <w:lang w:eastAsia="lv-LV"/>
        </w:rPr>
        <w:t>. punkts)</w:t>
      </w:r>
      <w:r w:rsidR="34140D3C" w:rsidRPr="4FE1327C">
        <w:rPr>
          <w:color w:val="000000" w:themeColor="text1"/>
          <w:lang w:eastAsia="lv-LV"/>
        </w:rPr>
        <w:t>. Biotopu platību izmaiņu uzraudzību paredzēts balstīt galvenokārt uz vizuālu attālās izpētes datu pārbaudi un salīdzin</w:t>
      </w:r>
      <w:r w:rsidR="126ACDE2" w:rsidRPr="4FE1327C">
        <w:rPr>
          <w:color w:val="000000" w:themeColor="text1"/>
          <w:lang w:eastAsia="lv-LV"/>
        </w:rPr>
        <w:t>ājumu ar agrākiem attālās izpētes datiem un pēdējiem kartēšanas rezultātiem</w:t>
      </w:r>
      <w:r w:rsidR="7C7E0908" w:rsidRPr="4FE1327C">
        <w:rPr>
          <w:color w:val="000000" w:themeColor="text1"/>
          <w:lang w:eastAsia="lv-LV"/>
        </w:rPr>
        <w:t>, kā arī uz dažādu valsts reģistru (piemēram, LAD, VMD u.c.) datu salīdzināšanu ar pēdējie</w:t>
      </w:r>
      <w:r w:rsidR="431B973E" w:rsidRPr="4FE1327C">
        <w:rPr>
          <w:color w:val="000000" w:themeColor="text1"/>
          <w:lang w:eastAsia="lv-LV"/>
        </w:rPr>
        <w:t>m kartēšanas datiem</w:t>
      </w:r>
      <w:r w:rsidR="003C66AF">
        <w:rPr>
          <w:color w:val="000000" w:themeColor="text1"/>
          <w:lang w:eastAsia="lv-LV"/>
        </w:rPr>
        <w:t>.</w:t>
      </w:r>
    </w:p>
    <w:p w14:paraId="1A33152B" w14:textId="2455C676" w:rsidR="00046489" w:rsidRPr="00217D1D" w:rsidRDefault="00046489" w:rsidP="4FE1327C">
      <w:pPr>
        <w:autoSpaceDE w:val="0"/>
        <w:autoSpaceDN w:val="0"/>
        <w:adjustRightInd w:val="0"/>
        <w:spacing w:before="40" w:after="40"/>
        <w:ind w:firstLine="720"/>
        <w:jc w:val="both"/>
        <w:rPr>
          <w:lang w:eastAsia="lv-LV"/>
        </w:rPr>
      </w:pPr>
      <w:r w:rsidRPr="4FE1327C">
        <w:rPr>
          <w:color w:val="000000" w:themeColor="text1"/>
          <w:lang w:eastAsia="lv-LV"/>
        </w:rPr>
        <w:t xml:space="preserve">2) </w:t>
      </w:r>
      <w:r w:rsidRPr="4FE1327C">
        <w:rPr>
          <w:color w:val="000000" w:themeColor="text1"/>
          <w:u w:val="single"/>
          <w:lang w:eastAsia="lv-LV"/>
        </w:rPr>
        <w:t>b</w:t>
      </w:r>
      <w:r w:rsidRPr="4FE1327C">
        <w:rPr>
          <w:u w:val="single"/>
        </w:rPr>
        <w:t>iotopu struktūr</w:t>
      </w:r>
      <w:r w:rsidR="59971A89" w:rsidRPr="4FE1327C">
        <w:rPr>
          <w:u w:val="single"/>
        </w:rPr>
        <w:t>u</w:t>
      </w:r>
      <w:r w:rsidRPr="4FE1327C">
        <w:rPr>
          <w:u w:val="single"/>
        </w:rPr>
        <w:t>, funkcij</w:t>
      </w:r>
      <w:r w:rsidR="0D846114" w:rsidRPr="4FE1327C">
        <w:rPr>
          <w:u w:val="single"/>
        </w:rPr>
        <w:t xml:space="preserve">u </w:t>
      </w:r>
      <w:r w:rsidRPr="4FE1327C">
        <w:rPr>
          <w:u w:val="single"/>
        </w:rPr>
        <w:t xml:space="preserve">un </w:t>
      </w:r>
      <w:proofErr w:type="spellStart"/>
      <w:r w:rsidRPr="4FE1327C">
        <w:rPr>
          <w:u w:val="single"/>
        </w:rPr>
        <w:t>lietussargsug</w:t>
      </w:r>
      <w:r w:rsidR="1EC1C535" w:rsidRPr="4FE1327C">
        <w:rPr>
          <w:u w:val="single"/>
        </w:rPr>
        <w:t>monitoringu</w:t>
      </w:r>
      <w:proofErr w:type="spellEnd"/>
      <w:r>
        <w:t xml:space="preserve"> – tiek uzraudzītas tādu funkciju kvalitāte, t.sk. </w:t>
      </w:r>
      <w:proofErr w:type="spellStart"/>
      <w:r>
        <w:t>lietussargsugu</w:t>
      </w:r>
      <w:proofErr w:type="spellEnd"/>
      <w:r>
        <w:t xml:space="preserve"> kontekstā, kas apzināmas atsevišķa biotopa fragmenta ietvaros. </w:t>
      </w:r>
      <w:r w:rsidRPr="4FE1327C">
        <w:rPr>
          <w:color w:val="000000" w:themeColor="text1"/>
          <w:lang w:eastAsia="lv-LV"/>
        </w:rPr>
        <w:t xml:space="preserve">Taču funkciju jautājums attiecināms arī uz mijiedarbību starp biotopu fragmentiem plašākā ainavā un tas ir jautājums, kas varētu būt risināms arī ārpus šīs programmas ietvariem, speciālos pētījumos </w:t>
      </w:r>
      <w:proofErr w:type="spellStart"/>
      <w:r w:rsidRPr="4FE1327C">
        <w:rPr>
          <w:color w:val="000000" w:themeColor="text1"/>
          <w:lang w:eastAsia="lv-LV"/>
        </w:rPr>
        <w:t>ainavekoloģiskā</w:t>
      </w:r>
      <w:proofErr w:type="spellEnd"/>
      <w:r w:rsidRPr="4FE1327C">
        <w:rPr>
          <w:color w:val="000000" w:themeColor="text1"/>
          <w:lang w:eastAsia="lv-LV"/>
        </w:rPr>
        <w:t xml:space="preserve"> skatījumā.</w:t>
      </w:r>
      <w:r w:rsidR="3082BFAE" w:rsidRPr="4FE1327C">
        <w:t xml:space="preserve"> </w:t>
      </w:r>
      <w:r w:rsidR="687556AF" w:rsidRPr="4FE1327C">
        <w:t>Līdzīgi k</w:t>
      </w:r>
      <w:r w:rsidR="3082BFAE" w:rsidRPr="4FE1327C">
        <w:t xml:space="preserve">ā biotopu </w:t>
      </w:r>
      <w:proofErr w:type="spellStart"/>
      <w:r w:rsidR="3082BFAE" w:rsidRPr="4FE1327C">
        <w:rPr>
          <w:i/>
          <w:iCs/>
        </w:rPr>
        <w:t>Natura</w:t>
      </w:r>
      <w:proofErr w:type="spellEnd"/>
      <w:r w:rsidR="3082BFAE" w:rsidRPr="4FE1327C">
        <w:rPr>
          <w:i/>
          <w:iCs/>
        </w:rPr>
        <w:t xml:space="preserve"> 2000</w:t>
      </w:r>
      <w:r w:rsidR="3082BFAE" w:rsidRPr="4FE1327C">
        <w:t xml:space="preserve"> monitoringā</w:t>
      </w:r>
      <w:r w:rsidR="62821CC0" w:rsidRPr="4FE1327C">
        <w:t xml:space="preserve"> (2.1.nodaļa) arī valsts (fona) monitoringā </w:t>
      </w:r>
      <w:r w:rsidR="40007EDB" w:rsidRPr="4FE1327C">
        <w:t>202</w:t>
      </w:r>
      <w:r w:rsidR="257E7493" w:rsidRPr="4FE1327C">
        <w:t>2</w:t>
      </w:r>
      <w:r w:rsidR="40007EDB" w:rsidRPr="4FE1327C">
        <w:t xml:space="preserve">. gadā </w:t>
      </w:r>
      <w:r w:rsidR="62821CC0" w:rsidRPr="4FE1327C">
        <w:t>ir</w:t>
      </w:r>
      <w:r w:rsidR="3082BFAE" w:rsidRPr="4FE1327C">
        <w:t xml:space="preserve"> jāizstrādā </w:t>
      </w:r>
      <w:r w:rsidR="5639A55C" w:rsidRPr="4FE1327C">
        <w:t xml:space="preserve">un jānosaka </w:t>
      </w:r>
      <w:r w:rsidR="30DA42C5" w:rsidRPr="4FE1327C">
        <w:t xml:space="preserve">primāri </w:t>
      </w:r>
      <w:proofErr w:type="spellStart"/>
      <w:r w:rsidR="30DA42C5" w:rsidRPr="4FE1327C">
        <w:t>monitorējamo</w:t>
      </w:r>
      <w:proofErr w:type="spellEnd"/>
      <w:r w:rsidR="30DA42C5" w:rsidRPr="4FE1327C">
        <w:t xml:space="preserve"> biotopu saraksts, </w:t>
      </w:r>
      <w:r w:rsidR="21A423AD" w:rsidRPr="4FE1327C">
        <w:t xml:space="preserve">jāizstrādā </w:t>
      </w:r>
      <w:r w:rsidR="30DA42C5" w:rsidRPr="4FE1327C">
        <w:t xml:space="preserve">to </w:t>
      </w:r>
      <w:proofErr w:type="spellStart"/>
      <w:r w:rsidR="30DA42C5" w:rsidRPr="4FE1327C">
        <w:t>monitorēšanas</w:t>
      </w:r>
      <w:proofErr w:type="spellEnd"/>
      <w:r w:rsidR="3082BFAE" w:rsidRPr="4FE1327C">
        <w:t xml:space="preserve"> vietu plāns, metodika jāpapildina ar </w:t>
      </w:r>
      <w:proofErr w:type="spellStart"/>
      <w:r w:rsidR="3082BFAE" w:rsidRPr="4FE1327C">
        <w:t>lietussargsugu</w:t>
      </w:r>
      <w:proofErr w:type="spellEnd"/>
      <w:r w:rsidR="3082BFAE" w:rsidRPr="4FE1327C">
        <w:t xml:space="preserve"> (</w:t>
      </w:r>
      <w:proofErr w:type="spellStart"/>
      <w:r w:rsidR="3082BFAE" w:rsidRPr="4FE1327C">
        <w:rPr>
          <w:i/>
          <w:iCs/>
        </w:rPr>
        <w:t>Typical</w:t>
      </w:r>
      <w:proofErr w:type="spellEnd"/>
      <w:r w:rsidR="3082BFAE" w:rsidRPr="4FE1327C">
        <w:rPr>
          <w:i/>
          <w:iCs/>
        </w:rPr>
        <w:t xml:space="preserve"> </w:t>
      </w:r>
      <w:proofErr w:type="spellStart"/>
      <w:r w:rsidR="3082BFAE" w:rsidRPr="4FE1327C">
        <w:rPr>
          <w:i/>
          <w:iCs/>
        </w:rPr>
        <w:t>species</w:t>
      </w:r>
      <w:proofErr w:type="spellEnd"/>
      <w:r w:rsidR="3082BFAE" w:rsidRPr="4FE1327C">
        <w:t>) monitoringu.</w:t>
      </w:r>
    </w:p>
    <w:p w14:paraId="646C398E" w14:textId="57E2195A" w:rsidR="529FE749" w:rsidRDefault="529FE749" w:rsidP="4FE1327C">
      <w:pPr>
        <w:spacing w:after="120" w:line="259" w:lineRule="auto"/>
        <w:ind w:firstLine="720"/>
        <w:jc w:val="both"/>
        <w:rPr>
          <w:lang w:val="lv"/>
        </w:rPr>
      </w:pPr>
      <w:r w:rsidRPr="4FE1327C">
        <w:rPr>
          <w:color w:val="000000" w:themeColor="text1"/>
          <w:lang w:eastAsia="lv-LV"/>
        </w:rPr>
        <w:t xml:space="preserve">3) </w:t>
      </w:r>
      <w:r w:rsidR="0805A8F2" w:rsidRPr="4FE1327C">
        <w:rPr>
          <w:color w:val="000000" w:themeColor="text1"/>
          <w:lang w:eastAsia="lv-LV"/>
        </w:rPr>
        <w:t>esoš</w:t>
      </w:r>
      <w:r w:rsidR="387CEB44" w:rsidRPr="4FE1327C">
        <w:rPr>
          <w:color w:val="000000" w:themeColor="text1"/>
          <w:lang w:eastAsia="lv-LV"/>
        </w:rPr>
        <w:t>ajās</w:t>
      </w:r>
      <w:r w:rsidR="0805A8F2" w:rsidRPr="4FE1327C">
        <w:rPr>
          <w:color w:val="000000" w:themeColor="text1"/>
          <w:lang w:eastAsia="lv-LV"/>
        </w:rPr>
        <w:t xml:space="preserve"> monitoringa metodik</w:t>
      </w:r>
      <w:r w:rsidR="646B345A" w:rsidRPr="4FE1327C">
        <w:rPr>
          <w:color w:val="000000" w:themeColor="text1"/>
          <w:lang w:eastAsia="lv-LV"/>
        </w:rPr>
        <w:t>ā</w:t>
      </w:r>
      <w:r w:rsidR="0805A8F2" w:rsidRPr="4FE1327C">
        <w:rPr>
          <w:color w:val="000000" w:themeColor="text1"/>
          <w:lang w:eastAsia="lv-LV"/>
        </w:rPr>
        <w:t xml:space="preserve">s </w:t>
      </w:r>
      <w:r w:rsidR="3C9AFB88" w:rsidRPr="4FE1327C">
        <w:rPr>
          <w:color w:val="000000" w:themeColor="text1"/>
          <w:lang w:eastAsia="lv-LV"/>
        </w:rPr>
        <w:t xml:space="preserve">jāintegrē vai tās </w:t>
      </w:r>
      <w:r w:rsidR="0805A8F2" w:rsidRPr="4FE1327C">
        <w:rPr>
          <w:color w:val="000000" w:themeColor="text1"/>
          <w:lang w:eastAsia="lv-LV"/>
        </w:rPr>
        <w:t xml:space="preserve">jāpapildina ar </w:t>
      </w:r>
      <w:r w:rsidR="4E575D94" w:rsidRPr="4FE1327C">
        <w:rPr>
          <w:color w:val="000000" w:themeColor="text1"/>
          <w:lang w:eastAsia="lv-LV"/>
        </w:rPr>
        <w:t>metodēm un rīkiem, kas vērsti uz sugu ģenētiskās daudzv</w:t>
      </w:r>
      <w:r w:rsidR="50EE2CC2" w:rsidRPr="4FE1327C">
        <w:rPr>
          <w:color w:val="000000" w:themeColor="text1"/>
          <w:lang w:eastAsia="lv-LV"/>
        </w:rPr>
        <w:t>eidības noskaidrošanu</w:t>
      </w:r>
      <w:r w:rsidR="2A671A7F" w:rsidRPr="4FE1327C">
        <w:rPr>
          <w:color w:val="000000" w:themeColor="text1"/>
          <w:lang w:eastAsia="lv-LV"/>
        </w:rPr>
        <w:t xml:space="preserve"> un ģenētisko monitoringa metožu iekļaušanu esošajās metodikās</w:t>
      </w:r>
      <w:r w:rsidR="50EE2CC2" w:rsidRPr="4FE1327C">
        <w:rPr>
          <w:color w:val="000000" w:themeColor="text1"/>
          <w:lang w:eastAsia="lv-LV"/>
        </w:rPr>
        <w:t>.</w:t>
      </w:r>
      <w:r w:rsidR="265D61D7" w:rsidRPr="4FE1327C">
        <w:rPr>
          <w:color w:val="000000" w:themeColor="text1"/>
          <w:lang w:eastAsia="lv-LV"/>
        </w:rPr>
        <w:t xml:space="preserve"> </w:t>
      </w:r>
      <w:r w:rsidR="282C1E64" w:rsidRPr="4FE1327C">
        <w:rPr>
          <w:color w:val="000000" w:themeColor="text1"/>
          <w:lang w:eastAsia="lv-LV"/>
        </w:rPr>
        <w:t xml:space="preserve">Ģenētiskās monitoringa metodes </w:t>
      </w:r>
      <w:r w:rsidR="6A40407A" w:rsidRPr="4FE1327C">
        <w:rPr>
          <w:color w:val="000000" w:themeColor="text1"/>
          <w:lang w:eastAsia="lv-LV"/>
        </w:rPr>
        <w:t xml:space="preserve">iepriekšējā monitoringa ciklā jau tika izmantotas, piemēram, </w:t>
      </w:r>
      <w:r w:rsidR="424629D5" w:rsidRPr="4FE1327C">
        <w:rPr>
          <w:color w:val="000000" w:themeColor="text1"/>
          <w:lang w:eastAsia="lv-LV"/>
        </w:rPr>
        <w:t xml:space="preserve">abinieku </w:t>
      </w:r>
      <w:r w:rsidR="77151486" w:rsidRPr="4FE1327C">
        <w:rPr>
          <w:color w:val="000000" w:themeColor="text1"/>
          <w:lang w:eastAsia="lv-LV"/>
        </w:rPr>
        <w:t xml:space="preserve">un rāpuļu </w:t>
      </w:r>
      <w:r w:rsidR="424629D5" w:rsidRPr="4FE1327C">
        <w:rPr>
          <w:color w:val="000000" w:themeColor="text1"/>
          <w:lang w:eastAsia="lv-LV"/>
        </w:rPr>
        <w:t xml:space="preserve">monitoringā, nosakot </w:t>
      </w:r>
      <w:r w:rsidR="79804558" w:rsidRPr="4FE1327C">
        <w:rPr>
          <w:color w:val="000000" w:themeColor="text1"/>
          <w:lang w:eastAsia="lv-LV"/>
        </w:rPr>
        <w:t>ezera vardes</w:t>
      </w:r>
      <w:r w:rsidR="424629D5" w:rsidRPr="4FE1327C">
        <w:rPr>
          <w:color w:val="000000" w:themeColor="text1"/>
          <w:lang w:eastAsia="lv-LV"/>
        </w:rPr>
        <w:t xml:space="preserve"> klātbūtni</w:t>
      </w:r>
      <w:r w:rsidR="161A66A5" w:rsidRPr="4FE1327C">
        <w:rPr>
          <w:color w:val="000000" w:themeColor="text1"/>
          <w:lang w:eastAsia="lv-LV"/>
        </w:rPr>
        <w:t xml:space="preserve"> un izplatību</w:t>
      </w:r>
      <w:r w:rsidR="424629D5" w:rsidRPr="4FE1327C">
        <w:rPr>
          <w:color w:val="000000" w:themeColor="text1"/>
          <w:lang w:eastAsia="lv-LV"/>
        </w:rPr>
        <w:t xml:space="preserve"> Daugavas un Lielupes basei</w:t>
      </w:r>
      <w:r w:rsidR="1D8D06F8" w:rsidRPr="4FE1327C">
        <w:rPr>
          <w:color w:val="000000" w:themeColor="text1"/>
          <w:lang w:eastAsia="lv-LV"/>
        </w:rPr>
        <w:t>nos</w:t>
      </w:r>
      <w:r w:rsidR="08BF6F94" w:rsidRPr="4FE1327C">
        <w:rPr>
          <w:color w:val="000000" w:themeColor="text1"/>
          <w:lang w:eastAsia="lv-LV"/>
        </w:rPr>
        <w:t xml:space="preserve"> un </w:t>
      </w:r>
      <w:r w:rsidR="4C54CDA8" w:rsidRPr="4FE1327C">
        <w:rPr>
          <w:color w:val="000000" w:themeColor="text1"/>
          <w:lang w:eastAsia="lv-LV"/>
        </w:rPr>
        <w:t>purva bruņurupuča klātbūtn</w:t>
      </w:r>
      <w:r w:rsidR="62E11267" w:rsidRPr="4FE1327C">
        <w:rPr>
          <w:color w:val="000000" w:themeColor="text1"/>
          <w:lang w:eastAsia="lv-LV"/>
        </w:rPr>
        <w:t xml:space="preserve">i 4 parauglaukumos ar vēsturiskiem vai neseniem šīs sugas </w:t>
      </w:r>
      <w:r w:rsidR="4260E75B" w:rsidRPr="4FE1327C">
        <w:rPr>
          <w:color w:val="000000" w:themeColor="text1"/>
          <w:lang w:eastAsia="lv-LV"/>
        </w:rPr>
        <w:t>n</w:t>
      </w:r>
      <w:r w:rsidR="62E11267" w:rsidRPr="4FE1327C">
        <w:rPr>
          <w:color w:val="000000" w:themeColor="text1"/>
          <w:lang w:eastAsia="lv-LV"/>
        </w:rPr>
        <w:t>ovērojumiem</w:t>
      </w:r>
      <w:r w:rsidR="6E6BBB4A" w:rsidRPr="4FE1327C">
        <w:rPr>
          <w:color w:val="000000" w:themeColor="text1"/>
          <w:lang w:eastAsia="lv-LV"/>
        </w:rPr>
        <w:t>, izmantojot vides DNS paraugu ievākšanu un analīzi</w:t>
      </w:r>
      <w:r w:rsidR="6343E094" w:rsidRPr="4FE1327C">
        <w:rPr>
          <w:color w:val="000000" w:themeColor="text1"/>
          <w:lang w:eastAsia="lv-LV"/>
        </w:rPr>
        <w:t>.</w:t>
      </w:r>
      <w:r w:rsidR="349727A0" w:rsidRPr="4FE1327C">
        <w:rPr>
          <w:color w:val="000000" w:themeColor="text1"/>
          <w:lang w:eastAsia="lv-LV"/>
        </w:rPr>
        <w:t xml:space="preserve"> Pieejamo resursu un finansējuma efektīvas izmantošanas ziņā arī turpmāk pirms purva bruņurupuča populācijas monitoringa jaun</w:t>
      </w:r>
      <w:r w:rsidR="6799CA4A" w:rsidRPr="4FE1327C">
        <w:rPr>
          <w:color w:val="000000" w:themeColor="text1"/>
          <w:lang w:eastAsia="lv-LV"/>
        </w:rPr>
        <w:t>u parauglaukumu noteikšanas, ir nepieciešams veikt sākotnējo monitoringu, izmantojot vides DNS. Vienlaikus</w:t>
      </w:r>
      <w:r w:rsidR="15834D24" w:rsidRPr="4FE1327C">
        <w:rPr>
          <w:color w:val="000000" w:themeColor="text1"/>
          <w:lang w:eastAsia="lv-LV"/>
        </w:rPr>
        <w:t xml:space="preserve">, izmantojot </w:t>
      </w:r>
      <w:r w:rsidR="1FC2E46A" w:rsidRPr="4FE1327C">
        <w:rPr>
          <w:color w:val="000000" w:themeColor="text1"/>
          <w:lang w:eastAsia="lv-LV"/>
        </w:rPr>
        <w:t xml:space="preserve">šo </w:t>
      </w:r>
      <w:r w:rsidR="1FC2E46A" w:rsidRPr="4FE1327C">
        <w:rPr>
          <w:lang w:eastAsia="lv-LV"/>
        </w:rPr>
        <w:t>metodi</w:t>
      </w:r>
      <w:r w:rsidR="15834D24" w:rsidRPr="4FE1327C">
        <w:rPr>
          <w:lang w:eastAsia="lv-LV"/>
        </w:rPr>
        <w:t xml:space="preserve">  purva bruņurupuča klātbūtnes noteikšanai, </w:t>
      </w:r>
      <w:r w:rsidR="59EE87A2" w:rsidRPr="4FE1327C">
        <w:rPr>
          <w:lang w:eastAsia="lv-LV"/>
        </w:rPr>
        <w:t>iespējams ievākt</w:t>
      </w:r>
      <w:r w:rsidR="3D505D6C" w:rsidRPr="4FE1327C">
        <w:rPr>
          <w:lang w:eastAsia="lv-LV"/>
        </w:rPr>
        <w:t xml:space="preserve"> </w:t>
      </w:r>
      <w:r w:rsidR="73143686" w:rsidRPr="4FE1327C">
        <w:rPr>
          <w:lang w:eastAsia="lv-LV"/>
        </w:rPr>
        <w:t>papildus</w:t>
      </w:r>
      <w:r w:rsidR="59EE87A2" w:rsidRPr="4FE1327C">
        <w:rPr>
          <w:lang w:eastAsia="lv-LV"/>
        </w:rPr>
        <w:t xml:space="preserve"> paraugus un noteikt </w:t>
      </w:r>
      <w:proofErr w:type="spellStart"/>
      <w:r w:rsidR="59EE87A2" w:rsidRPr="4FE1327C">
        <w:rPr>
          <w:lang w:eastAsia="lv-LV"/>
        </w:rPr>
        <w:t>invazīv</w:t>
      </w:r>
      <w:r w:rsidR="6EFCD735" w:rsidRPr="4FE1327C">
        <w:rPr>
          <w:lang w:eastAsia="lv-LV"/>
        </w:rPr>
        <w:t>ā</w:t>
      </w:r>
      <w:proofErr w:type="spellEnd"/>
      <w:r w:rsidR="59EE87A2" w:rsidRPr="4FE1327C">
        <w:rPr>
          <w:lang w:eastAsia="lv-LV"/>
        </w:rPr>
        <w:t xml:space="preserve"> </w:t>
      </w:r>
      <w:proofErr w:type="spellStart"/>
      <w:r w:rsidR="35947A80">
        <w:t>sarkanausu</w:t>
      </w:r>
      <w:proofErr w:type="spellEnd"/>
      <w:r w:rsidR="35947A80">
        <w:t xml:space="preserve"> bruņurupuča </w:t>
      </w:r>
      <w:r w:rsidR="0590C52B">
        <w:t>(</w:t>
      </w:r>
      <w:proofErr w:type="spellStart"/>
      <w:r w:rsidR="35947A80" w:rsidRPr="4FE1327C">
        <w:rPr>
          <w:i/>
          <w:iCs/>
        </w:rPr>
        <w:t>Trachemys</w:t>
      </w:r>
      <w:proofErr w:type="spellEnd"/>
      <w:r w:rsidR="35947A80" w:rsidRPr="4FE1327C">
        <w:rPr>
          <w:i/>
          <w:iCs/>
        </w:rPr>
        <w:t xml:space="preserve"> </w:t>
      </w:r>
      <w:proofErr w:type="spellStart"/>
      <w:r w:rsidR="35947A80" w:rsidRPr="4FE1327C">
        <w:rPr>
          <w:i/>
          <w:iCs/>
        </w:rPr>
        <w:t>scripta</w:t>
      </w:r>
      <w:proofErr w:type="spellEnd"/>
      <w:r w:rsidR="35947A80" w:rsidRPr="4FE1327C">
        <w:rPr>
          <w:i/>
          <w:iCs/>
        </w:rPr>
        <w:t xml:space="preserve"> </w:t>
      </w:r>
      <w:proofErr w:type="spellStart"/>
      <w:r w:rsidR="35947A80" w:rsidRPr="4FE1327C">
        <w:rPr>
          <w:i/>
          <w:iCs/>
        </w:rPr>
        <w:t>elegans</w:t>
      </w:r>
      <w:proofErr w:type="spellEnd"/>
      <w:r w:rsidR="418908BD" w:rsidRPr="4FE1327C">
        <w:rPr>
          <w:i/>
          <w:iCs/>
        </w:rPr>
        <w:t>)</w:t>
      </w:r>
      <w:r w:rsidR="0EB245C5" w:rsidRPr="4FE1327C">
        <w:rPr>
          <w:i/>
          <w:iCs/>
        </w:rPr>
        <w:t xml:space="preserve"> </w:t>
      </w:r>
      <w:r w:rsidR="0EB245C5">
        <w:t>izplatību</w:t>
      </w:r>
      <w:r w:rsidR="157BA4FD" w:rsidRPr="4FE1327C">
        <w:rPr>
          <w:i/>
          <w:iCs/>
        </w:rPr>
        <w:t>.</w:t>
      </w:r>
      <w:r w:rsidR="6588E075">
        <w:t xml:space="preserve"> </w:t>
      </w:r>
      <w:r w:rsidR="15163942">
        <w:t>P</w:t>
      </w:r>
      <w:r w:rsidR="30EAF6E7">
        <w:t>ēc</w:t>
      </w:r>
      <w:r w:rsidR="4DDAF9DA" w:rsidRPr="4FE1327C">
        <w:rPr>
          <w:lang w:val="lv"/>
        </w:rPr>
        <w:t xml:space="preserve"> vides DNS izmantošanai zivju, vēžu un nēģu (tostarp </w:t>
      </w:r>
      <w:proofErr w:type="spellStart"/>
      <w:r w:rsidR="4DDAF9DA" w:rsidRPr="4FE1327C">
        <w:rPr>
          <w:lang w:val="lv"/>
        </w:rPr>
        <w:t>invazīvo</w:t>
      </w:r>
      <w:proofErr w:type="spellEnd"/>
      <w:r w:rsidR="4DDAF9DA" w:rsidRPr="4FE1327C">
        <w:rPr>
          <w:lang w:val="lv"/>
        </w:rPr>
        <w:t xml:space="preserve"> sugu) monitoringā</w:t>
      </w:r>
      <w:r w:rsidR="15163942">
        <w:t xml:space="preserve"> m</w:t>
      </w:r>
      <w:proofErr w:type="spellStart"/>
      <w:r w:rsidR="6588E075" w:rsidRPr="4FE1327C">
        <w:rPr>
          <w:lang w:val="lv"/>
        </w:rPr>
        <w:t>etodikas</w:t>
      </w:r>
      <w:proofErr w:type="spellEnd"/>
      <w:r w:rsidR="6588E075" w:rsidRPr="4FE1327C">
        <w:rPr>
          <w:lang w:val="lv"/>
        </w:rPr>
        <w:t xml:space="preserve"> izstrādes</w:t>
      </w:r>
      <w:r w:rsidR="3B362FF2" w:rsidRPr="4FE1327C">
        <w:rPr>
          <w:lang w:val="lv"/>
        </w:rPr>
        <w:t xml:space="preserve"> un tās aprobācijas (2021.gadā)</w:t>
      </w:r>
      <w:r w:rsidR="6588E075" w:rsidRPr="4FE1327C">
        <w:rPr>
          <w:lang w:val="lv"/>
        </w:rPr>
        <w:t xml:space="preserve">  </w:t>
      </w:r>
      <w:r w:rsidR="0A661011" w:rsidRPr="4FE1327C">
        <w:rPr>
          <w:lang w:val="lv"/>
        </w:rPr>
        <w:t xml:space="preserve">ir </w:t>
      </w:r>
      <w:r w:rsidR="128BBEDE" w:rsidRPr="4FE1327C">
        <w:rPr>
          <w:lang w:val="lv"/>
        </w:rPr>
        <w:t>veicams metodiku</w:t>
      </w:r>
      <w:r w:rsidR="6588E075" w:rsidRPr="4FE1327C">
        <w:rPr>
          <w:lang w:val="lv"/>
        </w:rPr>
        <w:t xml:space="preserve"> izmaksu un efektivitātes salīdzinājum</w:t>
      </w:r>
      <w:r w:rsidR="11F6A8EB" w:rsidRPr="4FE1327C">
        <w:rPr>
          <w:lang w:val="lv"/>
        </w:rPr>
        <w:t>s un attiecīgi pielietoto metožu pilnīga vai daļēja aizstāšana</w:t>
      </w:r>
      <w:r w:rsidR="03185EBC" w:rsidRPr="4FE1327C">
        <w:rPr>
          <w:lang w:val="lv"/>
        </w:rPr>
        <w:t>.</w:t>
      </w:r>
    </w:p>
    <w:p w14:paraId="730661EC" w14:textId="1BEB4078" w:rsidR="529FE749" w:rsidRDefault="000A6EE7" w:rsidP="4FE1327C">
      <w:pPr>
        <w:spacing w:after="120" w:line="259" w:lineRule="auto"/>
        <w:ind w:firstLine="720"/>
        <w:jc w:val="both"/>
      </w:pPr>
      <w:r w:rsidRPr="4FE1327C">
        <w:rPr>
          <w:lang w:val="lv"/>
        </w:rPr>
        <w:t>4)</w:t>
      </w:r>
      <w:r w:rsidR="7ECC6E72">
        <w:t xml:space="preserve"> </w:t>
      </w:r>
      <w:r w:rsidR="152A25FB">
        <w:t>p</w:t>
      </w:r>
      <w:r w:rsidR="7ECC6E72">
        <w:t xml:space="preserve">lānojot </w:t>
      </w:r>
      <w:r w:rsidR="15F3DED3">
        <w:t>valsts (fona)</w:t>
      </w:r>
      <w:r w:rsidR="7ECC6E72">
        <w:t xml:space="preserve"> monitoringu nākamajam monitoringa periodam, lai efektīvāk izmantotu finanšu, laika un cilvēkresursu, jāņem vērā, ka dati par atsevišķu </w:t>
      </w:r>
      <w:r w:rsidR="20751B02">
        <w:t>biotopu</w:t>
      </w:r>
      <w:r w:rsidR="1460B315">
        <w:t xml:space="preserve"> vai sugu</w:t>
      </w:r>
      <w:r w:rsidR="20751B02">
        <w:t xml:space="preserve"> </w:t>
      </w:r>
      <w:r w:rsidR="7ECC6E72">
        <w:t>grupu var tikt iegūti īstenojot ne tikai kādu no Bioloģiskās daudzveidības monitoringa programmas apakšprogrammām, bet arī īstenojot citas Vides monitoringa programmas</w:t>
      </w:r>
      <w:r w:rsidR="6DD7F1C9">
        <w:t>, p</w:t>
      </w:r>
      <w:r w:rsidR="55C2FE41">
        <w:t>iemēra</w:t>
      </w:r>
      <w:r w:rsidR="7267A8A2">
        <w:t>m</w:t>
      </w:r>
      <w:r w:rsidR="55C2FE41">
        <w:t>,</w:t>
      </w:r>
      <w:r w:rsidR="73BA560B">
        <w:t xml:space="preserve"> </w:t>
      </w:r>
      <w:r w:rsidR="55C2FE41">
        <w:t xml:space="preserve">plānots </w:t>
      </w:r>
      <w:r w:rsidR="142982ED">
        <w:t xml:space="preserve">sadarboties ar VSIA “LVĢMC” un </w:t>
      </w:r>
      <w:r w:rsidR="776FC856">
        <w:t>izvērtēt iespējas</w:t>
      </w:r>
      <w:r w:rsidR="068D6C87">
        <w:t xml:space="preserve"> saldūdens biotopu monitoring</w:t>
      </w:r>
      <w:r w:rsidR="758DFFA5">
        <w:t>u vai kādu daļu no tā integrēt</w:t>
      </w:r>
      <w:r w:rsidR="6AFE492B">
        <w:t xml:space="preserve"> </w:t>
      </w:r>
      <w:r w:rsidR="2F330C98">
        <w:t>virszemes ūdeņu monitoringa programm</w:t>
      </w:r>
      <w:r w:rsidR="695C6281">
        <w:t>ā</w:t>
      </w:r>
      <w:r w:rsidR="7A8FB519">
        <w:t>, tādējādi ziņojum</w:t>
      </w:r>
      <w:r w:rsidR="3A2CA69B">
        <w:t>a</w:t>
      </w:r>
      <w:r w:rsidR="7A8FB519">
        <w:t xml:space="preserve"> sagatavošanā </w:t>
      </w:r>
      <w:r w:rsidR="0A002EEA">
        <w:t xml:space="preserve">EK </w:t>
      </w:r>
      <w:r w:rsidR="14DDDC7B">
        <w:t>tik</w:t>
      </w:r>
      <w:r w:rsidR="335F3E27">
        <w:t>tu</w:t>
      </w:r>
      <w:r w:rsidR="14DDDC7B">
        <w:t xml:space="preserve"> izmantoti </w:t>
      </w:r>
      <w:r w:rsidR="53A94198">
        <w:t xml:space="preserve">arī Ūdens </w:t>
      </w:r>
      <w:proofErr w:type="spellStart"/>
      <w:r w:rsidR="53A94198">
        <w:t>struktūrdirektīvā</w:t>
      </w:r>
      <w:proofErr w:type="spellEnd"/>
      <w:r w:rsidR="53A94198">
        <w:t xml:space="preserve"> noteikt</w:t>
      </w:r>
      <w:r w:rsidR="72805EE0">
        <w:t>ie</w:t>
      </w:r>
      <w:r w:rsidR="53A94198">
        <w:t xml:space="preserve"> dati.</w:t>
      </w:r>
    </w:p>
    <w:p w14:paraId="6E5A1C9F" w14:textId="135C410F" w:rsidR="00D625EE" w:rsidRDefault="00C2154B" w:rsidP="4FE1327C">
      <w:pPr>
        <w:spacing w:after="120" w:line="259" w:lineRule="auto"/>
        <w:ind w:firstLine="720"/>
        <w:jc w:val="both"/>
      </w:pPr>
      <w:r w:rsidRPr="4FE1327C">
        <w:t>Valsts (fona) monitoringa</w:t>
      </w:r>
      <w:r w:rsidR="00D54F11">
        <w:t xml:space="preserve"> </w:t>
      </w:r>
      <w:r w:rsidR="00631247">
        <w:t xml:space="preserve">kā viena no </w:t>
      </w:r>
      <w:r w:rsidR="00980033">
        <w:t>apakšprogrammā</w:t>
      </w:r>
      <w:r w:rsidR="00E80307">
        <w:t>m ir iekļaut</w:t>
      </w:r>
      <w:r w:rsidR="0091066A">
        <w:t>s sabiedriskais monitorings, kas</w:t>
      </w:r>
      <w:r w:rsidR="001B3C5B">
        <w:t xml:space="preserve"> pašlaik jau</w:t>
      </w:r>
      <w:r w:rsidR="0091066A">
        <w:t xml:space="preserve"> </w:t>
      </w:r>
      <w:r w:rsidR="00824DCF">
        <w:t>ir ļoti nozīmīgs datu avots</w:t>
      </w:r>
      <w:r w:rsidR="00F51836">
        <w:t>, kā arī paredzams, ka</w:t>
      </w:r>
      <w:r w:rsidR="00D90180">
        <w:t xml:space="preserve"> turpmāk </w:t>
      </w:r>
      <w:r w:rsidR="00E80FDD">
        <w:t>tā nozīme tikai pieaugs</w:t>
      </w:r>
      <w:r w:rsidR="001B3C5B">
        <w:t xml:space="preserve">, piemēram, </w:t>
      </w:r>
      <w:r w:rsidR="00E071EC">
        <w:t xml:space="preserve">Putnu direktīvas ziņojuma sagatavošanā par 2013.-2018.gadu </w:t>
      </w:r>
      <w:r w:rsidR="000A04A4">
        <w:t>putnu populācijas lielums</w:t>
      </w:r>
      <w:r w:rsidR="00941C72">
        <w:t xml:space="preserve"> </w:t>
      </w:r>
      <w:r w:rsidR="00211164">
        <w:t>par 114</w:t>
      </w:r>
      <w:r w:rsidR="009F1CFC">
        <w:t xml:space="preserve"> no 205 sugām (56%) tika aprēķināts balstoties uz </w:t>
      </w:r>
      <w:r w:rsidR="00C20B30">
        <w:t xml:space="preserve">sabiedriskā </w:t>
      </w:r>
      <w:r w:rsidR="00C20B30">
        <w:lastRenderedPageBreak/>
        <w:t>monitoringa</w:t>
      </w:r>
      <w:r w:rsidR="00C11882">
        <w:t xml:space="preserve"> datiem, kas</w:t>
      </w:r>
      <w:r w:rsidR="00931215">
        <w:t xml:space="preserve"> tiek</w:t>
      </w:r>
      <w:r w:rsidR="00C11882">
        <w:t xml:space="preserve"> apkopoti </w:t>
      </w:r>
      <w:r w:rsidR="005870B9">
        <w:t>portālā Dabasdati.lv</w:t>
      </w:r>
      <w:r w:rsidR="008E7595">
        <w:t xml:space="preserve"> un </w:t>
      </w:r>
      <w:r w:rsidR="00AD76A4">
        <w:t xml:space="preserve">pēc to </w:t>
      </w:r>
      <w:r w:rsidR="00C21BC0">
        <w:t>pārbaudes</w:t>
      </w:r>
      <w:r w:rsidR="00F21CAC">
        <w:t xml:space="preserve"> un verificēšanas </w:t>
      </w:r>
      <w:r w:rsidR="008E7595">
        <w:t>integrēti dabas datu pārvaldības sistēmā “Ozols”.</w:t>
      </w:r>
      <w:r w:rsidR="00E80FDD">
        <w:t xml:space="preserve"> </w:t>
      </w:r>
      <w:r w:rsidR="00627A45">
        <w:t xml:space="preserve">Šajā monitoringa periodā tiek plānots attīstīt </w:t>
      </w:r>
      <w:r w:rsidR="0041541D">
        <w:t>un izveidot jaunas</w:t>
      </w:r>
      <w:r w:rsidR="00627A45">
        <w:t xml:space="preserve"> </w:t>
      </w:r>
      <w:r w:rsidR="001D0530">
        <w:t>s</w:t>
      </w:r>
      <w:r w:rsidR="00CD3A3C">
        <w:t xml:space="preserve">abiedriskā monitoringa </w:t>
      </w:r>
      <w:r w:rsidR="00423DED">
        <w:t>datu ievākšanas un apkopošanas platformas</w:t>
      </w:r>
      <w:r w:rsidR="00251D7F">
        <w:t xml:space="preserve">, kas tiks sasaistītas ar </w:t>
      </w:r>
      <w:r w:rsidR="004526F8">
        <w:t>dabas datu pārvaldības sistēmu “Ozols”</w:t>
      </w:r>
      <w:r w:rsidR="00342DAE">
        <w:t>, piemēra</w:t>
      </w:r>
      <w:r w:rsidR="0009414F">
        <w:t>m</w:t>
      </w:r>
      <w:r w:rsidR="00342DAE">
        <w:t xml:space="preserve">, </w:t>
      </w:r>
      <w:r w:rsidR="005B4C9D">
        <w:t>dižkoku, zīdītāju</w:t>
      </w:r>
      <w:r w:rsidR="00D37828">
        <w:t xml:space="preserve">, </w:t>
      </w:r>
      <w:proofErr w:type="spellStart"/>
      <w:r w:rsidR="00423A29">
        <w:t>invazīvo</w:t>
      </w:r>
      <w:proofErr w:type="spellEnd"/>
      <w:r w:rsidR="00423A29">
        <w:t xml:space="preserve"> sugu</w:t>
      </w:r>
      <w:r w:rsidR="00E20872">
        <w:t xml:space="preserve"> rīk</w:t>
      </w:r>
      <w:r w:rsidR="00913A49">
        <w:t>i</w:t>
      </w:r>
      <w:r w:rsidR="00E20872">
        <w:t xml:space="preserve">. </w:t>
      </w:r>
      <w:r w:rsidR="009822B5">
        <w:t>Sabiedrisk</w:t>
      </w:r>
      <w:r w:rsidR="00217AB2">
        <w:t xml:space="preserve">ajā monitoringā iegūtie dati </w:t>
      </w:r>
      <w:r w:rsidR="00F34408">
        <w:t xml:space="preserve">tiek izmantoti arī </w:t>
      </w:r>
      <w:r w:rsidR="00063B41">
        <w:t>speciālā</w:t>
      </w:r>
      <w:r w:rsidR="00612886">
        <w:t xml:space="preserve"> (4.nodaļa)</w:t>
      </w:r>
      <w:r w:rsidR="00E807E6">
        <w:t xml:space="preserve">, </w:t>
      </w:r>
      <w:proofErr w:type="spellStart"/>
      <w:r w:rsidR="00E807E6">
        <w:t>invazīvo</w:t>
      </w:r>
      <w:proofErr w:type="spellEnd"/>
      <w:r w:rsidR="00E807E6">
        <w:t xml:space="preserve"> sugu </w:t>
      </w:r>
      <w:r w:rsidR="00612886">
        <w:t xml:space="preserve">(5.nodaļa) </w:t>
      </w:r>
      <w:r w:rsidR="00E807E6">
        <w:t xml:space="preserve">un </w:t>
      </w:r>
      <w:proofErr w:type="spellStart"/>
      <w:r w:rsidR="00E807E6" w:rsidRPr="00947F97">
        <w:rPr>
          <w:i/>
          <w:iCs/>
        </w:rPr>
        <w:t>Natura</w:t>
      </w:r>
      <w:proofErr w:type="spellEnd"/>
      <w:r w:rsidR="00E807E6" w:rsidRPr="00947F97">
        <w:rPr>
          <w:i/>
          <w:iCs/>
        </w:rPr>
        <w:t xml:space="preserve"> 2000</w:t>
      </w:r>
      <w:r w:rsidR="00E807E6">
        <w:t xml:space="preserve"> vietu</w:t>
      </w:r>
      <w:r w:rsidR="00612886">
        <w:t xml:space="preserve"> (2.nodaļa) monitoringā. </w:t>
      </w:r>
    </w:p>
    <w:p w14:paraId="4C773F85" w14:textId="77777777" w:rsidR="00D625EE" w:rsidRDefault="00D625EE" w:rsidP="00947F97">
      <w:pPr>
        <w:spacing w:after="120" w:line="259" w:lineRule="auto"/>
        <w:jc w:val="both"/>
        <w:rPr>
          <w:lang w:val="lv"/>
        </w:rPr>
      </w:pPr>
    </w:p>
    <w:p w14:paraId="3D199381" w14:textId="3013D0A6" w:rsidR="00EF2214" w:rsidRPr="00217D1D" w:rsidRDefault="00FA5492" w:rsidP="4FE1327C">
      <w:pPr>
        <w:pStyle w:val="Heading2"/>
        <w:spacing w:before="120" w:after="120"/>
        <w:ind w:firstLine="0"/>
        <w:rPr>
          <w:szCs w:val="24"/>
        </w:rPr>
      </w:pPr>
      <w:bookmarkStart w:id="74" w:name="_Toc226365240"/>
      <w:bookmarkStart w:id="75" w:name="_Toc228068455"/>
      <w:bookmarkStart w:id="76" w:name="_Toc228070179"/>
      <w:bookmarkStart w:id="77" w:name="_Toc228328412"/>
      <w:bookmarkStart w:id="78" w:name="_Toc228674758"/>
      <w:bookmarkStart w:id="79" w:name="_Toc400446492"/>
      <w:bookmarkStart w:id="80" w:name="_Toc405549659"/>
      <w:bookmarkStart w:id="81" w:name="_Toc406508154"/>
      <w:bookmarkStart w:id="82" w:name="_Toc53995983"/>
      <w:r w:rsidRPr="4FE1327C">
        <w:rPr>
          <w:szCs w:val="24"/>
        </w:rPr>
        <w:t>3</w:t>
      </w:r>
      <w:r w:rsidR="001415F4" w:rsidRPr="4FE1327C">
        <w:rPr>
          <w:szCs w:val="24"/>
        </w:rPr>
        <w:t>.</w:t>
      </w:r>
      <w:r w:rsidR="00EF2214" w:rsidRPr="4FE1327C">
        <w:rPr>
          <w:szCs w:val="24"/>
        </w:rPr>
        <w:t>1. Monitoringa tīkls</w:t>
      </w:r>
      <w:bookmarkEnd w:id="74"/>
      <w:bookmarkEnd w:id="75"/>
      <w:bookmarkEnd w:id="76"/>
      <w:bookmarkEnd w:id="77"/>
      <w:bookmarkEnd w:id="78"/>
      <w:bookmarkEnd w:id="79"/>
      <w:bookmarkEnd w:id="80"/>
      <w:bookmarkEnd w:id="81"/>
      <w:bookmarkEnd w:id="82"/>
    </w:p>
    <w:p w14:paraId="193C87FE" w14:textId="549B735E" w:rsidR="00EF2214" w:rsidRPr="00217D1D" w:rsidRDefault="14BB8CCF" w:rsidP="2D683550">
      <w:pPr>
        <w:pStyle w:val="BodyTextIndent3"/>
        <w:ind w:left="0" w:firstLine="720"/>
        <w:jc w:val="both"/>
        <w:rPr>
          <w:rFonts w:ascii="Times New Roman" w:hAnsi="Times New Roman"/>
          <w:sz w:val="24"/>
          <w:lang w:val="lv-LV"/>
        </w:rPr>
      </w:pPr>
      <w:r w:rsidRPr="00014841">
        <w:rPr>
          <w:rFonts w:ascii="Times New Roman" w:hAnsi="Times New Roman"/>
          <w:sz w:val="24"/>
          <w:lang w:val="lv-LV"/>
        </w:rPr>
        <w:t>Valsts (fona)</w:t>
      </w:r>
      <w:r w:rsidR="00EF2214" w:rsidRPr="2D683550">
        <w:rPr>
          <w:rFonts w:ascii="Times New Roman" w:hAnsi="Times New Roman"/>
          <w:sz w:val="24"/>
          <w:lang w:val="lv-LV"/>
        </w:rPr>
        <w:t xml:space="preserve"> monitoringu parauglaukumu skaitam ir jābūt pietiekami lielam un tiem jābūt vienmērīgi izvietotiem visā valsts teritorijā, kā arī tiem jābūt pārstāvētiem visos biotopos proporcionāli to sastopamībai valstī. Lai to nodrošinātu, parauglaukumu izvēlē obligāts ir nejaušības princips. </w:t>
      </w:r>
    </w:p>
    <w:p w14:paraId="4239E3BB" w14:textId="77777777" w:rsidR="00EF2214" w:rsidRPr="00217D1D" w:rsidRDefault="00EF2214" w:rsidP="003421AE">
      <w:pPr>
        <w:pStyle w:val="BodyTextIndent3"/>
        <w:ind w:left="0" w:firstLine="720"/>
        <w:rPr>
          <w:rFonts w:ascii="Times New Roman" w:hAnsi="Times New Roman"/>
          <w:sz w:val="24"/>
          <w:lang w:val="lv-LV"/>
        </w:rPr>
      </w:pPr>
      <w:r w:rsidRPr="00217D1D">
        <w:rPr>
          <w:rFonts w:ascii="Times New Roman" w:hAnsi="Times New Roman"/>
          <w:sz w:val="24"/>
          <w:lang w:val="lv-LV"/>
        </w:rPr>
        <w:t>Iespējamie monitoringa staciju izvietojuma varianti:</w:t>
      </w:r>
    </w:p>
    <w:p w14:paraId="41E24936" w14:textId="77777777" w:rsidR="00EF2214" w:rsidRPr="00217D1D" w:rsidRDefault="00157F1F" w:rsidP="00895C6A">
      <w:pPr>
        <w:pStyle w:val="BodyTextIndent3"/>
        <w:ind w:left="0" w:firstLine="0"/>
        <w:jc w:val="both"/>
        <w:rPr>
          <w:rFonts w:ascii="Times New Roman" w:hAnsi="Times New Roman"/>
          <w:sz w:val="24"/>
          <w:lang w:val="lv-LV"/>
        </w:rPr>
      </w:pPr>
      <w:r w:rsidRPr="00217D1D">
        <w:rPr>
          <w:rFonts w:ascii="Times New Roman" w:hAnsi="Times New Roman"/>
          <w:b/>
          <w:sz w:val="24"/>
          <w:lang w:val="lv-LV"/>
        </w:rPr>
        <w:t>1)</w:t>
      </w:r>
      <w:r w:rsidR="00EF2214" w:rsidRPr="00217D1D">
        <w:rPr>
          <w:rFonts w:ascii="Times New Roman" w:hAnsi="Times New Roman"/>
          <w:sz w:val="24"/>
          <w:lang w:val="lv-LV"/>
        </w:rPr>
        <w:t xml:space="preserve"> </w:t>
      </w:r>
      <w:r w:rsidR="00EF2214" w:rsidRPr="00217D1D">
        <w:rPr>
          <w:rFonts w:ascii="Times New Roman" w:hAnsi="Times New Roman"/>
          <w:b/>
          <w:bCs/>
          <w:sz w:val="24"/>
          <w:lang w:val="lv-LV"/>
        </w:rPr>
        <w:t>Sistemātiskā izvēle.</w:t>
      </w:r>
      <w:r w:rsidR="00EF2214" w:rsidRPr="00217D1D">
        <w:rPr>
          <w:rFonts w:ascii="Times New Roman" w:hAnsi="Times New Roman"/>
          <w:sz w:val="24"/>
          <w:lang w:val="lv-LV"/>
        </w:rPr>
        <w:t xml:space="preserve"> 5x5km kvadrāti, kuros atradīsies monitoringa parauglaukumi, tiek noteikti izvēloties pēc Latvijas karšu nomenklatūras (TKS – 93, LKS – 92 koordinātu sistēmā, atbilstoši </w:t>
      </w:r>
      <w:r w:rsidR="00D45C33">
        <w:rPr>
          <w:rFonts w:ascii="Times New Roman" w:hAnsi="Times New Roman"/>
          <w:sz w:val="24"/>
          <w:lang w:val="lv-LV"/>
        </w:rPr>
        <w:t>MK 2011. gada 15. novembra noteikumiem Nr. 879 “</w:t>
      </w:r>
      <w:r w:rsidR="00D45C33" w:rsidRPr="00D45C33">
        <w:rPr>
          <w:rFonts w:ascii="Times New Roman" w:hAnsi="Times New Roman"/>
          <w:sz w:val="24"/>
          <w:lang w:val="lv-LV"/>
        </w:rPr>
        <w:t>Ģeodēziskās atskaites sistēmas un topogrāfisko karšu sistēmas noteikumi</w:t>
      </w:r>
      <w:r w:rsidR="00D45C33">
        <w:rPr>
          <w:rFonts w:ascii="Times New Roman" w:hAnsi="Times New Roman"/>
          <w:sz w:val="24"/>
          <w:lang w:val="lv-LV"/>
        </w:rPr>
        <w:t>”</w:t>
      </w:r>
      <w:r w:rsidR="00EF2214" w:rsidRPr="00217D1D">
        <w:rPr>
          <w:rFonts w:ascii="Times New Roman" w:hAnsi="Times New Roman"/>
          <w:sz w:val="24"/>
          <w:lang w:val="lv-LV"/>
        </w:rPr>
        <w:t xml:space="preserve">) visu 25x25 km karšu lapu centrālos kvadrātus. </w:t>
      </w:r>
    </w:p>
    <w:p w14:paraId="211F7303" w14:textId="77777777" w:rsidR="00C71515" w:rsidRPr="00217D1D" w:rsidRDefault="00EF2214" w:rsidP="00895C6A">
      <w:pPr>
        <w:pStyle w:val="BodyTextIndent3"/>
        <w:ind w:left="0"/>
        <w:jc w:val="both"/>
        <w:rPr>
          <w:rFonts w:ascii="Times New Roman" w:hAnsi="Times New Roman"/>
          <w:sz w:val="24"/>
          <w:lang w:val="lv-LV"/>
        </w:rPr>
      </w:pPr>
      <w:r w:rsidRPr="00217D1D">
        <w:rPr>
          <w:rFonts w:ascii="Times New Roman" w:hAnsi="Times New Roman"/>
          <w:sz w:val="24"/>
          <w:lang w:val="lv-LV"/>
        </w:rPr>
        <w:t xml:space="preserve">Alternatīvi iespējams izvēlēties divus 5x5 km kvadrātus katrā 25x25 km lapā, no kuriem viens ir prioritārais un otrs sekundārais. Sekundāro izmanto tad, ja primārais kādu iemeslu dēļ ir nepieejams. </w:t>
      </w:r>
    </w:p>
    <w:p w14:paraId="4E8BFE20" w14:textId="77777777" w:rsidR="00EF2214" w:rsidRPr="00217D1D" w:rsidRDefault="00EF2214" w:rsidP="00895C6A">
      <w:pPr>
        <w:pStyle w:val="BodyTextIndent3"/>
        <w:ind w:left="0"/>
        <w:jc w:val="both"/>
        <w:rPr>
          <w:rFonts w:ascii="Times New Roman" w:hAnsi="Times New Roman"/>
          <w:sz w:val="24"/>
          <w:lang w:val="lv-LV"/>
        </w:rPr>
      </w:pPr>
      <w:r w:rsidRPr="00217D1D">
        <w:rPr>
          <w:rFonts w:ascii="Times New Roman" w:hAnsi="Times New Roman"/>
          <w:sz w:val="24"/>
          <w:lang w:val="lv-LV"/>
        </w:rPr>
        <w:t>Abu minēto monitoring</w:t>
      </w:r>
      <w:r w:rsidR="00CA3A81" w:rsidRPr="00217D1D">
        <w:rPr>
          <w:rFonts w:ascii="Times New Roman" w:hAnsi="Times New Roman"/>
          <w:sz w:val="24"/>
          <w:lang w:val="lv-LV"/>
        </w:rPr>
        <w:t xml:space="preserve">a staciju tīklu piemēri doti </w:t>
      </w:r>
      <w:r w:rsidR="0059602A" w:rsidRPr="00217D1D">
        <w:rPr>
          <w:rFonts w:ascii="Times New Roman" w:hAnsi="Times New Roman"/>
          <w:sz w:val="24"/>
          <w:lang w:val="lv-LV"/>
        </w:rPr>
        <w:t>2</w:t>
      </w:r>
      <w:r w:rsidR="00CA3A81" w:rsidRPr="00217D1D">
        <w:rPr>
          <w:rFonts w:ascii="Times New Roman" w:hAnsi="Times New Roman"/>
          <w:sz w:val="24"/>
          <w:lang w:val="lv-LV"/>
        </w:rPr>
        <w:t>.</w:t>
      </w:r>
      <w:r w:rsidRPr="00217D1D">
        <w:rPr>
          <w:rFonts w:ascii="Times New Roman" w:hAnsi="Times New Roman"/>
          <w:sz w:val="24"/>
          <w:lang w:val="lv-LV"/>
        </w:rPr>
        <w:t>attēlā.</w:t>
      </w:r>
    </w:p>
    <w:p w14:paraId="6BA0E8C4" w14:textId="77777777" w:rsidR="00EF2214" w:rsidRPr="00217D1D" w:rsidRDefault="00EF2214" w:rsidP="00895C6A">
      <w:pPr>
        <w:pStyle w:val="BodyTextIndent3"/>
        <w:ind w:left="0"/>
        <w:jc w:val="both"/>
        <w:rPr>
          <w:rFonts w:ascii="Times New Roman" w:hAnsi="Times New Roman"/>
          <w:sz w:val="24"/>
          <w:lang w:val="lv-LV"/>
        </w:rPr>
      </w:pPr>
      <w:proofErr w:type="spellStart"/>
      <w:r w:rsidRPr="00217D1D">
        <w:rPr>
          <w:rFonts w:ascii="Times New Roman" w:hAnsi="Times New Roman"/>
          <w:sz w:val="24"/>
          <w:lang w:val="lv-LV"/>
        </w:rPr>
        <w:t>Transektu</w:t>
      </w:r>
      <w:proofErr w:type="spellEnd"/>
      <w:r w:rsidRPr="00217D1D">
        <w:rPr>
          <w:rFonts w:ascii="Times New Roman" w:hAnsi="Times New Roman"/>
          <w:sz w:val="24"/>
          <w:lang w:val="lv-LV"/>
        </w:rPr>
        <w:t xml:space="preserve"> izvietošanai 5x5 km kvadrātu iekšienē tiek nejauši izvēlēts </w:t>
      </w:r>
      <w:proofErr w:type="spellStart"/>
      <w:r w:rsidRPr="00217D1D">
        <w:rPr>
          <w:rFonts w:ascii="Times New Roman" w:hAnsi="Times New Roman"/>
          <w:sz w:val="24"/>
          <w:lang w:val="lv-LV"/>
        </w:rPr>
        <w:t>transekta</w:t>
      </w:r>
      <w:proofErr w:type="spellEnd"/>
      <w:r w:rsidRPr="00217D1D">
        <w:rPr>
          <w:rFonts w:ascii="Times New Roman" w:hAnsi="Times New Roman"/>
          <w:sz w:val="24"/>
          <w:lang w:val="lv-LV"/>
        </w:rPr>
        <w:t xml:space="preserve"> sākumpunkts.</w:t>
      </w:r>
    </w:p>
    <w:p w14:paraId="170E8A90" w14:textId="77777777" w:rsidR="00DB4997" w:rsidRPr="00217D1D" w:rsidRDefault="00DB4997" w:rsidP="003421AE">
      <w:pPr>
        <w:pStyle w:val="BodyTextIndent3"/>
        <w:ind w:left="0"/>
        <w:rPr>
          <w:rFonts w:ascii="Times New Roman" w:hAnsi="Times New Roman"/>
          <w:sz w:val="24"/>
          <w:lang w:val="lv-LV"/>
        </w:rPr>
      </w:pPr>
    </w:p>
    <w:p w14:paraId="23E66465" w14:textId="77777777" w:rsidR="00DB4997" w:rsidRPr="00217D1D" w:rsidRDefault="00DB4997" w:rsidP="00C71515">
      <w:pPr>
        <w:pStyle w:val="BodyTextIndent3"/>
        <w:spacing w:before="120"/>
        <w:rPr>
          <w:rFonts w:ascii="Times New Roman" w:hAnsi="Times New Roman"/>
          <w:sz w:val="24"/>
          <w:lang w:val="lv-LV"/>
        </w:rPr>
      </w:pPr>
    </w:p>
    <w:p w14:paraId="58A6455D" w14:textId="77777777" w:rsidR="00CB183B" w:rsidRPr="00217D1D" w:rsidRDefault="00CB183B" w:rsidP="00C71515">
      <w:pPr>
        <w:pStyle w:val="BodyTextIndent3"/>
        <w:spacing w:before="120"/>
        <w:rPr>
          <w:rFonts w:ascii="Times New Roman" w:hAnsi="Times New Roman"/>
          <w:sz w:val="24"/>
          <w:lang w:val="lv-LV"/>
        </w:rPr>
      </w:pPr>
    </w:p>
    <w:p w14:paraId="7DBFF658" w14:textId="1D4511AE" w:rsidR="00CB183B" w:rsidRPr="00217D1D" w:rsidRDefault="000B5116" w:rsidP="00C71515">
      <w:pPr>
        <w:pStyle w:val="BodyTextIndent3"/>
        <w:spacing w:before="120"/>
        <w:rPr>
          <w:rFonts w:ascii="Times New Roman" w:hAnsi="Times New Roman"/>
          <w:sz w:val="24"/>
          <w:lang w:val="lv-LV"/>
        </w:rPr>
      </w:pPr>
      <w:r w:rsidRPr="00217D1D">
        <w:rPr>
          <w:rFonts w:ascii="Times New Roman" w:hAnsi="Times New Roman"/>
          <w:noProof/>
          <w:color w:val="2B579A"/>
          <w:shd w:val="clear" w:color="auto" w:fill="E6E6E6"/>
          <w:lang w:val="lv-LV" w:eastAsia="lv-LV"/>
        </w:rPr>
        <w:drawing>
          <wp:anchor distT="0" distB="0" distL="114300" distR="114300" simplePos="0" relativeHeight="251658243" behindDoc="0" locked="0" layoutInCell="1" allowOverlap="0" wp14:anchorId="35417A9D" wp14:editId="1F6FC0D3">
            <wp:simplePos x="0" y="0"/>
            <wp:positionH relativeFrom="column">
              <wp:posOffset>571500</wp:posOffset>
            </wp:positionH>
            <wp:positionV relativeFrom="paragraph">
              <wp:posOffset>0</wp:posOffset>
            </wp:positionV>
            <wp:extent cx="1939290" cy="1145540"/>
            <wp:effectExtent l="0" t="0" r="0" b="0"/>
            <wp:wrapSquare wrapText="bothSides"/>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l="4199" t="6169" r="162" b="14214"/>
                    <a:stretch>
                      <a:fillRect/>
                    </a:stretch>
                  </pic:blipFill>
                  <pic:spPr bwMode="auto">
                    <a:xfrm>
                      <a:off x="0" y="0"/>
                      <a:ext cx="1939290"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D1D">
        <w:rPr>
          <w:rFonts w:ascii="Times New Roman" w:hAnsi="Times New Roman"/>
          <w:noProof/>
          <w:color w:val="2B579A"/>
          <w:shd w:val="clear" w:color="auto" w:fill="E6E6E6"/>
          <w:lang w:val="lv-LV" w:eastAsia="lv-LV"/>
        </w:rPr>
        <w:drawing>
          <wp:anchor distT="0" distB="0" distL="114300" distR="114300" simplePos="0" relativeHeight="251658242" behindDoc="0" locked="0" layoutInCell="1" allowOverlap="0" wp14:anchorId="2C09B1AD" wp14:editId="71A01E95">
            <wp:simplePos x="0" y="0"/>
            <wp:positionH relativeFrom="column">
              <wp:posOffset>2971800</wp:posOffset>
            </wp:positionH>
            <wp:positionV relativeFrom="paragraph">
              <wp:posOffset>0</wp:posOffset>
            </wp:positionV>
            <wp:extent cx="1953260" cy="1302385"/>
            <wp:effectExtent l="0" t="0" r="0" b="0"/>
            <wp:wrapSquare wrapText="bothSides"/>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l="4297" t="6169" r="4070" b="7724"/>
                    <a:stretch>
                      <a:fillRect/>
                    </a:stretch>
                  </pic:blipFill>
                  <pic:spPr bwMode="auto">
                    <a:xfrm>
                      <a:off x="0" y="0"/>
                      <a:ext cx="1953260" cy="1302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A8DF2" w14:textId="77777777" w:rsidR="00CB183B" w:rsidRPr="00217D1D" w:rsidRDefault="00CB183B" w:rsidP="00C71515">
      <w:pPr>
        <w:pStyle w:val="BodyTextIndent3"/>
        <w:spacing w:before="120"/>
        <w:rPr>
          <w:rFonts w:ascii="Times New Roman" w:hAnsi="Times New Roman"/>
          <w:sz w:val="24"/>
          <w:lang w:val="lv-LV"/>
        </w:rPr>
      </w:pPr>
    </w:p>
    <w:p w14:paraId="5504600B" w14:textId="77777777" w:rsidR="00CB183B" w:rsidRPr="00217D1D" w:rsidRDefault="00CB183B" w:rsidP="00C71515">
      <w:pPr>
        <w:pStyle w:val="BodyTextIndent3"/>
        <w:spacing w:before="120"/>
        <w:rPr>
          <w:rFonts w:ascii="Times New Roman" w:hAnsi="Times New Roman"/>
          <w:sz w:val="24"/>
          <w:lang w:val="lv-LV"/>
        </w:rPr>
      </w:pPr>
    </w:p>
    <w:p w14:paraId="23E56BC0" w14:textId="77777777" w:rsidR="00CB183B" w:rsidRPr="00217D1D" w:rsidRDefault="00CB183B" w:rsidP="00C71515">
      <w:pPr>
        <w:pStyle w:val="BodyTextIndent3"/>
        <w:spacing w:before="120"/>
        <w:rPr>
          <w:rFonts w:ascii="Times New Roman" w:hAnsi="Times New Roman"/>
          <w:sz w:val="24"/>
          <w:lang w:val="lv-LV"/>
        </w:rPr>
      </w:pPr>
    </w:p>
    <w:p w14:paraId="336371DA" w14:textId="77777777" w:rsidR="00CB183B" w:rsidRPr="00217D1D" w:rsidRDefault="00CB183B" w:rsidP="00C71515">
      <w:pPr>
        <w:pStyle w:val="BodyTextIndent3"/>
        <w:spacing w:before="120"/>
        <w:rPr>
          <w:rFonts w:ascii="Times New Roman" w:hAnsi="Times New Roman"/>
          <w:sz w:val="24"/>
          <w:lang w:val="lv-LV"/>
        </w:rPr>
      </w:pPr>
    </w:p>
    <w:p w14:paraId="09138E84" w14:textId="77777777" w:rsidR="00CB183B" w:rsidRPr="00217D1D" w:rsidRDefault="00CB183B" w:rsidP="00C71515">
      <w:pPr>
        <w:spacing w:before="120" w:after="120"/>
        <w:jc w:val="both"/>
        <w:rPr>
          <w:b/>
          <w:bCs/>
          <w:sz w:val="16"/>
          <w:szCs w:val="16"/>
        </w:rPr>
      </w:pPr>
    </w:p>
    <w:p w14:paraId="4E4F1B05" w14:textId="188986B1" w:rsidR="00EF2214" w:rsidRPr="00217D1D" w:rsidRDefault="000B5116" w:rsidP="00C71515">
      <w:pPr>
        <w:spacing w:before="120" w:after="120"/>
        <w:jc w:val="both"/>
        <w:rPr>
          <w:sz w:val="16"/>
          <w:szCs w:val="16"/>
        </w:rPr>
      </w:pPr>
      <w:r w:rsidRPr="00217D1D">
        <w:rPr>
          <w:noProof/>
          <w:color w:val="2B579A"/>
          <w:shd w:val="clear" w:color="auto" w:fill="E6E6E6"/>
          <w:lang w:eastAsia="lv-LV"/>
        </w:rPr>
        <w:drawing>
          <wp:anchor distT="0" distB="0" distL="114300" distR="114300" simplePos="0" relativeHeight="251658240" behindDoc="0" locked="0" layoutInCell="1" allowOverlap="1" wp14:anchorId="0AF20F1F" wp14:editId="0056AF23">
            <wp:simplePos x="0" y="0"/>
            <wp:positionH relativeFrom="column">
              <wp:posOffset>3771900</wp:posOffset>
            </wp:positionH>
            <wp:positionV relativeFrom="paragraph">
              <wp:posOffset>372110</wp:posOffset>
            </wp:positionV>
            <wp:extent cx="1943100" cy="1270000"/>
            <wp:effectExtent l="0" t="0" r="0" b="0"/>
            <wp:wrapSquare wrapText="bothSides"/>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l="3572" t="5063" r="3572" b="8861"/>
                    <a:stretch>
                      <a:fillRect/>
                    </a:stretch>
                  </pic:blipFill>
                  <pic:spPr bwMode="auto">
                    <a:xfrm>
                      <a:off x="0" y="0"/>
                      <a:ext cx="1943100"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7A98BCD4" w:rsidRPr="00217D1D">
        <w:rPr>
          <w:b/>
          <w:bCs/>
          <w:sz w:val="16"/>
          <w:szCs w:val="16"/>
        </w:rPr>
        <w:t>2</w:t>
      </w:r>
      <w:r w:rsidR="1546E1A3" w:rsidRPr="00217D1D">
        <w:rPr>
          <w:b/>
          <w:bCs/>
          <w:sz w:val="16"/>
          <w:szCs w:val="16"/>
        </w:rPr>
        <w:t>.</w:t>
      </w:r>
      <w:r w:rsidR="0D061250" w:rsidRPr="00217D1D">
        <w:rPr>
          <w:b/>
          <w:bCs/>
          <w:sz w:val="16"/>
          <w:szCs w:val="16"/>
        </w:rPr>
        <w:t>attēls</w:t>
      </w:r>
      <w:r w:rsidR="0D061250" w:rsidRPr="00217D1D">
        <w:rPr>
          <w:sz w:val="16"/>
          <w:szCs w:val="16"/>
        </w:rPr>
        <w:t>. Monitoringa staciju tīkls, izmantojot sistemātiskās izvēles metodi. Attēlā pa kreisi izvēlēti 25x25 km tīkla centrālie 5x5 km kvadrāti (kods XXXX-33). Attēlā pa labi katrā 25x25 km tīkla vienībā izvēlēti divi 5x5 km kvadrāti: prioritārie (sarkanie, kods XXXX-22) un s</w:t>
      </w:r>
      <w:r w:rsidR="31B83CED" w:rsidRPr="00217D1D">
        <w:rPr>
          <w:sz w:val="16"/>
          <w:szCs w:val="16"/>
        </w:rPr>
        <w:t>ekundārie (zaļie, kods XXXX-44)</w:t>
      </w:r>
    </w:p>
    <w:p w14:paraId="4BCC6A14" w14:textId="77777777" w:rsidR="00157F1F" w:rsidRPr="00217D1D" w:rsidRDefault="00157F1F" w:rsidP="00C71515">
      <w:pPr>
        <w:pStyle w:val="BodyTextIndent3"/>
        <w:spacing w:before="120"/>
        <w:ind w:firstLine="0"/>
        <w:rPr>
          <w:rFonts w:ascii="Times New Roman" w:hAnsi="Times New Roman"/>
          <w:lang w:val="lv-LV"/>
        </w:rPr>
      </w:pPr>
    </w:p>
    <w:p w14:paraId="7C0E643E" w14:textId="77777777" w:rsidR="00EF2214" w:rsidRPr="00217D1D" w:rsidRDefault="00157F1F" w:rsidP="00895C6A">
      <w:pPr>
        <w:pStyle w:val="BodyTextIndent3"/>
        <w:spacing w:before="120"/>
        <w:ind w:left="0" w:firstLine="0"/>
        <w:jc w:val="both"/>
        <w:rPr>
          <w:rFonts w:ascii="Times New Roman" w:hAnsi="Times New Roman"/>
          <w:sz w:val="24"/>
          <w:lang w:val="lv-LV"/>
        </w:rPr>
      </w:pPr>
      <w:r w:rsidRPr="00217D1D">
        <w:rPr>
          <w:rFonts w:ascii="Times New Roman" w:hAnsi="Times New Roman"/>
          <w:b/>
          <w:sz w:val="24"/>
          <w:lang w:val="lv-LV"/>
        </w:rPr>
        <w:t>2)</w:t>
      </w:r>
      <w:r w:rsidR="00EF2214" w:rsidRPr="00217D1D">
        <w:rPr>
          <w:rFonts w:ascii="Times New Roman" w:hAnsi="Times New Roman"/>
          <w:b/>
          <w:sz w:val="24"/>
          <w:lang w:val="lv-LV"/>
        </w:rPr>
        <w:t xml:space="preserve"> </w:t>
      </w:r>
      <w:r w:rsidR="00EF2214" w:rsidRPr="00217D1D">
        <w:rPr>
          <w:rFonts w:ascii="Times New Roman" w:hAnsi="Times New Roman"/>
          <w:b/>
          <w:bCs/>
          <w:sz w:val="24"/>
          <w:lang w:val="lv-LV"/>
        </w:rPr>
        <w:t>Nejaušā izvēle.</w:t>
      </w:r>
      <w:r w:rsidR="00EF2214" w:rsidRPr="00217D1D">
        <w:rPr>
          <w:rFonts w:ascii="Times New Roman" w:hAnsi="Times New Roman"/>
          <w:sz w:val="24"/>
          <w:lang w:val="lv-LV"/>
        </w:rPr>
        <w:t xml:space="preserve"> Šajā gadījumā 5x5 km kvadrāti vai maršrutu sākumpunkti tiek izlozēti. N</w:t>
      </w:r>
      <w:r w:rsidR="00105101" w:rsidRPr="00217D1D">
        <w:rPr>
          <w:rFonts w:ascii="Times New Roman" w:hAnsi="Times New Roman"/>
          <w:sz w:val="24"/>
          <w:lang w:val="lv-LV"/>
        </w:rPr>
        <w:t xml:space="preserve">ejaušās izvēles piemērs dots </w:t>
      </w:r>
      <w:r w:rsidR="0059602A" w:rsidRPr="00217D1D">
        <w:rPr>
          <w:rFonts w:ascii="Times New Roman" w:hAnsi="Times New Roman"/>
          <w:sz w:val="24"/>
          <w:lang w:val="lv-LV"/>
        </w:rPr>
        <w:t>3</w:t>
      </w:r>
      <w:r w:rsidR="00105101" w:rsidRPr="00217D1D">
        <w:rPr>
          <w:rFonts w:ascii="Times New Roman" w:hAnsi="Times New Roman"/>
          <w:sz w:val="24"/>
          <w:lang w:val="lv-LV"/>
        </w:rPr>
        <w:t>.</w:t>
      </w:r>
      <w:r w:rsidR="00EF2214" w:rsidRPr="00217D1D">
        <w:rPr>
          <w:rFonts w:ascii="Times New Roman" w:hAnsi="Times New Roman"/>
          <w:sz w:val="24"/>
          <w:lang w:val="lv-LV"/>
        </w:rPr>
        <w:t>attēlā (izvēlēti 100 5x5 km kvadrāti).</w:t>
      </w:r>
    </w:p>
    <w:p w14:paraId="4F289CB4" w14:textId="77777777" w:rsidR="00D80564" w:rsidRPr="00217D1D" w:rsidRDefault="00D80564" w:rsidP="00105101">
      <w:pPr>
        <w:spacing w:before="120" w:after="120"/>
        <w:jc w:val="right"/>
        <w:rPr>
          <w:b/>
          <w:bCs/>
          <w:sz w:val="20"/>
          <w:szCs w:val="20"/>
        </w:rPr>
      </w:pPr>
    </w:p>
    <w:p w14:paraId="64107ABB" w14:textId="77777777" w:rsidR="00102862" w:rsidRPr="00217D1D" w:rsidRDefault="00D80564" w:rsidP="00D80564">
      <w:pPr>
        <w:spacing w:before="120" w:after="120"/>
        <w:jc w:val="right"/>
        <w:rPr>
          <w:b/>
          <w:bCs/>
          <w:sz w:val="20"/>
          <w:szCs w:val="20"/>
        </w:rPr>
      </w:pPr>
      <w:r w:rsidRPr="00217D1D">
        <w:rPr>
          <w:b/>
          <w:bCs/>
          <w:sz w:val="20"/>
          <w:szCs w:val="20"/>
        </w:rPr>
        <w:t xml:space="preserve">                      </w:t>
      </w:r>
    </w:p>
    <w:p w14:paraId="674153DD" w14:textId="77777777" w:rsidR="000C5DDC" w:rsidRPr="00217D1D" w:rsidRDefault="0059602A" w:rsidP="00D80564">
      <w:pPr>
        <w:spacing w:before="120" w:after="120"/>
        <w:jc w:val="right"/>
        <w:rPr>
          <w:b/>
          <w:bCs/>
          <w:sz w:val="20"/>
          <w:szCs w:val="20"/>
        </w:rPr>
      </w:pPr>
      <w:r w:rsidRPr="00217D1D">
        <w:rPr>
          <w:b/>
          <w:bCs/>
          <w:sz w:val="16"/>
          <w:szCs w:val="16"/>
        </w:rPr>
        <w:t>3</w:t>
      </w:r>
      <w:r w:rsidR="00CA3A81" w:rsidRPr="00217D1D">
        <w:rPr>
          <w:b/>
          <w:bCs/>
          <w:sz w:val="16"/>
          <w:szCs w:val="16"/>
        </w:rPr>
        <w:t>.</w:t>
      </w:r>
      <w:r w:rsidR="00EF2214" w:rsidRPr="00217D1D">
        <w:rPr>
          <w:b/>
          <w:bCs/>
          <w:sz w:val="16"/>
          <w:szCs w:val="16"/>
        </w:rPr>
        <w:t>attēls.</w:t>
      </w:r>
      <w:r w:rsidR="00EF2214" w:rsidRPr="00217D1D">
        <w:rPr>
          <w:sz w:val="16"/>
          <w:szCs w:val="16"/>
        </w:rPr>
        <w:t xml:space="preserve"> Pilnīgi ne</w:t>
      </w:r>
      <w:r w:rsidR="00B51B1F" w:rsidRPr="00217D1D">
        <w:rPr>
          <w:sz w:val="16"/>
          <w:szCs w:val="16"/>
        </w:rPr>
        <w:t>jaušas kvadrātu izvēles piemērs</w:t>
      </w:r>
    </w:p>
    <w:p w14:paraId="503B2FC2" w14:textId="77777777" w:rsidR="00102862" w:rsidRPr="00217D1D" w:rsidRDefault="00102862" w:rsidP="00C71515">
      <w:pPr>
        <w:pStyle w:val="BodyTextIndent3"/>
        <w:spacing w:before="120"/>
        <w:ind w:firstLine="0"/>
        <w:rPr>
          <w:rFonts w:ascii="Times New Roman" w:hAnsi="Times New Roman"/>
          <w:b/>
          <w:sz w:val="24"/>
          <w:lang w:val="lv-LV"/>
        </w:rPr>
      </w:pPr>
    </w:p>
    <w:p w14:paraId="09A40397" w14:textId="77777777" w:rsidR="005C62DB" w:rsidRPr="00217D1D" w:rsidRDefault="005C62DB" w:rsidP="00895C6A">
      <w:pPr>
        <w:pStyle w:val="BodyTextIndent3"/>
        <w:spacing w:before="120"/>
        <w:ind w:left="0" w:firstLine="0"/>
        <w:jc w:val="both"/>
        <w:rPr>
          <w:rFonts w:ascii="Times New Roman" w:hAnsi="Times New Roman"/>
          <w:b/>
          <w:sz w:val="24"/>
          <w:lang w:val="lv-LV"/>
        </w:rPr>
      </w:pPr>
    </w:p>
    <w:p w14:paraId="742A70B9" w14:textId="142C6842" w:rsidR="00EF2214" w:rsidRPr="00217D1D" w:rsidRDefault="000B5116" w:rsidP="00895C6A">
      <w:pPr>
        <w:pStyle w:val="BodyTextIndent3"/>
        <w:spacing w:before="120"/>
        <w:ind w:left="0" w:firstLine="0"/>
        <w:jc w:val="both"/>
        <w:rPr>
          <w:rFonts w:ascii="Times New Roman" w:hAnsi="Times New Roman"/>
          <w:sz w:val="24"/>
          <w:lang w:val="lv-LV"/>
        </w:rPr>
      </w:pPr>
      <w:r w:rsidRPr="00217D1D">
        <w:rPr>
          <w:rFonts w:ascii="Times New Roman" w:hAnsi="Times New Roman"/>
          <w:b/>
          <w:noProof/>
          <w:color w:val="2B579A"/>
          <w:shd w:val="clear" w:color="auto" w:fill="E6E6E6"/>
          <w:lang w:val="lv-LV" w:eastAsia="lv-LV"/>
        </w:rPr>
        <w:drawing>
          <wp:anchor distT="0" distB="0" distL="114300" distR="114300" simplePos="0" relativeHeight="251658241" behindDoc="0" locked="0" layoutInCell="1" allowOverlap="1" wp14:anchorId="033AC081" wp14:editId="70234574">
            <wp:simplePos x="0" y="0"/>
            <wp:positionH relativeFrom="column">
              <wp:posOffset>3771900</wp:posOffset>
            </wp:positionH>
            <wp:positionV relativeFrom="paragraph">
              <wp:posOffset>19050</wp:posOffset>
            </wp:positionV>
            <wp:extent cx="2057400" cy="1234440"/>
            <wp:effectExtent l="0" t="0" r="0" b="0"/>
            <wp:wrapSquare wrapText="bothSides"/>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l="3580" t="10030" b="8481"/>
                    <a:stretch>
                      <a:fillRect/>
                    </a:stretch>
                  </pic:blipFill>
                  <pic:spPr bwMode="auto">
                    <a:xfrm>
                      <a:off x="0" y="0"/>
                      <a:ext cx="205740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6E80318E" w:rsidRPr="4FE1327C">
        <w:rPr>
          <w:rFonts w:ascii="Times New Roman" w:hAnsi="Times New Roman"/>
          <w:b/>
          <w:bCs/>
          <w:sz w:val="24"/>
          <w:lang w:val="lv-LV"/>
        </w:rPr>
        <w:t>3)</w:t>
      </w:r>
      <w:r w:rsidR="0D061250" w:rsidRPr="4FE1327C">
        <w:rPr>
          <w:rFonts w:ascii="Times New Roman" w:hAnsi="Times New Roman"/>
          <w:sz w:val="24"/>
          <w:lang w:val="lv-LV"/>
        </w:rPr>
        <w:t xml:space="preserve"> </w:t>
      </w:r>
      <w:r w:rsidR="0D061250" w:rsidRPr="4FE1327C">
        <w:rPr>
          <w:rFonts w:ascii="Times New Roman" w:hAnsi="Times New Roman"/>
          <w:b/>
          <w:bCs/>
          <w:sz w:val="24"/>
          <w:lang w:val="lv-LV"/>
        </w:rPr>
        <w:t>Stratificētā nejaušā izvēle.</w:t>
      </w:r>
      <w:r w:rsidR="0D061250" w:rsidRPr="4FE1327C">
        <w:rPr>
          <w:rFonts w:ascii="Times New Roman" w:hAnsi="Times New Roman"/>
          <w:sz w:val="24"/>
          <w:lang w:val="lv-LV"/>
        </w:rPr>
        <w:t xml:space="preserve"> Metode līdzīga nejaušai izvēlei, vienīgi izloze tiek izdarīta katrā no stratifikācijas klasēm proporcionāli to aizņemtajai platībai. Stratificētās nejaušās izvēles piemērs, kur 5x5 km kvadrātu izvēlē stratifikācijai izmantoti Latvija</w:t>
      </w:r>
      <w:r w:rsidR="1546E1A3" w:rsidRPr="4FE1327C">
        <w:rPr>
          <w:rFonts w:ascii="Times New Roman" w:hAnsi="Times New Roman"/>
          <w:sz w:val="24"/>
          <w:lang w:val="lv-LV"/>
        </w:rPr>
        <w:t xml:space="preserve">s ģeobotāniskie rajoni, dots </w:t>
      </w:r>
      <w:r w:rsidR="7A98BCD4" w:rsidRPr="4FE1327C">
        <w:rPr>
          <w:rFonts w:ascii="Times New Roman" w:hAnsi="Times New Roman"/>
          <w:sz w:val="24"/>
          <w:lang w:val="lv-LV"/>
        </w:rPr>
        <w:t>4</w:t>
      </w:r>
      <w:r w:rsidR="1546E1A3" w:rsidRPr="4FE1327C">
        <w:rPr>
          <w:rFonts w:ascii="Times New Roman" w:hAnsi="Times New Roman"/>
          <w:sz w:val="24"/>
          <w:lang w:val="lv-LV"/>
        </w:rPr>
        <w:t>.</w:t>
      </w:r>
      <w:r w:rsidR="0D061250" w:rsidRPr="4FE1327C">
        <w:rPr>
          <w:rFonts w:ascii="Times New Roman" w:hAnsi="Times New Roman"/>
          <w:sz w:val="24"/>
          <w:lang w:val="lv-LV"/>
        </w:rPr>
        <w:t>attēlā.</w:t>
      </w:r>
    </w:p>
    <w:p w14:paraId="1B33643E" w14:textId="77777777" w:rsidR="00D80564" w:rsidRPr="00217D1D" w:rsidRDefault="00D80564" w:rsidP="00D80564">
      <w:pPr>
        <w:spacing w:before="120" w:after="120"/>
        <w:jc w:val="right"/>
        <w:rPr>
          <w:b/>
          <w:bCs/>
          <w:sz w:val="16"/>
          <w:szCs w:val="16"/>
        </w:rPr>
      </w:pPr>
    </w:p>
    <w:p w14:paraId="1D995BE4" w14:textId="77777777" w:rsidR="00EF2214" w:rsidRPr="00217D1D" w:rsidRDefault="0059602A" w:rsidP="00D80564">
      <w:pPr>
        <w:spacing w:before="120" w:after="120"/>
        <w:jc w:val="right"/>
        <w:rPr>
          <w:sz w:val="16"/>
          <w:szCs w:val="16"/>
        </w:rPr>
      </w:pPr>
      <w:r w:rsidRPr="00217D1D">
        <w:rPr>
          <w:b/>
          <w:bCs/>
          <w:sz w:val="16"/>
          <w:szCs w:val="16"/>
        </w:rPr>
        <w:t>4</w:t>
      </w:r>
      <w:r w:rsidR="00EF2214" w:rsidRPr="00217D1D">
        <w:rPr>
          <w:b/>
          <w:bCs/>
          <w:sz w:val="16"/>
          <w:szCs w:val="16"/>
        </w:rPr>
        <w:t>. attēls.</w:t>
      </w:r>
      <w:r w:rsidR="00EF2214" w:rsidRPr="00217D1D">
        <w:rPr>
          <w:sz w:val="16"/>
          <w:szCs w:val="16"/>
        </w:rPr>
        <w:t xml:space="preserve"> Stratif</w:t>
      </w:r>
      <w:r w:rsidR="00B51B1F" w:rsidRPr="00217D1D">
        <w:rPr>
          <w:sz w:val="16"/>
          <w:szCs w:val="16"/>
        </w:rPr>
        <w:t>icētās nejaušās izvēles piemērs</w:t>
      </w:r>
    </w:p>
    <w:p w14:paraId="1F670A9A" w14:textId="77777777" w:rsidR="00102862" w:rsidRPr="00217D1D" w:rsidRDefault="00102862" w:rsidP="00C71515">
      <w:pPr>
        <w:pStyle w:val="BodyTextIndent3"/>
        <w:spacing w:before="120"/>
        <w:rPr>
          <w:rFonts w:ascii="Times New Roman" w:hAnsi="Times New Roman"/>
          <w:sz w:val="24"/>
          <w:lang w:val="lv-LV"/>
        </w:rPr>
      </w:pPr>
    </w:p>
    <w:p w14:paraId="4F0E8871" w14:textId="77777777" w:rsidR="00EF2214" w:rsidRPr="00217D1D" w:rsidRDefault="00EF2214" w:rsidP="00AF2DD6">
      <w:pPr>
        <w:pStyle w:val="BodyTextIndent3"/>
        <w:spacing w:before="120"/>
        <w:ind w:left="11"/>
        <w:jc w:val="both"/>
        <w:rPr>
          <w:rFonts w:ascii="Times New Roman" w:hAnsi="Times New Roman"/>
          <w:sz w:val="24"/>
          <w:lang w:val="lv-LV"/>
        </w:rPr>
      </w:pPr>
      <w:r w:rsidRPr="00217D1D">
        <w:rPr>
          <w:rFonts w:ascii="Times New Roman" w:hAnsi="Times New Roman"/>
          <w:sz w:val="24"/>
          <w:lang w:val="lv-LV"/>
        </w:rPr>
        <w:t>Monitoringa veikšana jānodrošina vismaz 30 monitoringa stacijās, ja vien tas nav noteikts savādāk, turklāt tā, lai katra no tām atrastos citā 50x50 km kvadrātā, kas vismaz daļēji atrodas valsts teritorijā.</w:t>
      </w:r>
    </w:p>
    <w:p w14:paraId="7B95305D" w14:textId="069B96E9" w:rsidR="00EF2214" w:rsidRPr="007E1CB2" w:rsidRDefault="00EF2214" w:rsidP="2D683550">
      <w:pPr>
        <w:pStyle w:val="BodyTextIndent3"/>
        <w:spacing w:before="120"/>
        <w:ind w:left="11"/>
        <w:jc w:val="both"/>
        <w:rPr>
          <w:rFonts w:ascii="Times New Roman" w:hAnsi="Times New Roman"/>
          <w:sz w:val="24"/>
          <w:lang w:val="lv-LV"/>
        </w:rPr>
      </w:pPr>
      <w:r w:rsidRPr="2D683550">
        <w:rPr>
          <w:rFonts w:ascii="Times New Roman" w:hAnsi="Times New Roman"/>
          <w:sz w:val="24"/>
          <w:lang w:val="lv-LV"/>
        </w:rPr>
        <w:t>Konkrēt</w:t>
      </w:r>
      <w:r w:rsidR="000C5DDC" w:rsidRPr="2D683550">
        <w:rPr>
          <w:rFonts w:ascii="Times New Roman" w:hAnsi="Times New Roman"/>
          <w:sz w:val="24"/>
          <w:lang w:val="lv-LV"/>
        </w:rPr>
        <w:t>i</w:t>
      </w:r>
      <w:r w:rsidRPr="2D683550">
        <w:rPr>
          <w:rFonts w:ascii="Times New Roman" w:hAnsi="Times New Roman"/>
          <w:sz w:val="24"/>
          <w:lang w:val="lv-LV"/>
        </w:rPr>
        <w:t xml:space="preserve"> monitoringa tīkla nosacījum</w:t>
      </w:r>
      <w:r w:rsidR="000C5DDC" w:rsidRPr="2D683550">
        <w:rPr>
          <w:rFonts w:ascii="Times New Roman" w:hAnsi="Times New Roman"/>
          <w:sz w:val="24"/>
          <w:lang w:val="lv-LV"/>
        </w:rPr>
        <w:t>i</w:t>
      </w:r>
      <w:r w:rsidRPr="2D683550">
        <w:rPr>
          <w:rFonts w:ascii="Times New Roman" w:hAnsi="Times New Roman"/>
          <w:sz w:val="24"/>
          <w:lang w:val="lv-LV"/>
        </w:rPr>
        <w:t xml:space="preserve"> bioloģiskās daudzveidības </w:t>
      </w:r>
      <w:r w:rsidR="5869317A" w:rsidRPr="00014841">
        <w:rPr>
          <w:rFonts w:ascii="Times New Roman" w:hAnsi="Times New Roman"/>
          <w:sz w:val="24"/>
          <w:lang w:val="lv-LV"/>
        </w:rPr>
        <w:t>valsts (fona)</w:t>
      </w:r>
      <w:r w:rsidRPr="2D683550">
        <w:rPr>
          <w:rFonts w:ascii="Times New Roman" w:hAnsi="Times New Roman"/>
          <w:sz w:val="24"/>
          <w:lang w:val="lv-LV"/>
        </w:rPr>
        <w:t xml:space="preserve"> monitoring</w:t>
      </w:r>
      <w:r w:rsidR="000C5DDC" w:rsidRPr="2D683550">
        <w:rPr>
          <w:rFonts w:ascii="Times New Roman" w:hAnsi="Times New Roman"/>
          <w:sz w:val="24"/>
          <w:lang w:val="lv-LV"/>
        </w:rPr>
        <w:t xml:space="preserve">am norādīti </w:t>
      </w:r>
      <w:r w:rsidR="00B9078C" w:rsidRPr="2D683550">
        <w:rPr>
          <w:rFonts w:ascii="Times New Roman" w:hAnsi="Times New Roman"/>
          <w:sz w:val="24"/>
          <w:lang w:val="lv-LV"/>
        </w:rPr>
        <w:t>Pielikumā Nr.</w:t>
      </w:r>
      <w:r w:rsidR="000C4FEF" w:rsidRPr="2D683550">
        <w:rPr>
          <w:rFonts w:ascii="Times New Roman" w:hAnsi="Times New Roman"/>
          <w:sz w:val="24"/>
          <w:lang w:val="lv-LV"/>
        </w:rPr>
        <w:t>3</w:t>
      </w:r>
      <w:r w:rsidR="00157F1F" w:rsidRPr="2D683550">
        <w:rPr>
          <w:rFonts w:ascii="Times New Roman" w:hAnsi="Times New Roman"/>
          <w:sz w:val="24"/>
          <w:lang w:val="lv-LV"/>
        </w:rPr>
        <w:t>.</w:t>
      </w:r>
    </w:p>
    <w:p w14:paraId="256D4D68" w14:textId="77777777" w:rsidR="00EF2214" w:rsidRPr="007E1CB2" w:rsidRDefault="00EF2214" w:rsidP="00895C6A">
      <w:pPr>
        <w:spacing w:before="120" w:after="120"/>
        <w:ind w:firstLine="720"/>
        <w:jc w:val="both"/>
        <w:rPr>
          <w:b/>
          <w:bCs/>
          <w:sz w:val="28"/>
          <w:szCs w:val="28"/>
        </w:rPr>
      </w:pPr>
    </w:p>
    <w:p w14:paraId="6D3F5EBA" w14:textId="77777777" w:rsidR="00EF2214" w:rsidRPr="007E1CB2" w:rsidRDefault="00FA5492" w:rsidP="00FA5492">
      <w:pPr>
        <w:pStyle w:val="Heading2"/>
        <w:spacing w:before="120" w:after="120"/>
        <w:rPr>
          <w:bCs w:val="0"/>
        </w:rPr>
      </w:pPr>
      <w:bookmarkStart w:id="83" w:name="_Toc226365241"/>
      <w:bookmarkStart w:id="84" w:name="_Toc228068456"/>
      <w:bookmarkStart w:id="85" w:name="_Toc228070180"/>
      <w:bookmarkStart w:id="86" w:name="_Toc228328413"/>
      <w:bookmarkStart w:id="87" w:name="_Toc228674759"/>
      <w:bookmarkStart w:id="88" w:name="_Toc400446493"/>
      <w:bookmarkStart w:id="89" w:name="_Toc405549660"/>
      <w:bookmarkStart w:id="90" w:name="_Toc406508155"/>
      <w:bookmarkStart w:id="91" w:name="_Toc53995984"/>
      <w:r w:rsidRPr="2D683550">
        <w:rPr>
          <w:szCs w:val="24"/>
        </w:rPr>
        <w:t>3</w:t>
      </w:r>
      <w:r w:rsidR="00EF2214" w:rsidRPr="2D683550">
        <w:rPr>
          <w:szCs w:val="24"/>
        </w:rPr>
        <w:t>.2. Parametri, regularitāte</w:t>
      </w:r>
      <w:r w:rsidR="00D56636" w:rsidRPr="2D683550">
        <w:rPr>
          <w:szCs w:val="24"/>
        </w:rPr>
        <w:t>, metodika</w:t>
      </w:r>
      <w:bookmarkEnd w:id="83"/>
      <w:bookmarkEnd w:id="84"/>
      <w:bookmarkEnd w:id="85"/>
      <w:bookmarkEnd w:id="86"/>
      <w:bookmarkEnd w:id="87"/>
      <w:bookmarkEnd w:id="88"/>
      <w:bookmarkEnd w:id="89"/>
      <w:bookmarkEnd w:id="90"/>
      <w:bookmarkEnd w:id="91"/>
    </w:p>
    <w:p w14:paraId="3321FE81" w14:textId="0CA58E5A" w:rsidR="00EF2214" w:rsidRPr="00217D1D" w:rsidRDefault="20676CAD" w:rsidP="2D683550">
      <w:pPr>
        <w:spacing w:before="120" w:after="120"/>
        <w:ind w:firstLine="720"/>
        <w:jc w:val="both"/>
      </w:pPr>
      <w:r w:rsidRPr="2D683550">
        <w:t>Valsts (fona)</w:t>
      </w:r>
      <w:r w:rsidR="00EF2214">
        <w:t xml:space="preserve"> monitoringa ietvaros organis</w:t>
      </w:r>
      <w:r w:rsidR="00123210">
        <w:t>mu grupu un biotopu monitorings</w:t>
      </w:r>
      <w:r w:rsidR="00DB6450">
        <w:t xml:space="preserve"> tiek veikts saskaņā ar </w:t>
      </w:r>
      <w:r w:rsidR="00D45C33">
        <w:t xml:space="preserve">Pielikumu </w:t>
      </w:r>
      <w:r w:rsidR="00B9078C">
        <w:t>Nr.</w:t>
      </w:r>
      <w:r w:rsidR="000C4FEF">
        <w:t>3</w:t>
      </w:r>
      <w:r w:rsidR="00DB6450">
        <w:t>.</w:t>
      </w:r>
    </w:p>
    <w:p w14:paraId="7DDFE3AE" w14:textId="77777777" w:rsidR="00846DD2" w:rsidRDefault="00846DD2" w:rsidP="00366F18">
      <w:pPr>
        <w:pStyle w:val="Heading1"/>
        <w:tabs>
          <w:tab w:val="left" w:pos="1362"/>
        </w:tabs>
        <w:spacing w:before="120" w:after="120"/>
        <w:rPr>
          <w:szCs w:val="28"/>
        </w:rPr>
      </w:pPr>
      <w:bookmarkStart w:id="92" w:name="_Toc226365242"/>
      <w:bookmarkStart w:id="93" w:name="_Toc228068457"/>
      <w:bookmarkStart w:id="94" w:name="_Toc228070181"/>
      <w:bookmarkStart w:id="95" w:name="_Toc228328414"/>
      <w:bookmarkStart w:id="96" w:name="_Toc228674760"/>
      <w:bookmarkStart w:id="97" w:name="_Toc400446494"/>
      <w:bookmarkStart w:id="98" w:name="_Toc405549661"/>
      <w:bookmarkStart w:id="99" w:name="_Toc406508156"/>
    </w:p>
    <w:p w14:paraId="57B72F86" w14:textId="77777777" w:rsidR="00543A48" w:rsidRDefault="00543A48">
      <w:pPr>
        <w:rPr>
          <w:b/>
          <w:bCs/>
          <w:caps/>
          <w:sz w:val="28"/>
          <w:szCs w:val="28"/>
        </w:rPr>
      </w:pPr>
      <w:bookmarkStart w:id="100" w:name="_Toc53995985"/>
      <w:r>
        <w:rPr>
          <w:szCs w:val="28"/>
        </w:rPr>
        <w:br w:type="page"/>
      </w:r>
    </w:p>
    <w:p w14:paraId="112E7895" w14:textId="522E5D1E" w:rsidR="00EF2214" w:rsidRPr="00217D1D" w:rsidRDefault="00FA5492" w:rsidP="00FA5492">
      <w:pPr>
        <w:pStyle w:val="Heading1"/>
        <w:tabs>
          <w:tab w:val="left" w:pos="1362"/>
        </w:tabs>
        <w:spacing w:before="120" w:after="120"/>
        <w:rPr>
          <w:szCs w:val="28"/>
        </w:rPr>
      </w:pPr>
      <w:r>
        <w:rPr>
          <w:szCs w:val="28"/>
        </w:rPr>
        <w:lastRenderedPageBreak/>
        <w:t>4</w:t>
      </w:r>
      <w:r w:rsidR="001415F4" w:rsidRPr="00217D1D">
        <w:rPr>
          <w:szCs w:val="28"/>
        </w:rPr>
        <w:t>.</w:t>
      </w:r>
      <w:r w:rsidR="00EF2214" w:rsidRPr="00217D1D">
        <w:rPr>
          <w:szCs w:val="28"/>
        </w:rPr>
        <w:t xml:space="preserve"> Speciālais monitorings</w:t>
      </w:r>
      <w:bookmarkEnd w:id="92"/>
      <w:bookmarkEnd w:id="93"/>
      <w:bookmarkEnd w:id="94"/>
      <w:bookmarkEnd w:id="95"/>
      <w:bookmarkEnd w:id="96"/>
      <w:bookmarkEnd w:id="97"/>
      <w:bookmarkEnd w:id="98"/>
      <w:bookmarkEnd w:id="99"/>
      <w:bookmarkEnd w:id="100"/>
    </w:p>
    <w:p w14:paraId="3ED4B509" w14:textId="77777777" w:rsidR="007F4825" w:rsidRPr="00217D1D" w:rsidRDefault="007F4825" w:rsidP="00CB183B">
      <w:pPr>
        <w:spacing w:before="120" w:after="120"/>
      </w:pPr>
    </w:p>
    <w:p w14:paraId="0131E9FF" w14:textId="539C484D" w:rsidR="00EF2214" w:rsidRPr="00217D1D" w:rsidRDefault="00EF2214" w:rsidP="00CB183B">
      <w:pPr>
        <w:spacing w:before="120" w:after="120"/>
        <w:ind w:firstLine="720"/>
        <w:jc w:val="both"/>
      </w:pPr>
      <w:r>
        <w:t xml:space="preserve">Monitoringa mērķis ir sniegt informāciju par ekosistēmās notiekošiem sīkākiem ekoloģiskiem procesiem un organismu savstarpējām atkarībām. Kā monitoringa objekti tiek izvēlētas aizsargājamās sugas, kurām Latvijā ir Eiropas kontekstā nozīmīgas populācijas vai organismi, no kuriem tās ir atkarīgas. Tās liecina arī par citu </w:t>
      </w:r>
      <w:r w:rsidR="0094607C">
        <w:t xml:space="preserve">sugu </w:t>
      </w:r>
      <w:r>
        <w:t>grupu vai biotopu stāvokli, jo vairums no šīm sugām atrodas ekoloģiskās piramīdas virsotnē vai tuvu tai.</w:t>
      </w:r>
      <w:r w:rsidR="4BF17909">
        <w:t xml:space="preserve"> Šī monitoringa ietvaros attiecībā uz tām īpaši aizsargājamām putnu sugām, kuru aizsardzībai var dibināt mikroliegumus</w:t>
      </w:r>
      <w:r w:rsidR="38E95624">
        <w:t xml:space="preserve">, plānots novērtēt šī </w:t>
      </w:r>
      <w:r w:rsidR="757CAA74">
        <w:t>pasākuma</w:t>
      </w:r>
      <w:r w:rsidR="38E95624">
        <w:t xml:space="preserve"> nozīmi </w:t>
      </w:r>
      <w:r w:rsidR="233AF8C7">
        <w:t xml:space="preserve">konkrētās sugas </w:t>
      </w:r>
      <w:r w:rsidR="4377CCC0">
        <w:t xml:space="preserve">labvēlīga </w:t>
      </w:r>
      <w:r w:rsidR="233AF8C7">
        <w:t xml:space="preserve">aizsardzības </w:t>
      </w:r>
      <w:r w:rsidR="275FD823">
        <w:t xml:space="preserve">stāvokļa </w:t>
      </w:r>
      <w:r w:rsidR="233AF8C7">
        <w:t>nodrošināšanā.</w:t>
      </w:r>
      <w:r>
        <w:t xml:space="preserve"> </w:t>
      </w:r>
    </w:p>
    <w:p w14:paraId="72EA994D" w14:textId="2A622F64" w:rsidR="00EF2214" w:rsidRPr="00217D1D" w:rsidRDefault="00EF2214" w:rsidP="2D683550">
      <w:pPr>
        <w:spacing w:before="120" w:after="120"/>
        <w:ind w:firstLine="720"/>
        <w:jc w:val="both"/>
      </w:pPr>
      <w:r>
        <w:t xml:space="preserve">Speciālais monitorings tiek veikts arī lineārajos biotopos (upēm un jūras piekrastei), kurus reprezentatīvi nenosedz </w:t>
      </w:r>
      <w:r w:rsidR="3F84C862" w:rsidRPr="2D683550">
        <w:t>valsts (fona)</w:t>
      </w:r>
      <w:r>
        <w:t xml:space="preserve"> monitorings. Šie biotopi ir ļoti dinamiski un mainīgi gan dabisko procesu iedarbības rezultātā, gan arī milzīgās sabiedrības intereses dēļ (apbūve, rekreācija).</w:t>
      </w:r>
    </w:p>
    <w:p w14:paraId="39CE68EB" w14:textId="73170A9D" w:rsidR="389336A7" w:rsidRDefault="389336A7" w:rsidP="6BA9F772">
      <w:pPr>
        <w:spacing w:before="120" w:after="120"/>
        <w:ind w:firstLine="720"/>
        <w:jc w:val="both"/>
      </w:pPr>
      <w:r>
        <w:t>Pēdējos gados</w:t>
      </w:r>
      <w:r w:rsidR="1AD8697A">
        <w:t xml:space="preserve"> tiek ieviesti</w:t>
      </w:r>
      <w:r w:rsidR="0D4CF3E7">
        <w:t xml:space="preserve"> īpaši aizsargājamo dabas teritoriju dabas aizsardzības plānu pasākum</w:t>
      </w:r>
      <w:r w:rsidR="7A45D76B">
        <w:t>i</w:t>
      </w:r>
      <w:r w:rsidR="3D40EA0B">
        <w:t xml:space="preserve"> un </w:t>
      </w:r>
      <w:r w:rsidR="0D4CF3E7">
        <w:t>projekt</w:t>
      </w:r>
      <w:r w:rsidR="7F85EB3A">
        <w:t>os</w:t>
      </w:r>
      <w:r w:rsidR="0D4CF3E7">
        <w:t xml:space="preserve"> paredzēt</w:t>
      </w:r>
      <w:r w:rsidR="33955B4D">
        <w:t>ie</w:t>
      </w:r>
      <w:r w:rsidR="0D4CF3E7">
        <w:t xml:space="preserve"> pasākum</w:t>
      </w:r>
      <w:r w:rsidR="32AF0ABF">
        <w:t>i</w:t>
      </w:r>
      <w:r w:rsidR="17D22B4D">
        <w:t xml:space="preserve">, </w:t>
      </w:r>
      <w:r w:rsidR="4920B5D3">
        <w:t>ka</w:t>
      </w:r>
      <w:r w:rsidR="17D22B4D">
        <w:t>s</w:t>
      </w:r>
      <w:r w:rsidR="4920B5D3">
        <w:t xml:space="preserve"> vērsti uz biotopu un sugu dzīvotņu atjaunošan</w:t>
      </w:r>
      <w:r w:rsidR="6D29C59A">
        <w:t>u</w:t>
      </w:r>
      <w:r w:rsidR="4920B5D3">
        <w:t xml:space="preserve"> un apsaimniekošan</w:t>
      </w:r>
      <w:r w:rsidR="0BC648DA">
        <w:t xml:space="preserve">u, </w:t>
      </w:r>
      <w:r w:rsidR="0C4582F0">
        <w:t>līdz ar to speciālā monitoringa ietvaros ir jāuzsāk ieviest biotopu un sugu dzīvotņu atjaunošanas, apsaimniekošanas pasākumu efektivitātes un ietekmju izvērtēšanas monitoringu</w:t>
      </w:r>
      <w:r w:rsidR="375FBCD8">
        <w:t xml:space="preserve"> (Pielikums Nr. </w:t>
      </w:r>
      <w:r w:rsidR="003122D8">
        <w:t>4</w:t>
      </w:r>
      <w:r w:rsidR="375FBCD8">
        <w:t xml:space="preserve">. </w:t>
      </w:r>
      <w:r w:rsidR="375FBCD8" w:rsidRPr="003122D8">
        <w:t>13.punkts</w:t>
      </w:r>
      <w:r w:rsidR="375FBCD8">
        <w:t>)</w:t>
      </w:r>
      <w:r w:rsidR="0C4582F0">
        <w:t>.</w:t>
      </w:r>
    </w:p>
    <w:p w14:paraId="2D080B9F" w14:textId="6661A236" w:rsidR="00EF2214" w:rsidRPr="00217D1D" w:rsidRDefault="00EF2214" w:rsidP="2D683550">
      <w:pPr>
        <w:spacing w:before="120" w:after="120"/>
        <w:ind w:firstLine="720"/>
        <w:jc w:val="both"/>
      </w:pPr>
      <w:r>
        <w:t xml:space="preserve">Speciālā monitoringa indikatori sniedz detalizētāku informāciju nekā tikai ‘skaits’ vai ‘klātbūtne’, kas </w:t>
      </w:r>
      <w:r w:rsidR="00D45C33">
        <w:t>ir</w:t>
      </w:r>
      <w:r>
        <w:t xml:space="preserve"> indikatori </w:t>
      </w:r>
      <w:proofErr w:type="spellStart"/>
      <w:r w:rsidRPr="2D683550">
        <w:rPr>
          <w:i/>
          <w:iCs/>
        </w:rPr>
        <w:t>Natura</w:t>
      </w:r>
      <w:proofErr w:type="spellEnd"/>
      <w:r w:rsidRPr="2D683550">
        <w:rPr>
          <w:i/>
          <w:iCs/>
        </w:rPr>
        <w:t xml:space="preserve"> 2000</w:t>
      </w:r>
      <w:r>
        <w:t xml:space="preserve"> </w:t>
      </w:r>
      <w:r w:rsidR="00D45C33">
        <w:t xml:space="preserve">vietu </w:t>
      </w:r>
      <w:r>
        <w:t xml:space="preserve">monitoringa un </w:t>
      </w:r>
      <w:r w:rsidR="14150604" w:rsidRPr="2D683550">
        <w:t>valsts (fona)</w:t>
      </w:r>
      <w:r>
        <w:t xml:space="preserve"> monitoringa sadaļās. Speciālā monitoringa indikatori ir, piemēram, sugas reprodukcijas rādītāji, demogrāfiskā struktūra, veģetācijas struktūra</w:t>
      </w:r>
      <w:r w:rsidR="31EC2140">
        <w:t xml:space="preserve"> u.c.</w:t>
      </w:r>
      <w:r>
        <w:t>.</w:t>
      </w:r>
    </w:p>
    <w:p w14:paraId="0B2F113F" w14:textId="0B1217BC" w:rsidR="1FB6A37D" w:rsidRDefault="1FB6A37D" w:rsidP="13120D40">
      <w:pPr>
        <w:spacing w:before="120" w:after="120"/>
        <w:ind w:firstLine="720"/>
        <w:jc w:val="both"/>
      </w:pPr>
      <w:r>
        <w:t>Speciālā monitoringa ietvaros</w:t>
      </w:r>
      <w:r w:rsidR="666A2D3D">
        <w:t xml:space="preserve"> DAP </w:t>
      </w:r>
      <w:r w:rsidR="1FC9ABAE">
        <w:t>īsteno</w:t>
      </w:r>
      <w:r w:rsidR="666A2D3D">
        <w:t xml:space="preserve"> arī jūras piekrastes biotopu monitoringu, </w:t>
      </w:r>
      <w:r w:rsidR="54C87948">
        <w:t>kas iekļauts un aprakstīts Zemes monitoringa programm</w:t>
      </w:r>
      <w:r w:rsidR="00BD7BBA">
        <w:t>as 3.nodaļā.</w:t>
      </w:r>
      <w:r w:rsidR="54C87948">
        <w:t xml:space="preserve"> </w:t>
      </w:r>
      <w:r w:rsidR="00366F18">
        <w:t>Zemes monitoringa programmas ietvaros šajā monitoringa periodā ir jāizstrādā augsnes bioloģiskās daudzveidības monitoringa metodika.</w:t>
      </w:r>
    </w:p>
    <w:p w14:paraId="28B2A050" w14:textId="77777777" w:rsidR="0061005B" w:rsidRPr="00217D1D" w:rsidRDefault="0061005B" w:rsidP="00CB183B">
      <w:pPr>
        <w:spacing w:before="120" w:after="120"/>
        <w:jc w:val="both"/>
        <w:rPr>
          <w:b/>
          <w:bCs/>
          <w:szCs w:val="28"/>
        </w:rPr>
      </w:pPr>
    </w:p>
    <w:p w14:paraId="67BCF6D3" w14:textId="77777777" w:rsidR="00EF2214" w:rsidRPr="00217D1D" w:rsidRDefault="00FA5492" w:rsidP="00543A48">
      <w:pPr>
        <w:pStyle w:val="Heading2"/>
      </w:pPr>
      <w:bookmarkStart w:id="101" w:name="_Toc226365243"/>
      <w:bookmarkStart w:id="102" w:name="_Toc228068458"/>
      <w:bookmarkStart w:id="103" w:name="_Toc228070182"/>
      <w:bookmarkStart w:id="104" w:name="_Toc228328415"/>
      <w:bookmarkStart w:id="105" w:name="_Toc228674761"/>
      <w:bookmarkStart w:id="106" w:name="_Toc400446495"/>
      <w:bookmarkStart w:id="107" w:name="_Toc405549662"/>
      <w:bookmarkStart w:id="108" w:name="_Toc406508157"/>
      <w:bookmarkStart w:id="109" w:name="_Toc53995986"/>
      <w:r>
        <w:t>4</w:t>
      </w:r>
      <w:r w:rsidR="00EF2214" w:rsidRPr="00217D1D">
        <w:t xml:space="preserve">.1. </w:t>
      </w:r>
      <w:r w:rsidR="00EF2214" w:rsidRPr="00543A48">
        <w:t>Monitoringa</w:t>
      </w:r>
      <w:r w:rsidR="00EF2214" w:rsidRPr="00217D1D">
        <w:t xml:space="preserve"> tīkls</w:t>
      </w:r>
      <w:bookmarkEnd w:id="101"/>
      <w:bookmarkEnd w:id="102"/>
      <w:bookmarkEnd w:id="103"/>
      <w:bookmarkEnd w:id="104"/>
      <w:bookmarkEnd w:id="105"/>
      <w:bookmarkEnd w:id="106"/>
      <w:bookmarkEnd w:id="107"/>
      <w:bookmarkEnd w:id="108"/>
      <w:bookmarkEnd w:id="109"/>
    </w:p>
    <w:p w14:paraId="5755EDB8" w14:textId="2B193241" w:rsidR="00EF2214" w:rsidRPr="00217D1D" w:rsidRDefault="00EF2214" w:rsidP="2D683550">
      <w:pPr>
        <w:spacing w:before="120"/>
        <w:ind w:firstLine="720"/>
        <w:jc w:val="both"/>
      </w:pPr>
      <w:r>
        <w:t xml:space="preserve">Tāpat kā </w:t>
      </w:r>
      <w:r w:rsidR="54003876" w:rsidRPr="2D683550">
        <w:t>valsts (fona)</w:t>
      </w:r>
      <w:r>
        <w:t xml:space="preserve"> monitoringā arī speciālajā monitoringā jābūt reprezentatīvi pārstāvētai visai valsts teritorijai. Atsevišķos gadījumos parauglaukumu skaits var būt mazāks, kas katram monitoringam norādīts īpaši.</w:t>
      </w:r>
    </w:p>
    <w:p w14:paraId="168D895B" w14:textId="7427A11E" w:rsidR="00EF2214" w:rsidRPr="00217D1D" w:rsidRDefault="00EF2214" w:rsidP="005C62DB">
      <w:pPr>
        <w:spacing w:before="120"/>
        <w:ind w:firstLine="720"/>
        <w:jc w:val="both"/>
      </w:pPr>
      <w:r>
        <w:t xml:space="preserve">Padziļināto monitoringu tā komplicētības dēļ jāveic profesionāliem ekspertiem, tomēr iespējami arī izņēmumi. </w:t>
      </w:r>
    </w:p>
    <w:p w14:paraId="4EDB35E9" w14:textId="77777777" w:rsidR="0061005B" w:rsidRPr="00217D1D" w:rsidRDefault="0061005B" w:rsidP="00CB183B">
      <w:pPr>
        <w:spacing w:before="120"/>
        <w:rPr>
          <w:b/>
          <w:bCs/>
          <w:szCs w:val="28"/>
        </w:rPr>
      </w:pPr>
    </w:p>
    <w:p w14:paraId="4AAFFAEB" w14:textId="77777777" w:rsidR="00EF2214" w:rsidRPr="00217D1D" w:rsidRDefault="00FA5492" w:rsidP="00543A48">
      <w:pPr>
        <w:pStyle w:val="Heading2"/>
      </w:pPr>
      <w:bookmarkStart w:id="110" w:name="_Toc226365244"/>
      <w:bookmarkStart w:id="111" w:name="_Toc228068459"/>
      <w:bookmarkStart w:id="112" w:name="_Toc228070183"/>
      <w:bookmarkStart w:id="113" w:name="_Toc228328416"/>
      <w:bookmarkStart w:id="114" w:name="_Toc228674762"/>
      <w:bookmarkStart w:id="115" w:name="_Toc400446496"/>
      <w:bookmarkStart w:id="116" w:name="_Toc405549663"/>
      <w:bookmarkStart w:id="117" w:name="_Toc406508158"/>
      <w:bookmarkStart w:id="118" w:name="_Toc53995987"/>
      <w:r>
        <w:t>4</w:t>
      </w:r>
      <w:r w:rsidR="00EF2214" w:rsidRPr="00217D1D">
        <w:t xml:space="preserve">.2. Parametri, </w:t>
      </w:r>
      <w:r w:rsidR="00EF2214" w:rsidRPr="00543A48">
        <w:t>regularitāte</w:t>
      </w:r>
      <w:r w:rsidR="004C02DE" w:rsidRPr="00217D1D">
        <w:t>, metodika</w:t>
      </w:r>
      <w:bookmarkEnd w:id="110"/>
      <w:bookmarkEnd w:id="111"/>
      <w:bookmarkEnd w:id="112"/>
      <w:bookmarkEnd w:id="113"/>
      <w:bookmarkEnd w:id="114"/>
      <w:bookmarkEnd w:id="115"/>
      <w:bookmarkEnd w:id="116"/>
      <w:bookmarkEnd w:id="117"/>
      <w:bookmarkEnd w:id="118"/>
    </w:p>
    <w:p w14:paraId="53270DE7" w14:textId="6F11157D" w:rsidR="005D0E57" w:rsidRPr="00366F18" w:rsidRDefault="00EF2214" w:rsidP="00366F18">
      <w:pPr>
        <w:spacing w:before="120" w:after="120"/>
        <w:ind w:firstLine="720"/>
        <w:jc w:val="both"/>
        <w:rPr>
          <w:szCs w:val="28"/>
        </w:rPr>
      </w:pPr>
      <w:r w:rsidRPr="00217D1D">
        <w:rPr>
          <w:szCs w:val="28"/>
        </w:rPr>
        <w:t>Monitoringa ietvaros sugu grupu vai biotopu monitorings</w:t>
      </w:r>
      <w:r w:rsidR="005A10DA" w:rsidRPr="00217D1D">
        <w:rPr>
          <w:szCs w:val="28"/>
        </w:rPr>
        <w:t xml:space="preserve"> tiek veikts saskaņā ar </w:t>
      </w:r>
      <w:r w:rsidR="00B9078C" w:rsidRPr="007E1CB2">
        <w:rPr>
          <w:szCs w:val="28"/>
        </w:rPr>
        <w:t>Pielikumu Nr.</w:t>
      </w:r>
      <w:r w:rsidR="000C4FEF" w:rsidRPr="007E1CB2">
        <w:rPr>
          <w:szCs w:val="28"/>
        </w:rPr>
        <w:t>4</w:t>
      </w:r>
      <w:r w:rsidR="00AC197B" w:rsidRPr="007E1CB2">
        <w:rPr>
          <w:szCs w:val="28"/>
        </w:rPr>
        <w:t>.</w:t>
      </w:r>
      <w:bookmarkStart w:id="119" w:name="_Toc228068460"/>
      <w:bookmarkStart w:id="120" w:name="_Toc228070184"/>
      <w:bookmarkStart w:id="121" w:name="_Toc228328417"/>
    </w:p>
    <w:p w14:paraId="1C4D3EFF" w14:textId="77777777" w:rsidR="005D0E57" w:rsidRPr="00217D1D" w:rsidRDefault="005D0E57" w:rsidP="00873D8B"/>
    <w:p w14:paraId="5A767B93" w14:textId="77777777" w:rsidR="005D0E57" w:rsidRPr="00217D1D" w:rsidRDefault="005D0E57" w:rsidP="00873D8B"/>
    <w:p w14:paraId="27D228F6" w14:textId="77777777" w:rsidR="00543A48" w:rsidRDefault="00543A48">
      <w:pPr>
        <w:rPr>
          <w:b/>
          <w:bCs/>
          <w:caps/>
          <w:sz w:val="28"/>
        </w:rPr>
      </w:pPr>
      <w:bookmarkStart w:id="122" w:name="_Toc53995988"/>
      <w:r>
        <w:br w:type="page"/>
      </w:r>
    </w:p>
    <w:p w14:paraId="0E6FA66C" w14:textId="50F37B68" w:rsidR="005D0E57" w:rsidRPr="00217D1D" w:rsidRDefault="3E6D784B" w:rsidP="00527501">
      <w:pPr>
        <w:pStyle w:val="Heading1"/>
      </w:pPr>
      <w:r w:rsidRPr="1A29092A">
        <w:lastRenderedPageBreak/>
        <w:t>5. Invazīvo sugu monitorings</w:t>
      </w:r>
      <w:bookmarkEnd w:id="122"/>
    </w:p>
    <w:p w14:paraId="6C5045EA" w14:textId="77777777" w:rsidR="005D0E57" w:rsidRPr="00217D1D" w:rsidRDefault="005D0E57" w:rsidP="00873D8B"/>
    <w:p w14:paraId="5E970330" w14:textId="77777777" w:rsidR="005D0E57" w:rsidRPr="00217D1D" w:rsidRDefault="005D0E57" w:rsidP="00873D8B"/>
    <w:p w14:paraId="2D3C92F2" w14:textId="2CDFD57F" w:rsidR="03445C82" w:rsidRPr="00825162" w:rsidRDefault="03445C82" w:rsidP="4FE1327C">
      <w:pPr>
        <w:ind w:firstLine="720"/>
        <w:jc w:val="both"/>
        <w:rPr>
          <w:rFonts w:eastAsia="TimesNewRoman"/>
          <w:sz w:val="22"/>
          <w:szCs w:val="22"/>
        </w:rPr>
      </w:pPr>
      <w:r>
        <w:t xml:space="preserve">Monitoringa mērķis ir sniegt informāciju par </w:t>
      </w:r>
      <w:proofErr w:type="spellStart"/>
      <w:r>
        <w:t>invazīvo</w:t>
      </w:r>
      <w:proofErr w:type="spellEnd"/>
      <w:r>
        <w:t xml:space="preserve"> sugu izplatību</w:t>
      </w:r>
      <w:r w:rsidR="2A7D94B9">
        <w:t>,</w:t>
      </w:r>
      <w:r>
        <w:t xml:space="preserve"> populācij</w:t>
      </w:r>
      <w:r w:rsidR="0A05A7A2">
        <w:t>as</w:t>
      </w:r>
      <w:r>
        <w:t xml:space="preserve"> lielum</w:t>
      </w:r>
      <w:r w:rsidR="10B642E0">
        <w:t>u</w:t>
      </w:r>
      <w:r>
        <w:t xml:space="preserve"> (vai relatīv</w:t>
      </w:r>
      <w:r w:rsidR="54C7BA77">
        <w:t>o</w:t>
      </w:r>
      <w:r>
        <w:t xml:space="preserve"> lielum</w:t>
      </w:r>
      <w:r w:rsidR="7B6FF7F9">
        <w:t>u</w:t>
      </w:r>
      <w:r>
        <w:t>)</w:t>
      </w:r>
      <w:r w:rsidR="14D3CC2E">
        <w:t xml:space="preserve"> un to izmaiņām</w:t>
      </w:r>
      <w:r>
        <w:t xml:space="preserve">. Monitoringa rezultātiem jābūt reprezentatīviem visai valsts teritorijai kopumā, tiem jākalpo kā agrās brīdināšanas sistēmai, kura dod tūlītēju signālu kādas </w:t>
      </w:r>
      <w:proofErr w:type="spellStart"/>
      <w:r>
        <w:t>invazīvas</w:t>
      </w:r>
      <w:proofErr w:type="spellEnd"/>
      <w:r>
        <w:t xml:space="preserve"> sugas apkarošanas uzsākšanai. Monitoringa objekti ir sekojošas </w:t>
      </w:r>
      <w:proofErr w:type="spellStart"/>
      <w:r>
        <w:t>invazīvo</w:t>
      </w:r>
      <w:proofErr w:type="spellEnd"/>
      <w:r>
        <w:t xml:space="preserve"> organismu grupas: augi, kukaiņi, gliemeži, </w:t>
      </w:r>
      <w:proofErr w:type="spellStart"/>
      <w:r>
        <w:t>makrozoobentoss</w:t>
      </w:r>
      <w:proofErr w:type="spellEnd"/>
      <w:r>
        <w:t xml:space="preserve">, vēži un zivis, </w:t>
      </w:r>
      <w:proofErr w:type="spellStart"/>
      <w:r>
        <w:t>endoparazīti</w:t>
      </w:r>
      <w:proofErr w:type="spellEnd"/>
      <w:r>
        <w:t>,  rāpuļi, zīdītāji,</w:t>
      </w:r>
      <w:r w:rsidR="00A40B1B">
        <w:t xml:space="preserve"> </w:t>
      </w:r>
      <w:r w:rsidR="57684F88">
        <w:t xml:space="preserve">putni, </w:t>
      </w:r>
      <w:r>
        <w:t xml:space="preserve">Baltijas jūras </w:t>
      </w:r>
      <w:proofErr w:type="spellStart"/>
      <w:r>
        <w:t>invazīvās</w:t>
      </w:r>
      <w:proofErr w:type="spellEnd"/>
      <w:r>
        <w:t xml:space="preserve"> </w:t>
      </w:r>
      <w:r w:rsidRPr="00E23F85">
        <w:t>sugas.</w:t>
      </w:r>
      <w:r w:rsidR="00E23F85">
        <w:t xml:space="preserve"> </w:t>
      </w:r>
      <w:r w:rsidR="03A39777" w:rsidRPr="00E23F85">
        <w:rPr>
          <w:rFonts w:eastAsia="TimesNewRoman"/>
        </w:rPr>
        <w:t xml:space="preserve">Tās ir grupētas divās grupās: Eiropas Parlamenta un Padomes 2014. gada 22. oktobra Regulā Nr. 1143/2014 par </w:t>
      </w:r>
      <w:proofErr w:type="spellStart"/>
      <w:r w:rsidR="03A39777" w:rsidRPr="00E23F85">
        <w:rPr>
          <w:rFonts w:eastAsia="TimesNewRoman"/>
        </w:rPr>
        <w:t>invazīvu</w:t>
      </w:r>
      <w:proofErr w:type="spellEnd"/>
      <w:r w:rsidR="03A39777" w:rsidRPr="00E23F85">
        <w:rPr>
          <w:rFonts w:eastAsia="TimesNewRoman"/>
        </w:rPr>
        <w:t xml:space="preserve"> svešzemju sugu introdukcijas un izplatīšanās profilaksi un pārvaldību (turpmāk - Regula Nr. 1143/2014) iekļautās sugas un </w:t>
      </w:r>
      <w:proofErr w:type="spellStart"/>
      <w:r w:rsidR="03A39777" w:rsidRPr="00E23F85">
        <w:rPr>
          <w:rFonts w:eastAsia="TimesNewRoman"/>
        </w:rPr>
        <w:t>invazīvās</w:t>
      </w:r>
      <w:proofErr w:type="spellEnd"/>
      <w:r w:rsidR="03A39777" w:rsidRPr="00E23F85">
        <w:rPr>
          <w:rFonts w:eastAsia="TimesNewRoman"/>
        </w:rPr>
        <w:t xml:space="preserve"> sugas, kuras atlasītas </w:t>
      </w:r>
      <w:proofErr w:type="spellStart"/>
      <w:r w:rsidR="03A39777" w:rsidRPr="00E23F85">
        <w:rPr>
          <w:rFonts w:eastAsia="TimesNewRoman"/>
        </w:rPr>
        <w:t>P.Evarta</w:t>
      </w:r>
      <w:proofErr w:type="spellEnd"/>
      <w:r w:rsidR="03A39777" w:rsidRPr="00E23F85">
        <w:rPr>
          <w:rFonts w:eastAsia="TimesNewRoman"/>
          <w:strike/>
        </w:rPr>
        <w:t xml:space="preserve"> </w:t>
      </w:r>
      <w:r w:rsidR="03A39777" w:rsidRPr="00E23F85">
        <w:rPr>
          <w:rFonts w:eastAsia="TimesNewRoman"/>
        </w:rPr>
        <w:t>-</w:t>
      </w:r>
      <w:proofErr w:type="spellStart"/>
      <w:r w:rsidR="03A39777" w:rsidRPr="00E23F85">
        <w:rPr>
          <w:rFonts w:eastAsia="TimesNewRoman"/>
        </w:rPr>
        <w:t>Bundera</w:t>
      </w:r>
      <w:proofErr w:type="spellEnd"/>
      <w:r w:rsidR="03A39777" w:rsidRPr="00E23F85">
        <w:rPr>
          <w:rFonts w:eastAsia="TimesNewRoman"/>
        </w:rPr>
        <w:t xml:space="preserve"> un līdzautoru (2016) izstrādātajā </w:t>
      </w:r>
      <w:proofErr w:type="spellStart"/>
      <w:r w:rsidR="03A39777" w:rsidRPr="00E23F85">
        <w:rPr>
          <w:rFonts w:eastAsia="TimesNewRoman"/>
        </w:rPr>
        <w:t>Invazīvo</w:t>
      </w:r>
      <w:proofErr w:type="spellEnd"/>
      <w:r w:rsidR="03A39777" w:rsidRPr="00E23F85">
        <w:rPr>
          <w:rFonts w:eastAsia="TimesNewRoman"/>
        </w:rPr>
        <w:t xml:space="preserve"> svešzemju sugu monitoringa programmā.  </w:t>
      </w:r>
    </w:p>
    <w:p w14:paraId="0AD99A0F" w14:textId="441F447B" w:rsidR="73F7A161" w:rsidRPr="00825162" w:rsidRDefault="73F7A161" w:rsidP="4FE1327C">
      <w:pPr>
        <w:ind w:firstLine="720"/>
        <w:jc w:val="both"/>
      </w:pPr>
      <w:r w:rsidRPr="00825162">
        <w:t>Pri</w:t>
      </w:r>
      <w:r w:rsidR="43AD83DC" w:rsidRPr="00825162">
        <w:t>māri</w:t>
      </w:r>
      <w:r w:rsidRPr="00825162">
        <w:t xml:space="preserve"> </w:t>
      </w:r>
      <w:proofErr w:type="spellStart"/>
      <w:r w:rsidR="7AA6D59D" w:rsidRPr="00825162">
        <w:t>monitorējamas</w:t>
      </w:r>
      <w:proofErr w:type="spellEnd"/>
      <w:r w:rsidRPr="00825162">
        <w:t xml:space="preserve"> ir  </w:t>
      </w:r>
      <w:r w:rsidR="686C8861" w:rsidRPr="00825162">
        <w:t>Regul</w:t>
      </w:r>
      <w:r w:rsidR="7E9D82F9" w:rsidRPr="00825162">
        <w:t>ā</w:t>
      </w:r>
      <w:r w:rsidR="686C8861" w:rsidRPr="00825162">
        <w:t xml:space="preserve"> Nr. 1143/2014</w:t>
      </w:r>
      <w:r w:rsidRPr="00825162">
        <w:t xml:space="preserve"> </w:t>
      </w:r>
      <w:r w:rsidR="3E9B023F" w:rsidRPr="00825162">
        <w:t xml:space="preserve">iekļautās </w:t>
      </w:r>
      <w:r w:rsidRPr="00825162">
        <w:t>sugas, kuras ir konstatētas Latvijā savvaļā</w:t>
      </w:r>
      <w:r w:rsidR="1A65ACC8" w:rsidRPr="00825162">
        <w:t>,</w:t>
      </w:r>
      <w:r w:rsidRPr="00825162">
        <w:t xml:space="preserve"> tiek audzētas kā krāšņuma</w:t>
      </w:r>
      <w:r w:rsidR="592E2B7D" w:rsidRPr="00825162">
        <w:t>ugi</w:t>
      </w:r>
      <w:r w:rsidR="0E1C5624" w:rsidRPr="00825162">
        <w:t xml:space="preserve"> </w:t>
      </w:r>
      <w:r w:rsidR="592E2B7D" w:rsidRPr="00825162">
        <w:t>vai</w:t>
      </w:r>
      <w:r w:rsidR="0760372E" w:rsidRPr="00825162">
        <w:t xml:space="preserve"> turētas kā </w:t>
      </w:r>
      <w:proofErr w:type="spellStart"/>
      <w:r w:rsidR="0760372E" w:rsidRPr="00825162">
        <w:t>mīļdzīvnieki</w:t>
      </w:r>
      <w:proofErr w:type="spellEnd"/>
      <w:r w:rsidR="0760372E" w:rsidRPr="00825162">
        <w:t xml:space="preserve">, kā arī tās, kuras nav konstatētas </w:t>
      </w:r>
      <w:r w:rsidR="31DB2FDD" w:rsidRPr="00825162">
        <w:t>L</w:t>
      </w:r>
      <w:r w:rsidR="0760372E" w:rsidRPr="00825162">
        <w:t xml:space="preserve">atvijā, bet ir sastopamas kādā no </w:t>
      </w:r>
      <w:proofErr w:type="spellStart"/>
      <w:r w:rsidR="0760372E" w:rsidRPr="00825162">
        <w:t>boreālā</w:t>
      </w:r>
      <w:proofErr w:type="spellEnd"/>
      <w:r w:rsidR="0760372E" w:rsidRPr="00825162">
        <w:t xml:space="preserve"> </w:t>
      </w:r>
      <w:r w:rsidR="0F01A7BC" w:rsidRPr="00825162">
        <w:t xml:space="preserve">reģiona Eiropas valstīm, </w:t>
      </w:r>
      <w:r w:rsidR="537AF84C" w:rsidRPr="00825162">
        <w:t>attiecīgi, pastāv risks, ka tās relatīvi tuvā laikā var ieviesties Latvijā.</w:t>
      </w:r>
      <w:r w:rsidR="622F6301" w:rsidRPr="00825162">
        <w:t xml:space="preserve">  </w:t>
      </w:r>
    </w:p>
    <w:p w14:paraId="30731739" w14:textId="138432C0" w:rsidR="03445C82" w:rsidRDefault="03445C82" w:rsidP="13120D40">
      <w:pPr>
        <w:ind w:firstLine="720"/>
        <w:jc w:val="both"/>
      </w:pPr>
      <w:proofErr w:type="spellStart"/>
      <w:r w:rsidRPr="13120D40">
        <w:t>Invazīvo</w:t>
      </w:r>
      <w:proofErr w:type="spellEnd"/>
      <w:r w:rsidRPr="13120D40">
        <w:t xml:space="preserve"> sugu monitoringa ietvaros: </w:t>
      </w:r>
    </w:p>
    <w:p w14:paraId="2B9BE985" w14:textId="49AF5C2A" w:rsidR="03445C82" w:rsidRDefault="03445C82" w:rsidP="13120D40">
      <w:pPr>
        <w:ind w:firstLine="720"/>
        <w:jc w:val="both"/>
      </w:pPr>
      <w:r w:rsidRPr="13120D40">
        <w:t xml:space="preserve">1) DAP </w:t>
      </w:r>
      <w:r w:rsidR="0024311E">
        <w:t>organizē</w:t>
      </w:r>
      <w:r w:rsidR="00615D67" w:rsidRPr="13120D40">
        <w:t xml:space="preserve"> </w:t>
      </w:r>
      <w:proofErr w:type="spellStart"/>
      <w:r w:rsidRPr="13120D40">
        <w:t>Invazīvo</w:t>
      </w:r>
      <w:proofErr w:type="spellEnd"/>
      <w:r w:rsidRPr="13120D40">
        <w:t xml:space="preserve"> sugu monitoringu, iegūstot datus par sugu izplatību un populāciju lieluma (vai relatīvā lieluma) izmaiņām Latvijā; </w:t>
      </w:r>
    </w:p>
    <w:p w14:paraId="26DC4C41" w14:textId="14D346C2" w:rsidR="13120D40" w:rsidRPr="00615D67" w:rsidRDefault="03445C82" w:rsidP="00A40B1B">
      <w:pPr>
        <w:ind w:firstLine="720"/>
        <w:jc w:val="both"/>
      </w:pPr>
      <w:r w:rsidRPr="00615D67">
        <w:t xml:space="preserve">2) LHEI </w:t>
      </w:r>
      <w:r w:rsidR="4D39D739" w:rsidRPr="00615D67">
        <w:t>īsteno</w:t>
      </w:r>
      <w:r w:rsidRPr="00615D67">
        <w:t xml:space="preserve"> ūdensaugu un ūdens dzīvnieku monitoringu Latvijas jūras piekrastes un atklātajā daļā. </w:t>
      </w:r>
      <w:proofErr w:type="spellStart"/>
      <w:r w:rsidR="3341EDFE" w:rsidRPr="00615D67">
        <w:t>Invazīvo</w:t>
      </w:r>
      <w:proofErr w:type="spellEnd"/>
      <w:r w:rsidR="3341EDFE" w:rsidRPr="00615D67">
        <w:t xml:space="preserve"> dzīvnieku monitorings</w:t>
      </w:r>
      <w:r w:rsidRPr="00615D67">
        <w:t xml:space="preserve"> Latvijas jūras piekrastes un atklātajā daļā aprakstīts </w:t>
      </w:r>
      <w:r w:rsidRPr="00BD7BBA">
        <w:t>Ūdeņu monitoringa programmas Jūras vides monitoringa programmas sadaļā.</w:t>
      </w:r>
    </w:p>
    <w:p w14:paraId="61F4443E" w14:textId="4A9DD956" w:rsidR="03445C82" w:rsidRDefault="03445C82" w:rsidP="13120D40">
      <w:pPr>
        <w:ind w:firstLine="720"/>
        <w:jc w:val="both"/>
      </w:pPr>
      <w:proofErr w:type="spellStart"/>
      <w:r w:rsidRPr="13120D40">
        <w:t>Invazīvo</w:t>
      </w:r>
      <w:proofErr w:type="spellEnd"/>
      <w:r w:rsidRPr="13120D40">
        <w:t xml:space="preserve"> sugu monitoringa veikšanas gaitā iegūto informāciju par </w:t>
      </w:r>
      <w:proofErr w:type="spellStart"/>
      <w:r w:rsidRPr="13120D40">
        <w:t>invazīvo</w:t>
      </w:r>
      <w:proofErr w:type="spellEnd"/>
      <w:r w:rsidRPr="13120D40">
        <w:t xml:space="preserve"> sugu izplatību un populāciju lieluma (vai relatīvā lieluma) izmaiņām Latvijā apkopo 6 gadu periodā. </w:t>
      </w:r>
    </w:p>
    <w:p w14:paraId="4A0EEEAA" w14:textId="365B724B" w:rsidR="03445C82" w:rsidRDefault="03445C82" w:rsidP="13120D40">
      <w:pPr>
        <w:ind w:firstLine="720"/>
        <w:jc w:val="both"/>
      </w:pPr>
      <w:r>
        <w:t xml:space="preserve">Saskaņā ar </w:t>
      </w:r>
      <w:r w:rsidR="68753E47">
        <w:t xml:space="preserve"> </w:t>
      </w:r>
      <w:r>
        <w:t xml:space="preserve">Regula Nr. 1143/2014   24.panta 1.punktu līdz 2019. gada 1. jūnijam un pēc tam ik pēc </w:t>
      </w:r>
      <w:r w:rsidR="0E859A10">
        <w:t>6</w:t>
      </w:r>
      <w:r>
        <w:t xml:space="preserve"> gadiem dalībvalstis atjaunina un </w:t>
      </w:r>
      <w:proofErr w:type="spellStart"/>
      <w:r>
        <w:t>nosūta</w:t>
      </w:r>
      <w:proofErr w:type="spellEnd"/>
      <w:r>
        <w:t xml:space="preserve"> Komisijai ziņojumu, kurā raksturota Regulas Nr. 1143/2014 ieviešana dalībvalstī, tostarp, apraksts par uzraudzības sistēmu, kura izveidota, ievērojot 14. pantu, kā arī par </w:t>
      </w:r>
      <w:proofErr w:type="spellStart"/>
      <w:r>
        <w:t>invazīvo</w:t>
      </w:r>
      <w:proofErr w:type="spellEnd"/>
      <w:r>
        <w:t xml:space="preserve"> svešzemju sugu, kas rada bažas Savienībai vai kas rada bažas dalībvalstij, esošo izplatību Latvijas teritorijā. Pirmais ziņojuma periods bija 2015.-2018.gads, attiecīgi, nākošais ziņojums EK ir jāiesniedz 2025.gadā. Ziņojumu, kas sagatavots atbilstoši komitejas izstrādātai formai, </w:t>
      </w:r>
      <w:proofErr w:type="spellStart"/>
      <w:r>
        <w:t>nosūta</w:t>
      </w:r>
      <w:proofErr w:type="spellEnd"/>
      <w:r>
        <w:t xml:space="preserve"> EK un dara publiski pieejamu. </w:t>
      </w:r>
    </w:p>
    <w:p w14:paraId="73E51FA3" w14:textId="1B0C5EA6" w:rsidR="53A1C1E1" w:rsidRDefault="53A1C1E1" w:rsidP="13120D40">
      <w:pPr>
        <w:ind w:firstLine="720"/>
        <w:jc w:val="both"/>
      </w:pPr>
      <w:proofErr w:type="spellStart"/>
      <w:r w:rsidRPr="13120D40">
        <w:t>Invazīvo</w:t>
      </w:r>
      <w:proofErr w:type="spellEnd"/>
      <w:r w:rsidRPr="13120D40">
        <w:t xml:space="preserve"> sugu monitorings kā atsevišķa </w:t>
      </w:r>
      <w:r w:rsidR="3D7993B6" w:rsidRPr="13120D40">
        <w:t>sadaļa Bioloģiskās daudzveidības monitoringa programmā</w:t>
      </w:r>
      <w:r w:rsidR="444671D9" w:rsidRPr="13120D40">
        <w:t xml:space="preserve"> līdz šim </w:t>
      </w:r>
      <w:r w:rsidR="3D7993B6" w:rsidRPr="13120D40">
        <w:t xml:space="preserve"> nav bijusi iekļauta,</w:t>
      </w:r>
      <w:r w:rsidR="0E335899" w:rsidRPr="13120D40">
        <w:t xml:space="preserve"> kā arī vis</w:t>
      </w:r>
      <w:r w:rsidR="491E0096" w:rsidRPr="13120D40">
        <w:t>a</w:t>
      </w:r>
      <w:r w:rsidR="0E335899" w:rsidRPr="13120D40">
        <w:t xml:space="preserve">ptverošs visu </w:t>
      </w:r>
      <w:proofErr w:type="spellStart"/>
      <w:r w:rsidR="0E335899" w:rsidRPr="13120D40">
        <w:t>invazīvo</w:t>
      </w:r>
      <w:proofErr w:type="spellEnd"/>
      <w:r w:rsidR="0E335899" w:rsidRPr="13120D40">
        <w:t xml:space="preserve"> organismu grupu monitorings valstī līdz šim nav īstenots</w:t>
      </w:r>
      <w:r w:rsidR="071122C2" w:rsidRPr="13120D40">
        <w:t xml:space="preserve">, ir īstenotas atsevišķas apakšprogrammas, piemēram, </w:t>
      </w:r>
      <w:proofErr w:type="spellStart"/>
      <w:r w:rsidR="071122C2" w:rsidRPr="13120D40">
        <w:t>invazīvo</w:t>
      </w:r>
      <w:proofErr w:type="spellEnd"/>
      <w:r w:rsidR="071122C2" w:rsidRPr="13120D40">
        <w:t xml:space="preserve"> gliemežu monitorings, kukaiņu monitorings un augu monitorings. </w:t>
      </w:r>
    </w:p>
    <w:p w14:paraId="5F8302F0" w14:textId="08EA1111" w:rsidR="13120D40" w:rsidRPr="00014841" w:rsidRDefault="00602A6A" w:rsidP="4FE1327C">
      <w:pPr>
        <w:ind w:firstLine="720"/>
        <w:jc w:val="both"/>
        <w:rPr>
          <w:color w:val="D13438"/>
          <w:u w:val="single"/>
        </w:rPr>
      </w:pPr>
      <w:r w:rsidRPr="00602A6A">
        <w:rPr>
          <w:color w:val="000000" w:themeColor="text1"/>
        </w:rPr>
        <w:t xml:space="preserve">Plānojot </w:t>
      </w:r>
      <w:proofErr w:type="spellStart"/>
      <w:r w:rsidRPr="00602A6A">
        <w:rPr>
          <w:color w:val="000000" w:themeColor="text1"/>
        </w:rPr>
        <w:t>invazīvo</w:t>
      </w:r>
      <w:proofErr w:type="spellEnd"/>
      <w:r w:rsidRPr="00602A6A">
        <w:rPr>
          <w:color w:val="000000" w:themeColor="text1"/>
        </w:rPr>
        <w:t xml:space="preserve"> sugu monitoringu nākamajam monitoringa periodam, lai efektīvāk izmantotu finanšu, laika un cilvēkresursu, jāņem vērā, ka dati par atsevišķu </w:t>
      </w:r>
      <w:proofErr w:type="spellStart"/>
      <w:r w:rsidRPr="00602A6A">
        <w:rPr>
          <w:color w:val="000000" w:themeColor="text1"/>
        </w:rPr>
        <w:t>invazīvo</w:t>
      </w:r>
      <w:proofErr w:type="spellEnd"/>
      <w:r w:rsidRPr="00602A6A">
        <w:rPr>
          <w:color w:val="000000" w:themeColor="text1"/>
        </w:rPr>
        <w:t xml:space="preserve"> organismu grupu, piemēram, izplatību var tikt iegūti īstenojot ne tikai kādu no Bioloģiskās daudzveidības monitoringa programmas apakšprogrammām (4.2. nodaļa), bet arī īstenojot citas Vides monitoringa programmas. Piemēram, VSIA “LVĢMC” pastarpināti veicot ūdensaugu monitoringu </w:t>
      </w:r>
      <w:proofErr w:type="spellStart"/>
      <w:r w:rsidRPr="00602A6A">
        <w:rPr>
          <w:color w:val="000000" w:themeColor="text1"/>
        </w:rPr>
        <w:t>makrofītu</w:t>
      </w:r>
      <w:proofErr w:type="spellEnd"/>
      <w:r w:rsidRPr="00602A6A">
        <w:rPr>
          <w:color w:val="000000" w:themeColor="text1"/>
        </w:rPr>
        <w:t xml:space="preserve"> monitoringa ietvaros, kā arī </w:t>
      </w:r>
      <w:proofErr w:type="spellStart"/>
      <w:r w:rsidRPr="00602A6A">
        <w:rPr>
          <w:color w:val="000000" w:themeColor="text1"/>
        </w:rPr>
        <w:t>makrozoobentosa</w:t>
      </w:r>
      <w:proofErr w:type="spellEnd"/>
      <w:r w:rsidRPr="00602A6A">
        <w:rPr>
          <w:color w:val="000000" w:themeColor="text1"/>
        </w:rPr>
        <w:t xml:space="preserve"> monitoringu, nosaka gan </w:t>
      </w:r>
      <w:proofErr w:type="spellStart"/>
      <w:r w:rsidRPr="00602A6A">
        <w:rPr>
          <w:color w:val="000000" w:themeColor="text1"/>
        </w:rPr>
        <w:t>invazīvās</w:t>
      </w:r>
      <w:proofErr w:type="spellEnd"/>
      <w:r w:rsidRPr="00602A6A">
        <w:rPr>
          <w:color w:val="000000" w:themeColor="text1"/>
        </w:rPr>
        <w:t xml:space="preserve"> ūdensaugu, gan </w:t>
      </w:r>
      <w:proofErr w:type="spellStart"/>
      <w:r w:rsidRPr="00602A6A">
        <w:rPr>
          <w:color w:val="000000" w:themeColor="text1"/>
        </w:rPr>
        <w:t>bentisko</w:t>
      </w:r>
      <w:proofErr w:type="spellEnd"/>
      <w:r w:rsidRPr="00602A6A">
        <w:rPr>
          <w:color w:val="000000" w:themeColor="text1"/>
        </w:rPr>
        <w:t xml:space="preserve"> bezmugurkaulnieku sugas iekšzemes ūdeņos.</w:t>
      </w:r>
      <w:r w:rsidR="009D6ADB" w:rsidRPr="00602A6A">
        <w:rPr>
          <w:color w:val="000000" w:themeColor="text1"/>
        </w:rPr>
        <w:t xml:space="preserve"> </w:t>
      </w:r>
      <w:r w:rsidR="009D6ADB">
        <w:t xml:space="preserve">Tāpat dati </w:t>
      </w:r>
      <w:r w:rsidR="00D717F3">
        <w:t xml:space="preserve">par </w:t>
      </w:r>
      <w:proofErr w:type="spellStart"/>
      <w:r w:rsidR="00D717F3">
        <w:t>invazīvo</w:t>
      </w:r>
      <w:proofErr w:type="spellEnd"/>
      <w:r w:rsidR="00D717F3">
        <w:t xml:space="preserve"> sugu </w:t>
      </w:r>
      <w:r w:rsidR="00B507FE">
        <w:t>izplatību</w:t>
      </w:r>
      <w:r w:rsidR="00BC14EB">
        <w:t xml:space="preserve"> var tikt iegūti attīstot </w:t>
      </w:r>
      <w:r w:rsidR="00334D2C">
        <w:t>sabiedrisko monitoringu</w:t>
      </w:r>
      <w:r w:rsidR="005E7B59">
        <w:t xml:space="preserve"> </w:t>
      </w:r>
      <w:r w:rsidR="00BC1606">
        <w:t xml:space="preserve">(3.nodaļa) </w:t>
      </w:r>
      <w:r w:rsidR="005E7B59">
        <w:t xml:space="preserve">un tā ziņošanas </w:t>
      </w:r>
      <w:r w:rsidR="004C43FA">
        <w:t>rīkiem</w:t>
      </w:r>
      <w:r w:rsidR="005E7B59">
        <w:t xml:space="preserve">, </w:t>
      </w:r>
      <w:r w:rsidR="00194916">
        <w:t>datu</w:t>
      </w:r>
      <w:r w:rsidR="00B514A0">
        <w:t xml:space="preserve"> sniegšanā </w:t>
      </w:r>
      <w:r w:rsidR="00737F10">
        <w:t>būtu iesaistām</w:t>
      </w:r>
      <w:r w:rsidR="00125FBA">
        <w:t xml:space="preserve">as vairākas interešu grupas, piemēram, </w:t>
      </w:r>
      <w:r w:rsidR="00E930A9">
        <w:t xml:space="preserve">zemju īpašnieki, mednieki, </w:t>
      </w:r>
      <w:r w:rsidR="00904734">
        <w:t xml:space="preserve">dabas draugi, </w:t>
      </w:r>
      <w:r w:rsidR="00211687">
        <w:t>skolēni u.c.</w:t>
      </w:r>
      <w:r w:rsidR="00194916">
        <w:t xml:space="preserve"> </w:t>
      </w:r>
    </w:p>
    <w:p w14:paraId="632FDEB5" w14:textId="1435CC34" w:rsidR="03445C82" w:rsidRDefault="03445C82" w:rsidP="13120D40">
      <w:pPr>
        <w:ind w:firstLine="720"/>
        <w:jc w:val="both"/>
      </w:pPr>
      <w:r w:rsidRPr="13120D40">
        <w:t xml:space="preserve"> </w:t>
      </w:r>
    </w:p>
    <w:p w14:paraId="21EB291B" w14:textId="0EE8A095" w:rsidR="03445C82" w:rsidRDefault="03445C82" w:rsidP="13120D40">
      <w:pPr>
        <w:jc w:val="both"/>
      </w:pPr>
      <w:r w:rsidRPr="13120D40">
        <w:t xml:space="preserve"> </w:t>
      </w:r>
    </w:p>
    <w:p w14:paraId="20000FA1" w14:textId="77777777" w:rsidR="00543A48" w:rsidRDefault="03445C82" w:rsidP="00527501">
      <w:pPr>
        <w:pStyle w:val="Heading2"/>
      </w:pPr>
      <w:r w:rsidRPr="13120D40">
        <w:t xml:space="preserve"> </w:t>
      </w:r>
      <w:bookmarkStart w:id="123" w:name="_Toc53995989"/>
    </w:p>
    <w:p w14:paraId="2A58A786" w14:textId="447A3996" w:rsidR="03445C82" w:rsidRDefault="03445C82" w:rsidP="00527501">
      <w:pPr>
        <w:pStyle w:val="Heading2"/>
      </w:pPr>
      <w:r w:rsidRPr="13120D40">
        <w:t>5.1. Monitoringa tīkls</w:t>
      </w:r>
      <w:bookmarkEnd w:id="123"/>
      <w:r w:rsidRPr="13120D40">
        <w:t xml:space="preserve"> </w:t>
      </w:r>
    </w:p>
    <w:p w14:paraId="3B7E996C" w14:textId="4B652E3F" w:rsidR="13120D40" w:rsidRDefault="13120D40" w:rsidP="13120D40">
      <w:pPr>
        <w:ind w:firstLine="720"/>
        <w:jc w:val="both"/>
      </w:pPr>
    </w:p>
    <w:p w14:paraId="160EF85F" w14:textId="5002D8FB" w:rsidR="03445C82" w:rsidRDefault="03445C82" w:rsidP="2D683550">
      <w:pPr>
        <w:ind w:firstLine="720"/>
        <w:jc w:val="both"/>
      </w:pPr>
      <w:r>
        <w:lastRenderedPageBreak/>
        <w:t xml:space="preserve">Tāpat kā </w:t>
      </w:r>
      <w:r w:rsidR="5976EE9D" w:rsidRPr="2D683550">
        <w:t>valsts (fona)</w:t>
      </w:r>
      <w:r>
        <w:t xml:space="preserve"> monitoringā</w:t>
      </w:r>
      <w:r w:rsidR="619E85D9">
        <w:t xml:space="preserve"> un</w:t>
      </w:r>
      <w:r>
        <w:t xml:space="preserve"> speciālajā</w:t>
      </w:r>
      <w:r w:rsidR="7A48F9D1">
        <w:t xml:space="preserve"> monito</w:t>
      </w:r>
      <w:r w:rsidR="1C769122">
        <w:t>ri</w:t>
      </w:r>
      <w:r w:rsidR="7A48F9D1">
        <w:t>ngā</w:t>
      </w:r>
      <w:r>
        <w:t xml:space="preserve"> </w:t>
      </w:r>
      <w:r w:rsidR="6E5BCF2C">
        <w:t>arī</w:t>
      </w:r>
      <w:r>
        <w:t xml:space="preserve"> </w:t>
      </w:r>
      <w:proofErr w:type="spellStart"/>
      <w:r>
        <w:t>invazīvo</w:t>
      </w:r>
      <w:proofErr w:type="spellEnd"/>
      <w:r>
        <w:t xml:space="preserve"> sugu monitoringā jābūt reprezentatīvi pārstāvētai visai valsts teritorijai. Atsevišķos gadījumos parauglaukumu skaits var būt mazāks, kas katram monitoringam norādīts īpaši</w:t>
      </w:r>
      <w:r w:rsidR="075F13D2">
        <w:t xml:space="preserve"> metodikās</w:t>
      </w:r>
      <w:r>
        <w:t xml:space="preserve">. </w:t>
      </w:r>
    </w:p>
    <w:p w14:paraId="71A49F4E" w14:textId="7FF28606" w:rsidR="03445C82" w:rsidRDefault="03445C82" w:rsidP="13120D40">
      <w:pPr>
        <w:ind w:firstLine="720"/>
        <w:jc w:val="both"/>
      </w:pPr>
      <w:proofErr w:type="spellStart"/>
      <w:r>
        <w:t>Invazīvo</w:t>
      </w:r>
      <w:proofErr w:type="spellEnd"/>
      <w:r>
        <w:t xml:space="preserve"> sugu monitoringu tā specifisko sugu dēļ jāveic konkrētās sugu grupas speciālistiem. </w:t>
      </w:r>
    </w:p>
    <w:p w14:paraId="460DE1BD" w14:textId="6CCB9F8C" w:rsidR="13120D40" w:rsidRDefault="13120D40" w:rsidP="13120D40">
      <w:pPr>
        <w:jc w:val="both"/>
        <w:rPr>
          <w:sz w:val="22"/>
          <w:szCs w:val="22"/>
        </w:rPr>
      </w:pPr>
    </w:p>
    <w:p w14:paraId="36FABAF8" w14:textId="50CF3C14" w:rsidR="03445C82" w:rsidRDefault="00D27F49" w:rsidP="00527501">
      <w:pPr>
        <w:pStyle w:val="Heading2"/>
      </w:pPr>
      <w:bookmarkStart w:id="124" w:name="_Toc53995990"/>
      <w:r>
        <w:t>5</w:t>
      </w:r>
      <w:r w:rsidR="03445C82" w:rsidRPr="13120D40">
        <w:t>.2. Parametri, regularitāte, metodika</w:t>
      </w:r>
      <w:bookmarkEnd w:id="124"/>
      <w:r w:rsidR="03445C82" w:rsidRPr="13120D40">
        <w:t xml:space="preserve"> </w:t>
      </w:r>
    </w:p>
    <w:p w14:paraId="609A6C3B" w14:textId="2C277074" w:rsidR="13120D40" w:rsidRDefault="13120D40" w:rsidP="13120D40">
      <w:pPr>
        <w:ind w:firstLine="720"/>
        <w:jc w:val="both"/>
      </w:pPr>
    </w:p>
    <w:p w14:paraId="5856AD12" w14:textId="57981A53" w:rsidR="03445C82" w:rsidRDefault="03445C82" w:rsidP="13120D40">
      <w:pPr>
        <w:ind w:firstLine="720"/>
        <w:jc w:val="both"/>
      </w:pPr>
      <w:r w:rsidRPr="13120D40">
        <w:t xml:space="preserve">Monitoringa ietvaros sugu grupu vai biotopu monitorings tiek veikts saskaņā ar Pielikumu Nr.5. </w:t>
      </w:r>
    </w:p>
    <w:p w14:paraId="597E9935" w14:textId="50F51633" w:rsidR="00A40B1B" w:rsidRPr="00122C76" w:rsidRDefault="03445C82" w:rsidP="00122C76">
      <w:pPr>
        <w:ind w:firstLine="720"/>
        <w:jc w:val="both"/>
      </w:pPr>
      <w:r>
        <w:t xml:space="preserve">Lai </w:t>
      </w:r>
      <w:proofErr w:type="spellStart"/>
      <w:r>
        <w:t>efektivizētu</w:t>
      </w:r>
      <w:proofErr w:type="spellEnd"/>
      <w:r>
        <w:t xml:space="preserve"> laika, finanšu un cilvēkresursus, atsevišķas </w:t>
      </w:r>
      <w:r w:rsidR="56C0C8C6">
        <w:t xml:space="preserve"> </w:t>
      </w:r>
      <w:proofErr w:type="spellStart"/>
      <w:r>
        <w:t>invazīvo</w:t>
      </w:r>
      <w:proofErr w:type="spellEnd"/>
      <w:r>
        <w:t xml:space="preserve"> sugu monitoringa apakšprogrammas var tikt ieviestas vienlaicīgi ar kādu no </w:t>
      </w:r>
      <w:proofErr w:type="spellStart"/>
      <w:r w:rsidRPr="4FE1327C">
        <w:rPr>
          <w:i/>
          <w:iCs/>
        </w:rPr>
        <w:t>Natura</w:t>
      </w:r>
      <w:proofErr w:type="spellEnd"/>
      <w:r w:rsidRPr="4FE1327C">
        <w:rPr>
          <w:i/>
          <w:iCs/>
        </w:rPr>
        <w:t xml:space="preserve"> 2000</w:t>
      </w:r>
      <w:r>
        <w:t xml:space="preserve"> vietu, </w:t>
      </w:r>
      <w:r w:rsidR="252E164E">
        <w:t>valsts (fona)</w:t>
      </w:r>
      <w:r>
        <w:t xml:space="preserve"> un/vai speciālā monitoringa apakšprogrammām, t.i., </w:t>
      </w:r>
      <w:proofErr w:type="spellStart"/>
      <w:r>
        <w:t>invazīvās</w:t>
      </w:r>
      <w:proofErr w:type="spellEnd"/>
      <w:r>
        <w:t xml:space="preserve"> zivis un vēži - zivju, nēģu, vēžu </w:t>
      </w:r>
      <w:proofErr w:type="spellStart"/>
      <w:r w:rsidRPr="4FE1327C">
        <w:rPr>
          <w:i/>
          <w:iCs/>
        </w:rPr>
        <w:t>Natura</w:t>
      </w:r>
      <w:proofErr w:type="spellEnd"/>
      <w:r w:rsidRPr="4FE1327C">
        <w:rPr>
          <w:i/>
          <w:iCs/>
        </w:rPr>
        <w:t xml:space="preserve"> 2000</w:t>
      </w:r>
      <w:r>
        <w:t xml:space="preserve"> vietu, </w:t>
      </w:r>
      <w:r w:rsidR="366451E4">
        <w:t>valsts (fona)</w:t>
      </w:r>
      <w:r>
        <w:t xml:space="preserve"> vai speciālajā monitoringā (skat.5.pielikums, 5.1. un 5.2.</w:t>
      </w:r>
      <w:r w:rsidR="463EE128">
        <w:t xml:space="preserve"> punkts</w:t>
      </w:r>
      <w:r>
        <w:t xml:space="preserve">), </w:t>
      </w:r>
      <w:proofErr w:type="spellStart"/>
      <w:r>
        <w:t>endoparazītu</w:t>
      </w:r>
      <w:proofErr w:type="spellEnd"/>
      <w:r>
        <w:t xml:space="preserve"> sugu monitorings  - zivju, nēģu, vēžu </w:t>
      </w:r>
      <w:proofErr w:type="spellStart"/>
      <w:r w:rsidRPr="4FE1327C">
        <w:rPr>
          <w:i/>
          <w:iCs/>
        </w:rPr>
        <w:t>Natura</w:t>
      </w:r>
      <w:proofErr w:type="spellEnd"/>
      <w:r w:rsidRPr="4FE1327C">
        <w:rPr>
          <w:i/>
          <w:iCs/>
        </w:rPr>
        <w:t xml:space="preserve"> 2000</w:t>
      </w:r>
      <w:r>
        <w:t xml:space="preserve"> vietu monitoringā (skat.5.pielikums, 6.1.</w:t>
      </w:r>
      <w:r w:rsidR="5BDE361B">
        <w:t xml:space="preserve"> punkts</w:t>
      </w:r>
      <w:r>
        <w:t xml:space="preserve">), bezmugurkaulnieku </w:t>
      </w:r>
      <w:r w:rsidR="3069B6DC">
        <w:t>valsts (fona)</w:t>
      </w:r>
      <w:r>
        <w:t xml:space="preserve"> monitoringā (skat.5.pielikums, 6.2.</w:t>
      </w:r>
      <w:r w:rsidR="18CD0DA3">
        <w:t xml:space="preserve"> punkts</w:t>
      </w:r>
      <w:r>
        <w:t>),</w:t>
      </w:r>
      <w:r w:rsidRPr="4FE1327C">
        <w:rPr>
          <w:rFonts w:ascii="Calibri" w:eastAsia="Calibri" w:hAnsi="Calibri" w:cs="Calibri"/>
        </w:rPr>
        <w:t xml:space="preserve"> </w:t>
      </w:r>
      <w:proofErr w:type="spellStart"/>
      <w:r w:rsidR="2EB0FAB1">
        <w:t>invazīvo</w:t>
      </w:r>
      <w:proofErr w:type="spellEnd"/>
      <w:r w:rsidR="2EB0FAB1" w:rsidRPr="4FE1327C">
        <w:rPr>
          <w:rFonts w:ascii="Calibri" w:eastAsia="Calibri" w:hAnsi="Calibri" w:cs="Calibri"/>
        </w:rPr>
        <w:t xml:space="preserve"> </w:t>
      </w:r>
      <w:r>
        <w:t xml:space="preserve">medījamo zīdītāju monitorings  - medījamo zīdītāju </w:t>
      </w:r>
      <w:r w:rsidR="30FA1258">
        <w:t>valsts (fona)</w:t>
      </w:r>
      <w:r>
        <w:t xml:space="preserve"> monitoringā (skat.5.pielikums, 8.</w:t>
      </w:r>
      <w:r w:rsidR="4009D509">
        <w:t xml:space="preserve"> </w:t>
      </w:r>
      <w:r w:rsidR="4009D509" w:rsidRPr="00122C76">
        <w:t>punkts</w:t>
      </w:r>
      <w:r w:rsidRPr="00122C76">
        <w:t>)</w:t>
      </w:r>
      <w:r w:rsidR="350424D0" w:rsidRPr="00122C76">
        <w:t xml:space="preserve">, </w:t>
      </w:r>
      <w:proofErr w:type="spellStart"/>
      <w:r w:rsidR="089A8C69" w:rsidRPr="00122C76">
        <w:t>invazīvie</w:t>
      </w:r>
      <w:proofErr w:type="spellEnd"/>
      <w:r w:rsidR="089A8C69" w:rsidRPr="00122C76">
        <w:t xml:space="preserve">  putni </w:t>
      </w:r>
      <w:r w:rsidR="089A8C69" w:rsidRPr="00122C76">
        <w:rPr>
          <w:strike/>
        </w:rPr>
        <w:t>.</w:t>
      </w:r>
      <w:r w:rsidR="089A8C69" w:rsidRPr="00122C76">
        <w:t xml:space="preserve"> dienas putnu, nakts putnu, plēsīgo putnu, jūras piekrastē ligzdojošo putnu  valsts (fona) monitoringā, jūras piekrastē ligzdojošo putnu speciālajā monitoringā (skat.5.pielikums, 9. punkts)</w:t>
      </w:r>
      <w:r w:rsidR="089A8C69" w:rsidRPr="00122C76">
        <w:rPr>
          <w:color w:val="D13438"/>
        </w:rPr>
        <w:t>.</w:t>
      </w:r>
      <w:r w:rsidR="13120D40" w:rsidRPr="00122C76">
        <w:br/>
      </w:r>
      <w:bookmarkStart w:id="125" w:name="_Toc228674763"/>
      <w:bookmarkStart w:id="126" w:name="_Toc400446497"/>
      <w:bookmarkStart w:id="127" w:name="_Toc405549664"/>
      <w:bookmarkStart w:id="128" w:name="_Toc406508159"/>
    </w:p>
    <w:p w14:paraId="705EAECC" w14:textId="77777777" w:rsidR="00A40B1B" w:rsidRDefault="00A40B1B">
      <w:pPr>
        <w:rPr>
          <w:b/>
          <w:sz w:val="32"/>
          <w:szCs w:val="32"/>
        </w:rPr>
      </w:pPr>
      <w:r>
        <w:rPr>
          <w:b/>
          <w:sz w:val="32"/>
          <w:szCs w:val="32"/>
        </w:rPr>
        <w:br w:type="page"/>
      </w:r>
    </w:p>
    <w:p w14:paraId="60C50081" w14:textId="77777777" w:rsidR="00A40B1B" w:rsidRDefault="00A40B1B" w:rsidP="0085296A">
      <w:pPr>
        <w:spacing w:before="120" w:after="120"/>
        <w:jc w:val="center"/>
        <w:outlineLvl w:val="0"/>
        <w:rPr>
          <w:b/>
          <w:sz w:val="32"/>
          <w:szCs w:val="32"/>
        </w:rPr>
      </w:pPr>
    </w:p>
    <w:p w14:paraId="2C4D538B" w14:textId="77777777" w:rsidR="00A40B1B" w:rsidRDefault="00A40B1B" w:rsidP="0085296A">
      <w:pPr>
        <w:spacing w:before="120" w:after="120"/>
        <w:jc w:val="center"/>
        <w:outlineLvl w:val="0"/>
        <w:rPr>
          <w:b/>
          <w:sz w:val="32"/>
          <w:szCs w:val="32"/>
        </w:rPr>
      </w:pPr>
    </w:p>
    <w:p w14:paraId="3D6A17FE" w14:textId="77777777" w:rsidR="00A40B1B" w:rsidRDefault="00A40B1B" w:rsidP="0085296A">
      <w:pPr>
        <w:spacing w:before="120" w:after="120"/>
        <w:jc w:val="center"/>
        <w:outlineLvl w:val="0"/>
        <w:rPr>
          <w:b/>
          <w:sz w:val="32"/>
          <w:szCs w:val="32"/>
        </w:rPr>
      </w:pPr>
    </w:p>
    <w:p w14:paraId="3DDCDEF8" w14:textId="77777777" w:rsidR="00A40B1B" w:rsidRDefault="00A40B1B" w:rsidP="0085296A">
      <w:pPr>
        <w:spacing w:before="120" w:after="120"/>
        <w:jc w:val="center"/>
        <w:outlineLvl w:val="0"/>
        <w:rPr>
          <w:b/>
          <w:sz w:val="32"/>
          <w:szCs w:val="32"/>
        </w:rPr>
      </w:pPr>
    </w:p>
    <w:p w14:paraId="2A04AB31" w14:textId="77777777" w:rsidR="00A40B1B" w:rsidRDefault="00A40B1B" w:rsidP="0085296A">
      <w:pPr>
        <w:spacing w:before="120" w:after="120"/>
        <w:jc w:val="center"/>
        <w:outlineLvl w:val="0"/>
        <w:rPr>
          <w:b/>
          <w:sz w:val="32"/>
          <w:szCs w:val="32"/>
        </w:rPr>
      </w:pPr>
    </w:p>
    <w:p w14:paraId="7393CD4D" w14:textId="77777777" w:rsidR="00A40B1B" w:rsidRDefault="00A40B1B" w:rsidP="0085296A">
      <w:pPr>
        <w:spacing w:before="120" w:after="120"/>
        <w:jc w:val="center"/>
        <w:outlineLvl w:val="0"/>
        <w:rPr>
          <w:b/>
          <w:sz w:val="32"/>
          <w:szCs w:val="32"/>
        </w:rPr>
      </w:pPr>
    </w:p>
    <w:p w14:paraId="67B0A929" w14:textId="77777777" w:rsidR="00A40B1B" w:rsidRDefault="00A40B1B" w:rsidP="0085296A">
      <w:pPr>
        <w:spacing w:before="120" w:after="120"/>
        <w:jc w:val="center"/>
        <w:outlineLvl w:val="0"/>
        <w:rPr>
          <w:b/>
          <w:sz w:val="32"/>
          <w:szCs w:val="32"/>
        </w:rPr>
      </w:pPr>
    </w:p>
    <w:p w14:paraId="3558DA20" w14:textId="77777777" w:rsidR="00A40B1B" w:rsidRDefault="00A40B1B" w:rsidP="0085296A">
      <w:pPr>
        <w:spacing w:before="120" w:after="120"/>
        <w:jc w:val="center"/>
        <w:outlineLvl w:val="0"/>
        <w:rPr>
          <w:b/>
          <w:sz w:val="32"/>
          <w:szCs w:val="32"/>
        </w:rPr>
      </w:pPr>
    </w:p>
    <w:p w14:paraId="31617A67" w14:textId="77777777" w:rsidR="00A40B1B" w:rsidRDefault="00A40B1B" w:rsidP="0085296A">
      <w:pPr>
        <w:spacing w:before="120" w:after="120"/>
        <w:jc w:val="center"/>
        <w:outlineLvl w:val="0"/>
        <w:rPr>
          <w:b/>
          <w:sz w:val="32"/>
          <w:szCs w:val="32"/>
        </w:rPr>
      </w:pPr>
    </w:p>
    <w:p w14:paraId="686994AF" w14:textId="77777777" w:rsidR="00A40B1B" w:rsidRDefault="00A40B1B" w:rsidP="0085296A">
      <w:pPr>
        <w:spacing w:before="120" w:after="120"/>
        <w:jc w:val="center"/>
        <w:outlineLvl w:val="0"/>
        <w:rPr>
          <w:b/>
          <w:sz w:val="32"/>
          <w:szCs w:val="32"/>
        </w:rPr>
      </w:pPr>
    </w:p>
    <w:p w14:paraId="42103113" w14:textId="03A191F8" w:rsidR="0085296A" w:rsidRDefault="00ED25F0" w:rsidP="0085296A">
      <w:pPr>
        <w:spacing w:before="120" w:after="120"/>
        <w:jc w:val="center"/>
        <w:outlineLvl w:val="0"/>
        <w:rPr>
          <w:b/>
          <w:sz w:val="32"/>
          <w:szCs w:val="32"/>
        </w:rPr>
      </w:pPr>
      <w:bookmarkStart w:id="129" w:name="_Toc53995991"/>
      <w:r w:rsidRPr="00217D1D">
        <w:rPr>
          <w:b/>
          <w:sz w:val="32"/>
          <w:szCs w:val="32"/>
        </w:rPr>
        <w:t>PIELIKUMI</w:t>
      </w:r>
      <w:bookmarkStart w:id="130" w:name="_Toc228068461"/>
      <w:bookmarkStart w:id="131" w:name="_Toc228070185"/>
      <w:bookmarkStart w:id="132" w:name="_Toc228328418"/>
      <w:bookmarkStart w:id="133" w:name="_Toc228674764"/>
      <w:bookmarkStart w:id="134" w:name="_Toc400446498"/>
      <w:bookmarkStart w:id="135" w:name="_Toc405549665"/>
      <w:bookmarkEnd w:id="119"/>
      <w:bookmarkEnd w:id="120"/>
      <w:bookmarkEnd w:id="121"/>
      <w:bookmarkEnd w:id="125"/>
      <w:bookmarkEnd w:id="126"/>
      <w:bookmarkEnd w:id="127"/>
      <w:bookmarkEnd w:id="128"/>
      <w:bookmarkEnd w:id="129"/>
    </w:p>
    <w:p w14:paraId="02376BBD" w14:textId="77777777" w:rsidR="0085296A" w:rsidRDefault="0085296A" w:rsidP="0085296A">
      <w:pPr>
        <w:spacing w:before="120" w:after="120"/>
        <w:jc w:val="center"/>
        <w:outlineLvl w:val="0"/>
        <w:rPr>
          <w:b/>
          <w:sz w:val="32"/>
          <w:szCs w:val="32"/>
        </w:rPr>
      </w:pPr>
      <w:r>
        <w:rPr>
          <w:b/>
          <w:sz w:val="32"/>
          <w:szCs w:val="32"/>
        </w:rPr>
        <w:br w:type="page"/>
      </w:r>
    </w:p>
    <w:p w14:paraId="232CF03A" w14:textId="77777777" w:rsidR="0085296A" w:rsidRDefault="0085296A" w:rsidP="0085296A">
      <w:pPr>
        <w:spacing w:before="120" w:after="120"/>
        <w:jc w:val="center"/>
        <w:outlineLvl w:val="0"/>
        <w:rPr>
          <w:b/>
          <w:sz w:val="32"/>
          <w:szCs w:val="32"/>
        </w:rPr>
      </w:pPr>
    </w:p>
    <w:p w14:paraId="0E08AE41" w14:textId="77777777" w:rsidR="0085296A" w:rsidRDefault="0085296A" w:rsidP="0085296A">
      <w:pPr>
        <w:spacing w:before="120" w:after="120"/>
        <w:jc w:val="center"/>
        <w:outlineLvl w:val="0"/>
        <w:rPr>
          <w:b/>
          <w:sz w:val="32"/>
          <w:szCs w:val="32"/>
        </w:rPr>
      </w:pPr>
    </w:p>
    <w:p w14:paraId="7E119B2C" w14:textId="77777777" w:rsidR="0085296A" w:rsidRDefault="0085296A" w:rsidP="0085296A">
      <w:pPr>
        <w:spacing w:before="120" w:after="120"/>
        <w:jc w:val="center"/>
        <w:outlineLvl w:val="0"/>
        <w:rPr>
          <w:b/>
          <w:sz w:val="32"/>
          <w:szCs w:val="32"/>
        </w:rPr>
      </w:pPr>
    </w:p>
    <w:p w14:paraId="047AE398" w14:textId="77777777" w:rsidR="0085296A" w:rsidRDefault="0085296A" w:rsidP="0085296A">
      <w:pPr>
        <w:spacing w:before="120" w:after="120"/>
        <w:jc w:val="center"/>
        <w:outlineLvl w:val="0"/>
        <w:rPr>
          <w:b/>
          <w:sz w:val="32"/>
          <w:szCs w:val="32"/>
        </w:rPr>
      </w:pPr>
    </w:p>
    <w:p w14:paraId="7979F464" w14:textId="77777777" w:rsidR="0085296A" w:rsidRDefault="0085296A" w:rsidP="0085296A">
      <w:pPr>
        <w:spacing w:before="120" w:after="120"/>
        <w:jc w:val="center"/>
        <w:outlineLvl w:val="0"/>
        <w:rPr>
          <w:b/>
          <w:sz w:val="32"/>
          <w:szCs w:val="32"/>
        </w:rPr>
      </w:pPr>
    </w:p>
    <w:p w14:paraId="56A186AE" w14:textId="77777777" w:rsidR="0085296A" w:rsidRDefault="0085296A" w:rsidP="0085296A">
      <w:pPr>
        <w:spacing w:before="120" w:after="120"/>
        <w:jc w:val="center"/>
        <w:outlineLvl w:val="0"/>
        <w:rPr>
          <w:b/>
          <w:sz w:val="32"/>
          <w:szCs w:val="32"/>
        </w:rPr>
      </w:pPr>
    </w:p>
    <w:p w14:paraId="0DB89FD9" w14:textId="77777777" w:rsidR="0085296A" w:rsidRDefault="0085296A" w:rsidP="0085296A">
      <w:pPr>
        <w:spacing w:before="120" w:after="120"/>
        <w:jc w:val="center"/>
        <w:outlineLvl w:val="0"/>
        <w:rPr>
          <w:b/>
          <w:sz w:val="32"/>
          <w:szCs w:val="32"/>
        </w:rPr>
      </w:pPr>
    </w:p>
    <w:p w14:paraId="7ED90B1D" w14:textId="77777777" w:rsidR="0085296A" w:rsidRDefault="0085296A" w:rsidP="0085296A">
      <w:pPr>
        <w:spacing w:before="120" w:after="120"/>
        <w:jc w:val="center"/>
        <w:outlineLvl w:val="0"/>
        <w:rPr>
          <w:b/>
          <w:sz w:val="32"/>
          <w:szCs w:val="32"/>
        </w:rPr>
      </w:pPr>
    </w:p>
    <w:p w14:paraId="678C5C15" w14:textId="77777777" w:rsidR="00ED25F0" w:rsidRPr="0085296A" w:rsidRDefault="00ED25F0" w:rsidP="0085296A">
      <w:pPr>
        <w:spacing w:before="120" w:after="120"/>
        <w:jc w:val="center"/>
        <w:outlineLvl w:val="0"/>
        <w:rPr>
          <w:b/>
          <w:sz w:val="32"/>
          <w:szCs w:val="32"/>
        </w:rPr>
      </w:pPr>
      <w:bookmarkStart w:id="136" w:name="_Toc406508160"/>
      <w:bookmarkStart w:id="137" w:name="_Toc53995992"/>
      <w:proofErr w:type="spellStart"/>
      <w:r w:rsidRPr="0085296A">
        <w:rPr>
          <w:b/>
          <w:sz w:val="32"/>
          <w:szCs w:val="32"/>
        </w:rPr>
        <w:t>Natura</w:t>
      </w:r>
      <w:proofErr w:type="spellEnd"/>
      <w:r w:rsidRPr="0085296A">
        <w:rPr>
          <w:b/>
          <w:sz w:val="32"/>
          <w:szCs w:val="32"/>
        </w:rPr>
        <w:t xml:space="preserve"> 2000 vietu monitorings</w:t>
      </w:r>
      <w:bookmarkEnd w:id="130"/>
      <w:bookmarkEnd w:id="131"/>
      <w:bookmarkEnd w:id="132"/>
      <w:bookmarkEnd w:id="133"/>
      <w:bookmarkEnd w:id="134"/>
      <w:bookmarkEnd w:id="135"/>
      <w:bookmarkEnd w:id="136"/>
      <w:bookmarkEnd w:id="137"/>
    </w:p>
    <w:p w14:paraId="0EB577E9" w14:textId="77777777" w:rsidR="0085296A" w:rsidRPr="0085296A" w:rsidRDefault="0085296A" w:rsidP="0085296A">
      <w:pPr>
        <w:pStyle w:val="Heading2"/>
        <w:ind w:firstLine="0"/>
        <w:sectPr w:rsidR="0085296A" w:rsidRPr="0085296A" w:rsidSect="00A21DB6">
          <w:headerReference w:type="even" r:id="rId16"/>
          <w:headerReference w:type="default" r:id="rId17"/>
          <w:footerReference w:type="even" r:id="rId18"/>
          <w:footerReference w:type="default" r:id="rId19"/>
          <w:headerReference w:type="first" r:id="rId20"/>
          <w:footerReference w:type="first" r:id="rId21"/>
          <w:pgSz w:w="11906" w:h="16838"/>
          <w:pgMar w:top="1304" w:right="1134" w:bottom="1361" w:left="1701" w:header="709" w:footer="709" w:gutter="0"/>
          <w:cols w:space="708"/>
          <w:docGrid w:linePitch="360"/>
        </w:sectPr>
      </w:pPr>
      <w:bookmarkStart w:id="138" w:name="_Toc228068462"/>
      <w:bookmarkStart w:id="139" w:name="_Toc228070186"/>
      <w:bookmarkStart w:id="140" w:name="_Toc228328419"/>
      <w:bookmarkStart w:id="141" w:name="_Toc228674765"/>
      <w:bookmarkStart w:id="142" w:name="_Toc400446499"/>
      <w:bookmarkStart w:id="143" w:name="_Toc405549666"/>
    </w:p>
    <w:p w14:paraId="62C5D6CC" w14:textId="77777777" w:rsidR="00ED25F0" w:rsidRPr="00217D1D" w:rsidRDefault="00ED25F0" w:rsidP="005A27BD">
      <w:pPr>
        <w:jc w:val="right"/>
        <w:rPr>
          <w:b/>
        </w:rPr>
      </w:pPr>
      <w:bookmarkStart w:id="144" w:name="_Toc406508161"/>
      <w:r w:rsidRPr="00217D1D">
        <w:lastRenderedPageBreak/>
        <w:t>Pielikums Nr.1</w:t>
      </w:r>
      <w:bookmarkEnd w:id="138"/>
      <w:bookmarkEnd w:id="139"/>
      <w:bookmarkEnd w:id="140"/>
      <w:bookmarkEnd w:id="141"/>
      <w:bookmarkEnd w:id="142"/>
      <w:bookmarkEnd w:id="143"/>
      <w:bookmarkEnd w:id="144"/>
    </w:p>
    <w:p w14:paraId="5ACE2FF1" w14:textId="77777777" w:rsidR="00ED25F0" w:rsidRPr="00217D1D" w:rsidRDefault="00ED25F0" w:rsidP="00873D8B"/>
    <w:p w14:paraId="3312169B" w14:textId="7F1E52AA" w:rsidR="00ED25F0" w:rsidRPr="00217D1D" w:rsidRDefault="00543A48" w:rsidP="00BD187F">
      <w:pPr>
        <w:pStyle w:val="Heading2"/>
        <w:ind w:firstLine="0"/>
      </w:pPr>
      <w:bookmarkStart w:id="145" w:name="_Toc228068463"/>
      <w:bookmarkStart w:id="146" w:name="_Toc228070187"/>
      <w:bookmarkStart w:id="147" w:name="_Toc228328420"/>
      <w:bookmarkStart w:id="148" w:name="_Toc228674766"/>
      <w:bookmarkStart w:id="149" w:name="_Toc400446500"/>
      <w:bookmarkStart w:id="150" w:name="_Toc405549667"/>
      <w:bookmarkStart w:id="151" w:name="_Toc406508162"/>
      <w:bookmarkStart w:id="152" w:name="_Toc53995993"/>
      <w:r w:rsidRPr="00543A48">
        <w:t>Pielikums Nr.1</w:t>
      </w:r>
      <w:r>
        <w:rPr>
          <w:i/>
          <w:iCs/>
        </w:rPr>
        <w:t xml:space="preserve"> </w:t>
      </w:r>
      <w:r w:rsidR="00ED25F0" w:rsidRPr="00A40B1B">
        <w:rPr>
          <w:i/>
          <w:iCs/>
        </w:rPr>
        <w:t>Natura 2000</w:t>
      </w:r>
      <w:r w:rsidR="00ED25F0" w:rsidRPr="00217D1D">
        <w:t xml:space="preserve"> teritoriju tīkls Latvijā</w:t>
      </w:r>
      <w:bookmarkEnd w:id="145"/>
      <w:bookmarkEnd w:id="146"/>
      <w:bookmarkEnd w:id="147"/>
      <w:bookmarkEnd w:id="148"/>
      <w:bookmarkEnd w:id="149"/>
      <w:bookmarkEnd w:id="150"/>
      <w:bookmarkEnd w:id="151"/>
      <w:bookmarkEnd w:id="152"/>
    </w:p>
    <w:p w14:paraId="57F9FAEB" w14:textId="2624C9B9" w:rsidR="00ED25F0" w:rsidRPr="00217D1D" w:rsidRDefault="00ED25F0" w:rsidP="00ED25F0">
      <w:pPr>
        <w:tabs>
          <w:tab w:val="left" w:pos="7515"/>
        </w:tabs>
      </w:pPr>
    </w:p>
    <w:p w14:paraId="2C1BF592" w14:textId="49FA9CAF" w:rsidR="00ED25F0" w:rsidRPr="00217D1D" w:rsidRDefault="2051487D" w:rsidP="13120D40">
      <w:pPr>
        <w:jc w:val="center"/>
      </w:pPr>
      <w:r>
        <w:rPr>
          <w:noProof/>
          <w:lang w:eastAsia="lv-LV"/>
        </w:rPr>
        <w:drawing>
          <wp:inline distT="0" distB="0" distL="0" distR="0" wp14:anchorId="683A108F" wp14:editId="7DD0DE07">
            <wp:extent cx="5610228" cy="3974508"/>
            <wp:effectExtent l="0" t="0" r="0" b="0"/>
            <wp:docPr id="2141134065" name="Picture 2141134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134065"/>
                    <pic:cNvPicPr/>
                  </pic:nvPicPr>
                  <pic:blipFill>
                    <a:blip r:embed="rId22">
                      <a:extLst>
                        <a:ext uri="{28A0092B-C50C-407E-A947-70E740481C1C}">
                          <a14:useLocalDpi xmlns:a14="http://schemas.microsoft.com/office/drawing/2010/main" val="0"/>
                        </a:ext>
                      </a:extLst>
                    </a:blip>
                    <a:stretch>
                      <a:fillRect/>
                    </a:stretch>
                  </pic:blipFill>
                  <pic:spPr>
                    <a:xfrm>
                      <a:off x="0" y="0"/>
                      <a:ext cx="5610228" cy="3974508"/>
                    </a:xfrm>
                    <a:prstGeom prst="rect">
                      <a:avLst/>
                    </a:prstGeom>
                  </pic:spPr>
                </pic:pic>
              </a:graphicData>
            </a:graphic>
          </wp:inline>
        </w:drawing>
      </w:r>
    </w:p>
    <w:p w14:paraId="47A8A09B" w14:textId="77777777" w:rsidR="00ED25F0" w:rsidRPr="00217D1D" w:rsidRDefault="00ED25F0" w:rsidP="00ED25F0"/>
    <w:p w14:paraId="2B26277D" w14:textId="77777777" w:rsidR="00ED25F0" w:rsidRPr="00217D1D" w:rsidRDefault="00ED25F0" w:rsidP="00ED25F0"/>
    <w:p w14:paraId="71C59D54" w14:textId="77777777" w:rsidR="00ED25F0" w:rsidRPr="00217D1D" w:rsidRDefault="00ED25F0" w:rsidP="00ED25F0">
      <w:pPr>
        <w:sectPr w:rsidR="00ED25F0" w:rsidRPr="00217D1D" w:rsidSect="00ED25F0">
          <w:pgSz w:w="16838" w:h="11906" w:orient="landscape"/>
          <w:pgMar w:top="1797" w:right="1440" w:bottom="1797" w:left="1440" w:header="709" w:footer="709" w:gutter="0"/>
          <w:cols w:space="708"/>
          <w:docGrid w:linePitch="360"/>
        </w:sectPr>
      </w:pPr>
    </w:p>
    <w:p w14:paraId="4531A530" w14:textId="77777777" w:rsidR="00ED25F0" w:rsidRPr="00217D1D" w:rsidRDefault="00ED25F0" w:rsidP="005A27BD">
      <w:pPr>
        <w:jc w:val="right"/>
        <w:rPr>
          <w:b/>
        </w:rPr>
      </w:pPr>
      <w:bookmarkStart w:id="153" w:name="_Toc228068464"/>
      <w:bookmarkStart w:id="154" w:name="_Toc228070188"/>
      <w:bookmarkStart w:id="155" w:name="_Toc228328421"/>
      <w:bookmarkStart w:id="156" w:name="_Toc228674767"/>
      <w:bookmarkStart w:id="157" w:name="_Toc400446501"/>
      <w:bookmarkStart w:id="158" w:name="_Toc405549668"/>
      <w:bookmarkStart w:id="159" w:name="_Toc406508163"/>
      <w:r w:rsidRPr="00217D1D">
        <w:lastRenderedPageBreak/>
        <w:t>Pielikums Nr.2</w:t>
      </w:r>
      <w:bookmarkEnd w:id="153"/>
      <w:bookmarkEnd w:id="154"/>
      <w:bookmarkEnd w:id="155"/>
      <w:bookmarkEnd w:id="156"/>
      <w:bookmarkEnd w:id="157"/>
      <w:bookmarkEnd w:id="158"/>
      <w:bookmarkEnd w:id="159"/>
    </w:p>
    <w:p w14:paraId="1C9AFE14" w14:textId="7C8115C3" w:rsidR="00ED25F0" w:rsidRPr="00217D1D" w:rsidRDefault="00543A48" w:rsidP="00DB73A1">
      <w:pPr>
        <w:pStyle w:val="Heading2"/>
        <w:rPr>
          <w:szCs w:val="24"/>
        </w:rPr>
      </w:pPr>
      <w:bookmarkStart w:id="160" w:name="_Toc400446502"/>
      <w:bookmarkStart w:id="161" w:name="_Toc405549669"/>
      <w:bookmarkStart w:id="162" w:name="_Toc406508164"/>
      <w:bookmarkStart w:id="163" w:name="_Toc53995994"/>
      <w:r w:rsidRPr="00543A48">
        <w:rPr>
          <w:szCs w:val="24"/>
        </w:rPr>
        <w:t>Pielikums Nr.2</w:t>
      </w:r>
      <w:r>
        <w:rPr>
          <w:i/>
          <w:iCs/>
          <w:szCs w:val="24"/>
        </w:rPr>
        <w:t xml:space="preserve"> </w:t>
      </w:r>
      <w:r w:rsidR="002A2DC0" w:rsidRPr="6BA9F772">
        <w:rPr>
          <w:i/>
          <w:iCs/>
          <w:szCs w:val="24"/>
        </w:rPr>
        <w:t>Natura 2000</w:t>
      </w:r>
      <w:r w:rsidR="002A2DC0" w:rsidRPr="6BA9F772">
        <w:rPr>
          <w:szCs w:val="24"/>
        </w:rPr>
        <w:t xml:space="preserve"> monitoringa programma</w:t>
      </w:r>
      <w:bookmarkEnd w:id="160"/>
      <w:bookmarkEnd w:id="161"/>
      <w:bookmarkEnd w:id="162"/>
      <w:bookmarkEnd w:id="163"/>
    </w:p>
    <w:p w14:paraId="0111FE5D" w14:textId="77777777" w:rsidR="00DB73A1" w:rsidRPr="00217D1D" w:rsidRDefault="00DB73A1" w:rsidP="00DC69A0"/>
    <w:p w14:paraId="49D11205" w14:textId="169717AA" w:rsidR="00933382" w:rsidRPr="00217D1D" w:rsidRDefault="1B2D5E34" w:rsidP="6BA9F772">
      <w:pPr>
        <w:jc w:val="center"/>
      </w:pPr>
      <w:r>
        <w:t xml:space="preserve">Monitoringa metodikas pieejamas DAP tīmekļa vietnes sadaļā </w:t>
      </w:r>
      <w:r w:rsidR="3DBA06EC">
        <w:t>“Bioloģiskā daudzveidība"-&gt;”Bioloģiskās daudzveidības monitorings"</w:t>
      </w:r>
      <w:r w:rsidR="479AD6F7">
        <w:t xml:space="preserve"> -&gt; “Metodikas"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2336"/>
        <w:gridCol w:w="3334"/>
        <w:gridCol w:w="6095"/>
      </w:tblGrid>
      <w:tr w:rsidR="00017B7C" w:rsidRPr="00A657E1" w14:paraId="3DDDED89" w14:textId="77777777" w:rsidTr="00543A48">
        <w:trPr>
          <w:trHeight w:val="451"/>
          <w:tblHeader/>
        </w:trPr>
        <w:tc>
          <w:tcPr>
            <w:tcW w:w="704" w:type="dxa"/>
            <w:shd w:val="clear" w:color="auto" w:fill="D9D9D9" w:themeFill="background1" w:themeFillShade="D9"/>
            <w:vAlign w:val="center"/>
          </w:tcPr>
          <w:p w14:paraId="50D9A3AF" w14:textId="77777777" w:rsidR="001A2207" w:rsidRPr="00A657E1" w:rsidRDefault="00017B7C" w:rsidP="00877FAC">
            <w:pPr>
              <w:pStyle w:val="Heading6"/>
              <w:jc w:val="center"/>
              <w:rPr>
                <w:sz w:val="22"/>
                <w:szCs w:val="22"/>
              </w:rPr>
            </w:pPr>
            <w:r w:rsidRPr="00A657E1">
              <w:rPr>
                <w:sz w:val="22"/>
                <w:szCs w:val="22"/>
              </w:rPr>
              <w:t>N</w:t>
            </w:r>
            <w:r w:rsidR="001A2207" w:rsidRPr="00A657E1">
              <w:rPr>
                <w:sz w:val="22"/>
                <w:szCs w:val="22"/>
              </w:rPr>
              <w:t>r</w:t>
            </w:r>
            <w:r w:rsidRPr="00A657E1">
              <w:rPr>
                <w:sz w:val="22"/>
                <w:szCs w:val="22"/>
              </w:rPr>
              <w:t>.</w:t>
            </w:r>
          </w:p>
          <w:p w14:paraId="74AD28A3" w14:textId="5BF493DE" w:rsidR="00017B7C" w:rsidRPr="00A657E1" w:rsidRDefault="00017B7C" w:rsidP="00877FAC">
            <w:pPr>
              <w:pStyle w:val="Heading6"/>
              <w:jc w:val="center"/>
              <w:rPr>
                <w:sz w:val="22"/>
                <w:szCs w:val="22"/>
              </w:rPr>
            </w:pPr>
            <w:r w:rsidRPr="00A657E1">
              <w:rPr>
                <w:sz w:val="22"/>
                <w:szCs w:val="22"/>
              </w:rPr>
              <w:t>p.k.</w:t>
            </w:r>
          </w:p>
        </w:tc>
        <w:tc>
          <w:tcPr>
            <w:tcW w:w="2410" w:type="dxa"/>
            <w:shd w:val="clear" w:color="auto" w:fill="D9D9D9" w:themeFill="background1" w:themeFillShade="D9"/>
            <w:vAlign w:val="center"/>
          </w:tcPr>
          <w:p w14:paraId="31FCDD11" w14:textId="77777777" w:rsidR="00017B7C" w:rsidRPr="00A657E1" w:rsidRDefault="00017B7C" w:rsidP="00877FAC">
            <w:pPr>
              <w:pStyle w:val="Heading6"/>
              <w:jc w:val="center"/>
              <w:rPr>
                <w:sz w:val="22"/>
                <w:szCs w:val="22"/>
              </w:rPr>
            </w:pPr>
            <w:r w:rsidRPr="00A657E1">
              <w:rPr>
                <w:sz w:val="22"/>
                <w:szCs w:val="22"/>
              </w:rPr>
              <w:t>Monitoringa veids</w:t>
            </w:r>
          </w:p>
        </w:tc>
        <w:tc>
          <w:tcPr>
            <w:tcW w:w="2336" w:type="dxa"/>
            <w:shd w:val="clear" w:color="auto" w:fill="D9D9D9" w:themeFill="background1" w:themeFillShade="D9"/>
            <w:vAlign w:val="center"/>
          </w:tcPr>
          <w:p w14:paraId="4CB9A5B9" w14:textId="77777777" w:rsidR="00017B7C" w:rsidRPr="00A657E1" w:rsidRDefault="00017B7C" w:rsidP="00877FAC">
            <w:pPr>
              <w:jc w:val="center"/>
              <w:rPr>
                <w:b/>
                <w:sz w:val="22"/>
                <w:szCs w:val="22"/>
              </w:rPr>
            </w:pPr>
            <w:r w:rsidRPr="00A657E1">
              <w:rPr>
                <w:b/>
                <w:sz w:val="22"/>
                <w:szCs w:val="22"/>
              </w:rPr>
              <w:t>Novērojamie parametri</w:t>
            </w:r>
          </w:p>
        </w:tc>
        <w:tc>
          <w:tcPr>
            <w:tcW w:w="3334" w:type="dxa"/>
            <w:shd w:val="clear" w:color="auto" w:fill="D9D9D9" w:themeFill="background1" w:themeFillShade="D9"/>
            <w:vAlign w:val="center"/>
          </w:tcPr>
          <w:p w14:paraId="09178E2A" w14:textId="77777777" w:rsidR="00017B7C" w:rsidRPr="00A657E1" w:rsidRDefault="00017B7C" w:rsidP="00877FAC">
            <w:pPr>
              <w:pStyle w:val="Heading6"/>
              <w:jc w:val="center"/>
              <w:rPr>
                <w:sz w:val="22"/>
                <w:szCs w:val="22"/>
              </w:rPr>
            </w:pPr>
            <w:r w:rsidRPr="00A657E1">
              <w:rPr>
                <w:sz w:val="22"/>
                <w:szCs w:val="22"/>
              </w:rPr>
              <w:t>Biežums</w:t>
            </w:r>
          </w:p>
        </w:tc>
        <w:tc>
          <w:tcPr>
            <w:tcW w:w="6095" w:type="dxa"/>
            <w:shd w:val="clear" w:color="auto" w:fill="D9D9D9" w:themeFill="background1" w:themeFillShade="D9"/>
            <w:vAlign w:val="center"/>
          </w:tcPr>
          <w:p w14:paraId="67B5A092" w14:textId="77777777" w:rsidR="00017B7C" w:rsidRPr="00A657E1" w:rsidRDefault="00017B7C" w:rsidP="00877FAC">
            <w:pPr>
              <w:jc w:val="center"/>
              <w:rPr>
                <w:b/>
                <w:sz w:val="22"/>
                <w:szCs w:val="22"/>
              </w:rPr>
            </w:pPr>
            <w:r w:rsidRPr="00A657E1">
              <w:rPr>
                <w:b/>
                <w:sz w:val="22"/>
                <w:szCs w:val="22"/>
              </w:rPr>
              <w:t>Metodika / Rokasgrāmata</w:t>
            </w:r>
          </w:p>
        </w:tc>
      </w:tr>
      <w:tr w:rsidR="0067608D" w:rsidRPr="00A657E1" w14:paraId="072F4C7D" w14:textId="77777777" w:rsidTr="00543A48">
        <w:trPr>
          <w:trHeight w:val="451"/>
        </w:trPr>
        <w:tc>
          <w:tcPr>
            <w:tcW w:w="704" w:type="dxa"/>
            <w:shd w:val="clear" w:color="auto" w:fill="D9D9D9" w:themeFill="background1" w:themeFillShade="D9"/>
            <w:vAlign w:val="center"/>
          </w:tcPr>
          <w:p w14:paraId="05EE7B36" w14:textId="77777777" w:rsidR="0067608D" w:rsidRPr="00A657E1" w:rsidRDefault="0067608D" w:rsidP="00877FAC">
            <w:pPr>
              <w:pStyle w:val="Heading6"/>
              <w:jc w:val="center"/>
              <w:rPr>
                <w:sz w:val="22"/>
                <w:szCs w:val="22"/>
              </w:rPr>
            </w:pPr>
            <w:r w:rsidRPr="00A657E1">
              <w:rPr>
                <w:sz w:val="22"/>
                <w:szCs w:val="22"/>
              </w:rPr>
              <w:t>1.</w:t>
            </w:r>
          </w:p>
        </w:tc>
        <w:tc>
          <w:tcPr>
            <w:tcW w:w="14175" w:type="dxa"/>
            <w:gridSpan w:val="4"/>
            <w:shd w:val="clear" w:color="auto" w:fill="D9D9D9" w:themeFill="background1" w:themeFillShade="D9"/>
            <w:vAlign w:val="center"/>
          </w:tcPr>
          <w:p w14:paraId="28F98350" w14:textId="77777777" w:rsidR="0067608D" w:rsidRPr="00A657E1" w:rsidRDefault="0067608D" w:rsidP="00E30752">
            <w:pPr>
              <w:rPr>
                <w:b/>
                <w:sz w:val="22"/>
                <w:szCs w:val="22"/>
              </w:rPr>
            </w:pPr>
            <w:r w:rsidRPr="00A657E1">
              <w:rPr>
                <w:b/>
                <w:sz w:val="22"/>
                <w:szCs w:val="22"/>
              </w:rPr>
              <w:t>Zīdītāji:</w:t>
            </w:r>
          </w:p>
        </w:tc>
      </w:tr>
      <w:tr w:rsidR="00017B7C" w:rsidRPr="00A657E1" w14:paraId="341070DF" w14:textId="77777777" w:rsidTr="00543A48">
        <w:tc>
          <w:tcPr>
            <w:tcW w:w="704" w:type="dxa"/>
            <w:shd w:val="clear" w:color="auto" w:fill="D9D9D9" w:themeFill="background1" w:themeFillShade="D9"/>
            <w:vAlign w:val="center"/>
          </w:tcPr>
          <w:p w14:paraId="3C960245" w14:textId="77777777" w:rsidR="00017B7C" w:rsidRPr="00A657E1" w:rsidRDefault="00017B7C" w:rsidP="00877FAC">
            <w:pPr>
              <w:rPr>
                <w:sz w:val="22"/>
                <w:szCs w:val="22"/>
              </w:rPr>
            </w:pPr>
            <w:r w:rsidRPr="00A657E1">
              <w:rPr>
                <w:sz w:val="22"/>
                <w:szCs w:val="22"/>
              </w:rPr>
              <w:t>1.1.</w:t>
            </w:r>
          </w:p>
        </w:tc>
        <w:tc>
          <w:tcPr>
            <w:tcW w:w="2410" w:type="dxa"/>
            <w:shd w:val="clear" w:color="auto" w:fill="auto"/>
            <w:vAlign w:val="center"/>
          </w:tcPr>
          <w:p w14:paraId="61E1E702" w14:textId="24E72167" w:rsidR="00017B7C" w:rsidRPr="00A657E1" w:rsidRDefault="2E1F75EA" w:rsidP="00877FAC">
            <w:pPr>
              <w:rPr>
                <w:sz w:val="22"/>
                <w:szCs w:val="22"/>
              </w:rPr>
            </w:pPr>
            <w:r w:rsidRPr="00A657E1">
              <w:rPr>
                <w:sz w:val="22"/>
                <w:szCs w:val="22"/>
              </w:rPr>
              <w:t>S</w:t>
            </w:r>
            <w:r w:rsidR="0346CA0D" w:rsidRPr="00A657E1">
              <w:rPr>
                <w:sz w:val="22"/>
                <w:szCs w:val="22"/>
              </w:rPr>
              <w:t xml:space="preserve">ikspārņu </w:t>
            </w:r>
            <w:r w:rsidR="20F11296" w:rsidRPr="00A657E1">
              <w:rPr>
                <w:sz w:val="22"/>
                <w:szCs w:val="22"/>
              </w:rPr>
              <w:t>monitorings</w:t>
            </w:r>
          </w:p>
        </w:tc>
        <w:tc>
          <w:tcPr>
            <w:tcW w:w="2336" w:type="dxa"/>
            <w:shd w:val="clear" w:color="auto" w:fill="auto"/>
            <w:vAlign w:val="center"/>
          </w:tcPr>
          <w:p w14:paraId="32681EAE" w14:textId="77777777" w:rsidR="00017B7C" w:rsidRPr="00A657E1" w:rsidRDefault="00017B7C" w:rsidP="00877FAC">
            <w:pPr>
              <w:pStyle w:val="BodyText2"/>
              <w:spacing w:after="0" w:line="240" w:lineRule="auto"/>
              <w:rPr>
                <w:sz w:val="22"/>
                <w:szCs w:val="22"/>
              </w:rPr>
            </w:pPr>
            <w:r w:rsidRPr="00A657E1">
              <w:rPr>
                <w:sz w:val="22"/>
                <w:szCs w:val="22"/>
              </w:rPr>
              <w:t>Populācijas lielums</w:t>
            </w:r>
          </w:p>
        </w:tc>
        <w:tc>
          <w:tcPr>
            <w:tcW w:w="3334" w:type="dxa"/>
            <w:shd w:val="clear" w:color="auto" w:fill="auto"/>
            <w:vAlign w:val="center"/>
          </w:tcPr>
          <w:p w14:paraId="5F6DC2B7" w14:textId="77777777" w:rsidR="00017B7C" w:rsidRPr="00A657E1" w:rsidRDefault="00017B7C" w:rsidP="00877FAC">
            <w:pPr>
              <w:rPr>
                <w:sz w:val="22"/>
                <w:szCs w:val="22"/>
              </w:rPr>
            </w:pPr>
            <w:r w:rsidRPr="00A657E1">
              <w:rPr>
                <w:sz w:val="22"/>
                <w:szCs w:val="22"/>
              </w:rPr>
              <w:t>Uzskaites kolonijās katru gadu</w:t>
            </w:r>
            <w:r w:rsidR="005114A4" w:rsidRPr="00A657E1">
              <w:rPr>
                <w:sz w:val="22"/>
                <w:szCs w:val="22"/>
              </w:rPr>
              <w:t xml:space="preserve"> no 20. maija līdz 30. jūnijam</w:t>
            </w:r>
            <w:r w:rsidRPr="00A657E1">
              <w:rPr>
                <w:sz w:val="22"/>
                <w:szCs w:val="22"/>
              </w:rPr>
              <w:t>, pārejās teritorijās reizi divos gados</w:t>
            </w:r>
            <w:r w:rsidR="005114A4" w:rsidRPr="00A657E1">
              <w:rPr>
                <w:sz w:val="22"/>
                <w:szCs w:val="22"/>
              </w:rPr>
              <w:t xml:space="preserve"> no 1. jūnija līdz 31. jūlijam</w:t>
            </w:r>
          </w:p>
        </w:tc>
        <w:tc>
          <w:tcPr>
            <w:tcW w:w="6095" w:type="dxa"/>
            <w:shd w:val="clear" w:color="auto" w:fill="auto"/>
            <w:vAlign w:val="center"/>
          </w:tcPr>
          <w:p w14:paraId="10D3C797" w14:textId="77777777" w:rsidR="0067608D" w:rsidRPr="00A657E1" w:rsidRDefault="0067608D" w:rsidP="0067608D">
            <w:pPr>
              <w:pStyle w:val="Default"/>
              <w:rPr>
                <w:color w:val="auto"/>
                <w:sz w:val="22"/>
                <w:szCs w:val="22"/>
              </w:rPr>
            </w:pPr>
            <w:r w:rsidRPr="00A657E1">
              <w:rPr>
                <w:color w:val="auto"/>
                <w:sz w:val="22"/>
                <w:szCs w:val="22"/>
              </w:rPr>
              <w:t xml:space="preserve">Dīķu </w:t>
            </w:r>
            <w:proofErr w:type="spellStart"/>
            <w:r w:rsidRPr="00A657E1">
              <w:rPr>
                <w:color w:val="auto"/>
                <w:sz w:val="22"/>
                <w:szCs w:val="22"/>
              </w:rPr>
              <w:t>naktssikspārņa</w:t>
            </w:r>
            <w:proofErr w:type="spellEnd"/>
            <w:r w:rsidRPr="00A657E1">
              <w:rPr>
                <w:color w:val="auto"/>
                <w:sz w:val="22"/>
                <w:szCs w:val="22"/>
              </w:rPr>
              <w:t xml:space="preserve"> monitoringa metodika </w:t>
            </w:r>
          </w:p>
          <w:p w14:paraId="40EF36A7" w14:textId="5FB4C242" w:rsidR="00017B7C" w:rsidRPr="00A657E1" w:rsidRDefault="0067608D" w:rsidP="13120D40">
            <w:pPr>
              <w:pStyle w:val="Default"/>
              <w:rPr>
                <w:color w:val="auto"/>
                <w:sz w:val="22"/>
                <w:szCs w:val="22"/>
                <w:lang w:val="lv"/>
              </w:rPr>
            </w:pPr>
            <w:proofErr w:type="spellStart"/>
            <w:r w:rsidRPr="00A657E1">
              <w:rPr>
                <w:i/>
                <w:iCs/>
                <w:color w:val="auto"/>
                <w:sz w:val="22"/>
                <w:szCs w:val="22"/>
              </w:rPr>
              <w:t>Natura</w:t>
            </w:r>
            <w:proofErr w:type="spellEnd"/>
            <w:r w:rsidRPr="00A657E1">
              <w:rPr>
                <w:i/>
                <w:iCs/>
                <w:color w:val="auto"/>
                <w:sz w:val="22"/>
                <w:szCs w:val="22"/>
              </w:rPr>
              <w:t xml:space="preserve"> 2000 </w:t>
            </w:r>
            <w:r w:rsidRPr="00A657E1">
              <w:rPr>
                <w:color w:val="auto"/>
                <w:sz w:val="22"/>
                <w:szCs w:val="22"/>
              </w:rPr>
              <w:t>teritorijās,</w:t>
            </w:r>
            <w:r w:rsidR="2EE42B15" w:rsidRPr="00A657E1">
              <w:rPr>
                <w:color w:val="auto"/>
                <w:sz w:val="22"/>
                <w:szCs w:val="22"/>
              </w:rPr>
              <w:t xml:space="preserve"> Pētersons, Vintulis, 2013</w:t>
            </w:r>
            <w:r w:rsidR="56292A41" w:rsidRPr="00A657E1">
              <w:rPr>
                <w:color w:val="auto"/>
                <w:sz w:val="22"/>
                <w:szCs w:val="22"/>
              </w:rPr>
              <w:t>, ņemot vērā</w:t>
            </w:r>
            <w:r w:rsidR="0222BC1D" w:rsidRPr="00A657E1">
              <w:rPr>
                <w:color w:val="auto"/>
                <w:sz w:val="22"/>
                <w:szCs w:val="22"/>
              </w:rPr>
              <w:t xml:space="preserve"> “</w:t>
            </w:r>
            <w:r w:rsidR="0222BC1D" w:rsidRPr="00A657E1">
              <w:rPr>
                <w:color w:val="auto"/>
                <w:sz w:val="22"/>
                <w:szCs w:val="22"/>
                <w:lang w:val="lv"/>
              </w:rPr>
              <w:t xml:space="preserve">Dīķu </w:t>
            </w:r>
            <w:proofErr w:type="spellStart"/>
            <w:r w:rsidR="0222BC1D" w:rsidRPr="00A657E1">
              <w:rPr>
                <w:color w:val="auto"/>
                <w:sz w:val="22"/>
                <w:szCs w:val="22"/>
                <w:lang w:val="lv"/>
              </w:rPr>
              <w:t>naktssikspārņa</w:t>
            </w:r>
            <w:proofErr w:type="spellEnd"/>
            <w:r w:rsidR="0222BC1D" w:rsidRPr="00A657E1">
              <w:rPr>
                <w:color w:val="auto"/>
                <w:sz w:val="22"/>
                <w:szCs w:val="22"/>
                <w:lang w:val="lv"/>
              </w:rPr>
              <w:t xml:space="preserve"> </w:t>
            </w:r>
            <w:proofErr w:type="spellStart"/>
            <w:r w:rsidR="0222BC1D" w:rsidRPr="00A657E1">
              <w:rPr>
                <w:i/>
                <w:iCs/>
                <w:color w:val="auto"/>
                <w:sz w:val="22"/>
                <w:szCs w:val="22"/>
                <w:lang w:val="lv"/>
              </w:rPr>
              <w:t>Myotis</w:t>
            </w:r>
            <w:proofErr w:type="spellEnd"/>
            <w:r w:rsidR="0222BC1D" w:rsidRPr="00A657E1">
              <w:rPr>
                <w:i/>
                <w:iCs/>
                <w:color w:val="auto"/>
                <w:sz w:val="22"/>
                <w:szCs w:val="22"/>
                <w:lang w:val="lv"/>
              </w:rPr>
              <w:t xml:space="preserve"> </w:t>
            </w:r>
            <w:proofErr w:type="spellStart"/>
            <w:r w:rsidR="0222BC1D" w:rsidRPr="00A657E1">
              <w:rPr>
                <w:i/>
                <w:iCs/>
                <w:color w:val="auto"/>
                <w:sz w:val="22"/>
                <w:szCs w:val="22"/>
                <w:lang w:val="lv"/>
              </w:rPr>
              <w:t>dasycneme</w:t>
            </w:r>
            <w:proofErr w:type="spellEnd"/>
            <w:r w:rsidR="0222BC1D" w:rsidRPr="00A657E1">
              <w:rPr>
                <w:i/>
                <w:iCs/>
                <w:color w:val="auto"/>
                <w:sz w:val="22"/>
                <w:szCs w:val="22"/>
                <w:lang w:val="lv"/>
              </w:rPr>
              <w:t xml:space="preserve"> </w:t>
            </w:r>
            <w:proofErr w:type="spellStart"/>
            <w:r w:rsidR="0222BC1D" w:rsidRPr="00A657E1">
              <w:rPr>
                <w:color w:val="auto"/>
                <w:sz w:val="22"/>
                <w:szCs w:val="22"/>
                <w:lang w:val="lv"/>
              </w:rPr>
              <w:t>Boie</w:t>
            </w:r>
            <w:proofErr w:type="spellEnd"/>
            <w:r w:rsidR="0222BC1D" w:rsidRPr="00A657E1">
              <w:rPr>
                <w:color w:val="auto"/>
                <w:sz w:val="22"/>
                <w:szCs w:val="22"/>
                <w:lang w:val="lv"/>
              </w:rPr>
              <w:t>, 1825</w:t>
            </w:r>
            <w:r w:rsidR="00A40B1B" w:rsidRPr="00A657E1">
              <w:rPr>
                <w:color w:val="auto"/>
                <w:sz w:val="22"/>
                <w:szCs w:val="22"/>
                <w:lang w:val="lv"/>
              </w:rPr>
              <w:t xml:space="preserve"> sugas aizsardzības plāns”</w:t>
            </w:r>
            <w:r w:rsidR="56292A41" w:rsidRPr="00A657E1">
              <w:rPr>
                <w:color w:val="auto"/>
                <w:sz w:val="22"/>
                <w:szCs w:val="22"/>
              </w:rPr>
              <w:t xml:space="preserve"> </w:t>
            </w:r>
            <w:r w:rsidR="58F17E6D" w:rsidRPr="00A657E1">
              <w:rPr>
                <w:color w:val="auto"/>
                <w:sz w:val="22"/>
                <w:szCs w:val="22"/>
              </w:rPr>
              <w:t xml:space="preserve">(2020.-2030.g.) </w:t>
            </w:r>
            <w:r w:rsidR="3B237514" w:rsidRPr="00A657E1">
              <w:rPr>
                <w:color w:val="auto"/>
                <w:sz w:val="22"/>
                <w:szCs w:val="22"/>
              </w:rPr>
              <w:t>4.pielikumā ierosinātās izmaiņas sikspārņu monitoringa metodikā</w:t>
            </w:r>
          </w:p>
        </w:tc>
      </w:tr>
      <w:tr w:rsidR="00017B7C" w:rsidRPr="00A657E1" w14:paraId="4D55BF41" w14:textId="77777777" w:rsidTr="00543A48">
        <w:tc>
          <w:tcPr>
            <w:tcW w:w="704" w:type="dxa"/>
            <w:shd w:val="clear" w:color="auto" w:fill="D9D9D9" w:themeFill="background1" w:themeFillShade="D9"/>
            <w:vAlign w:val="center"/>
          </w:tcPr>
          <w:p w14:paraId="75C6EA6F" w14:textId="77777777" w:rsidR="00017B7C" w:rsidRPr="00A657E1" w:rsidRDefault="00017B7C" w:rsidP="00877FAC">
            <w:pPr>
              <w:rPr>
                <w:sz w:val="22"/>
                <w:szCs w:val="22"/>
              </w:rPr>
            </w:pPr>
            <w:r w:rsidRPr="00A657E1">
              <w:rPr>
                <w:sz w:val="22"/>
                <w:szCs w:val="22"/>
              </w:rPr>
              <w:t>1.2.</w:t>
            </w:r>
          </w:p>
        </w:tc>
        <w:tc>
          <w:tcPr>
            <w:tcW w:w="2410" w:type="dxa"/>
            <w:shd w:val="clear" w:color="auto" w:fill="auto"/>
            <w:vAlign w:val="center"/>
          </w:tcPr>
          <w:p w14:paraId="6B1C92D7" w14:textId="77777777" w:rsidR="00017B7C" w:rsidRPr="00A657E1" w:rsidRDefault="005114A4" w:rsidP="00877FAC">
            <w:pPr>
              <w:rPr>
                <w:sz w:val="22"/>
                <w:szCs w:val="22"/>
              </w:rPr>
            </w:pPr>
            <w:r w:rsidRPr="00A657E1">
              <w:rPr>
                <w:sz w:val="22"/>
                <w:szCs w:val="22"/>
              </w:rPr>
              <w:t>Ūdru</w:t>
            </w:r>
            <w:r w:rsidR="00017B7C" w:rsidRPr="00A657E1">
              <w:rPr>
                <w:sz w:val="22"/>
                <w:szCs w:val="22"/>
              </w:rPr>
              <w:t xml:space="preserve"> - </w:t>
            </w:r>
            <w:r w:rsidRPr="00A657E1">
              <w:rPr>
                <w:sz w:val="22"/>
                <w:szCs w:val="22"/>
              </w:rPr>
              <w:t>monitorings</w:t>
            </w:r>
          </w:p>
        </w:tc>
        <w:tc>
          <w:tcPr>
            <w:tcW w:w="2336" w:type="dxa"/>
            <w:shd w:val="clear" w:color="auto" w:fill="auto"/>
            <w:vAlign w:val="center"/>
          </w:tcPr>
          <w:p w14:paraId="423A3F50" w14:textId="77777777" w:rsidR="00017B7C" w:rsidRPr="00A657E1" w:rsidRDefault="00017B7C" w:rsidP="00877FAC">
            <w:pPr>
              <w:pStyle w:val="BodyText2"/>
              <w:spacing w:after="0" w:line="240" w:lineRule="auto"/>
              <w:rPr>
                <w:sz w:val="22"/>
                <w:szCs w:val="22"/>
              </w:rPr>
            </w:pPr>
            <w:r w:rsidRPr="00A657E1">
              <w:rPr>
                <w:sz w:val="22"/>
                <w:szCs w:val="22"/>
              </w:rPr>
              <w:t>Populācijas lielums</w:t>
            </w:r>
          </w:p>
        </w:tc>
        <w:tc>
          <w:tcPr>
            <w:tcW w:w="3334" w:type="dxa"/>
            <w:shd w:val="clear" w:color="auto" w:fill="auto"/>
            <w:vAlign w:val="center"/>
          </w:tcPr>
          <w:p w14:paraId="4F9BA79E" w14:textId="77985F8D" w:rsidR="00017B7C" w:rsidRPr="00A657E1" w:rsidRDefault="5BFA3F41" w:rsidP="2D683550">
            <w:pPr>
              <w:rPr>
                <w:sz w:val="22"/>
                <w:szCs w:val="22"/>
              </w:rPr>
            </w:pPr>
            <w:r w:rsidRPr="2D683550">
              <w:rPr>
                <w:sz w:val="22"/>
                <w:szCs w:val="22"/>
              </w:rPr>
              <w:t>1</w:t>
            </w:r>
            <w:r w:rsidR="64826AFA" w:rsidRPr="2D683550">
              <w:rPr>
                <w:sz w:val="22"/>
                <w:szCs w:val="22"/>
              </w:rPr>
              <w:t xml:space="preserve"> reizi</w:t>
            </w:r>
            <w:r w:rsidR="0867277F" w:rsidRPr="2D683550">
              <w:rPr>
                <w:sz w:val="22"/>
                <w:szCs w:val="22"/>
              </w:rPr>
              <w:t xml:space="preserve"> </w:t>
            </w:r>
            <w:r w:rsidR="4AF3B01A" w:rsidRPr="2D683550">
              <w:rPr>
                <w:sz w:val="22"/>
                <w:szCs w:val="22"/>
              </w:rPr>
              <w:t>6 gados</w:t>
            </w:r>
            <w:r w:rsidR="0897AD88" w:rsidRPr="2D683550">
              <w:rPr>
                <w:sz w:val="22"/>
                <w:szCs w:val="22"/>
              </w:rPr>
              <w:t xml:space="preserve">, veic reizē ar ūdru </w:t>
            </w:r>
            <w:r w:rsidR="081F4D2B" w:rsidRPr="2D683550">
              <w:rPr>
                <w:sz w:val="22"/>
                <w:szCs w:val="22"/>
              </w:rPr>
              <w:t>valsts (fona)</w:t>
            </w:r>
            <w:r w:rsidR="0897AD88" w:rsidRPr="2D683550">
              <w:rPr>
                <w:sz w:val="22"/>
                <w:szCs w:val="22"/>
              </w:rPr>
              <w:t xml:space="preserve"> monitoringu</w:t>
            </w:r>
          </w:p>
        </w:tc>
        <w:tc>
          <w:tcPr>
            <w:tcW w:w="6095" w:type="dxa"/>
            <w:shd w:val="clear" w:color="auto" w:fill="auto"/>
            <w:vAlign w:val="center"/>
          </w:tcPr>
          <w:p w14:paraId="217A4426" w14:textId="77777777" w:rsidR="005A0D86" w:rsidRPr="00A657E1" w:rsidRDefault="005A0D86" w:rsidP="005A0D86">
            <w:pPr>
              <w:rPr>
                <w:sz w:val="22"/>
                <w:szCs w:val="22"/>
              </w:rPr>
            </w:pPr>
            <w:r w:rsidRPr="00A657E1">
              <w:rPr>
                <w:sz w:val="22"/>
                <w:szCs w:val="22"/>
              </w:rPr>
              <w:t xml:space="preserve">Ūdra monitoringa metodika </w:t>
            </w:r>
          </w:p>
          <w:p w14:paraId="761CE3A2" w14:textId="4752D18C" w:rsidR="00017B7C" w:rsidRPr="00A657E1" w:rsidRDefault="005A0D86" w:rsidP="13120D40">
            <w:pPr>
              <w:rPr>
                <w:sz w:val="22"/>
                <w:szCs w:val="22"/>
              </w:rPr>
            </w:pP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w:t>
            </w:r>
            <w:r w:rsidR="0067608D" w:rsidRPr="00A657E1">
              <w:rPr>
                <w:sz w:val="22"/>
                <w:szCs w:val="22"/>
              </w:rPr>
              <w:t>,</w:t>
            </w:r>
            <w:r w:rsidR="7AA95E10" w:rsidRPr="00A657E1">
              <w:rPr>
                <w:sz w:val="22"/>
                <w:szCs w:val="22"/>
              </w:rPr>
              <w:t xml:space="preserve"> Ozoliņš, 2013</w:t>
            </w:r>
          </w:p>
        </w:tc>
      </w:tr>
      <w:tr w:rsidR="00E06ECD" w:rsidRPr="00A657E1" w14:paraId="25F05438" w14:textId="77777777" w:rsidTr="00543A48">
        <w:tc>
          <w:tcPr>
            <w:tcW w:w="704" w:type="dxa"/>
            <w:shd w:val="clear" w:color="auto" w:fill="D9D9D9" w:themeFill="background1" w:themeFillShade="D9"/>
            <w:vAlign w:val="center"/>
          </w:tcPr>
          <w:p w14:paraId="6D96EEC3" w14:textId="77777777" w:rsidR="00E06ECD" w:rsidRPr="00A657E1" w:rsidRDefault="00E06ECD" w:rsidP="00877FAC">
            <w:pPr>
              <w:rPr>
                <w:sz w:val="22"/>
                <w:szCs w:val="22"/>
              </w:rPr>
            </w:pPr>
            <w:r w:rsidRPr="00A657E1">
              <w:rPr>
                <w:sz w:val="22"/>
                <w:szCs w:val="22"/>
              </w:rPr>
              <w:t>1.3.</w:t>
            </w:r>
          </w:p>
        </w:tc>
        <w:tc>
          <w:tcPr>
            <w:tcW w:w="2410" w:type="dxa"/>
            <w:shd w:val="clear" w:color="auto" w:fill="auto"/>
            <w:vAlign w:val="center"/>
          </w:tcPr>
          <w:p w14:paraId="525299FD" w14:textId="77777777" w:rsidR="00E06ECD" w:rsidRPr="00A657E1" w:rsidDel="005114A4" w:rsidRDefault="00E06ECD" w:rsidP="00877FAC">
            <w:pPr>
              <w:rPr>
                <w:sz w:val="22"/>
                <w:szCs w:val="22"/>
              </w:rPr>
            </w:pPr>
            <w:r w:rsidRPr="00A657E1">
              <w:rPr>
                <w:sz w:val="22"/>
                <w:szCs w:val="22"/>
              </w:rPr>
              <w:t>Lāču monitorings</w:t>
            </w:r>
          </w:p>
        </w:tc>
        <w:tc>
          <w:tcPr>
            <w:tcW w:w="2336" w:type="dxa"/>
            <w:shd w:val="clear" w:color="auto" w:fill="auto"/>
            <w:vAlign w:val="center"/>
          </w:tcPr>
          <w:p w14:paraId="45EA4F29" w14:textId="77777777" w:rsidR="00E06ECD" w:rsidRPr="00A657E1" w:rsidRDefault="00E06ECD" w:rsidP="00877FAC">
            <w:pPr>
              <w:pStyle w:val="BodyText2"/>
              <w:spacing w:after="0" w:line="240" w:lineRule="auto"/>
              <w:rPr>
                <w:sz w:val="22"/>
                <w:szCs w:val="22"/>
              </w:rPr>
            </w:pPr>
            <w:r w:rsidRPr="00A657E1">
              <w:rPr>
                <w:sz w:val="22"/>
                <w:szCs w:val="22"/>
              </w:rPr>
              <w:t>Populācijas lielums</w:t>
            </w:r>
          </w:p>
        </w:tc>
        <w:tc>
          <w:tcPr>
            <w:tcW w:w="3334" w:type="dxa"/>
            <w:shd w:val="clear" w:color="auto" w:fill="auto"/>
            <w:vAlign w:val="center"/>
          </w:tcPr>
          <w:p w14:paraId="48EB9FFA" w14:textId="77777777" w:rsidR="00E06ECD" w:rsidRPr="00A657E1" w:rsidRDefault="00E06ECD" w:rsidP="00877FAC">
            <w:pPr>
              <w:rPr>
                <w:sz w:val="22"/>
                <w:szCs w:val="22"/>
              </w:rPr>
            </w:pPr>
            <w:r w:rsidRPr="00A657E1">
              <w:rPr>
                <w:sz w:val="22"/>
                <w:szCs w:val="22"/>
              </w:rPr>
              <w:t>Katru gadu</w:t>
            </w:r>
          </w:p>
        </w:tc>
        <w:tc>
          <w:tcPr>
            <w:tcW w:w="6095" w:type="dxa"/>
            <w:shd w:val="clear" w:color="auto" w:fill="auto"/>
            <w:vAlign w:val="center"/>
          </w:tcPr>
          <w:p w14:paraId="492EDD65" w14:textId="4230A623" w:rsidR="00E06ECD" w:rsidRPr="00A657E1" w:rsidRDefault="00E06ECD" w:rsidP="13120D40">
            <w:pPr>
              <w:rPr>
                <w:sz w:val="22"/>
                <w:szCs w:val="22"/>
              </w:rPr>
            </w:pPr>
            <w:r w:rsidRPr="00A657E1">
              <w:rPr>
                <w:sz w:val="22"/>
                <w:szCs w:val="22"/>
              </w:rPr>
              <w:t>Brūnā lāča fona monitoringa metodika</w:t>
            </w:r>
            <w:r w:rsidR="0067608D" w:rsidRPr="00A657E1">
              <w:rPr>
                <w:sz w:val="22"/>
                <w:szCs w:val="22"/>
              </w:rPr>
              <w:t>,</w:t>
            </w:r>
            <w:r w:rsidR="4816949A" w:rsidRPr="00A657E1">
              <w:rPr>
                <w:sz w:val="22"/>
                <w:szCs w:val="22"/>
              </w:rPr>
              <w:t xml:space="preserve"> </w:t>
            </w:r>
            <w:r w:rsidR="13120D40" w:rsidRPr="00A657E1">
              <w:rPr>
                <w:sz w:val="22"/>
                <w:szCs w:val="22"/>
              </w:rPr>
              <w:t>Ozoliņš, 2013</w:t>
            </w:r>
            <w:r w:rsidR="2C623207" w:rsidRPr="00A657E1">
              <w:rPr>
                <w:sz w:val="22"/>
                <w:szCs w:val="22"/>
              </w:rPr>
              <w:t xml:space="preserve">. Metodika </w:t>
            </w:r>
            <w:r w:rsidR="560C2CEB" w:rsidRPr="00A657E1">
              <w:rPr>
                <w:sz w:val="22"/>
                <w:szCs w:val="22"/>
              </w:rPr>
              <w:t>papildināma ar brūnā lāča molekulārās ģenētikas monitoringa metodēm</w:t>
            </w:r>
            <w:r w:rsidR="09D29EEB" w:rsidRPr="00A657E1">
              <w:rPr>
                <w:sz w:val="22"/>
                <w:szCs w:val="22"/>
              </w:rPr>
              <w:t xml:space="preserve"> (2019.gads)</w:t>
            </w:r>
          </w:p>
        </w:tc>
      </w:tr>
      <w:tr w:rsidR="00017B7C" w:rsidRPr="00A657E1" w14:paraId="545650AC" w14:textId="77777777" w:rsidTr="00543A48">
        <w:tc>
          <w:tcPr>
            <w:tcW w:w="704" w:type="dxa"/>
            <w:shd w:val="clear" w:color="auto" w:fill="D9D9D9" w:themeFill="background1" w:themeFillShade="D9"/>
            <w:vAlign w:val="center"/>
          </w:tcPr>
          <w:p w14:paraId="0FDBAABC" w14:textId="77777777" w:rsidR="00017B7C" w:rsidRPr="00A657E1" w:rsidRDefault="2A9EE46A" w:rsidP="1A29092A">
            <w:pPr>
              <w:rPr>
                <w:b/>
                <w:bCs/>
                <w:sz w:val="22"/>
                <w:szCs w:val="22"/>
              </w:rPr>
            </w:pPr>
            <w:r w:rsidRPr="1A29092A">
              <w:rPr>
                <w:b/>
                <w:bCs/>
                <w:sz w:val="22"/>
                <w:szCs w:val="22"/>
              </w:rPr>
              <w:t>2.</w:t>
            </w:r>
          </w:p>
        </w:tc>
        <w:tc>
          <w:tcPr>
            <w:tcW w:w="2410" w:type="dxa"/>
            <w:shd w:val="clear" w:color="auto" w:fill="auto"/>
            <w:vAlign w:val="center"/>
          </w:tcPr>
          <w:p w14:paraId="79319F39" w14:textId="77777777" w:rsidR="00017B7C" w:rsidRPr="00A657E1" w:rsidRDefault="2A9EE46A" w:rsidP="1A29092A">
            <w:pPr>
              <w:rPr>
                <w:b/>
                <w:bCs/>
                <w:sz w:val="22"/>
                <w:szCs w:val="22"/>
              </w:rPr>
            </w:pPr>
            <w:r w:rsidRPr="1A29092A">
              <w:rPr>
                <w:b/>
                <w:bCs/>
                <w:sz w:val="22"/>
                <w:szCs w:val="22"/>
              </w:rPr>
              <w:t xml:space="preserve">Putnu </w:t>
            </w:r>
            <w:r w:rsidR="48DC42AD" w:rsidRPr="1A29092A">
              <w:rPr>
                <w:b/>
                <w:bCs/>
                <w:sz w:val="22"/>
                <w:szCs w:val="22"/>
              </w:rPr>
              <w:t>monitorings</w:t>
            </w:r>
          </w:p>
        </w:tc>
        <w:tc>
          <w:tcPr>
            <w:tcW w:w="2336" w:type="dxa"/>
            <w:shd w:val="clear" w:color="auto" w:fill="auto"/>
            <w:vAlign w:val="center"/>
          </w:tcPr>
          <w:p w14:paraId="7FB63EFF" w14:textId="77777777" w:rsidR="00017B7C" w:rsidRPr="00BF08B9" w:rsidRDefault="2A9EE46A" w:rsidP="1A29092A">
            <w:pPr>
              <w:pStyle w:val="BodyText2"/>
              <w:spacing w:after="0" w:line="240" w:lineRule="auto"/>
              <w:rPr>
                <w:sz w:val="22"/>
                <w:szCs w:val="22"/>
              </w:rPr>
            </w:pPr>
            <w:r w:rsidRPr="00BF08B9">
              <w:rPr>
                <w:sz w:val="22"/>
                <w:szCs w:val="22"/>
              </w:rPr>
              <w:t>Populācijas lielums</w:t>
            </w:r>
          </w:p>
        </w:tc>
        <w:tc>
          <w:tcPr>
            <w:tcW w:w="3334" w:type="dxa"/>
            <w:shd w:val="clear" w:color="auto" w:fill="auto"/>
            <w:vAlign w:val="center"/>
          </w:tcPr>
          <w:p w14:paraId="0D9BAF0E" w14:textId="64D22D62" w:rsidR="00017B7C" w:rsidRPr="00BF08B9" w:rsidRDefault="0D87509B" w:rsidP="1A29092A">
            <w:pPr>
              <w:spacing w:line="259" w:lineRule="auto"/>
              <w:rPr>
                <w:sz w:val="22"/>
                <w:szCs w:val="22"/>
              </w:rPr>
            </w:pPr>
            <w:r w:rsidRPr="00BF08B9">
              <w:rPr>
                <w:sz w:val="22"/>
                <w:szCs w:val="22"/>
              </w:rPr>
              <w:t>Tiks noteikts pēc metodikas aktualizēšanas</w:t>
            </w:r>
          </w:p>
        </w:tc>
        <w:tc>
          <w:tcPr>
            <w:tcW w:w="6095" w:type="dxa"/>
            <w:shd w:val="clear" w:color="auto" w:fill="auto"/>
            <w:vAlign w:val="center"/>
          </w:tcPr>
          <w:p w14:paraId="28976DA6" w14:textId="274BC6FC" w:rsidR="00017B7C" w:rsidRPr="00BF08B9" w:rsidRDefault="248B596F" w:rsidP="1A29092A">
            <w:pPr>
              <w:rPr>
                <w:sz w:val="22"/>
                <w:szCs w:val="22"/>
              </w:rPr>
            </w:pPr>
            <w:r w:rsidRPr="00BF08B9">
              <w:rPr>
                <w:sz w:val="22"/>
                <w:szCs w:val="22"/>
              </w:rPr>
              <w:t>Jāaktualizē metodika</w:t>
            </w:r>
          </w:p>
        </w:tc>
      </w:tr>
      <w:tr w:rsidR="1B5B8675" w:rsidRPr="00A657E1" w14:paraId="15D0A94F" w14:textId="77777777" w:rsidTr="00543A48">
        <w:tc>
          <w:tcPr>
            <w:tcW w:w="704" w:type="dxa"/>
            <w:shd w:val="clear" w:color="auto" w:fill="D9D9D9" w:themeFill="background1" w:themeFillShade="D9"/>
            <w:vAlign w:val="center"/>
          </w:tcPr>
          <w:p w14:paraId="4FF34F83" w14:textId="0F9FE8C3" w:rsidR="68352770" w:rsidRPr="00A657E1" w:rsidRDefault="68352770" w:rsidP="1B5B8675">
            <w:pPr>
              <w:rPr>
                <w:b/>
                <w:bCs/>
                <w:sz w:val="22"/>
                <w:szCs w:val="22"/>
              </w:rPr>
            </w:pPr>
            <w:r w:rsidRPr="00A657E1">
              <w:rPr>
                <w:b/>
                <w:bCs/>
                <w:sz w:val="22"/>
                <w:szCs w:val="22"/>
              </w:rPr>
              <w:t>3.</w:t>
            </w:r>
          </w:p>
        </w:tc>
        <w:tc>
          <w:tcPr>
            <w:tcW w:w="14175" w:type="dxa"/>
            <w:gridSpan w:val="4"/>
            <w:shd w:val="clear" w:color="auto" w:fill="D9D9D9" w:themeFill="background1" w:themeFillShade="D9"/>
            <w:vAlign w:val="center"/>
          </w:tcPr>
          <w:p w14:paraId="3AF38484" w14:textId="23E84A68" w:rsidR="68352770" w:rsidRPr="00A657E1" w:rsidRDefault="68352770" w:rsidP="1B5B8675">
            <w:pPr>
              <w:rPr>
                <w:b/>
                <w:bCs/>
                <w:sz w:val="22"/>
                <w:szCs w:val="22"/>
              </w:rPr>
            </w:pPr>
            <w:r w:rsidRPr="00A657E1">
              <w:rPr>
                <w:b/>
                <w:bCs/>
                <w:sz w:val="22"/>
                <w:szCs w:val="22"/>
              </w:rPr>
              <w:t>Rāpuļi un abinieki:</w:t>
            </w:r>
          </w:p>
        </w:tc>
      </w:tr>
      <w:tr w:rsidR="1B5B8675" w:rsidRPr="00A657E1" w14:paraId="6E735E89" w14:textId="77777777" w:rsidTr="00543A48">
        <w:tc>
          <w:tcPr>
            <w:tcW w:w="704" w:type="dxa"/>
            <w:shd w:val="clear" w:color="auto" w:fill="D9D9D9" w:themeFill="background1" w:themeFillShade="D9"/>
            <w:vAlign w:val="center"/>
          </w:tcPr>
          <w:p w14:paraId="2C4A8B1C" w14:textId="50847D11" w:rsidR="68352770" w:rsidRPr="00A657E1" w:rsidRDefault="68352770" w:rsidP="1B5B8675">
            <w:pPr>
              <w:rPr>
                <w:sz w:val="22"/>
                <w:szCs w:val="22"/>
              </w:rPr>
            </w:pPr>
            <w:r w:rsidRPr="00A657E1">
              <w:rPr>
                <w:sz w:val="22"/>
                <w:szCs w:val="22"/>
              </w:rPr>
              <w:t>3.1.</w:t>
            </w:r>
          </w:p>
        </w:tc>
        <w:tc>
          <w:tcPr>
            <w:tcW w:w="2410" w:type="dxa"/>
            <w:shd w:val="clear" w:color="auto" w:fill="auto"/>
            <w:vAlign w:val="center"/>
          </w:tcPr>
          <w:p w14:paraId="45D767E1" w14:textId="738011A5" w:rsidR="68352770" w:rsidRPr="00A657E1" w:rsidRDefault="68352770" w:rsidP="13120D40">
            <w:pPr>
              <w:rPr>
                <w:sz w:val="22"/>
                <w:szCs w:val="22"/>
                <w:lang w:val="lv"/>
              </w:rPr>
            </w:pPr>
            <w:r w:rsidRPr="00A657E1">
              <w:rPr>
                <w:sz w:val="22"/>
                <w:szCs w:val="22"/>
                <w:lang w:val="lv"/>
              </w:rPr>
              <w:t xml:space="preserve">Vokalizējošu abinieku monitorings smilšu krupim un </w:t>
            </w:r>
            <w:proofErr w:type="spellStart"/>
            <w:r w:rsidRPr="00A657E1">
              <w:rPr>
                <w:sz w:val="22"/>
                <w:szCs w:val="22"/>
                <w:lang w:val="lv"/>
              </w:rPr>
              <w:t>ugunskrupim</w:t>
            </w:r>
            <w:proofErr w:type="spellEnd"/>
          </w:p>
        </w:tc>
        <w:tc>
          <w:tcPr>
            <w:tcW w:w="2336" w:type="dxa"/>
            <w:shd w:val="clear" w:color="auto" w:fill="auto"/>
            <w:vAlign w:val="center"/>
          </w:tcPr>
          <w:p w14:paraId="035442E0" w14:textId="6BC09C61" w:rsidR="68352770" w:rsidRPr="00A657E1" w:rsidRDefault="68352770" w:rsidP="13120D40">
            <w:pPr>
              <w:pStyle w:val="BodyText2"/>
              <w:spacing w:line="240" w:lineRule="auto"/>
              <w:rPr>
                <w:sz w:val="22"/>
                <w:szCs w:val="22"/>
                <w:lang w:val="lv"/>
              </w:rPr>
            </w:pPr>
            <w:r w:rsidRPr="00A657E1">
              <w:rPr>
                <w:sz w:val="22"/>
                <w:szCs w:val="22"/>
                <w:lang w:val="lv"/>
              </w:rPr>
              <w:t>Populācijas lielums</w:t>
            </w:r>
          </w:p>
        </w:tc>
        <w:tc>
          <w:tcPr>
            <w:tcW w:w="3334" w:type="dxa"/>
            <w:shd w:val="clear" w:color="auto" w:fill="auto"/>
            <w:vAlign w:val="center"/>
          </w:tcPr>
          <w:p w14:paraId="1D24B3C2" w14:textId="4C1A5930" w:rsidR="68352770" w:rsidRPr="00A657E1" w:rsidRDefault="68352770" w:rsidP="13120D40">
            <w:pPr>
              <w:rPr>
                <w:sz w:val="22"/>
                <w:szCs w:val="22"/>
                <w:lang w:val="lv"/>
              </w:rPr>
            </w:pPr>
            <w:r w:rsidRPr="00A657E1">
              <w:rPr>
                <w:sz w:val="22"/>
                <w:szCs w:val="22"/>
                <w:lang w:val="lv"/>
              </w:rPr>
              <w:t>Katru gadu</w:t>
            </w:r>
          </w:p>
        </w:tc>
        <w:tc>
          <w:tcPr>
            <w:tcW w:w="6095" w:type="dxa"/>
            <w:shd w:val="clear" w:color="auto" w:fill="auto"/>
            <w:vAlign w:val="center"/>
          </w:tcPr>
          <w:p w14:paraId="603219A9" w14:textId="77777777" w:rsidR="68352770" w:rsidRPr="00A657E1" w:rsidRDefault="68352770" w:rsidP="1B5B8675">
            <w:pPr>
              <w:rPr>
                <w:sz w:val="22"/>
                <w:szCs w:val="22"/>
              </w:rPr>
            </w:pPr>
            <w:r w:rsidRPr="00A657E1">
              <w:rPr>
                <w:sz w:val="22"/>
                <w:szCs w:val="22"/>
              </w:rPr>
              <w:t xml:space="preserve">Abinieku un rāpuļu monitoringa metodika </w:t>
            </w:r>
          </w:p>
          <w:p w14:paraId="37B61FEB" w14:textId="341FC761" w:rsidR="68352770" w:rsidRPr="00A657E1" w:rsidRDefault="36A94E92" w:rsidP="1B5B8675">
            <w:pPr>
              <w:rPr>
                <w:sz w:val="22"/>
                <w:szCs w:val="22"/>
              </w:rPr>
            </w:pP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w:t>
            </w:r>
            <w:r w:rsidR="252F5253" w:rsidRPr="00A657E1">
              <w:rPr>
                <w:sz w:val="22"/>
                <w:szCs w:val="22"/>
              </w:rPr>
              <w:t xml:space="preserve"> </w:t>
            </w:r>
            <w:proofErr w:type="spellStart"/>
            <w:r w:rsidR="252F5253" w:rsidRPr="00A657E1">
              <w:rPr>
                <w:sz w:val="22"/>
                <w:szCs w:val="22"/>
              </w:rPr>
              <w:t>Čeirāns</w:t>
            </w:r>
            <w:proofErr w:type="spellEnd"/>
            <w:r w:rsidR="252F5253" w:rsidRPr="00A657E1">
              <w:rPr>
                <w:sz w:val="22"/>
                <w:szCs w:val="22"/>
              </w:rPr>
              <w:t>, 2013</w:t>
            </w:r>
            <w:r w:rsidRPr="00A657E1">
              <w:rPr>
                <w:sz w:val="22"/>
                <w:szCs w:val="22"/>
              </w:rPr>
              <w:t xml:space="preserve"> , kas aktualizēta attiecīgi iepriekšējā monitoringa perioda pieredzei (20</w:t>
            </w:r>
            <w:r w:rsidR="0A58ADDA" w:rsidRPr="00A657E1">
              <w:rPr>
                <w:sz w:val="22"/>
                <w:szCs w:val="22"/>
              </w:rPr>
              <w:t>20</w:t>
            </w:r>
            <w:r w:rsidRPr="00A657E1">
              <w:rPr>
                <w:sz w:val="22"/>
                <w:szCs w:val="22"/>
              </w:rPr>
              <w:t>. gadā)</w:t>
            </w:r>
          </w:p>
        </w:tc>
      </w:tr>
      <w:tr w:rsidR="1B5B8675" w:rsidRPr="00A657E1" w14:paraId="143D651C" w14:textId="77777777" w:rsidTr="00543A48">
        <w:tc>
          <w:tcPr>
            <w:tcW w:w="704" w:type="dxa"/>
            <w:shd w:val="clear" w:color="auto" w:fill="D9D9D9" w:themeFill="background1" w:themeFillShade="D9"/>
            <w:vAlign w:val="center"/>
          </w:tcPr>
          <w:p w14:paraId="07DA6526" w14:textId="122A15D8" w:rsidR="68352770" w:rsidRPr="00A657E1" w:rsidRDefault="68352770" w:rsidP="1B5B8675">
            <w:pPr>
              <w:rPr>
                <w:sz w:val="22"/>
                <w:szCs w:val="22"/>
              </w:rPr>
            </w:pPr>
            <w:r w:rsidRPr="00A657E1">
              <w:rPr>
                <w:sz w:val="22"/>
                <w:szCs w:val="22"/>
              </w:rPr>
              <w:t>3.2.</w:t>
            </w:r>
          </w:p>
        </w:tc>
        <w:tc>
          <w:tcPr>
            <w:tcW w:w="2410" w:type="dxa"/>
            <w:shd w:val="clear" w:color="auto" w:fill="auto"/>
            <w:vAlign w:val="center"/>
          </w:tcPr>
          <w:p w14:paraId="509A9EBA" w14:textId="5D53C8F4" w:rsidR="68352770" w:rsidRPr="00A657E1" w:rsidRDefault="68352770" w:rsidP="13120D40">
            <w:pPr>
              <w:rPr>
                <w:sz w:val="22"/>
                <w:szCs w:val="22"/>
                <w:lang w:val="lv"/>
              </w:rPr>
            </w:pPr>
            <w:r w:rsidRPr="00A657E1">
              <w:rPr>
                <w:sz w:val="22"/>
                <w:szCs w:val="22"/>
                <w:lang w:val="lv"/>
              </w:rPr>
              <w:t>Lielā tritona monitorings trijās sugai nozīmīgākajās teritorijās</w:t>
            </w:r>
          </w:p>
        </w:tc>
        <w:tc>
          <w:tcPr>
            <w:tcW w:w="2336" w:type="dxa"/>
            <w:shd w:val="clear" w:color="auto" w:fill="auto"/>
            <w:vAlign w:val="center"/>
          </w:tcPr>
          <w:p w14:paraId="4507AF4C" w14:textId="0CC383E0" w:rsidR="68352770" w:rsidRPr="00A657E1" w:rsidRDefault="68352770" w:rsidP="13120D40">
            <w:pPr>
              <w:pStyle w:val="BodyText2"/>
              <w:spacing w:line="240" w:lineRule="auto"/>
              <w:rPr>
                <w:sz w:val="22"/>
                <w:szCs w:val="22"/>
                <w:lang w:val="lv"/>
              </w:rPr>
            </w:pPr>
            <w:r w:rsidRPr="00A657E1">
              <w:rPr>
                <w:sz w:val="22"/>
                <w:szCs w:val="22"/>
                <w:lang w:val="lv"/>
              </w:rPr>
              <w:t>Populācijas relatīvais lielums</w:t>
            </w:r>
          </w:p>
        </w:tc>
        <w:tc>
          <w:tcPr>
            <w:tcW w:w="3334" w:type="dxa"/>
            <w:shd w:val="clear" w:color="auto" w:fill="auto"/>
            <w:vAlign w:val="center"/>
          </w:tcPr>
          <w:p w14:paraId="2667A28B" w14:textId="4C0EA924" w:rsidR="68352770" w:rsidRPr="00A657E1" w:rsidRDefault="68352770" w:rsidP="13120D40">
            <w:pPr>
              <w:rPr>
                <w:sz w:val="22"/>
                <w:szCs w:val="22"/>
                <w:lang w:val="lv"/>
              </w:rPr>
            </w:pPr>
            <w:r w:rsidRPr="00A657E1">
              <w:rPr>
                <w:sz w:val="22"/>
                <w:szCs w:val="22"/>
                <w:lang w:val="lv"/>
              </w:rPr>
              <w:t>Katru gadu</w:t>
            </w:r>
          </w:p>
        </w:tc>
        <w:tc>
          <w:tcPr>
            <w:tcW w:w="6095" w:type="dxa"/>
            <w:shd w:val="clear" w:color="auto" w:fill="auto"/>
            <w:vAlign w:val="center"/>
          </w:tcPr>
          <w:p w14:paraId="7B756EDE" w14:textId="77777777" w:rsidR="68352770" w:rsidRPr="00A657E1" w:rsidRDefault="68352770" w:rsidP="1B5B8675">
            <w:pPr>
              <w:rPr>
                <w:sz w:val="22"/>
                <w:szCs w:val="22"/>
              </w:rPr>
            </w:pPr>
            <w:r w:rsidRPr="00A657E1">
              <w:rPr>
                <w:sz w:val="22"/>
                <w:szCs w:val="22"/>
              </w:rPr>
              <w:t xml:space="preserve">Abinieku un rāpuļu monitoringa metodika </w:t>
            </w:r>
          </w:p>
          <w:p w14:paraId="0E98D517" w14:textId="43F549DF" w:rsidR="1B5B8675" w:rsidRPr="00A657E1" w:rsidRDefault="36A94E92" w:rsidP="1B5B8675">
            <w:pPr>
              <w:rPr>
                <w:sz w:val="22"/>
                <w:szCs w:val="22"/>
              </w:rPr>
            </w:pP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w:t>
            </w:r>
            <w:r w:rsidR="294368BC" w:rsidRPr="00A657E1">
              <w:rPr>
                <w:sz w:val="22"/>
                <w:szCs w:val="22"/>
              </w:rPr>
              <w:t xml:space="preserve"> </w:t>
            </w:r>
            <w:proofErr w:type="spellStart"/>
            <w:r w:rsidR="294368BC" w:rsidRPr="00A657E1">
              <w:rPr>
                <w:sz w:val="22"/>
                <w:szCs w:val="22"/>
              </w:rPr>
              <w:t>Čeirāns</w:t>
            </w:r>
            <w:proofErr w:type="spellEnd"/>
            <w:r w:rsidR="294368BC" w:rsidRPr="00A657E1">
              <w:rPr>
                <w:sz w:val="22"/>
                <w:szCs w:val="22"/>
              </w:rPr>
              <w:t>, 2013</w:t>
            </w:r>
            <w:r w:rsidRPr="00A657E1">
              <w:rPr>
                <w:sz w:val="22"/>
                <w:szCs w:val="22"/>
              </w:rPr>
              <w:t xml:space="preserve"> , kas aktualizēta attiecīgi iepriekšējā monitoringa perioda pieredzei (20</w:t>
            </w:r>
            <w:r w:rsidR="5A7FC58A" w:rsidRPr="00A657E1">
              <w:rPr>
                <w:sz w:val="22"/>
                <w:szCs w:val="22"/>
              </w:rPr>
              <w:t>20</w:t>
            </w:r>
            <w:r w:rsidRPr="00A657E1">
              <w:rPr>
                <w:sz w:val="22"/>
                <w:szCs w:val="22"/>
              </w:rPr>
              <w:t>. gadā)</w:t>
            </w:r>
          </w:p>
        </w:tc>
      </w:tr>
      <w:tr w:rsidR="1B5B8675" w:rsidRPr="00A657E1" w14:paraId="71EB2F96" w14:textId="77777777" w:rsidTr="00543A48">
        <w:tc>
          <w:tcPr>
            <w:tcW w:w="704" w:type="dxa"/>
            <w:shd w:val="clear" w:color="auto" w:fill="D9D9D9" w:themeFill="background1" w:themeFillShade="D9"/>
            <w:vAlign w:val="center"/>
          </w:tcPr>
          <w:p w14:paraId="78C8D0F3" w14:textId="0DD64313" w:rsidR="68352770" w:rsidRPr="00A657E1" w:rsidRDefault="68352770" w:rsidP="1B5B8675">
            <w:pPr>
              <w:rPr>
                <w:sz w:val="22"/>
                <w:szCs w:val="22"/>
              </w:rPr>
            </w:pPr>
            <w:r w:rsidRPr="00A657E1">
              <w:rPr>
                <w:sz w:val="22"/>
                <w:szCs w:val="22"/>
              </w:rPr>
              <w:t>3.3.</w:t>
            </w:r>
          </w:p>
        </w:tc>
        <w:tc>
          <w:tcPr>
            <w:tcW w:w="2410" w:type="dxa"/>
            <w:shd w:val="clear" w:color="auto" w:fill="auto"/>
            <w:vAlign w:val="center"/>
          </w:tcPr>
          <w:p w14:paraId="171C2E6E" w14:textId="3F29EC1E" w:rsidR="68352770" w:rsidRPr="00A657E1" w:rsidRDefault="68352770" w:rsidP="13120D40">
            <w:pPr>
              <w:rPr>
                <w:sz w:val="22"/>
                <w:szCs w:val="22"/>
                <w:lang w:val="lv"/>
              </w:rPr>
            </w:pPr>
            <w:r w:rsidRPr="00A657E1">
              <w:rPr>
                <w:sz w:val="22"/>
                <w:szCs w:val="22"/>
                <w:lang w:val="lv"/>
              </w:rPr>
              <w:t>Purva bruņurupuča monitorings DP Silene</w:t>
            </w:r>
          </w:p>
        </w:tc>
        <w:tc>
          <w:tcPr>
            <w:tcW w:w="2336" w:type="dxa"/>
            <w:shd w:val="clear" w:color="auto" w:fill="auto"/>
            <w:vAlign w:val="center"/>
          </w:tcPr>
          <w:p w14:paraId="4CA5BC3A" w14:textId="74CA891D" w:rsidR="68352770" w:rsidRPr="00A657E1" w:rsidRDefault="68352770" w:rsidP="13120D40">
            <w:pPr>
              <w:pStyle w:val="BodyText2"/>
              <w:spacing w:line="240" w:lineRule="auto"/>
              <w:rPr>
                <w:sz w:val="22"/>
                <w:szCs w:val="22"/>
                <w:lang w:val="lv"/>
              </w:rPr>
            </w:pPr>
            <w:r w:rsidRPr="00A657E1">
              <w:rPr>
                <w:sz w:val="22"/>
                <w:szCs w:val="22"/>
                <w:lang w:val="lv"/>
              </w:rPr>
              <w:t>Populācijas lielums</w:t>
            </w:r>
          </w:p>
        </w:tc>
        <w:tc>
          <w:tcPr>
            <w:tcW w:w="3334" w:type="dxa"/>
            <w:shd w:val="clear" w:color="auto" w:fill="auto"/>
            <w:vAlign w:val="center"/>
          </w:tcPr>
          <w:p w14:paraId="1B4CD4E6" w14:textId="59103396" w:rsidR="68352770" w:rsidRPr="00A657E1" w:rsidRDefault="68352770" w:rsidP="13120D40">
            <w:pPr>
              <w:rPr>
                <w:sz w:val="22"/>
                <w:szCs w:val="22"/>
                <w:lang w:val="lv"/>
              </w:rPr>
            </w:pPr>
            <w:r w:rsidRPr="00A657E1">
              <w:rPr>
                <w:sz w:val="22"/>
                <w:szCs w:val="22"/>
                <w:lang w:val="lv"/>
              </w:rPr>
              <w:t>Katru gadu</w:t>
            </w:r>
          </w:p>
        </w:tc>
        <w:tc>
          <w:tcPr>
            <w:tcW w:w="6095" w:type="dxa"/>
            <w:shd w:val="clear" w:color="auto" w:fill="auto"/>
            <w:vAlign w:val="center"/>
          </w:tcPr>
          <w:p w14:paraId="0B89CCFD" w14:textId="77777777" w:rsidR="68352770" w:rsidRPr="00A657E1" w:rsidRDefault="68352770" w:rsidP="1B5B8675">
            <w:pPr>
              <w:rPr>
                <w:sz w:val="22"/>
                <w:szCs w:val="22"/>
              </w:rPr>
            </w:pPr>
            <w:r w:rsidRPr="00A657E1">
              <w:rPr>
                <w:sz w:val="22"/>
                <w:szCs w:val="22"/>
              </w:rPr>
              <w:t xml:space="preserve">Abinieku un rāpuļu monitoringa metodika </w:t>
            </w:r>
          </w:p>
          <w:p w14:paraId="409CB160" w14:textId="05CDBB77" w:rsidR="68352770" w:rsidRPr="00A657E1" w:rsidRDefault="36A94E92" w:rsidP="13120D40">
            <w:pPr>
              <w:rPr>
                <w:sz w:val="22"/>
                <w:szCs w:val="22"/>
              </w:rPr>
            </w:pP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 </w:t>
            </w:r>
            <w:proofErr w:type="spellStart"/>
            <w:r w:rsidR="64F76287" w:rsidRPr="00A657E1">
              <w:rPr>
                <w:sz w:val="22"/>
                <w:szCs w:val="22"/>
              </w:rPr>
              <w:t>Čeirāns</w:t>
            </w:r>
            <w:proofErr w:type="spellEnd"/>
            <w:r w:rsidR="64F76287" w:rsidRPr="00A657E1">
              <w:rPr>
                <w:sz w:val="22"/>
                <w:szCs w:val="22"/>
              </w:rPr>
              <w:t xml:space="preserve">, 2013 </w:t>
            </w:r>
            <w:r w:rsidRPr="00A657E1">
              <w:rPr>
                <w:sz w:val="22"/>
                <w:szCs w:val="22"/>
              </w:rPr>
              <w:t>, kas aktualizēta attiecīgi iepriekšējā monitoringa perioda pieredzei (20</w:t>
            </w:r>
            <w:r w:rsidR="2F1552F3" w:rsidRPr="00A657E1">
              <w:rPr>
                <w:sz w:val="22"/>
                <w:szCs w:val="22"/>
              </w:rPr>
              <w:t>20</w:t>
            </w:r>
            <w:r w:rsidRPr="00A657E1">
              <w:rPr>
                <w:sz w:val="22"/>
                <w:szCs w:val="22"/>
              </w:rPr>
              <w:t>. gadā).</w:t>
            </w:r>
          </w:p>
          <w:p w14:paraId="06304DBE" w14:textId="22A837E4" w:rsidR="1B5B8675" w:rsidRPr="00A657E1" w:rsidRDefault="1B5B8675" w:rsidP="1B5B8675">
            <w:pPr>
              <w:rPr>
                <w:sz w:val="22"/>
                <w:szCs w:val="22"/>
              </w:rPr>
            </w:pPr>
          </w:p>
        </w:tc>
      </w:tr>
      <w:tr w:rsidR="1B5B8675" w:rsidRPr="00A657E1" w14:paraId="27BBB7B4" w14:textId="77777777" w:rsidTr="00543A48">
        <w:tc>
          <w:tcPr>
            <w:tcW w:w="704" w:type="dxa"/>
            <w:shd w:val="clear" w:color="auto" w:fill="D9D9D9" w:themeFill="background1" w:themeFillShade="D9"/>
            <w:vAlign w:val="center"/>
          </w:tcPr>
          <w:p w14:paraId="440B180A" w14:textId="07211DC8" w:rsidR="68352770" w:rsidRPr="00A657E1" w:rsidRDefault="68352770" w:rsidP="1B5B8675">
            <w:pPr>
              <w:rPr>
                <w:sz w:val="22"/>
                <w:szCs w:val="22"/>
              </w:rPr>
            </w:pPr>
            <w:r w:rsidRPr="00A657E1">
              <w:rPr>
                <w:sz w:val="22"/>
                <w:szCs w:val="22"/>
              </w:rPr>
              <w:lastRenderedPageBreak/>
              <w:t>3.4.</w:t>
            </w:r>
          </w:p>
        </w:tc>
        <w:tc>
          <w:tcPr>
            <w:tcW w:w="2410" w:type="dxa"/>
            <w:shd w:val="clear" w:color="auto" w:fill="auto"/>
            <w:vAlign w:val="center"/>
          </w:tcPr>
          <w:p w14:paraId="1134CD93" w14:textId="3FD47760" w:rsidR="68352770" w:rsidRPr="00A657E1" w:rsidRDefault="68352770" w:rsidP="13120D40">
            <w:pPr>
              <w:rPr>
                <w:sz w:val="22"/>
                <w:szCs w:val="22"/>
                <w:lang w:val="lv"/>
              </w:rPr>
            </w:pPr>
            <w:r w:rsidRPr="00A657E1">
              <w:rPr>
                <w:sz w:val="22"/>
                <w:szCs w:val="22"/>
                <w:lang w:val="lv"/>
              </w:rPr>
              <w:t>Gludenās čūskas monitorings</w:t>
            </w:r>
          </w:p>
        </w:tc>
        <w:tc>
          <w:tcPr>
            <w:tcW w:w="2336" w:type="dxa"/>
            <w:shd w:val="clear" w:color="auto" w:fill="auto"/>
            <w:vAlign w:val="center"/>
          </w:tcPr>
          <w:p w14:paraId="352C1DBA" w14:textId="14A51AA1" w:rsidR="68352770" w:rsidRPr="00A657E1" w:rsidRDefault="68352770" w:rsidP="13120D40">
            <w:pPr>
              <w:pStyle w:val="BodyText2"/>
              <w:spacing w:line="240" w:lineRule="auto"/>
              <w:rPr>
                <w:sz w:val="22"/>
                <w:szCs w:val="22"/>
                <w:lang w:val="lv"/>
              </w:rPr>
            </w:pPr>
            <w:r w:rsidRPr="00A657E1">
              <w:rPr>
                <w:sz w:val="22"/>
                <w:szCs w:val="22"/>
                <w:lang w:val="lv"/>
              </w:rPr>
              <w:t>Populācijas relatīvais lielums</w:t>
            </w:r>
          </w:p>
        </w:tc>
        <w:tc>
          <w:tcPr>
            <w:tcW w:w="3334" w:type="dxa"/>
            <w:shd w:val="clear" w:color="auto" w:fill="auto"/>
            <w:vAlign w:val="center"/>
          </w:tcPr>
          <w:p w14:paraId="2255BE26" w14:textId="02E28A80" w:rsidR="68352770" w:rsidRPr="00A657E1" w:rsidRDefault="0749B67C" w:rsidP="13120D40">
            <w:pPr>
              <w:rPr>
                <w:sz w:val="22"/>
                <w:szCs w:val="22"/>
                <w:lang w:val="lv"/>
              </w:rPr>
            </w:pPr>
            <w:r w:rsidRPr="00A657E1">
              <w:rPr>
                <w:sz w:val="22"/>
                <w:szCs w:val="22"/>
                <w:lang w:val="lv"/>
              </w:rPr>
              <w:t>1 reizi</w:t>
            </w:r>
            <w:r w:rsidR="68352770" w:rsidRPr="00A657E1">
              <w:rPr>
                <w:sz w:val="22"/>
                <w:szCs w:val="22"/>
                <w:lang w:val="lv"/>
              </w:rPr>
              <w:t xml:space="preserve"> 3 gados</w:t>
            </w:r>
          </w:p>
        </w:tc>
        <w:tc>
          <w:tcPr>
            <w:tcW w:w="6095" w:type="dxa"/>
            <w:shd w:val="clear" w:color="auto" w:fill="auto"/>
            <w:vAlign w:val="center"/>
          </w:tcPr>
          <w:p w14:paraId="484A369E" w14:textId="77777777" w:rsidR="68352770" w:rsidRPr="00A657E1" w:rsidRDefault="68352770" w:rsidP="1B5B8675">
            <w:pPr>
              <w:rPr>
                <w:sz w:val="22"/>
                <w:szCs w:val="22"/>
              </w:rPr>
            </w:pPr>
            <w:r w:rsidRPr="00A657E1">
              <w:rPr>
                <w:sz w:val="22"/>
                <w:szCs w:val="22"/>
              </w:rPr>
              <w:t xml:space="preserve">Abinieku un rāpuļu monitoringa metodika </w:t>
            </w:r>
          </w:p>
          <w:p w14:paraId="4C98D2CB" w14:textId="5F6254A5" w:rsidR="68352770" w:rsidRPr="00A657E1" w:rsidRDefault="36A94E92" w:rsidP="13120D40">
            <w:pPr>
              <w:rPr>
                <w:sz w:val="22"/>
                <w:szCs w:val="22"/>
              </w:rPr>
            </w:pP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w:t>
            </w:r>
            <w:r w:rsidR="343E46CD" w:rsidRPr="00A657E1">
              <w:rPr>
                <w:sz w:val="22"/>
                <w:szCs w:val="22"/>
              </w:rPr>
              <w:t xml:space="preserve"> </w:t>
            </w:r>
            <w:proofErr w:type="spellStart"/>
            <w:r w:rsidR="343E46CD" w:rsidRPr="00A657E1">
              <w:rPr>
                <w:sz w:val="22"/>
                <w:szCs w:val="22"/>
              </w:rPr>
              <w:t>Čeirāns</w:t>
            </w:r>
            <w:proofErr w:type="spellEnd"/>
            <w:r w:rsidR="343E46CD" w:rsidRPr="00A657E1">
              <w:rPr>
                <w:sz w:val="22"/>
                <w:szCs w:val="22"/>
              </w:rPr>
              <w:t>, 2013</w:t>
            </w:r>
            <w:r w:rsidRPr="00A657E1">
              <w:rPr>
                <w:sz w:val="22"/>
                <w:szCs w:val="22"/>
              </w:rPr>
              <w:t xml:space="preserve"> , kas aktualizēta attiecīgi iepriekšējā monitoringa perioda pieredzei (20</w:t>
            </w:r>
            <w:r w:rsidR="089DBFBA" w:rsidRPr="00A657E1">
              <w:rPr>
                <w:sz w:val="22"/>
                <w:szCs w:val="22"/>
              </w:rPr>
              <w:t>20</w:t>
            </w:r>
            <w:r w:rsidRPr="00A657E1">
              <w:rPr>
                <w:sz w:val="22"/>
                <w:szCs w:val="22"/>
              </w:rPr>
              <w:t>. gadā)</w:t>
            </w:r>
          </w:p>
          <w:p w14:paraId="3170FC8D" w14:textId="15EF5EEB" w:rsidR="1B5B8675" w:rsidRPr="00A657E1" w:rsidRDefault="1B5B8675" w:rsidP="1B5B8675">
            <w:pPr>
              <w:rPr>
                <w:sz w:val="22"/>
                <w:szCs w:val="22"/>
              </w:rPr>
            </w:pPr>
          </w:p>
        </w:tc>
      </w:tr>
      <w:tr w:rsidR="00017B7C" w:rsidRPr="00A657E1" w14:paraId="163480DC" w14:textId="77777777" w:rsidTr="00543A48">
        <w:tc>
          <w:tcPr>
            <w:tcW w:w="704" w:type="dxa"/>
            <w:shd w:val="clear" w:color="auto" w:fill="D9D9D9" w:themeFill="background1" w:themeFillShade="D9"/>
            <w:vAlign w:val="center"/>
          </w:tcPr>
          <w:p w14:paraId="0D5FA75E" w14:textId="77777777" w:rsidR="00017B7C" w:rsidRPr="00A657E1" w:rsidRDefault="00017B7C" w:rsidP="00877FAC">
            <w:pPr>
              <w:rPr>
                <w:sz w:val="22"/>
                <w:szCs w:val="22"/>
              </w:rPr>
            </w:pPr>
            <w:r w:rsidRPr="00A657E1">
              <w:rPr>
                <w:sz w:val="22"/>
                <w:szCs w:val="22"/>
              </w:rPr>
              <w:t>4.</w:t>
            </w:r>
          </w:p>
        </w:tc>
        <w:tc>
          <w:tcPr>
            <w:tcW w:w="2410" w:type="dxa"/>
            <w:shd w:val="clear" w:color="auto" w:fill="auto"/>
            <w:vAlign w:val="center"/>
          </w:tcPr>
          <w:p w14:paraId="29A48A0E" w14:textId="77777777" w:rsidR="00017B7C" w:rsidRPr="00A657E1" w:rsidRDefault="00017B7C" w:rsidP="00877FAC">
            <w:pPr>
              <w:rPr>
                <w:sz w:val="22"/>
                <w:szCs w:val="22"/>
                <w:highlight w:val="yellow"/>
              </w:rPr>
            </w:pPr>
            <w:r w:rsidRPr="00A657E1">
              <w:rPr>
                <w:sz w:val="22"/>
                <w:szCs w:val="22"/>
              </w:rPr>
              <w:t>Zivju monitorings</w:t>
            </w:r>
          </w:p>
        </w:tc>
        <w:tc>
          <w:tcPr>
            <w:tcW w:w="2336" w:type="dxa"/>
            <w:shd w:val="clear" w:color="auto" w:fill="auto"/>
            <w:vAlign w:val="center"/>
          </w:tcPr>
          <w:p w14:paraId="28510AD0" w14:textId="77777777" w:rsidR="00017B7C" w:rsidRPr="00A657E1" w:rsidRDefault="00017B7C" w:rsidP="00877FAC">
            <w:pPr>
              <w:pStyle w:val="BodyText2"/>
              <w:spacing w:after="0" w:line="240" w:lineRule="auto"/>
              <w:rPr>
                <w:sz w:val="22"/>
                <w:szCs w:val="22"/>
              </w:rPr>
            </w:pPr>
            <w:r w:rsidRPr="00A657E1">
              <w:rPr>
                <w:sz w:val="22"/>
                <w:szCs w:val="22"/>
              </w:rPr>
              <w:t>Populācijas lielums</w:t>
            </w:r>
          </w:p>
        </w:tc>
        <w:tc>
          <w:tcPr>
            <w:tcW w:w="3334" w:type="dxa"/>
            <w:shd w:val="clear" w:color="auto" w:fill="auto"/>
            <w:vAlign w:val="center"/>
          </w:tcPr>
          <w:p w14:paraId="48188B3A" w14:textId="7175192E" w:rsidR="00017B7C" w:rsidRPr="00A657E1" w:rsidRDefault="760045FF" w:rsidP="00877FAC">
            <w:pPr>
              <w:rPr>
                <w:sz w:val="22"/>
                <w:szCs w:val="22"/>
              </w:rPr>
            </w:pPr>
            <w:r w:rsidRPr="00A657E1">
              <w:rPr>
                <w:sz w:val="22"/>
                <w:szCs w:val="22"/>
              </w:rPr>
              <w:t>1 reizi</w:t>
            </w:r>
            <w:r w:rsidR="00017B7C" w:rsidRPr="00A657E1">
              <w:rPr>
                <w:sz w:val="22"/>
                <w:szCs w:val="22"/>
              </w:rPr>
              <w:t xml:space="preserve"> 6 gados</w:t>
            </w:r>
          </w:p>
        </w:tc>
        <w:tc>
          <w:tcPr>
            <w:tcW w:w="6095" w:type="dxa"/>
            <w:shd w:val="clear" w:color="auto" w:fill="auto"/>
            <w:vAlign w:val="center"/>
          </w:tcPr>
          <w:p w14:paraId="757B96AF" w14:textId="56F0FA91" w:rsidR="00017B7C" w:rsidRPr="00A657E1" w:rsidRDefault="31355790" w:rsidP="13120D40">
            <w:pPr>
              <w:rPr>
                <w:sz w:val="22"/>
                <w:szCs w:val="22"/>
              </w:rPr>
            </w:pPr>
            <w:r w:rsidRPr="00A657E1">
              <w:rPr>
                <w:sz w:val="22"/>
                <w:szCs w:val="22"/>
              </w:rPr>
              <w:t xml:space="preserve">Zivju monitoringa metodika </w:t>
            </w: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w:t>
            </w:r>
            <w:r w:rsidR="0EFD2295" w:rsidRPr="00A657E1">
              <w:rPr>
                <w:sz w:val="22"/>
                <w:szCs w:val="22"/>
              </w:rPr>
              <w:t xml:space="preserve"> </w:t>
            </w:r>
            <w:proofErr w:type="spellStart"/>
            <w:r w:rsidR="0EFD2295" w:rsidRPr="00A657E1">
              <w:rPr>
                <w:sz w:val="22"/>
                <w:szCs w:val="22"/>
              </w:rPr>
              <w:t>Birzaks</w:t>
            </w:r>
            <w:proofErr w:type="spellEnd"/>
            <w:r w:rsidR="0EFD2295" w:rsidRPr="00A657E1">
              <w:rPr>
                <w:sz w:val="22"/>
                <w:szCs w:val="22"/>
              </w:rPr>
              <w:t>, Aleksejevs, 2013</w:t>
            </w:r>
            <w:r w:rsidR="065F376A" w:rsidRPr="00A657E1">
              <w:rPr>
                <w:sz w:val="22"/>
                <w:szCs w:val="22"/>
              </w:rPr>
              <w:t xml:space="preserve">. </w:t>
            </w:r>
          </w:p>
          <w:p w14:paraId="70A21CB7" w14:textId="13CCB6AF" w:rsidR="00017B7C" w:rsidRPr="00A657E1" w:rsidRDefault="43AD9D46" w:rsidP="1EB233D8">
            <w:pPr>
              <w:rPr>
                <w:sz w:val="22"/>
                <w:szCs w:val="22"/>
                <w:lang w:val="lv"/>
              </w:rPr>
            </w:pPr>
            <w:r w:rsidRPr="1A29092A">
              <w:rPr>
                <w:sz w:val="22"/>
                <w:szCs w:val="22"/>
              </w:rPr>
              <w:t>2021.g. tiks pabeigta</w:t>
            </w:r>
            <w:r w:rsidR="1659976E" w:rsidRPr="1A29092A">
              <w:rPr>
                <w:sz w:val="22"/>
                <w:szCs w:val="22"/>
              </w:rPr>
              <w:t xml:space="preserve"> metodikas izstrāde vides DNS izmantošan</w:t>
            </w:r>
            <w:r w:rsidR="4B466F44" w:rsidRPr="1A29092A">
              <w:rPr>
                <w:sz w:val="22"/>
                <w:szCs w:val="22"/>
              </w:rPr>
              <w:t>a</w:t>
            </w:r>
            <w:r w:rsidR="1659976E" w:rsidRPr="1A29092A">
              <w:rPr>
                <w:sz w:val="22"/>
                <w:szCs w:val="22"/>
              </w:rPr>
              <w:t>i zivju, vēžu un nēģu monitoringā</w:t>
            </w:r>
            <w:r w:rsidR="3D7F12B7" w:rsidRPr="1A29092A">
              <w:rPr>
                <w:sz w:val="22"/>
                <w:szCs w:val="22"/>
              </w:rPr>
              <w:t xml:space="preserve"> </w:t>
            </w:r>
            <w:r w:rsidR="1659976E" w:rsidRPr="1A29092A">
              <w:rPr>
                <w:sz w:val="22"/>
                <w:szCs w:val="22"/>
              </w:rPr>
              <w:t xml:space="preserve">un </w:t>
            </w:r>
            <w:r w:rsidR="7BE96C6F" w:rsidRPr="1A29092A">
              <w:rPr>
                <w:sz w:val="22"/>
                <w:szCs w:val="22"/>
                <w:lang w:val="lv"/>
              </w:rPr>
              <w:t>veikta</w:t>
            </w:r>
            <w:r w:rsidR="1659976E" w:rsidRPr="1A29092A">
              <w:rPr>
                <w:sz w:val="22"/>
                <w:szCs w:val="22"/>
                <w:lang w:val="lv"/>
              </w:rPr>
              <w:t xml:space="preserve"> tās aprobācija</w:t>
            </w:r>
            <w:r w:rsidR="33F507F4" w:rsidRPr="1A29092A">
              <w:rPr>
                <w:sz w:val="22"/>
                <w:szCs w:val="22"/>
                <w:lang w:val="lv"/>
              </w:rPr>
              <w:t>.</w:t>
            </w:r>
            <w:r w:rsidR="0DDF9280" w:rsidRPr="1A29092A">
              <w:rPr>
                <w:sz w:val="22"/>
                <w:szCs w:val="22"/>
                <w:lang w:val="lv"/>
              </w:rPr>
              <w:t xml:space="preserve"> </w:t>
            </w:r>
            <w:r w:rsidR="2CD0A499" w:rsidRPr="1A29092A">
              <w:rPr>
                <w:sz w:val="22"/>
                <w:szCs w:val="22"/>
                <w:lang w:val="lv"/>
              </w:rPr>
              <w:t xml:space="preserve">Pēc abu metodiku izmaksu un efektivitātes salīdzinājuma </w:t>
            </w:r>
            <w:r w:rsidR="617C0CB6" w:rsidRPr="1A29092A">
              <w:rPr>
                <w:sz w:val="22"/>
                <w:szCs w:val="22"/>
                <w:lang w:val="lv"/>
              </w:rPr>
              <w:t>monitorings tiek t</w:t>
            </w:r>
            <w:r w:rsidR="1C1BBD3B" w:rsidRPr="1A29092A">
              <w:rPr>
                <w:sz w:val="22"/>
                <w:szCs w:val="22"/>
                <w:lang w:val="lv"/>
              </w:rPr>
              <w:t>urpināts pēc efektīvākās metodes.</w:t>
            </w:r>
          </w:p>
        </w:tc>
      </w:tr>
      <w:tr w:rsidR="00017B7C" w:rsidRPr="00A657E1" w14:paraId="2CD51D04" w14:textId="77777777" w:rsidTr="00543A48">
        <w:tc>
          <w:tcPr>
            <w:tcW w:w="704" w:type="dxa"/>
            <w:shd w:val="clear" w:color="auto" w:fill="D9D9D9" w:themeFill="background1" w:themeFillShade="D9"/>
            <w:vAlign w:val="center"/>
          </w:tcPr>
          <w:p w14:paraId="77402C72" w14:textId="77777777" w:rsidR="00017B7C" w:rsidRPr="00A657E1" w:rsidRDefault="00017B7C" w:rsidP="00877FAC">
            <w:pPr>
              <w:rPr>
                <w:sz w:val="22"/>
                <w:szCs w:val="22"/>
              </w:rPr>
            </w:pPr>
            <w:r w:rsidRPr="00A657E1">
              <w:rPr>
                <w:sz w:val="22"/>
                <w:szCs w:val="22"/>
              </w:rPr>
              <w:t>5.</w:t>
            </w:r>
          </w:p>
        </w:tc>
        <w:tc>
          <w:tcPr>
            <w:tcW w:w="2410" w:type="dxa"/>
            <w:shd w:val="clear" w:color="auto" w:fill="auto"/>
            <w:vAlign w:val="center"/>
          </w:tcPr>
          <w:p w14:paraId="73F5F7EA" w14:textId="77777777" w:rsidR="00017B7C" w:rsidRPr="00A657E1" w:rsidRDefault="00017B7C" w:rsidP="00877FAC">
            <w:pPr>
              <w:rPr>
                <w:sz w:val="22"/>
                <w:szCs w:val="22"/>
              </w:rPr>
            </w:pPr>
            <w:r w:rsidRPr="00A657E1">
              <w:rPr>
                <w:sz w:val="22"/>
                <w:szCs w:val="22"/>
              </w:rPr>
              <w:t>Bezmugurkaulnieku monitorings</w:t>
            </w:r>
          </w:p>
        </w:tc>
        <w:tc>
          <w:tcPr>
            <w:tcW w:w="2336" w:type="dxa"/>
            <w:shd w:val="clear" w:color="auto" w:fill="auto"/>
            <w:vAlign w:val="center"/>
          </w:tcPr>
          <w:p w14:paraId="3E34B86E" w14:textId="77777777" w:rsidR="00017B7C" w:rsidRPr="00A657E1" w:rsidRDefault="00017B7C" w:rsidP="00877FAC">
            <w:pPr>
              <w:pStyle w:val="BodyText2"/>
              <w:spacing w:after="0" w:line="240" w:lineRule="auto"/>
              <w:rPr>
                <w:sz w:val="22"/>
                <w:szCs w:val="22"/>
              </w:rPr>
            </w:pPr>
            <w:r w:rsidRPr="00A657E1">
              <w:rPr>
                <w:sz w:val="22"/>
                <w:szCs w:val="22"/>
              </w:rPr>
              <w:t>Atradņu skaits, populācijas lielums</w:t>
            </w:r>
          </w:p>
        </w:tc>
        <w:tc>
          <w:tcPr>
            <w:tcW w:w="3334" w:type="dxa"/>
            <w:shd w:val="clear" w:color="auto" w:fill="auto"/>
            <w:vAlign w:val="center"/>
          </w:tcPr>
          <w:p w14:paraId="07942782" w14:textId="4A533C15" w:rsidR="00017B7C" w:rsidRPr="00A657E1" w:rsidRDefault="45DCD28D" w:rsidP="00877FAC">
            <w:pPr>
              <w:rPr>
                <w:sz w:val="22"/>
                <w:szCs w:val="22"/>
              </w:rPr>
            </w:pPr>
            <w:r w:rsidRPr="00A657E1">
              <w:rPr>
                <w:sz w:val="22"/>
                <w:szCs w:val="22"/>
              </w:rPr>
              <w:t>1 reizi</w:t>
            </w:r>
            <w:r w:rsidR="00017B7C" w:rsidRPr="00A657E1">
              <w:rPr>
                <w:sz w:val="22"/>
                <w:szCs w:val="22"/>
              </w:rPr>
              <w:t xml:space="preserve"> 6 gados</w:t>
            </w:r>
          </w:p>
        </w:tc>
        <w:tc>
          <w:tcPr>
            <w:tcW w:w="6095" w:type="dxa"/>
            <w:shd w:val="clear" w:color="auto" w:fill="auto"/>
            <w:vAlign w:val="center"/>
          </w:tcPr>
          <w:p w14:paraId="59BC6E02" w14:textId="2ED4B8E7" w:rsidR="00017B7C" w:rsidRPr="00A657E1" w:rsidRDefault="6FA1E69B" w:rsidP="1EB233D8">
            <w:pPr>
              <w:rPr>
                <w:sz w:val="22"/>
                <w:szCs w:val="22"/>
              </w:rPr>
            </w:pPr>
            <w:r w:rsidRPr="00A657E1">
              <w:rPr>
                <w:sz w:val="22"/>
                <w:szCs w:val="22"/>
              </w:rPr>
              <w:t>Bezmugurkaulnieku monit</w:t>
            </w:r>
            <w:r w:rsidR="47004EFB" w:rsidRPr="00A657E1">
              <w:rPr>
                <w:sz w:val="22"/>
                <w:szCs w:val="22"/>
              </w:rPr>
              <w:t>o</w:t>
            </w:r>
            <w:r w:rsidRPr="00A657E1">
              <w:rPr>
                <w:sz w:val="22"/>
                <w:szCs w:val="22"/>
              </w:rPr>
              <w:t>ringa metodika</w:t>
            </w:r>
            <w:r w:rsidRPr="00A657E1">
              <w:rPr>
                <w:i/>
                <w:iCs/>
                <w:sz w:val="22"/>
                <w:szCs w:val="22"/>
              </w:rPr>
              <w:t xml:space="preserve"> </w:t>
            </w: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w:t>
            </w:r>
            <w:r w:rsidR="56591C3A" w:rsidRPr="00A657E1">
              <w:rPr>
                <w:sz w:val="22"/>
                <w:szCs w:val="22"/>
              </w:rPr>
              <w:t xml:space="preserve"> Vilks (</w:t>
            </w:r>
            <w:proofErr w:type="spellStart"/>
            <w:r w:rsidR="56591C3A" w:rsidRPr="00A657E1">
              <w:rPr>
                <w:sz w:val="22"/>
                <w:szCs w:val="22"/>
              </w:rPr>
              <w:t>red</w:t>
            </w:r>
            <w:proofErr w:type="spellEnd"/>
            <w:r w:rsidR="56591C3A" w:rsidRPr="00A657E1">
              <w:rPr>
                <w:sz w:val="22"/>
                <w:szCs w:val="22"/>
              </w:rPr>
              <w:t>.</w:t>
            </w:r>
            <w:r w:rsidR="7BD982EC" w:rsidRPr="00A657E1">
              <w:rPr>
                <w:sz w:val="22"/>
                <w:szCs w:val="22"/>
              </w:rPr>
              <w:t>)</w:t>
            </w:r>
            <w:r w:rsidR="56591C3A" w:rsidRPr="00A657E1">
              <w:rPr>
                <w:sz w:val="22"/>
                <w:szCs w:val="22"/>
              </w:rPr>
              <w:t>, 2013</w:t>
            </w:r>
            <w:r w:rsidR="01809847" w:rsidRPr="00A657E1">
              <w:rPr>
                <w:sz w:val="22"/>
                <w:szCs w:val="22"/>
              </w:rPr>
              <w:t>, kas aktualizēta attiecīgi iepriekšējā monitoringa perioda pieredzei (20</w:t>
            </w:r>
            <w:r w:rsidR="797B2FAA" w:rsidRPr="00A657E1">
              <w:rPr>
                <w:sz w:val="22"/>
                <w:szCs w:val="22"/>
              </w:rPr>
              <w:t>20</w:t>
            </w:r>
            <w:r w:rsidR="01809847" w:rsidRPr="00A657E1">
              <w:rPr>
                <w:sz w:val="22"/>
                <w:szCs w:val="22"/>
              </w:rPr>
              <w:t>. gadā)</w:t>
            </w:r>
          </w:p>
        </w:tc>
      </w:tr>
      <w:tr w:rsidR="00017B7C" w:rsidRPr="00A657E1" w14:paraId="79AA2354" w14:textId="77777777" w:rsidTr="00543A48">
        <w:tc>
          <w:tcPr>
            <w:tcW w:w="704" w:type="dxa"/>
            <w:shd w:val="clear" w:color="auto" w:fill="D9D9D9" w:themeFill="background1" w:themeFillShade="D9"/>
            <w:vAlign w:val="center"/>
          </w:tcPr>
          <w:p w14:paraId="06C6F793" w14:textId="77777777" w:rsidR="00017B7C" w:rsidRPr="00A657E1" w:rsidRDefault="00017B7C" w:rsidP="00877FAC">
            <w:pPr>
              <w:rPr>
                <w:sz w:val="22"/>
                <w:szCs w:val="22"/>
              </w:rPr>
            </w:pPr>
            <w:r w:rsidRPr="00A657E1">
              <w:rPr>
                <w:sz w:val="22"/>
                <w:szCs w:val="22"/>
              </w:rPr>
              <w:t>6.</w:t>
            </w:r>
          </w:p>
        </w:tc>
        <w:tc>
          <w:tcPr>
            <w:tcW w:w="2410" w:type="dxa"/>
            <w:shd w:val="clear" w:color="auto" w:fill="auto"/>
            <w:vAlign w:val="center"/>
          </w:tcPr>
          <w:p w14:paraId="1A148311" w14:textId="77777777" w:rsidR="00017B7C" w:rsidRPr="00A657E1" w:rsidRDefault="00017B7C" w:rsidP="00877FAC">
            <w:pPr>
              <w:rPr>
                <w:sz w:val="22"/>
                <w:szCs w:val="22"/>
              </w:rPr>
            </w:pPr>
            <w:r w:rsidRPr="00A657E1">
              <w:rPr>
                <w:sz w:val="22"/>
                <w:szCs w:val="22"/>
              </w:rPr>
              <w:t>Augu monitorings</w:t>
            </w:r>
          </w:p>
        </w:tc>
        <w:tc>
          <w:tcPr>
            <w:tcW w:w="2336" w:type="dxa"/>
            <w:shd w:val="clear" w:color="auto" w:fill="auto"/>
            <w:vAlign w:val="center"/>
          </w:tcPr>
          <w:p w14:paraId="1FF4F3A7" w14:textId="77777777" w:rsidR="00017B7C" w:rsidRPr="00A657E1" w:rsidRDefault="00017B7C" w:rsidP="00877FAC">
            <w:pPr>
              <w:pStyle w:val="BodyText2"/>
              <w:spacing w:after="0" w:line="240" w:lineRule="auto"/>
              <w:rPr>
                <w:sz w:val="22"/>
                <w:szCs w:val="22"/>
              </w:rPr>
            </w:pPr>
            <w:r w:rsidRPr="00A657E1">
              <w:rPr>
                <w:sz w:val="22"/>
                <w:szCs w:val="22"/>
              </w:rPr>
              <w:t>Atradņu skaits, populācijas lielums</w:t>
            </w:r>
          </w:p>
        </w:tc>
        <w:tc>
          <w:tcPr>
            <w:tcW w:w="3334" w:type="dxa"/>
            <w:shd w:val="clear" w:color="auto" w:fill="auto"/>
            <w:vAlign w:val="center"/>
          </w:tcPr>
          <w:p w14:paraId="1334044B" w14:textId="4495606A" w:rsidR="00017B7C" w:rsidRPr="00A657E1" w:rsidRDefault="3FC4183A" w:rsidP="1EB233D8">
            <w:pPr>
              <w:rPr>
                <w:sz w:val="22"/>
                <w:szCs w:val="22"/>
                <w:lang w:val="lv"/>
              </w:rPr>
            </w:pPr>
            <w:r w:rsidRPr="00A657E1">
              <w:rPr>
                <w:sz w:val="22"/>
                <w:szCs w:val="22"/>
              </w:rPr>
              <w:t>1 reizi</w:t>
            </w:r>
            <w:r w:rsidR="0346CA0D" w:rsidRPr="00A657E1">
              <w:rPr>
                <w:sz w:val="22"/>
                <w:szCs w:val="22"/>
              </w:rPr>
              <w:t xml:space="preserve"> 6 gados</w:t>
            </w:r>
            <w:r w:rsidR="01F7691E" w:rsidRPr="00A657E1">
              <w:rPr>
                <w:sz w:val="22"/>
                <w:szCs w:val="22"/>
              </w:rPr>
              <w:t xml:space="preserve">, </w:t>
            </w:r>
            <w:r w:rsidR="01F7691E" w:rsidRPr="00A657E1">
              <w:rPr>
                <w:sz w:val="22"/>
                <w:szCs w:val="22"/>
                <w:lang w:val="lv"/>
              </w:rPr>
              <w:t xml:space="preserve">izņemot dzelteno dzegužkurpīti </w:t>
            </w:r>
            <w:proofErr w:type="spellStart"/>
            <w:r w:rsidR="01F7691E" w:rsidRPr="00A657E1">
              <w:rPr>
                <w:i/>
                <w:iCs/>
                <w:sz w:val="22"/>
                <w:szCs w:val="22"/>
                <w:lang w:val="lv"/>
              </w:rPr>
              <w:t>Cypripedium</w:t>
            </w:r>
            <w:proofErr w:type="spellEnd"/>
            <w:r w:rsidR="01F7691E" w:rsidRPr="00A657E1">
              <w:rPr>
                <w:i/>
                <w:iCs/>
                <w:sz w:val="22"/>
                <w:szCs w:val="22"/>
                <w:lang w:val="lv"/>
              </w:rPr>
              <w:t xml:space="preserve"> </w:t>
            </w:r>
            <w:proofErr w:type="spellStart"/>
            <w:r w:rsidR="01F7691E" w:rsidRPr="00A657E1">
              <w:rPr>
                <w:i/>
                <w:iCs/>
                <w:sz w:val="22"/>
                <w:szCs w:val="22"/>
                <w:lang w:val="lv"/>
              </w:rPr>
              <w:t>calceolus</w:t>
            </w:r>
            <w:proofErr w:type="spellEnd"/>
            <w:r w:rsidR="01F7691E" w:rsidRPr="00A657E1">
              <w:rPr>
                <w:sz w:val="22"/>
                <w:szCs w:val="22"/>
                <w:lang w:val="lv"/>
              </w:rPr>
              <w:t xml:space="preserve">, kas mēdz nelabvēlīgos laika apstākļos atsevišķos gados neparādīties virs zemes, tāpēc, lai iegūtu objektīvus rezultātus, </w:t>
            </w:r>
            <w:proofErr w:type="spellStart"/>
            <w:r w:rsidR="01F7691E" w:rsidRPr="00A657E1">
              <w:rPr>
                <w:sz w:val="22"/>
                <w:szCs w:val="22"/>
                <w:lang w:val="lv"/>
              </w:rPr>
              <w:t>monitorējama</w:t>
            </w:r>
            <w:proofErr w:type="spellEnd"/>
            <w:r w:rsidR="01F7691E" w:rsidRPr="00A657E1">
              <w:rPr>
                <w:sz w:val="22"/>
                <w:szCs w:val="22"/>
                <w:lang w:val="lv"/>
              </w:rPr>
              <w:t xml:space="preserve"> 3 reizes 6 gadu periodā</w:t>
            </w:r>
          </w:p>
        </w:tc>
        <w:tc>
          <w:tcPr>
            <w:tcW w:w="6095" w:type="dxa"/>
            <w:shd w:val="clear" w:color="auto" w:fill="auto"/>
            <w:vAlign w:val="center"/>
          </w:tcPr>
          <w:p w14:paraId="4D9574AE" w14:textId="31C6372F" w:rsidR="00017B7C" w:rsidRPr="00A657E1" w:rsidRDefault="537BEE43" w:rsidP="00877FAC">
            <w:pPr>
              <w:rPr>
                <w:sz w:val="22"/>
                <w:szCs w:val="22"/>
              </w:rPr>
            </w:pPr>
            <w:r w:rsidRPr="00A657E1">
              <w:rPr>
                <w:sz w:val="22"/>
                <w:szCs w:val="22"/>
              </w:rPr>
              <w:t xml:space="preserve">Augu monitoringa metodika </w:t>
            </w: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 un ārpus tām,</w:t>
            </w:r>
            <w:r w:rsidR="7FF13ADF" w:rsidRPr="00A657E1">
              <w:rPr>
                <w:sz w:val="22"/>
                <w:szCs w:val="22"/>
              </w:rPr>
              <w:t xml:space="preserve"> Baroniņa, 2014</w:t>
            </w:r>
            <w:r w:rsidR="6D325C7C" w:rsidRPr="00A657E1">
              <w:rPr>
                <w:sz w:val="22"/>
                <w:szCs w:val="22"/>
              </w:rPr>
              <w:t>, papildināta DAP, 2017</w:t>
            </w:r>
          </w:p>
        </w:tc>
      </w:tr>
      <w:tr w:rsidR="00A657E1" w:rsidRPr="00A657E1" w14:paraId="49AD43DB" w14:textId="77777777" w:rsidTr="00543A48">
        <w:tc>
          <w:tcPr>
            <w:tcW w:w="704" w:type="dxa"/>
            <w:shd w:val="clear" w:color="auto" w:fill="D9D9D9" w:themeFill="background1" w:themeFillShade="D9"/>
            <w:vAlign w:val="center"/>
          </w:tcPr>
          <w:p w14:paraId="6619D618" w14:textId="50AA4D37" w:rsidR="00A657E1" w:rsidRPr="00A657E1" w:rsidRDefault="00A657E1" w:rsidP="00877FAC">
            <w:pPr>
              <w:rPr>
                <w:sz w:val="22"/>
                <w:szCs w:val="22"/>
              </w:rPr>
            </w:pPr>
            <w:r>
              <w:rPr>
                <w:sz w:val="22"/>
                <w:szCs w:val="22"/>
              </w:rPr>
              <w:t xml:space="preserve">7. </w:t>
            </w:r>
          </w:p>
        </w:tc>
        <w:tc>
          <w:tcPr>
            <w:tcW w:w="14175" w:type="dxa"/>
            <w:gridSpan w:val="4"/>
            <w:shd w:val="clear" w:color="auto" w:fill="D9D9D9" w:themeFill="background1" w:themeFillShade="D9"/>
            <w:vAlign w:val="center"/>
          </w:tcPr>
          <w:p w14:paraId="55020601" w14:textId="48C58E21" w:rsidR="00A657E1" w:rsidRPr="00A657E1" w:rsidRDefault="00A657E1" w:rsidP="00877FAC">
            <w:pPr>
              <w:rPr>
                <w:b/>
                <w:bCs/>
                <w:sz w:val="22"/>
                <w:szCs w:val="22"/>
              </w:rPr>
            </w:pPr>
            <w:r w:rsidRPr="00A657E1">
              <w:rPr>
                <w:b/>
                <w:bCs/>
                <w:sz w:val="22"/>
                <w:szCs w:val="22"/>
              </w:rPr>
              <w:t>Biotopi:</w:t>
            </w:r>
          </w:p>
        </w:tc>
      </w:tr>
      <w:tr w:rsidR="00017B7C" w:rsidRPr="00A657E1" w14:paraId="0E024DAC" w14:textId="77777777" w:rsidTr="00543A48">
        <w:tc>
          <w:tcPr>
            <w:tcW w:w="704" w:type="dxa"/>
            <w:shd w:val="clear" w:color="auto" w:fill="D9D9D9" w:themeFill="background1" w:themeFillShade="D9"/>
            <w:vAlign w:val="center"/>
          </w:tcPr>
          <w:p w14:paraId="0F1A51D8" w14:textId="77777777" w:rsidR="00017B7C" w:rsidRPr="00A657E1" w:rsidRDefault="00017B7C" w:rsidP="00877FAC">
            <w:pPr>
              <w:rPr>
                <w:sz w:val="22"/>
                <w:szCs w:val="22"/>
              </w:rPr>
            </w:pPr>
            <w:r w:rsidRPr="00A657E1">
              <w:rPr>
                <w:sz w:val="22"/>
                <w:szCs w:val="22"/>
              </w:rPr>
              <w:t>7.1.</w:t>
            </w:r>
          </w:p>
        </w:tc>
        <w:tc>
          <w:tcPr>
            <w:tcW w:w="2410" w:type="dxa"/>
            <w:shd w:val="clear" w:color="auto" w:fill="auto"/>
            <w:vAlign w:val="center"/>
          </w:tcPr>
          <w:p w14:paraId="7FC2768D" w14:textId="77777777" w:rsidR="00017B7C" w:rsidRPr="00A657E1" w:rsidRDefault="00017B7C" w:rsidP="00877FAC">
            <w:pPr>
              <w:rPr>
                <w:sz w:val="22"/>
                <w:szCs w:val="22"/>
              </w:rPr>
            </w:pPr>
            <w:r w:rsidRPr="00A657E1">
              <w:rPr>
                <w:sz w:val="22"/>
                <w:szCs w:val="22"/>
              </w:rPr>
              <w:t>Biotopu platības monitorings</w:t>
            </w:r>
          </w:p>
        </w:tc>
        <w:tc>
          <w:tcPr>
            <w:tcW w:w="2336" w:type="dxa"/>
            <w:shd w:val="clear" w:color="auto" w:fill="auto"/>
            <w:vAlign w:val="center"/>
          </w:tcPr>
          <w:p w14:paraId="624AEA12" w14:textId="77777777" w:rsidR="00017B7C" w:rsidRPr="00A657E1" w:rsidRDefault="00017B7C" w:rsidP="00877FAC">
            <w:pPr>
              <w:pStyle w:val="BodyText2"/>
              <w:spacing w:after="0" w:line="240" w:lineRule="auto"/>
              <w:rPr>
                <w:sz w:val="22"/>
                <w:szCs w:val="22"/>
              </w:rPr>
            </w:pPr>
            <w:r w:rsidRPr="00A657E1">
              <w:rPr>
                <w:sz w:val="22"/>
                <w:szCs w:val="22"/>
              </w:rPr>
              <w:t xml:space="preserve">Platība </w:t>
            </w:r>
          </w:p>
        </w:tc>
        <w:tc>
          <w:tcPr>
            <w:tcW w:w="3334" w:type="dxa"/>
            <w:shd w:val="clear" w:color="auto" w:fill="auto"/>
            <w:vAlign w:val="center"/>
          </w:tcPr>
          <w:p w14:paraId="6F028F46" w14:textId="59019E83" w:rsidR="00017B7C" w:rsidRPr="00A657E1" w:rsidRDefault="117AE92D" w:rsidP="13120D40">
            <w:pPr>
              <w:spacing w:line="259" w:lineRule="auto"/>
              <w:rPr>
                <w:sz w:val="22"/>
                <w:szCs w:val="22"/>
              </w:rPr>
            </w:pPr>
            <w:r w:rsidRPr="00A657E1">
              <w:rPr>
                <w:sz w:val="22"/>
                <w:szCs w:val="22"/>
              </w:rPr>
              <w:t>Katru gadu</w:t>
            </w:r>
          </w:p>
        </w:tc>
        <w:tc>
          <w:tcPr>
            <w:tcW w:w="6095" w:type="dxa"/>
            <w:shd w:val="clear" w:color="auto" w:fill="auto"/>
            <w:vAlign w:val="center"/>
          </w:tcPr>
          <w:p w14:paraId="2C9FEAE0" w14:textId="228E1CEC" w:rsidR="00017B7C" w:rsidRPr="00A657E1" w:rsidRDefault="0346CA0D" w:rsidP="20309167">
            <w:pPr>
              <w:jc w:val="both"/>
              <w:rPr>
                <w:sz w:val="22"/>
                <w:szCs w:val="22"/>
              </w:rPr>
            </w:pPr>
            <w:r w:rsidRPr="00A657E1">
              <w:rPr>
                <w:sz w:val="22"/>
                <w:szCs w:val="22"/>
              </w:rPr>
              <w:t>Īpaši aizsargājamo biotopu platību izmaiņu uzraudzība, izmantojot attālās izpētes datus un valsts reģistrus</w:t>
            </w:r>
            <w:r w:rsidR="796C582B" w:rsidRPr="00A657E1">
              <w:rPr>
                <w:sz w:val="22"/>
                <w:szCs w:val="22"/>
              </w:rPr>
              <w:t>,</w:t>
            </w:r>
            <w:r w:rsidR="30B9AF94" w:rsidRPr="00A657E1">
              <w:rPr>
                <w:sz w:val="22"/>
                <w:szCs w:val="22"/>
              </w:rPr>
              <w:t xml:space="preserve"> Auniņš, Lārmanis, 2013</w:t>
            </w:r>
          </w:p>
        </w:tc>
      </w:tr>
      <w:tr w:rsidR="00017B7C" w:rsidRPr="00A657E1" w14:paraId="2B3F6198" w14:textId="77777777" w:rsidTr="00543A48">
        <w:tc>
          <w:tcPr>
            <w:tcW w:w="704" w:type="dxa"/>
            <w:shd w:val="clear" w:color="auto" w:fill="D9D9D9" w:themeFill="background1" w:themeFillShade="D9"/>
            <w:vAlign w:val="center"/>
          </w:tcPr>
          <w:p w14:paraId="096A7F1A" w14:textId="77777777" w:rsidR="00017B7C" w:rsidRPr="00A657E1" w:rsidRDefault="00017B7C" w:rsidP="00877FAC">
            <w:pPr>
              <w:rPr>
                <w:sz w:val="22"/>
                <w:szCs w:val="22"/>
              </w:rPr>
            </w:pPr>
            <w:r w:rsidRPr="00A657E1">
              <w:rPr>
                <w:sz w:val="22"/>
                <w:szCs w:val="22"/>
              </w:rPr>
              <w:t>7.2.</w:t>
            </w:r>
          </w:p>
        </w:tc>
        <w:tc>
          <w:tcPr>
            <w:tcW w:w="2410" w:type="dxa"/>
            <w:shd w:val="clear" w:color="auto" w:fill="auto"/>
            <w:vAlign w:val="center"/>
          </w:tcPr>
          <w:p w14:paraId="559AC416" w14:textId="77777777" w:rsidR="00017B7C" w:rsidRPr="00A657E1" w:rsidRDefault="00017B7C" w:rsidP="00877FAC">
            <w:pPr>
              <w:rPr>
                <w:sz w:val="22"/>
                <w:szCs w:val="22"/>
              </w:rPr>
            </w:pPr>
            <w:r w:rsidRPr="00A657E1">
              <w:rPr>
                <w:sz w:val="22"/>
                <w:szCs w:val="22"/>
              </w:rPr>
              <w:t>Biotopu kvalitātes monitorings</w:t>
            </w:r>
          </w:p>
        </w:tc>
        <w:tc>
          <w:tcPr>
            <w:tcW w:w="2336" w:type="dxa"/>
            <w:shd w:val="clear" w:color="auto" w:fill="auto"/>
            <w:vAlign w:val="center"/>
          </w:tcPr>
          <w:p w14:paraId="2D617050" w14:textId="491F81ED" w:rsidR="00017B7C" w:rsidRPr="00A657E1" w:rsidRDefault="00017B7C" w:rsidP="00877FAC">
            <w:pPr>
              <w:pStyle w:val="BodyText2"/>
              <w:spacing w:after="0" w:line="240" w:lineRule="auto"/>
              <w:rPr>
                <w:sz w:val="22"/>
                <w:szCs w:val="22"/>
              </w:rPr>
            </w:pPr>
            <w:r w:rsidRPr="00A657E1">
              <w:rPr>
                <w:sz w:val="22"/>
                <w:szCs w:val="22"/>
              </w:rPr>
              <w:t>Biotopu specifiski kvalitātes parametri atbilstoši metodika</w:t>
            </w:r>
            <w:r w:rsidR="25298CEA" w:rsidRPr="00A657E1">
              <w:rPr>
                <w:sz w:val="22"/>
                <w:szCs w:val="22"/>
              </w:rPr>
              <w:t>i</w:t>
            </w:r>
          </w:p>
        </w:tc>
        <w:tc>
          <w:tcPr>
            <w:tcW w:w="3334" w:type="dxa"/>
            <w:shd w:val="clear" w:color="auto" w:fill="auto"/>
            <w:vAlign w:val="center"/>
          </w:tcPr>
          <w:p w14:paraId="0E1E6B42" w14:textId="6F6CC48F" w:rsidR="00017B7C" w:rsidRPr="00A657E1" w:rsidRDefault="4AA5750D" w:rsidP="00877FAC">
            <w:pPr>
              <w:rPr>
                <w:sz w:val="22"/>
                <w:szCs w:val="22"/>
              </w:rPr>
            </w:pPr>
            <w:r w:rsidRPr="00A657E1">
              <w:rPr>
                <w:sz w:val="22"/>
                <w:szCs w:val="22"/>
              </w:rPr>
              <w:t>1 reizi</w:t>
            </w:r>
            <w:r w:rsidR="00017B7C" w:rsidRPr="00A657E1">
              <w:rPr>
                <w:sz w:val="22"/>
                <w:szCs w:val="22"/>
              </w:rPr>
              <w:t xml:space="preserve"> 6 gados</w:t>
            </w:r>
          </w:p>
        </w:tc>
        <w:tc>
          <w:tcPr>
            <w:tcW w:w="6095" w:type="dxa"/>
            <w:shd w:val="clear" w:color="auto" w:fill="auto"/>
            <w:vAlign w:val="center"/>
          </w:tcPr>
          <w:p w14:paraId="40056D50" w14:textId="6D7EF9C7" w:rsidR="00017B7C" w:rsidRPr="00A657E1" w:rsidRDefault="570651DD" w:rsidP="20309167">
            <w:pPr>
              <w:spacing w:line="259" w:lineRule="auto"/>
              <w:rPr>
                <w:sz w:val="22"/>
                <w:szCs w:val="22"/>
              </w:rPr>
            </w:pPr>
            <w:r w:rsidRPr="00A657E1">
              <w:rPr>
                <w:sz w:val="22"/>
                <w:szCs w:val="22"/>
              </w:rPr>
              <w:t xml:space="preserve">Latvijas </w:t>
            </w: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vietu monitoringa metodika, 2007. Metodika jāpapildina ar </w:t>
            </w:r>
            <w:proofErr w:type="spellStart"/>
            <w:r w:rsidRPr="00A657E1">
              <w:rPr>
                <w:sz w:val="22"/>
                <w:szCs w:val="22"/>
              </w:rPr>
              <w:t>lietussargsugu</w:t>
            </w:r>
            <w:proofErr w:type="spellEnd"/>
            <w:r w:rsidR="6EC5419F" w:rsidRPr="00A657E1">
              <w:rPr>
                <w:sz w:val="22"/>
                <w:szCs w:val="22"/>
              </w:rPr>
              <w:t xml:space="preserve"> </w:t>
            </w:r>
            <w:r w:rsidR="6F651FAC" w:rsidRPr="00A657E1">
              <w:rPr>
                <w:rStyle w:val="Hyperlink"/>
                <w:color w:val="auto"/>
                <w:sz w:val="22"/>
                <w:szCs w:val="22"/>
                <w:u w:val="none"/>
              </w:rPr>
              <w:t>(</w:t>
            </w:r>
            <w:proofErr w:type="spellStart"/>
            <w:r w:rsidR="6F651FAC" w:rsidRPr="00A657E1">
              <w:rPr>
                <w:rStyle w:val="Hyperlink"/>
                <w:color w:val="auto"/>
                <w:sz w:val="22"/>
                <w:szCs w:val="22"/>
                <w:u w:val="none"/>
              </w:rPr>
              <w:t>Typical</w:t>
            </w:r>
            <w:proofErr w:type="spellEnd"/>
            <w:r w:rsidR="6F651FAC" w:rsidRPr="00A657E1">
              <w:rPr>
                <w:rStyle w:val="Hyperlink"/>
                <w:color w:val="auto"/>
                <w:sz w:val="22"/>
                <w:szCs w:val="22"/>
                <w:u w:val="none"/>
              </w:rPr>
              <w:t xml:space="preserve"> </w:t>
            </w:r>
            <w:proofErr w:type="spellStart"/>
            <w:r w:rsidR="6F651FAC" w:rsidRPr="00A657E1">
              <w:rPr>
                <w:rStyle w:val="Hyperlink"/>
                <w:color w:val="auto"/>
                <w:sz w:val="22"/>
                <w:szCs w:val="22"/>
                <w:u w:val="none"/>
              </w:rPr>
              <w:t>species</w:t>
            </w:r>
            <w:proofErr w:type="spellEnd"/>
            <w:r w:rsidR="6F651FAC" w:rsidRPr="00A657E1">
              <w:rPr>
                <w:rStyle w:val="Hyperlink"/>
                <w:color w:val="auto"/>
                <w:sz w:val="22"/>
                <w:szCs w:val="22"/>
                <w:u w:val="none"/>
              </w:rPr>
              <w:t>) monitoringu</w:t>
            </w:r>
            <w:r w:rsidR="770F2C6D" w:rsidRPr="00A657E1">
              <w:rPr>
                <w:rStyle w:val="Hyperlink"/>
                <w:color w:val="auto"/>
                <w:sz w:val="22"/>
                <w:szCs w:val="22"/>
                <w:u w:val="none"/>
              </w:rPr>
              <w:t>, jāizstrādā aps</w:t>
            </w:r>
            <w:r w:rsidR="124DABAB" w:rsidRPr="00A657E1">
              <w:rPr>
                <w:rStyle w:val="Hyperlink"/>
                <w:color w:val="auto"/>
                <w:sz w:val="22"/>
                <w:szCs w:val="22"/>
                <w:u w:val="none"/>
              </w:rPr>
              <w:t>e</w:t>
            </w:r>
            <w:r w:rsidR="770F2C6D" w:rsidRPr="00A657E1">
              <w:rPr>
                <w:rStyle w:val="Hyperlink"/>
                <w:color w:val="auto"/>
                <w:sz w:val="22"/>
                <w:szCs w:val="22"/>
                <w:u w:val="none"/>
              </w:rPr>
              <w:t xml:space="preserve">kojamo </w:t>
            </w:r>
            <w:r w:rsidR="613F3314" w:rsidRPr="00A657E1">
              <w:rPr>
                <w:rStyle w:val="Hyperlink"/>
                <w:color w:val="auto"/>
                <w:sz w:val="22"/>
                <w:szCs w:val="22"/>
                <w:u w:val="none"/>
              </w:rPr>
              <w:t xml:space="preserve">biotopu saraksts katrai </w:t>
            </w:r>
            <w:proofErr w:type="spellStart"/>
            <w:r w:rsidR="613F3314" w:rsidRPr="00A657E1">
              <w:rPr>
                <w:rStyle w:val="Hyperlink"/>
                <w:i/>
                <w:iCs/>
                <w:color w:val="auto"/>
                <w:sz w:val="22"/>
                <w:szCs w:val="22"/>
                <w:u w:val="none"/>
              </w:rPr>
              <w:t>Natura</w:t>
            </w:r>
            <w:proofErr w:type="spellEnd"/>
            <w:r w:rsidR="613F3314" w:rsidRPr="00A657E1">
              <w:rPr>
                <w:rStyle w:val="Hyperlink"/>
                <w:i/>
                <w:iCs/>
                <w:color w:val="auto"/>
                <w:sz w:val="22"/>
                <w:szCs w:val="22"/>
                <w:u w:val="none"/>
              </w:rPr>
              <w:t xml:space="preserve"> 2000</w:t>
            </w:r>
            <w:r w:rsidR="20309167" w:rsidRPr="00A657E1">
              <w:rPr>
                <w:rStyle w:val="Hyperlink"/>
                <w:color w:val="auto"/>
                <w:sz w:val="22"/>
                <w:szCs w:val="22"/>
                <w:u w:val="none"/>
              </w:rPr>
              <w:t xml:space="preserve"> vietai</w:t>
            </w:r>
          </w:p>
        </w:tc>
      </w:tr>
    </w:tbl>
    <w:p w14:paraId="398FBB4B" w14:textId="77777777" w:rsidR="00381632" w:rsidRDefault="00381632" w:rsidP="00017B7C">
      <w:pPr>
        <w:pStyle w:val="Heading1"/>
        <w:rPr>
          <w:szCs w:val="28"/>
        </w:rPr>
        <w:sectPr w:rsidR="00381632" w:rsidSect="00ED25F0">
          <w:pgSz w:w="16838" w:h="11906" w:orient="landscape"/>
          <w:pgMar w:top="1797" w:right="1440" w:bottom="1797" w:left="1440" w:header="709" w:footer="709" w:gutter="0"/>
          <w:cols w:space="708"/>
          <w:docGrid w:linePitch="360"/>
        </w:sectPr>
      </w:pPr>
      <w:bookmarkStart w:id="164" w:name="_Toc228068474"/>
      <w:bookmarkStart w:id="165" w:name="_Toc228070198"/>
      <w:bookmarkStart w:id="166" w:name="_Toc228328431"/>
      <w:bookmarkStart w:id="167" w:name="_Toc228674777"/>
      <w:bookmarkStart w:id="168" w:name="_Toc400446503"/>
      <w:bookmarkStart w:id="169" w:name="_Toc405549670"/>
    </w:p>
    <w:p w14:paraId="5A10F321" w14:textId="77777777" w:rsidR="00381632" w:rsidRDefault="00381632" w:rsidP="00017B7C">
      <w:pPr>
        <w:pStyle w:val="Heading1"/>
        <w:rPr>
          <w:szCs w:val="28"/>
        </w:rPr>
      </w:pPr>
    </w:p>
    <w:p w14:paraId="574C0C62" w14:textId="77777777" w:rsidR="00381632" w:rsidRDefault="00381632" w:rsidP="00017B7C">
      <w:pPr>
        <w:pStyle w:val="Heading1"/>
        <w:rPr>
          <w:szCs w:val="28"/>
        </w:rPr>
      </w:pPr>
    </w:p>
    <w:p w14:paraId="1B83EBD0" w14:textId="77777777" w:rsidR="00381632" w:rsidRDefault="00381632" w:rsidP="00017B7C">
      <w:pPr>
        <w:pStyle w:val="Heading1"/>
        <w:rPr>
          <w:szCs w:val="28"/>
        </w:rPr>
      </w:pPr>
    </w:p>
    <w:p w14:paraId="2EFA46BB" w14:textId="77777777" w:rsidR="00381632" w:rsidRDefault="00381632" w:rsidP="00017B7C">
      <w:pPr>
        <w:pStyle w:val="Heading1"/>
        <w:rPr>
          <w:szCs w:val="28"/>
        </w:rPr>
      </w:pPr>
    </w:p>
    <w:p w14:paraId="5278484D" w14:textId="77777777" w:rsidR="00381632" w:rsidRDefault="00381632" w:rsidP="00017B7C">
      <w:pPr>
        <w:pStyle w:val="Heading1"/>
        <w:rPr>
          <w:szCs w:val="28"/>
        </w:rPr>
      </w:pPr>
    </w:p>
    <w:p w14:paraId="6B7AA00A" w14:textId="77777777" w:rsidR="00381632" w:rsidRDefault="00381632" w:rsidP="00017B7C">
      <w:pPr>
        <w:pStyle w:val="Heading1"/>
        <w:rPr>
          <w:szCs w:val="28"/>
        </w:rPr>
      </w:pPr>
    </w:p>
    <w:p w14:paraId="5A5A9951" w14:textId="77777777" w:rsidR="00381632" w:rsidRDefault="00381632" w:rsidP="00017B7C">
      <w:pPr>
        <w:pStyle w:val="Heading1"/>
        <w:rPr>
          <w:szCs w:val="28"/>
        </w:rPr>
      </w:pPr>
    </w:p>
    <w:p w14:paraId="60B891AA" w14:textId="77777777" w:rsidR="00381632" w:rsidRDefault="00381632" w:rsidP="00017B7C">
      <w:pPr>
        <w:pStyle w:val="Heading1"/>
        <w:rPr>
          <w:szCs w:val="28"/>
        </w:rPr>
      </w:pPr>
    </w:p>
    <w:p w14:paraId="23B90D69" w14:textId="77777777" w:rsidR="00381632" w:rsidRDefault="00381632" w:rsidP="00017B7C">
      <w:pPr>
        <w:pStyle w:val="Heading1"/>
        <w:rPr>
          <w:szCs w:val="28"/>
        </w:rPr>
      </w:pPr>
    </w:p>
    <w:p w14:paraId="0D444924" w14:textId="77777777" w:rsidR="00381632" w:rsidRDefault="00381632" w:rsidP="00017B7C">
      <w:pPr>
        <w:pStyle w:val="Heading1"/>
        <w:rPr>
          <w:szCs w:val="28"/>
        </w:rPr>
      </w:pPr>
    </w:p>
    <w:p w14:paraId="0FB6B54F" w14:textId="77777777" w:rsidR="00381632" w:rsidRDefault="00381632" w:rsidP="00017B7C">
      <w:pPr>
        <w:pStyle w:val="Heading1"/>
        <w:rPr>
          <w:szCs w:val="28"/>
        </w:rPr>
      </w:pPr>
    </w:p>
    <w:p w14:paraId="6F565942" w14:textId="77777777" w:rsidR="00381632" w:rsidRDefault="00381632" w:rsidP="00017B7C">
      <w:pPr>
        <w:pStyle w:val="Heading1"/>
        <w:rPr>
          <w:szCs w:val="28"/>
        </w:rPr>
      </w:pPr>
    </w:p>
    <w:p w14:paraId="5EAB36B4" w14:textId="77777777" w:rsidR="00381632" w:rsidRDefault="00381632" w:rsidP="00017B7C">
      <w:pPr>
        <w:pStyle w:val="Heading1"/>
        <w:rPr>
          <w:szCs w:val="28"/>
        </w:rPr>
      </w:pPr>
    </w:p>
    <w:p w14:paraId="695E8FCC" w14:textId="25AC7847" w:rsidR="00ED25F0" w:rsidRPr="00381632" w:rsidRDefault="2E6AC80E" w:rsidP="2D683550">
      <w:pPr>
        <w:pStyle w:val="Heading1"/>
        <w:rPr>
          <w:sz w:val="24"/>
        </w:rPr>
      </w:pPr>
      <w:bookmarkStart w:id="170" w:name="_Toc406508165"/>
      <w:bookmarkStart w:id="171" w:name="_Toc53995995"/>
      <w:r w:rsidRPr="2D683550">
        <w:rPr>
          <w:szCs w:val="28"/>
        </w:rPr>
        <w:t>Valsts (fona)</w:t>
      </w:r>
      <w:r w:rsidR="00ED25F0" w:rsidRPr="2D683550">
        <w:rPr>
          <w:szCs w:val="28"/>
        </w:rPr>
        <w:t xml:space="preserve"> </w:t>
      </w:r>
      <w:r w:rsidR="00ED25F0">
        <w:t>monitorings</w:t>
      </w:r>
      <w:bookmarkEnd w:id="164"/>
      <w:bookmarkEnd w:id="165"/>
      <w:bookmarkEnd w:id="166"/>
      <w:bookmarkEnd w:id="167"/>
      <w:bookmarkEnd w:id="168"/>
      <w:bookmarkEnd w:id="169"/>
      <w:bookmarkEnd w:id="170"/>
      <w:bookmarkEnd w:id="171"/>
    </w:p>
    <w:p w14:paraId="6BBF8157" w14:textId="77777777" w:rsidR="00381632" w:rsidRDefault="00381632" w:rsidP="00BD187F">
      <w:pPr>
        <w:pStyle w:val="Heading2"/>
        <w:spacing w:before="120" w:after="120"/>
        <w:ind w:firstLine="0"/>
        <w:jc w:val="right"/>
        <w:rPr>
          <w:b w:val="0"/>
        </w:rPr>
        <w:sectPr w:rsidR="00381632" w:rsidSect="00381632">
          <w:pgSz w:w="11906" w:h="16838"/>
          <w:pgMar w:top="1440" w:right="1797" w:bottom="1440" w:left="1797" w:header="709" w:footer="709" w:gutter="0"/>
          <w:cols w:space="708"/>
          <w:docGrid w:linePitch="360"/>
        </w:sectPr>
      </w:pPr>
      <w:bookmarkStart w:id="172" w:name="_Toc228068475"/>
      <w:bookmarkStart w:id="173" w:name="_Toc228070199"/>
      <w:bookmarkStart w:id="174" w:name="_Toc228328432"/>
      <w:bookmarkStart w:id="175" w:name="_Toc228674778"/>
      <w:bookmarkStart w:id="176" w:name="_Toc400446504"/>
      <w:bookmarkStart w:id="177" w:name="_Toc405549671"/>
    </w:p>
    <w:p w14:paraId="2CD1C697" w14:textId="77777777" w:rsidR="00ED25F0" w:rsidRPr="00217D1D" w:rsidRDefault="00ED25F0" w:rsidP="005A27BD">
      <w:pPr>
        <w:jc w:val="right"/>
        <w:rPr>
          <w:b/>
        </w:rPr>
      </w:pPr>
      <w:bookmarkStart w:id="178" w:name="_Toc406508166"/>
      <w:r>
        <w:t>Pielikums Nr.</w:t>
      </w:r>
      <w:r w:rsidR="002A2DC0">
        <w:t>3</w:t>
      </w:r>
      <w:bookmarkEnd w:id="172"/>
      <w:bookmarkEnd w:id="173"/>
      <w:bookmarkEnd w:id="174"/>
      <w:bookmarkEnd w:id="175"/>
      <w:bookmarkEnd w:id="176"/>
      <w:bookmarkEnd w:id="177"/>
      <w:bookmarkEnd w:id="178"/>
    </w:p>
    <w:p w14:paraId="06BC5C8F" w14:textId="63EABA7A" w:rsidR="00ED25F0" w:rsidRPr="00217D1D" w:rsidRDefault="00543A48" w:rsidP="2D683550">
      <w:pPr>
        <w:pStyle w:val="Heading2"/>
        <w:spacing w:before="120" w:after="120"/>
        <w:ind w:firstLine="0"/>
        <w:rPr>
          <w:szCs w:val="24"/>
        </w:rPr>
      </w:pPr>
      <w:bookmarkStart w:id="179" w:name="_Toc228068476"/>
      <w:bookmarkStart w:id="180" w:name="_Toc228070200"/>
      <w:bookmarkStart w:id="181" w:name="_Toc228328433"/>
      <w:bookmarkStart w:id="182" w:name="_Toc228674779"/>
      <w:bookmarkStart w:id="183" w:name="_Toc400446505"/>
      <w:bookmarkStart w:id="184" w:name="_Toc405549672"/>
      <w:bookmarkStart w:id="185" w:name="_Toc406508167"/>
      <w:bookmarkStart w:id="186" w:name="_Toc53995996"/>
      <w:r>
        <w:rPr>
          <w:szCs w:val="24"/>
        </w:rPr>
        <w:t xml:space="preserve">Pielikums Nr. 3 </w:t>
      </w:r>
      <w:r w:rsidR="6247CC9C" w:rsidRPr="2D683550">
        <w:rPr>
          <w:szCs w:val="24"/>
        </w:rPr>
        <w:t>Valsts (fona)</w:t>
      </w:r>
      <w:r w:rsidR="00ED25F0" w:rsidRPr="2D683550">
        <w:rPr>
          <w:szCs w:val="24"/>
        </w:rPr>
        <w:t xml:space="preserve"> monitoring</w:t>
      </w:r>
      <w:r w:rsidR="00235E79" w:rsidRPr="2D683550">
        <w:rPr>
          <w:szCs w:val="24"/>
        </w:rPr>
        <w:t>a programma</w:t>
      </w:r>
      <w:bookmarkEnd w:id="179"/>
      <w:bookmarkEnd w:id="180"/>
      <w:bookmarkEnd w:id="181"/>
      <w:bookmarkEnd w:id="182"/>
      <w:bookmarkEnd w:id="183"/>
      <w:bookmarkEnd w:id="184"/>
      <w:bookmarkEnd w:id="185"/>
      <w:bookmarkEnd w:id="186"/>
    </w:p>
    <w:p w14:paraId="03379B4A" w14:textId="0755DACB" w:rsidR="00121095" w:rsidRPr="00217D1D" w:rsidRDefault="5D69389D" w:rsidP="00121095">
      <w:r>
        <w:t>Monitoringa metodikas pieejamas DAP tīmekļa vietnes sadaļā “Bioloģiskā daudzveidība"-&gt;”Bioloģiskās daudzveidības monitorings" -&gt; “Metodikas"</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2126"/>
        <w:gridCol w:w="2551"/>
        <w:gridCol w:w="1985"/>
        <w:gridCol w:w="1984"/>
        <w:gridCol w:w="4111"/>
      </w:tblGrid>
      <w:tr w:rsidR="00F4693C" w:rsidRPr="00A657E1" w14:paraId="5371C198" w14:textId="77777777" w:rsidTr="00543A48">
        <w:trPr>
          <w:trHeight w:val="451"/>
          <w:tblHeader/>
        </w:trPr>
        <w:tc>
          <w:tcPr>
            <w:tcW w:w="846" w:type="dxa"/>
            <w:shd w:val="clear" w:color="auto" w:fill="D9D9D9" w:themeFill="background1" w:themeFillShade="D9"/>
            <w:vAlign w:val="center"/>
          </w:tcPr>
          <w:p w14:paraId="62F9E224" w14:textId="77777777" w:rsidR="00A657E1" w:rsidRDefault="00F4693C" w:rsidP="00877FAC">
            <w:pPr>
              <w:pStyle w:val="Heading6"/>
              <w:spacing w:before="40" w:after="40"/>
              <w:jc w:val="center"/>
              <w:rPr>
                <w:sz w:val="22"/>
                <w:szCs w:val="22"/>
              </w:rPr>
            </w:pPr>
            <w:proofErr w:type="spellStart"/>
            <w:r w:rsidRPr="00A657E1">
              <w:rPr>
                <w:sz w:val="22"/>
                <w:szCs w:val="22"/>
              </w:rPr>
              <w:t>N</w:t>
            </w:r>
            <w:r w:rsidR="004F36FD" w:rsidRPr="00A657E1">
              <w:rPr>
                <w:sz w:val="22"/>
                <w:szCs w:val="22"/>
              </w:rPr>
              <w:t>r</w:t>
            </w:r>
            <w:r w:rsidRPr="00A657E1">
              <w:rPr>
                <w:sz w:val="22"/>
                <w:szCs w:val="22"/>
              </w:rPr>
              <w:t>.p</w:t>
            </w:r>
            <w:proofErr w:type="spellEnd"/>
            <w:r w:rsidRPr="00A657E1">
              <w:rPr>
                <w:sz w:val="22"/>
                <w:szCs w:val="22"/>
              </w:rPr>
              <w:t>.</w:t>
            </w:r>
          </w:p>
          <w:p w14:paraId="074D2859" w14:textId="6AC35752" w:rsidR="00F4693C" w:rsidRPr="00A657E1" w:rsidRDefault="00F4693C" w:rsidP="00877FAC">
            <w:pPr>
              <w:pStyle w:val="Heading6"/>
              <w:spacing w:before="40" w:after="40"/>
              <w:jc w:val="center"/>
              <w:rPr>
                <w:sz w:val="22"/>
                <w:szCs w:val="22"/>
              </w:rPr>
            </w:pPr>
            <w:r w:rsidRPr="00A657E1">
              <w:rPr>
                <w:sz w:val="22"/>
                <w:szCs w:val="22"/>
              </w:rPr>
              <w:t>k.</w:t>
            </w:r>
          </w:p>
        </w:tc>
        <w:tc>
          <w:tcPr>
            <w:tcW w:w="1843" w:type="dxa"/>
            <w:shd w:val="clear" w:color="auto" w:fill="D9D9D9" w:themeFill="background1" w:themeFillShade="D9"/>
            <w:vAlign w:val="center"/>
          </w:tcPr>
          <w:p w14:paraId="3611963B" w14:textId="77777777" w:rsidR="00F4693C" w:rsidRPr="00A657E1" w:rsidRDefault="00F4693C" w:rsidP="00877FAC">
            <w:pPr>
              <w:pStyle w:val="Heading6"/>
              <w:spacing w:before="40" w:after="40"/>
              <w:jc w:val="center"/>
              <w:rPr>
                <w:sz w:val="22"/>
                <w:szCs w:val="22"/>
              </w:rPr>
            </w:pPr>
            <w:r w:rsidRPr="00A657E1">
              <w:rPr>
                <w:sz w:val="22"/>
                <w:szCs w:val="22"/>
              </w:rPr>
              <w:t>Monitoringa veids</w:t>
            </w:r>
          </w:p>
        </w:tc>
        <w:tc>
          <w:tcPr>
            <w:tcW w:w="2126" w:type="dxa"/>
            <w:shd w:val="clear" w:color="auto" w:fill="D9D9D9" w:themeFill="background1" w:themeFillShade="D9"/>
            <w:vAlign w:val="center"/>
          </w:tcPr>
          <w:p w14:paraId="5BBD333C" w14:textId="77777777" w:rsidR="00F4693C" w:rsidRPr="00A657E1" w:rsidRDefault="00F4693C" w:rsidP="00877FAC">
            <w:pPr>
              <w:spacing w:before="40" w:after="40"/>
              <w:jc w:val="center"/>
              <w:rPr>
                <w:b/>
                <w:sz w:val="22"/>
                <w:szCs w:val="22"/>
              </w:rPr>
            </w:pPr>
            <w:r w:rsidRPr="00A657E1">
              <w:rPr>
                <w:b/>
                <w:sz w:val="22"/>
                <w:szCs w:val="22"/>
              </w:rPr>
              <w:t>Novērojamie parametri</w:t>
            </w:r>
          </w:p>
        </w:tc>
        <w:tc>
          <w:tcPr>
            <w:tcW w:w="2551" w:type="dxa"/>
            <w:shd w:val="clear" w:color="auto" w:fill="D9D9D9" w:themeFill="background1" w:themeFillShade="D9"/>
            <w:vAlign w:val="center"/>
          </w:tcPr>
          <w:p w14:paraId="04635F3D" w14:textId="77777777" w:rsidR="00F4693C" w:rsidRPr="00A657E1" w:rsidRDefault="00F4693C" w:rsidP="00877FAC">
            <w:pPr>
              <w:pStyle w:val="Heading6"/>
              <w:spacing w:before="40" w:after="40"/>
              <w:jc w:val="center"/>
              <w:rPr>
                <w:sz w:val="22"/>
                <w:szCs w:val="22"/>
              </w:rPr>
            </w:pPr>
            <w:r w:rsidRPr="00A657E1">
              <w:rPr>
                <w:sz w:val="22"/>
                <w:szCs w:val="22"/>
              </w:rPr>
              <w:t>Biežums</w:t>
            </w:r>
          </w:p>
        </w:tc>
        <w:tc>
          <w:tcPr>
            <w:tcW w:w="1985" w:type="dxa"/>
            <w:shd w:val="clear" w:color="auto" w:fill="D9D9D9" w:themeFill="background1" w:themeFillShade="D9"/>
            <w:vAlign w:val="center"/>
          </w:tcPr>
          <w:p w14:paraId="734963D9" w14:textId="77777777" w:rsidR="00F4693C" w:rsidRPr="00A657E1" w:rsidRDefault="00F4693C" w:rsidP="00877FAC">
            <w:pPr>
              <w:spacing w:before="40" w:after="40"/>
              <w:jc w:val="center"/>
              <w:rPr>
                <w:b/>
                <w:sz w:val="22"/>
                <w:szCs w:val="22"/>
              </w:rPr>
            </w:pPr>
            <w:r w:rsidRPr="00A657E1">
              <w:rPr>
                <w:b/>
                <w:sz w:val="22"/>
                <w:szCs w:val="22"/>
              </w:rPr>
              <w:t>Metode</w:t>
            </w:r>
          </w:p>
        </w:tc>
        <w:tc>
          <w:tcPr>
            <w:tcW w:w="1984" w:type="dxa"/>
            <w:shd w:val="clear" w:color="auto" w:fill="D9D9D9" w:themeFill="background1" w:themeFillShade="D9"/>
            <w:vAlign w:val="center"/>
          </w:tcPr>
          <w:p w14:paraId="618880FA" w14:textId="77777777" w:rsidR="00F4693C" w:rsidRPr="00A657E1" w:rsidRDefault="00F4693C" w:rsidP="00877FAC">
            <w:pPr>
              <w:spacing w:before="40" w:after="40"/>
              <w:jc w:val="center"/>
              <w:rPr>
                <w:b/>
                <w:sz w:val="22"/>
                <w:szCs w:val="22"/>
              </w:rPr>
            </w:pPr>
            <w:r w:rsidRPr="00A657E1">
              <w:rPr>
                <w:b/>
                <w:sz w:val="22"/>
                <w:szCs w:val="22"/>
              </w:rPr>
              <w:t>Parauglaukumi</w:t>
            </w:r>
          </w:p>
        </w:tc>
        <w:tc>
          <w:tcPr>
            <w:tcW w:w="4111" w:type="dxa"/>
            <w:shd w:val="clear" w:color="auto" w:fill="D9D9D9" w:themeFill="background1" w:themeFillShade="D9"/>
            <w:vAlign w:val="center"/>
          </w:tcPr>
          <w:p w14:paraId="4CC8EE7B" w14:textId="77777777" w:rsidR="00F4693C" w:rsidRPr="00A657E1" w:rsidRDefault="00F4693C" w:rsidP="00877FAC">
            <w:pPr>
              <w:spacing w:before="40" w:after="40"/>
              <w:jc w:val="center"/>
              <w:rPr>
                <w:b/>
                <w:sz w:val="22"/>
                <w:szCs w:val="22"/>
              </w:rPr>
            </w:pPr>
            <w:r w:rsidRPr="00A657E1">
              <w:rPr>
                <w:b/>
                <w:sz w:val="22"/>
                <w:szCs w:val="22"/>
              </w:rPr>
              <w:t>Metodika / Rokasgrāmata</w:t>
            </w:r>
          </w:p>
        </w:tc>
      </w:tr>
      <w:tr w:rsidR="00F4693C" w:rsidRPr="00A657E1" w14:paraId="2BE97C88" w14:textId="77777777" w:rsidTr="00543A48">
        <w:trPr>
          <w:trHeight w:val="310"/>
        </w:trPr>
        <w:tc>
          <w:tcPr>
            <w:tcW w:w="846" w:type="dxa"/>
            <w:shd w:val="clear" w:color="auto" w:fill="D9D9D9" w:themeFill="background1" w:themeFillShade="D9"/>
            <w:vAlign w:val="center"/>
          </w:tcPr>
          <w:p w14:paraId="4E1CC70C" w14:textId="77777777" w:rsidR="00F4693C" w:rsidRPr="00A657E1" w:rsidRDefault="00F4693C" w:rsidP="00877FAC">
            <w:pPr>
              <w:pStyle w:val="Heading6"/>
              <w:spacing w:before="40" w:after="40"/>
              <w:rPr>
                <w:sz w:val="22"/>
                <w:szCs w:val="22"/>
              </w:rPr>
            </w:pPr>
            <w:r w:rsidRPr="00A657E1">
              <w:rPr>
                <w:sz w:val="22"/>
                <w:szCs w:val="22"/>
              </w:rPr>
              <w:t>1.</w:t>
            </w:r>
          </w:p>
        </w:tc>
        <w:tc>
          <w:tcPr>
            <w:tcW w:w="14600" w:type="dxa"/>
            <w:gridSpan w:val="6"/>
            <w:shd w:val="clear" w:color="auto" w:fill="D9D9D9" w:themeFill="background1" w:themeFillShade="D9"/>
            <w:vAlign w:val="center"/>
          </w:tcPr>
          <w:p w14:paraId="410D079A" w14:textId="24508ABB" w:rsidR="00F4693C" w:rsidRPr="00A657E1" w:rsidRDefault="00F4693C" w:rsidP="00877FAC">
            <w:pPr>
              <w:pStyle w:val="Heading6"/>
              <w:spacing w:before="40" w:after="40"/>
              <w:rPr>
                <w:sz w:val="22"/>
                <w:szCs w:val="22"/>
              </w:rPr>
            </w:pPr>
            <w:r w:rsidRPr="00A657E1">
              <w:rPr>
                <w:sz w:val="22"/>
                <w:szCs w:val="22"/>
              </w:rPr>
              <w:t>Zīdītāji</w:t>
            </w:r>
            <w:r w:rsidR="004F36FD" w:rsidRPr="00A657E1">
              <w:rPr>
                <w:sz w:val="22"/>
                <w:szCs w:val="22"/>
              </w:rPr>
              <w:t>:</w:t>
            </w:r>
          </w:p>
        </w:tc>
      </w:tr>
      <w:tr w:rsidR="00F4693C" w:rsidRPr="00A657E1" w14:paraId="0B6C0297" w14:textId="77777777" w:rsidTr="00543A48">
        <w:tc>
          <w:tcPr>
            <w:tcW w:w="846" w:type="dxa"/>
            <w:shd w:val="clear" w:color="auto" w:fill="D9D9D9" w:themeFill="background1" w:themeFillShade="D9"/>
            <w:vAlign w:val="center"/>
          </w:tcPr>
          <w:p w14:paraId="375B423A" w14:textId="77777777" w:rsidR="00F4693C" w:rsidRPr="00A657E1" w:rsidRDefault="00F4693C" w:rsidP="00877FAC">
            <w:pPr>
              <w:spacing w:before="40" w:after="40"/>
              <w:rPr>
                <w:sz w:val="22"/>
                <w:szCs w:val="22"/>
              </w:rPr>
            </w:pPr>
            <w:r w:rsidRPr="00A657E1">
              <w:rPr>
                <w:sz w:val="22"/>
                <w:szCs w:val="22"/>
              </w:rPr>
              <w:t>1.1.</w:t>
            </w:r>
          </w:p>
        </w:tc>
        <w:tc>
          <w:tcPr>
            <w:tcW w:w="1843" w:type="dxa"/>
            <w:vAlign w:val="center"/>
          </w:tcPr>
          <w:p w14:paraId="43087639" w14:textId="77777777" w:rsidR="00F4693C" w:rsidRPr="00A657E1" w:rsidRDefault="00F4693C" w:rsidP="00877FAC">
            <w:pPr>
              <w:spacing w:before="40" w:after="40"/>
              <w:rPr>
                <w:sz w:val="22"/>
                <w:szCs w:val="22"/>
              </w:rPr>
            </w:pPr>
            <w:r w:rsidRPr="00A657E1">
              <w:rPr>
                <w:sz w:val="22"/>
                <w:szCs w:val="22"/>
              </w:rPr>
              <w:t>Sīko zīdītājdzīvnieku monitorings</w:t>
            </w:r>
          </w:p>
        </w:tc>
        <w:tc>
          <w:tcPr>
            <w:tcW w:w="2126" w:type="dxa"/>
            <w:vAlign w:val="center"/>
          </w:tcPr>
          <w:p w14:paraId="36AC49AA" w14:textId="77777777" w:rsidR="00F4693C" w:rsidRPr="00A657E1" w:rsidRDefault="00F4693C" w:rsidP="00877FAC">
            <w:pPr>
              <w:pStyle w:val="BodyText2"/>
              <w:spacing w:before="40" w:after="40" w:line="240" w:lineRule="auto"/>
              <w:rPr>
                <w:sz w:val="22"/>
                <w:szCs w:val="22"/>
              </w:rPr>
            </w:pPr>
            <w:r w:rsidRPr="00A657E1">
              <w:rPr>
                <w:sz w:val="22"/>
                <w:szCs w:val="22"/>
              </w:rPr>
              <w:t>Sugu sastopamība (klātbūtne) un katrai sugai konstatētais īpatņu skaits</w:t>
            </w:r>
          </w:p>
        </w:tc>
        <w:tc>
          <w:tcPr>
            <w:tcW w:w="2551" w:type="dxa"/>
            <w:vAlign w:val="center"/>
          </w:tcPr>
          <w:p w14:paraId="0A92DA40" w14:textId="77777777" w:rsidR="00F4693C" w:rsidRPr="00A657E1" w:rsidRDefault="00F4693C" w:rsidP="00877FAC">
            <w:pPr>
              <w:spacing w:before="40" w:after="40"/>
              <w:rPr>
                <w:sz w:val="22"/>
                <w:szCs w:val="22"/>
              </w:rPr>
            </w:pPr>
          </w:p>
        </w:tc>
        <w:tc>
          <w:tcPr>
            <w:tcW w:w="1985" w:type="dxa"/>
            <w:vAlign w:val="center"/>
          </w:tcPr>
          <w:p w14:paraId="3ECB7469" w14:textId="77777777" w:rsidR="00F4693C" w:rsidRPr="00A657E1" w:rsidRDefault="00F4693C" w:rsidP="00877FAC">
            <w:pPr>
              <w:spacing w:before="40" w:after="40"/>
              <w:rPr>
                <w:sz w:val="22"/>
                <w:szCs w:val="22"/>
              </w:rPr>
            </w:pPr>
          </w:p>
        </w:tc>
        <w:tc>
          <w:tcPr>
            <w:tcW w:w="1984" w:type="dxa"/>
            <w:vAlign w:val="center"/>
          </w:tcPr>
          <w:p w14:paraId="1E3DAB9A" w14:textId="77777777" w:rsidR="00F4693C" w:rsidRPr="00A657E1" w:rsidRDefault="00F4693C" w:rsidP="00877FAC">
            <w:pPr>
              <w:pStyle w:val="Header"/>
              <w:rPr>
                <w:b/>
                <w:sz w:val="22"/>
                <w:szCs w:val="22"/>
              </w:rPr>
            </w:pPr>
          </w:p>
        </w:tc>
        <w:tc>
          <w:tcPr>
            <w:tcW w:w="4111" w:type="dxa"/>
            <w:vAlign w:val="center"/>
          </w:tcPr>
          <w:p w14:paraId="20CF34BA" w14:textId="0B4CD6C2" w:rsidR="009B271C" w:rsidRPr="00A657E1" w:rsidRDefault="049644D9" w:rsidP="005A27BD">
            <w:pPr>
              <w:rPr>
                <w:sz w:val="22"/>
                <w:szCs w:val="22"/>
              </w:rPr>
            </w:pPr>
            <w:r w:rsidRPr="00A657E1">
              <w:rPr>
                <w:sz w:val="22"/>
                <w:szCs w:val="22"/>
              </w:rPr>
              <w:t>Sīko zīdītājdzīvnieku monitoringa metodika,</w:t>
            </w:r>
            <w:r w:rsidR="32EBE3C8" w:rsidRPr="00A657E1">
              <w:rPr>
                <w:sz w:val="22"/>
                <w:szCs w:val="22"/>
              </w:rPr>
              <w:t xml:space="preserve"> Stepanova, 2016.</w:t>
            </w:r>
            <w:r w:rsidRPr="00A657E1">
              <w:rPr>
                <w:sz w:val="22"/>
                <w:szCs w:val="22"/>
              </w:rPr>
              <w:t xml:space="preserve"> </w:t>
            </w:r>
          </w:p>
          <w:p w14:paraId="48269697" w14:textId="315CCFF5" w:rsidR="00F4693C" w:rsidRPr="00A657E1" w:rsidRDefault="49ADA751" w:rsidP="005A27BD">
            <w:pPr>
              <w:rPr>
                <w:sz w:val="22"/>
                <w:szCs w:val="22"/>
              </w:rPr>
            </w:pPr>
            <w:r w:rsidRPr="00A657E1">
              <w:rPr>
                <w:sz w:val="22"/>
                <w:szCs w:val="22"/>
              </w:rPr>
              <w:t>2021. gadā j</w:t>
            </w:r>
            <w:r w:rsidR="00585CA9" w:rsidRPr="00A657E1">
              <w:rPr>
                <w:sz w:val="22"/>
                <w:szCs w:val="22"/>
              </w:rPr>
              <w:t>ā</w:t>
            </w:r>
            <w:r w:rsidR="00C369C5" w:rsidRPr="00A657E1">
              <w:rPr>
                <w:sz w:val="22"/>
                <w:szCs w:val="22"/>
              </w:rPr>
              <w:t>aktualizē</w:t>
            </w:r>
            <w:r w:rsidR="00585CA9" w:rsidRPr="00A657E1">
              <w:rPr>
                <w:sz w:val="22"/>
                <w:szCs w:val="22"/>
              </w:rPr>
              <w:t xml:space="preserve"> metodika, </w:t>
            </w:r>
            <w:r w:rsidR="7359873C" w:rsidRPr="00A657E1">
              <w:rPr>
                <w:sz w:val="22"/>
                <w:szCs w:val="22"/>
              </w:rPr>
              <w:t>paredzot</w:t>
            </w:r>
            <w:r w:rsidR="3EA090FE" w:rsidRPr="00A657E1">
              <w:rPr>
                <w:sz w:val="22"/>
                <w:szCs w:val="22"/>
              </w:rPr>
              <w:t xml:space="preserve"> iepriekš (1991.-2016.)</w:t>
            </w:r>
            <w:r w:rsidR="7359873C" w:rsidRPr="00A657E1">
              <w:rPr>
                <w:sz w:val="22"/>
                <w:szCs w:val="22"/>
              </w:rPr>
              <w:t xml:space="preserve"> </w:t>
            </w:r>
            <w:r w:rsidR="3BBAB28A" w:rsidRPr="00A657E1">
              <w:rPr>
                <w:sz w:val="22"/>
                <w:szCs w:val="22"/>
              </w:rPr>
              <w:t xml:space="preserve">iegūto rezultātu </w:t>
            </w:r>
            <w:r w:rsidR="252BA2C3" w:rsidRPr="00A657E1">
              <w:rPr>
                <w:sz w:val="22"/>
                <w:szCs w:val="22"/>
              </w:rPr>
              <w:t xml:space="preserve">salīdzināšanas periodu, palielinot vienā </w:t>
            </w:r>
            <w:proofErr w:type="spellStart"/>
            <w:r w:rsidR="252BA2C3" w:rsidRPr="00A657E1">
              <w:rPr>
                <w:sz w:val="22"/>
                <w:szCs w:val="22"/>
              </w:rPr>
              <w:t>transektā</w:t>
            </w:r>
            <w:proofErr w:type="spellEnd"/>
            <w:r w:rsidR="252BA2C3" w:rsidRPr="00A657E1">
              <w:rPr>
                <w:sz w:val="22"/>
                <w:szCs w:val="22"/>
              </w:rPr>
              <w:t xml:space="preserve"> uzstādāmo </w:t>
            </w:r>
            <w:proofErr w:type="spellStart"/>
            <w:r w:rsidR="252BA2C3" w:rsidRPr="00A657E1">
              <w:rPr>
                <w:sz w:val="22"/>
                <w:szCs w:val="22"/>
              </w:rPr>
              <w:t>dzīvķeramo</w:t>
            </w:r>
            <w:proofErr w:type="spellEnd"/>
            <w:r w:rsidR="252BA2C3" w:rsidRPr="00A657E1">
              <w:rPr>
                <w:sz w:val="22"/>
                <w:szCs w:val="22"/>
              </w:rPr>
              <w:t xml:space="preserve"> slazdu skaitu</w:t>
            </w:r>
            <w:r w:rsidR="67CCA087" w:rsidRPr="00A657E1">
              <w:rPr>
                <w:sz w:val="22"/>
                <w:szCs w:val="22"/>
              </w:rPr>
              <w:t xml:space="preserve"> un palielinot </w:t>
            </w:r>
            <w:r w:rsidR="2AD4272B" w:rsidRPr="00A657E1">
              <w:rPr>
                <w:sz w:val="22"/>
                <w:szCs w:val="22"/>
              </w:rPr>
              <w:t xml:space="preserve">monitoringa staciju skaitu valstī. Papildus ir jāizstrādā un jāiekļauj metodikā </w:t>
            </w:r>
            <w:r w:rsidR="4E958715" w:rsidRPr="00A657E1">
              <w:rPr>
                <w:sz w:val="22"/>
                <w:szCs w:val="22"/>
              </w:rPr>
              <w:t>sīko zīdītājdzīvnieku sugu indeksa aprēķināšanas metode.</w:t>
            </w:r>
          </w:p>
        </w:tc>
      </w:tr>
      <w:tr w:rsidR="00F4693C" w:rsidRPr="00A657E1" w14:paraId="762E40ED" w14:textId="77777777" w:rsidTr="00543A48">
        <w:tc>
          <w:tcPr>
            <w:tcW w:w="846" w:type="dxa"/>
            <w:shd w:val="clear" w:color="auto" w:fill="D9D9D9" w:themeFill="background1" w:themeFillShade="D9"/>
            <w:vAlign w:val="center"/>
          </w:tcPr>
          <w:p w14:paraId="49AC0544" w14:textId="77777777" w:rsidR="00F4693C" w:rsidRPr="00A657E1" w:rsidRDefault="00F4693C" w:rsidP="00877FAC">
            <w:pPr>
              <w:spacing w:before="40" w:after="40"/>
              <w:rPr>
                <w:sz w:val="22"/>
                <w:szCs w:val="22"/>
              </w:rPr>
            </w:pPr>
            <w:r w:rsidRPr="00A657E1">
              <w:rPr>
                <w:sz w:val="22"/>
                <w:szCs w:val="22"/>
              </w:rPr>
              <w:t>1.2.</w:t>
            </w:r>
          </w:p>
        </w:tc>
        <w:tc>
          <w:tcPr>
            <w:tcW w:w="1843" w:type="dxa"/>
            <w:vAlign w:val="center"/>
          </w:tcPr>
          <w:p w14:paraId="6752D432" w14:textId="77777777" w:rsidR="00F4693C" w:rsidRPr="00A657E1" w:rsidRDefault="00F4693C" w:rsidP="00877FAC">
            <w:pPr>
              <w:spacing w:before="40" w:after="40"/>
              <w:rPr>
                <w:sz w:val="22"/>
                <w:szCs w:val="22"/>
              </w:rPr>
            </w:pPr>
            <w:r w:rsidRPr="00A657E1">
              <w:rPr>
                <w:sz w:val="22"/>
                <w:szCs w:val="22"/>
              </w:rPr>
              <w:t>Sikspārņu akustiskais monitorings</w:t>
            </w:r>
          </w:p>
        </w:tc>
        <w:tc>
          <w:tcPr>
            <w:tcW w:w="2126" w:type="dxa"/>
            <w:vAlign w:val="center"/>
          </w:tcPr>
          <w:p w14:paraId="6FA381D7" w14:textId="77777777" w:rsidR="00F4693C" w:rsidRPr="00A657E1" w:rsidRDefault="00F4693C" w:rsidP="00877FAC">
            <w:pPr>
              <w:pStyle w:val="BodyText2"/>
              <w:spacing w:before="40" w:after="40" w:line="240" w:lineRule="auto"/>
              <w:rPr>
                <w:sz w:val="22"/>
                <w:szCs w:val="22"/>
              </w:rPr>
            </w:pPr>
            <w:r w:rsidRPr="00A657E1">
              <w:rPr>
                <w:sz w:val="22"/>
                <w:szCs w:val="22"/>
              </w:rPr>
              <w:t>Sugu sastopamība (klātbūtne) un katrai sugai konstatētais īpatņu skaits</w:t>
            </w:r>
          </w:p>
        </w:tc>
        <w:tc>
          <w:tcPr>
            <w:tcW w:w="2551" w:type="dxa"/>
            <w:vAlign w:val="center"/>
          </w:tcPr>
          <w:p w14:paraId="6EB902B9" w14:textId="77777777" w:rsidR="00F4693C" w:rsidRPr="00A657E1" w:rsidRDefault="00F4693C" w:rsidP="00877FAC">
            <w:pPr>
              <w:spacing w:before="40" w:after="40"/>
              <w:rPr>
                <w:sz w:val="22"/>
                <w:szCs w:val="22"/>
              </w:rPr>
            </w:pPr>
            <w:r w:rsidRPr="00A657E1">
              <w:rPr>
                <w:sz w:val="22"/>
                <w:szCs w:val="22"/>
              </w:rPr>
              <w:t>Katru gadu, 1 reizi sezonā no 20. jūnija līdz 31. jūlijam</w:t>
            </w:r>
          </w:p>
        </w:tc>
        <w:tc>
          <w:tcPr>
            <w:tcW w:w="1985" w:type="dxa"/>
            <w:vAlign w:val="center"/>
          </w:tcPr>
          <w:p w14:paraId="4AAA6985" w14:textId="77777777" w:rsidR="00F4693C" w:rsidRPr="00A657E1" w:rsidRDefault="00F4693C" w:rsidP="00877FAC">
            <w:pPr>
              <w:spacing w:before="40" w:after="40"/>
              <w:rPr>
                <w:sz w:val="22"/>
                <w:szCs w:val="22"/>
              </w:rPr>
            </w:pPr>
            <w:r w:rsidRPr="00A657E1">
              <w:rPr>
                <w:sz w:val="22"/>
                <w:szCs w:val="22"/>
              </w:rPr>
              <w:t xml:space="preserve"> Uzskaites ar detektoru uzskaišu punktos</w:t>
            </w:r>
          </w:p>
        </w:tc>
        <w:tc>
          <w:tcPr>
            <w:tcW w:w="1984" w:type="dxa"/>
            <w:vAlign w:val="center"/>
          </w:tcPr>
          <w:p w14:paraId="069EE5F7" w14:textId="77777777" w:rsidR="00F4693C" w:rsidRPr="00A657E1" w:rsidRDefault="00F4693C" w:rsidP="00877FAC">
            <w:pPr>
              <w:spacing w:before="40" w:after="40"/>
              <w:rPr>
                <w:sz w:val="22"/>
                <w:szCs w:val="22"/>
              </w:rPr>
            </w:pPr>
          </w:p>
          <w:p w14:paraId="18E8F59F" w14:textId="77777777" w:rsidR="00F4693C" w:rsidRPr="00A657E1" w:rsidRDefault="00F4693C" w:rsidP="00877FAC">
            <w:pPr>
              <w:spacing w:before="40" w:after="40"/>
              <w:rPr>
                <w:sz w:val="22"/>
                <w:szCs w:val="22"/>
              </w:rPr>
            </w:pPr>
            <w:r w:rsidRPr="00A657E1">
              <w:rPr>
                <w:sz w:val="22"/>
                <w:szCs w:val="22"/>
              </w:rPr>
              <w:t>6 uzskaišu stacijas katrā 25×25km kvadrātā</w:t>
            </w:r>
          </w:p>
        </w:tc>
        <w:tc>
          <w:tcPr>
            <w:tcW w:w="4111" w:type="dxa"/>
            <w:vAlign w:val="center"/>
          </w:tcPr>
          <w:p w14:paraId="3BE909EB" w14:textId="56660EBF" w:rsidR="00F4693C" w:rsidRPr="00A657E1" w:rsidRDefault="3BD36EC5" w:rsidP="005A27BD">
            <w:pPr>
              <w:rPr>
                <w:sz w:val="22"/>
                <w:szCs w:val="22"/>
              </w:rPr>
            </w:pPr>
            <w:bookmarkStart w:id="187" w:name="_Toc404773091"/>
            <w:bookmarkStart w:id="188" w:name="_Toc405549524"/>
            <w:bookmarkStart w:id="189" w:name="_Toc405549673"/>
            <w:bookmarkStart w:id="190" w:name="_Toc406508168"/>
            <w:bookmarkStart w:id="191" w:name="_Toc406508318"/>
            <w:r w:rsidRPr="00A657E1">
              <w:rPr>
                <w:sz w:val="22"/>
                <w:szCs w:val="22"/>
              </w:rPr>
              <w:t>Lidojošo sikspārņu fona monitoringa metodika,</w:t>
            </w:r>
            <w:r w:rsidR="60B01D00" w:rsidRPr="00A657E1">
              <w:rPr>
                <w:sz w:val="22"/>
                <w:szCs w:val="22"/>
              </w:rPr>
              <w:t xml:space="preserve"> Pētersons, Vintulis, 2013</w:t>
            </w:r>
            <w:bookmarkEnd w:id="187"/>
            <w:bookmarkEnd w:id="188"/>
            <w:bookmarkEnd w:id="189"/>
            <w:bookmarkEnd w:id="190"/>
            <w:bookmarkEnd w:id="191"/>
            <w:r w:rsidR="009C431F" w:rsidRPr="00A657E1">
              <w:rPr>
                <w:color w:val="2B579A"/>
                <w:sz w:val="22"/>
                <w:szCs w:val="22"/>
                <w:shd w:val="clear" w:color="auto" w:fill="E6E6E6"/>
              </w:rPr>
              <w:fldChar w:fldCharType="begin"/>
            </w:r>
            <w:r w:rsidR="009C431F" w:rsidRPr="00A657E1">
              <w:rPr>
                <w:sz w:val="22"/>
                <w:szCs w:val="22"/>
              </w:rPr>
              <w:instrText xml:space="preserve"> HYPERLINK "http://biodiv.daba.gov.lv/fol302307/fol634754/fona-monitoringa-metodikas/ziditajdzivnieki-siksparni" </w:instrText>
            </w:r>
            <w:r w:rsidR="009C431F" w:rsidRPr="00A657E1">
              <w:rPr>
                <w:color w:val="2B579A"/>
                <w:sz w:val="22"/>
                <w:szCs w:val="22"/>
                <w:shd w:val="clear" w:color="auto" w:fill="E6E6E6"/>
              </w:rPr>
              <w:fldChar w:fldCharType="end"/>
            </w:r>
          </w:p>
        </w:tc>
      </w:tr>
      <w:tr w:rsidR="00F4693C" w:rsidRPr="00A657E1" w14:paraId="4F4CF6D6" w14:textId="77777777" w:rsidTr="00543A48">
        <w:tc>
          <w:tcPr>
            <w:tcW w:w="846" w:type="dxa"/>
            <w:shd w:val="clear" w:color="auto" w:fill="D9D9D9" w:themeFill="background1" w:themeFillShade="D9"/>
            <w:vAlign w:val="center"/>
          </w:tcPr>
          <w:p w14:paraId="677DCC04" w14:textId="77777777" w:rsidR="00F4693C" w:rsidRPr="00A657E1" w:rsidRDefault="00F4693C" w:rsidP="00877FAC">
            <w:pPr>
              <w:spacing w:before="40" w:after="40"/>
              <w:rPr>
                <w:sz w:val="22"/>
                <w:szCs w:val="22"/>
              </w:rPr>
            </w:pPr>
            <w:r w:rsidRPr="00A657E1">
              <w:rPr>
                <w:sz w:val="22"/>
                <w:szCs w:val="22"/>
              </w:rPr>
              <w:t>1.3.</w:t>
            </w:r>
          </w:p>
        </w:tc>
        <w:tc>
          <w:tcPr>
            <w:tcW w:w="1843" w:type="dxa"/>
            <w:vAlign w:val="center"/>
          </w:tcPr>
          <w:p w14:paraId="6008A279" w14:textId="77777777" w:rsidR="00F4693C" w:rsidRPr="00A657E1" w:rsidRDefault="00F4693C" w:rsidP="00877FAC">
            <w:pPr>
              <w:spacing w:before="40" w:after="40"/>
              <w:rPr>
                <w:sz w:val="22"/>
                <w:szCs w:val="22"/>
              </w:rPr>
            </w:pPr>
            <w:r w:rsidRPr="00A657E1">
              <w:rPr>
                <w:sz w:val="22"/>
                <w:szCs w:val="22"/>
              </w:rPr>
              <w:t xml:space="preserve">Dīķu </w:t>
            </w:r>
            <w:proofErr w:type="spellStart"/>
            <w:r w:rsidRPr="00A657E1">
              <w:rPr>
                <w:sz w:val="22"/>
                <w:szCs w:val="22"/>
              </w:rPr>
              <w:t>naktssikspārņu</w:t>
            </w:r>
            <w:proofErr w:type="spellEnd"/>
            <w:r w:rsidRPr="00A657E1">
              <w:rPr>
                <w:sz w:val="22"/>
                <w:szCs w:val="22"/>
              </w:rPr>
              <w:t xml:space="preserve"> uzskaites koloniju mītnēs</w:t>
            </w:r>
          </w:p>
        </w:tc>
        <w:tc>
          <w:tcPr>
            <w:tcW w:w="2126" w:type="dxa"/>
            <w:vAlign w:val="center"/>
          </w:tcPr>
          <w:p w14:paraId="464DE0CF" w14:textId="77777777" w:rsidR="00F4693C" w:rsidRPr="00A657E1" w:rsidRDefault="00F4693C" w:rsidP="00877FAC">
            <w:pPr>
              <w:pStyle w:val="BodyText2"/>
              <w:spacing w:before="40" w:after="40" w:line="240" w:lineRule="auto"/>
              <w:rPr>
                <w:sz w:val="22"/>
                <w:szCs w:val="22"/>
              </w:rPr>
            </w:pPr>
            <w:r w:rsidRPr="00A657E1">
              <w:rPr>
                <w:sz w:val="22"/>
                <w:szCs w:val="22"/>
              </w:rPr>
              <w:t>Pieaugušo mātīšu skaits kolonijā pirmsdzemdību periodā</w:t>
            </w:r>
          </w:p>
        </w:tc>
        <w:tc>
          <w:tcPr>
            <w:tcW w:w="2551" w:type="dxa"/>
            <w:vAlign w:val="center"/>
          </w:tcPr>
          <w:p w14:paraId="34B651C5" w14:textId="77777777" w:rsidR="00F4693C" w:rsidRPr="00A657E1" w:rsidRDefault="00F4693C" w:rsidP="00877FAC">
            <w:pPr>
              <w:spacing w:before="40" w:after="40"/>
              <w:rPr>
                <w:sz w:val="22"/>
                <w:szCs w:val="22"/>
              </w:rPr>
            </w:pPr>
            <w:r w:rsidRPr="00A657E1">
              <w:rPr>
                <w:sz w:val="22"/>
                <w:szCs w:val="22"/>
              </w:rPr>
              <w:t>Katru gadu, no 20. maija līdz 30. jūnijam</w:t>
            </w:r>
          </w:p>
        </w:tc>
        <w:tc>
          <w:tcPr>
            <w:tcW w:w="1985" w:type="dxa"/>
            <w:vAlign w:val="center"/>
          </w:tcPr>
          <w:p w14:paraId="516BD3F9" w14:textId="77777777" w:rsidR="00F4693C" w:rsidRPr="00A657E1" w:rsidRDefault="00F4693C" w:rsidP="00877FAC">
            <w:pPr>
              <w:spacing w:before="40" w:after="40"/>
              <w:rPr>
                <w:sz w:val="22"/>
                <w:szCs w:val="22"/>
              </w:rPr>
            </w:pPr>
            <w:r w:rsidRPr="00A657E1">
              <w:rPr>
                <w:sz w:val="22"/>
                <w:szCs w:val="22"/>
              </w:rPr>
              <w:t>Vizuālā izlidojošo uzskaite pie kolonijas mītnes</w:t>
            </w:r>
          </w:p>
        </w:tc>
        <w:tc>
          <w:tcPr>
            <w:tcW w:w="1984" w:type="dxa"/>
            <w:vAlign w:val="center"/>
          </w:tcPr>
          <w:p w14:paraId="30AFD664" w14:textId="77777777" w:rsidR="00F4693C" w:rsidRPr="00A657E1" w:rsidRDefault="00F4693C" w:rsidP="00877FAC">
            <w:pPr>
              <w:spacing w:before="40" w:after="40"/>
              <w:rPr>
                <w:sz w:val="22"/>
                <w:szCs w:val="22"/>
              </w:rPr>
            </w:pPr>
            <w:r w:rsidRPr="00A657E1">
              <w:rPr>
                <w:sz w:val="22"/>
                <w:szCs w:val="22"/>
              </w:rPr>
              <w:t>20 kolonijas</w:t>
            </w:r>
          </w:p>
        </w:tc>
        <w:tc>
          <w:tcPr>
            <w:tcW w:w="4111" w:type="dxa"/>
            <w:vAlign w:val="center"/>
          </w:tcPr>
          <w:p w14:paraId="57362E46" w14:textId="65D1F188" w:rsidR="00F4693C" w:rsidRPr="00A657E1" w:rsidRDefault="1B114533" w:rsidP="005A27BD">
            <w:pPr>
              <w:rPr>
                <w:b/>
                <w:bCs/>
                <w:sz w:val="22"/>
                <w:szCs w:val="22"/>
                <w:lang w:val="lv"/>
              </w:rPr>
            </w:pPr>
            <w:r w:rsidRPr="00A657E1">
              <w:rPr>
                <w:sz w:val="22"/>
                <w:szCs w:val="22"/>
              </w:rPr>
              <w:t xml:space="preserve">Dīķu </w:t>
            </w:r>
            <w:proofErr w:type="spellStart"/>
            <w:r w:rsidRPr="00A657E1">
              <w:rPr>
                <w:sz w:val="22"/>
                <w:szCs w:val="22"/>
              </w:rPr>
              <w:t>naktssikspārņa</w:t>
            </w:r>
            <w:proofErr w:type="spellEnd"/>
            <w:r w:rsidRPr="00A657E1">
              <w:rPr>
                <w:sz w:val="22"/>
                <w:szCs w:val="22"/>
              </w:rPr>
              <w:t xml:space="preserve"> fona monitoringa metodika,</w:t>
            </w:r>
            <w:r w:rsidR="48F01432" w:rsidRPr="00A657E1">
              <w:rPr>
                <w:sz w:val="22"/>
                <w:szCs w:val="22"/>
              </w:rPr>
              <w:t xml:space="preserve"> Pētersons, Vintulis, 2013</w:t>
            </w:r>
            <w:r w:rsidR="384279AF" w:rsidRPr="00A657E1">
              <w:rPr>
                <w:sz w:val="22"/>
                <w:szCs w:val="22"/>
              </w:rPr>
              <w:t>, ņemot vērā “</w:t>
            </w:r>
            <w:r w:rsidR="384279AF" w:rsidRPr="00A657E1">
              <w:rPr>
                <w:sz w:val="22"/>
                <w:szCs w:val="22"/>
                <w:lang w:val="lv"/>
              </w:rPr>
              <w:t xml:space="preserve">Dīķu </w:t>
            </w:r>
            <w:proofErr w:type="spellStart"/>
            <w:r w:rsidR="384279AF" w:rsidRPr="00A657E1">
              <w:rPr>
                <w:sz w:val="22"/>
                <w:szCs w:val="22"/>
                <w:lang w:val="lv"/>
              </w:rPr>
              <w:t>naktssikspārņa</w:t>
            </w:r>
            <w:proofErr w:type="spellEnd"/>
            <w:r w:rsidR="384279AF" w:rsidRPr="00A657E1">
              <w:rPr>
                <w:sz w:val="22"/>
                <w:szCs w:val="22"/>
                <w:lang w:val="lv"/>
              </w:rPr>
              <w:t xml:space="preserve"> </w:t>
            </w:r>
            <w:proofErr w:type="spellStart"/>
            <w:r w:rsidR="384279AF" w:rsidRPr="00A657E1">
              <w:rPr>
                <w:i/>
                <w:iCs/>
                <w:sz w:val="22"/>
                <w:szCs w:val="22"/>
                <w:lang w:val="lv"/>
              </w:rPr>
              <w:t>Myotis</w:t>
            </w:r>
            <w:proofErr w:type="spellEnd"/>
            <w:r w:rsidR="384279AF" w:rsidRPr="00A657E1">
              <w:rPr>
                <w:i/>
                <w:iCs/>
                <w:sz w:val="22"/>
                <w:szCs w:val="22"/>
                <w:lang w:val="lv"/>
              </w:rPr>
              <w:t xml:space="preserve"> </w:t>
            </w:r>
            <w:proofErr w:type="spellStart"/>
            <w:r w:rsidR="384279AF" w:rsidRPr="00A657E1">
              <w:rPr>
                <w:i/>
                <w:iCs/>
                <w:sz w:val="22"/>
                <w:szCs w:val="22"/>
                <w:lang w:val="lv"/>
              </w:rPr>
              <w:t>dasycneme</w:t>
            </w:r>
            <w:proofErr w:type="spellEnd"/>
            <w:r w:rsidR="384279AF" w:rsidRPr="00A657E1">
              <w:rPr>
                <w:i/>
                <w:iCs/>
                <w:sz w:val="22"/>
                <w:szCs w:val="22"/>
                <w:lang w:val="lv"/>
              </w:rPr>
              <w:t xml:space="preserve"> </w:t>
            </w:r>
            <w:proofErr w:type="spellStart"/>
            <w:r w:rsidR="384279AF" w:rsidRPr="00A657E1">
              <w:rPr>
                <w:sz w:val="22"/>
                <w:szCs w:val="22"/>
                <w:lang w:val="lv"/>
              </w:rPr>
              <w:t>Boie</w:t>
            </w:r>
            <w:proofErr w:type="spellEnd"/>
            <w:r w:rsidR="384279AF" w:rsidRPr="00A657E1">
              <w:rPr>
                <w:sz w:val="22"/>
                <w:szCs w:val="22"/>
                <w:lang w:val="lv"/>
              </w:rPr>
              <w:t xml:space="preserve">, 1825 </w:t>
            </w:r>
          </w:p>
          <w:p w14:paraId="1708FFE0" w14:textId="1E44542E" w:rsidR="00F4693C" w:rsidRPr="00A657E1" w:rsidRDefault="384279AF" w:rsidP="005A27BD">
            <w:pPr>
              <w:rPr>
                <w:sz w:val="22"/>
                <w:szCs w:val="22"/>
              </w:rPr>
            </w:pPr>
            <w:r w:rsidRPr="00A657E1">
              <w:rPr>
                <w:sz w:val="22"/>
                <w:szCs w:val="22"/>
                <w:lang w:val="lv"/>
              </w:rPr>
              <w:t>sugas aizsardzības plāns</w:t>
            </w:r>
            <w:r w:rsidRPr="00A657E1">
              <w:rPr>
                <w:sz w:val="22"/>
                <w:szCs w:val="22"/>
              </w:rPr>
              <w:t>" (2020.-2030.g.) 4.pielikumā ierosinātās izmaiņas sikspārņu monitoringa metodikās</w:t>
            </w:r>
          </w:p>
        </w:tc>
      </w:tr>
      <w:tr w:rsidR="00F4693C" w:rsidRPr="00A657E1" w14:paraId="02CFDA7C" w14:textId="77777777" w:rsidTr="00543A48">
        <w:tc>
          <w:tcPr>
            <w:tcW w:w="846" w:type="dxa"/>
            <w:shd w:val="clear" w:color="auto" w:fill="D9D9D9" w:themeFill="background1" w:themeFillShade="D9"/>
            <w:vAlign w:val="center"/>
          </w:tcPr>
          <w:p w14:paraId="56A64E00" w14:textId="77777777" w:rsidR="00F4693C" w:rsidRPr="00A657E1" w:rsidRDefault="00F4693C" w:rsidP="00877FAC">
            <w:pPr>
              <w:spacing w:before="40" w:after="40"/>
              <w:rPr>
                <w:sz w:val="22"/>
                <w:szCs w:val="22"/>
              </w:rPr>
            </w:pPr>
            <w:r w:rsidRPr="00A657E1">
              <w:rPr>
                <w:sz w:val="22"/>
                <w:szCs w:val="22"/>
              </w:rPr>
              <w:t>1.4.</w:t>
            </w:r>
          </w:p>
        </w:tc>
        <w:tc>
          <w:tcPr>
            <w:tcW w:w="1843" w:type="dxa"/>
            <w:vAlign w:val="center"/>
          </w:tcPr>
          <w:p w14:paraId="450B432C" w14:textId="77777777" w:rsidR="00F4693C" w:rsidRPr="00A657E1" w:rsidRDefault="00F4693C" w:rsidP="00877FAC">
            <w:pPr>
              <w:spacing w:before="40" w:after="40"/>
              <w:rPr>
                <w:sz w:val="22"/>
                <w:szCs w:val="22"/>
              </w:rPr>
            </w:pPr>
            <w:r w:rsidRPr="00A657E1">
              <w:rPr>
                <w:sz w:val="22"/>
                <w:szCs w:val="22"/>
              </w:rPr>
              <w:t>Ziemojošo sikspārņu monitorings</w:t>
            </w:r>
          </w:p>
        </w:tc>
        <w:tc>
          <w:tcPr>
            <w:tcW w:w="2126" w:type="dxa"/>
            <w:vAlign w:val="center"/>
          </w:tcPr>
          <w:p w14:paraId="5C1CBB69" w14:textId="77777777" w:rsidR="00F4693C" w:rsidRPr="00A657E1" w:rsidRDefault="00F4693C" w:rsidP="00877FAC">
            <w:pPr>
              <w:pStyle w:val="BodyText2"/>
              <w:spacing w:before="40" w:after="40" w:line="240" w:lineRule="auto"/>
              <w:rPr>
                <w:sz w:val="22"/>
                <w:szCs w:val="22"/>
              </w:rPr>
            </w:pPr>
            <w:r w:rsidRPr="00A657E1">
              <w:rPr>
                <w:sz w:val="22"/>
                <w:szCs w:val="22"/>
              </w:rPr>
              <w:t>Sugu sastopamība (klātbūtne) un katrai sugai konstatētais īpatņu skaits</w:t>
            </w:r>
          </w:p>
        </w:tc>
        <w:tc>
          <w:tcPr>
            <w:tcW w:w="2551" w:type="dxa"/>
            <w:vAlign w:val="center"/>
          </w:tcPr>
          <w:p w14:paraId="554E8F79" w14:textId="77777777" w:rsidR="00F4693C" w:rsidRPr="00A657E1" w:rsidRDefault="00F4693C" w:rsidP="00877FAC">
            <w:pPr>
              <w:spacing w:before="40" w:after="40"/>
              <w:rPr>
                <w:sz w:val="22"/>
                <w:szCs w:val="22"/>
              </w:rPr>
            </w:pPr>
            <w:r w:rsidRPr="00A657E1">
              <w:rPr>
                <w:sz w:val="22"/>
                <w:szCs w:val="22"/>
              </w:rPr>
              <w:t>Katru gadu no 15. decembra līdz 1. martam</w:t>
            </w:r>
          </w:p>
        </w:tc>
        <w:tc>
          <w:tcPr>
            <w:tcW w:w="1985" w:type="dxa"/>
            <w:vAlign w:val="center"/>
          </w:tcPr>
          <w:p w14:paraId="41E2F71D" w14:textId="77777777" w:rsidR="00F4693C" w:rsidRPr="00A657E1" w:rsidRDefault="00F4693C" w:rsidP="00877FAC">
            <w:pPr>
              <w:spacing w:before="40" w:after="40"/>
              <w:rPr>
                <w:sz w:val="22"/>
                <w:szCs w:val="22"/>
              </w:rPr>
            </w:pPr>
            <w:r w:rsidRPr="00A657E1">
              <w:rPr>
                <w:sz w:val="22"/>
                <w:szCs w:val="22"/>
              </w:rPr>
              <w:t>Indivīdu uzskaite ziemošanas mītnē</w:t>
            </w:r>
          </w:p>
        </w:tc>
        <w:tc>
          <w:tcPr>
            <w:tcW w:w="1984" w:type="dxa"/>
            <w:vAlign w:val="center"/>
          </w:tcPr>
          <w:p w14:paraId="3B2EEB6D" w14:textId="77777777" w:rsidR="00F4693C" w:rsidRPr="00A657E1" w:rsidRDefault="00F4693C" w:rsidP="00877FAC">
            <w:pPr>
              <w:spacing w:before="40" w:after="40"/>
              <w:rPr>
                <w:sz w:val="22"/>
                <w:szCs w:val="22"/>
              </w:rPr>
            </w:pPr>
            <w:r w:rsidRPr="00A657E1">
              <w:rPr>
                <w:sz w:val="22"/>
                <w:szCs w:val="22"/>
              </w:rPr>
              <w:t>148 lielās mītnes un sistemātiski izvietoti mazo piemājas pagrabu monitoringa parauglaukumi</w:t>
            </w:r>
          </w:p>
        </w:tc>
        <w:tc>
          <w:tcPr>
            <w:tcW w:w="4111" w:type="dxa"/>
            <w:vAlign w:val="center"/>
          </w:tcPr>
          <w:p w14:paraId="77EAB933" w14:textId="46CEBECF" w:rsidR="00F4693C" w:rsidRPr="00A657E1" w:rsidRDefault="0776E531" w:rsidP="005A27BD">
            <w:pPr>
              <w:rPr>
                <w:b/>
                <w:bCs/>
                <w:sz w:val="22"/>
                <w:szCs w:val="22"/>
              </w:rPr>
            </w:pPr>
            <w:r w:rsidRPr="00A657E1">
              <w:rPr>
                <w:sz w:val="22"/>
                <w:szCs w:val="22"/>
              </w:rPr>
              <w:t>Ziemojošo sikspārņu fona monitoringa metodika,</w:t>
            </w:r>
            <w:r w:rsidR="6DE06832" w:rsidRPr="00A657E1">
              <w:rPr>
                <w:sz w:val="22"/>
                <w:szCs w:val="22"/>
              </w:rPr>
              <w:t xml:space="preserve"> Pētersons, Vintulis, 2013</w:t>
            </w:r>
          </w:p>
        </w:tc>
      </w:tr>
      <w:tr w:rsidR="00F4693C" w:rsidRPr="00A657E1" w14:paraId="58620F63" w14:textId="77777777" w:rsidTr="00543A48">
        <w:tc>
          <w:tcPr>
            <w:tcW w:w="846" w:type="dxa"/>
            <w:shd w:val="clear" w:color="auto" w:fill="D9D9D9" w:themeFill="background1" w:themeFillShade="D9"/>
            <w:vAlign w:val="center"/>
          </w:tcPr>
          <w:p w14:paraId="7AFD6B62" w14:textId="77777777" w:rsidR="00F4693C" w:rsidRPr="00A657E1" w:rsidRDefault="00F4693C" w:rsidP="00877FAC">
            <w:pPr>
              <w:spacing w:before="40" w:after="40"/>
              <w:rPr>
                <w:sz w:val="22"/>
                <w:szCs w:val="22"/>
              </w:rPr>
            </w:pPr>
            <w:r w:rsidRPr="00A657E1">
              <w:rPr>
                <w:sz w:val="22"/>
                <w:szCs w:val="22"/>
              </w:rPr>
              <w:t>1.5.</w:t>
            </w:r>
          </w:p>
        </w:tc>
        <w:tc>
          <w:tcPr>
            <w:tcW w:w="1843" w:type="dxa"/>
            <w:vAlign w:val="center"/>
          </w:tcPr>
          <w:p w14:paraId="670D927A" w14:textId="77777777" w:rsidR="00F4693C" w:rsidRPr="00A657E1" w:rsidRDefault="00F4693C" w:rsidP="00877FAC">
            <w:pPr>
              <w:spacing w:before="40" w:after="40"/>
              <w:rPr>
                <w:sz w:val="22"/>
                <w:szCs w:val="22"/>
              </w:rPr>
            </w:pPr>
            <w:r w:rsidRPr="00A657E1">
              <w:rPr>
                <w:sz w:val="22"/>
                <w:szCs w:val="22"/>
              </w:rPr>
              <w:t>Ūdru monitorings</w:t>
            </w:r>
          </w:p>
        </w:tc>
        <w:tc>
          <w:tcPr>
            <w:tcW w:w="2126" w:type="dxa"/>
            <w:vAlign w:val="center"/>
          </w:tcPr>
          <w:p w14:paraId="0EB93741" w14:textId="77777777" w:rsidR="00F4693C" w:rsidRPr="00A657E1" w:rsidRDefault="00F4693C" w:rsidP="00877FAC">
            <w:pPr>
              <w:pStyle w:val="BodyText2"/>
              <w:spacing w:before="40" w:after="40" w:line="240" w:lineRule="auto"/>
              <w:rPr>
                <w:sz w:val="22"/>
                <w:szCs w:val="22"/>
              </w:rPr>
            </w:pPr>
            <w:r w:rsidRPr="00A657E1">
              <w:rPr>
                <w:sz w:val="22"/>
                <w:szCs w:val="22"/>
              </w:rPr>
              <w:t>Sugas relatīvā sastopamība</w:t>
            </w:r>
          </w:p>
        </w:tc>
        <w:tc>
          <w:tcPr>
            <w:tcW w:w="2551" w:type="dxa"/>
            <w:vAlign w:val="center"/>
          </w:tcPr>
          <w:p w14:paraId="72895F6C" w14:textId="58F6625B" w:rsidR="00F4693C" w:rsidRPr="00A657E1" w:rsidRDefault="69235539" w:rsidP="1EB233D8">
            <w:pPr>
              <w:spacing w:before="40" w:after="40"/>
              <w:rPr>
                <w:sz w:val="22"/>
                <w:szCs w:val="22"/>
              </w:rPr>
            </w:pPr>
            <w:r w:rsidRPr="00A657E1">
              <w:rPr>
                <w:sz w:val="22"/>
                <w:szCs w:val="22"/>
              </w:rPr>
              <w:t>1 reizi</w:t>
            </w:r>
            <w:r w:rsidR="1A5C6D3B" w:rsidRPr="00A657E1">
              <w:rPr>
                <w:sz w:val="22"/>
                <w:szCs w:val="22"/>
              </w:rPr>
              <w:t xml:space="preserve"> 6 gados, jebkurā laikā, izņemot ledus periodu</w:t>
            </w:r>
            <w:r w:rsidR="0E5ED2CD" w:rsidRPr="00A657E1">
              <w:rPr>
                <w:sz w:val="22"/>
                <w:szCs w:val="22"/>
              </w:rPr>
              <w:t xml:space="preserve">, veic reizē ar ūdru </w:t>
            </w:r>
            <w:proofErr w:type="spellStart"/>
            <w:r w:rsidR="0E5ED2CD" w:rsidRPr="00A657E1">
              <w:rPr>
                <w:i/>
                <w:iCs/>
                <w:sz w:val="22"/>
                <w:szCs w:val="22"/>
              </w:rPr>
              <w:t>Natura</w:t>
            </w:r>
            <w:proofErr w:type="spellEnd"/>
            <w:r w:rsidR="0E5ED2CD" w:rsidRPr="00A657E1">
              <w:rPr>
                <w:i/>
                <w:iCs/>
                <w:sz w:val="22"/>
                <w:szCs w:val="22"/>
              </w:rPr>
              <w:t xml:space="preserve"> 2000</w:t>
            </w:r>
            <w:r w:rsidR="0E5ED2CD" w:rsidRPr="00A657E1">
              <w:rPr>
                <w:sz w:val="22"/>
                <w:szCs w:val="22"/>
              </w:rPr>
              <w:t xml:space="preserve"> vietu monitoringu</w:t>
            </w:r>
          </w:p>
        </w:tc>
        <w:tc>
          <w:tcPr>
            <w:tcW w:w="1985" w:type="dxa"/>
            <w:vAlign w:val="center"/>
          </w:tcPr>
          <w:p w14:paraId="1B1EB5E3" w14:textId="77777777" w:rsidR="00F4693C" w:rsidRPr="00A657E1" w:rsidRDefault="00F4693C" w:rsidP="00877FAC">
            <w:pPr>
              <w:spacing w:before="40" w:after="40"/>
              <w:rPr>
                <w:sz w:val="22"/>
                <w:szCs w:val="22"/>
              </w:rPr>
            </w:pPr>
            <w:r w:rsidRPr="00A657E1">
              <w:rPr>
                <w:sz w:val="22"/>
                <w:szCs w:val="22"/>
              </w:rPr>
              <w:t>Sugas klātbūtnes pazīmju uzskaite</w:t>
            </w:r>
          </w:p>
        </w:tc>
        <w:tc>
          <w:tcPr>
            <w:tcW w:w="1984" w:type="dxa"/>
            <w:vAlign w:val="center"/>
          </w:tcPr>
          <w:p w14:paraId="04347E7D" w14:textId="77777777" w:rsidR="00F4693C" w:rsidRPr="00A657E1" w:rsidRDefault="00F4693C" w:rsidP="00877FAC">
            <w:pPr>
              <w:spacing w:before="40" w:after="40"/>
              <w:rPr>
                <w:sz w:val="22"/>
                <w:szCs w:val="22"/>
              </w:rPr>
            </w:pPr>
            <w:r w:rsidRPr="00A657E1">
              <w:rPr>
                <w:sz w:val="22"/>
                <w:szCs w:val="22"/>
              </w:rPr>
              <w:t>4 ūdru klātbūtnes pazīmju pārbaudes vietas katrā 10×10 km kvadrātā</w:t>
            </w:r>
          </w:p>
        </w:tc>
        <w:tc>
          <w:tcPr>
            <w:tcW w:w="4111" w:type="dxa"/>
            <w:vAlign w:val="center"/>
          </w:tcPr>
          <w:p w14:paraId="6CE53DA6" w14:textId="0D1012AA" w:rsidR="00F4693C" w:rsidRPr="00A657E1" w:rsidRDefault="4438ACFA" w:rsidP="005A27BD">
            <w:pPr>
              <w:rPr>
                <w:b/>
                <w:bCs/>
                <w:sz w:val="22"/>
                <w:szCs w:val="22"/>
              </w:rPr>
            </w:pPr>
            <w:bookmarkStart w:id="192" w:name="_Toc404773094"/>
            <w:bookmarkStart w:id="193" w:name="_Toc405549527"/>
            <w:bookmarkStart w:id="194" w:name="_Toc405549676"/>
            <w:bookmarkStart w:id="195" w:name="_Toc406508171"/>
            <w:bookmarkStart w:id="196" w:name="_Toc406508321"/>
            <w:r w:rsidRPr="00A657E1">
              <w:rPr>
                <w:sz w:val="22"/>
                <w:szCs w:val="22"/>
              </w:rPr>
              <w:t>Ūdra fona monitoringa metodika,</w:t>
            </w:r>
            <w:r w:rsidR="65B76045" w:rsidRPr="00A657E1">
              <w:rPr>
                <w:sz w:val="22"/>
                <w:szCs w:val="22"/>
              </w:rPr>
              <w:t xml:space="preserve"> Ozoliņš, 2013.</w:t>
            </w:r>
            <w:bookmarkEnd w:id="192"/>
            <w:bookmarkEnd w:id="193"/>
            <w:bookmarkEnd w:id="194"/>
            <w:bookmarkEnd w:id="195"/>
            <w:bookmarkEnd w:id="196"/>
          </w:p>
          <w:p w14:paraId="317B0B02" w14:textId="5E64E257" w:rsidR="00F4693C" w:rsidRPr="00A657E1" w:rsidRDefault="0FC9D33E" w:rsidP="005A27BD">
            <w:pPr>
              <w:rPr>
                <w:sz w:val="22"/>
                <w:szCs w:val="22"/>
              </w:rPr>
            </w:pPr>
            <w:r w:rsidRPr="00A657E1">
              <w:rPr>
                <w:sz w:val="22"/>
                <w:szCs w:val="22"/>
              </w:rPr>
              <w:t>Metodika jāpapildina ar bojā gājušo dzīvnieku izpēti un brīvprātīgo ziņotāju iesaisti.</w:t>
            </w:r>
          </w:p>
        </w:tc>
      </w:tr>
      <w:tr w:rsidR="00F4693C" w:rsidRPr="00A657E1" w14:paraId="68466C7D" w14:textId="77777777" w:rsidTr="00543A48">
        <w:tc>
          <w:tcPr>
            <w:tcW w:w="846" w:type="dxa"/>
            <w:shd w:val="clear" w:color="auto" w:fill="D9D9D9" w:themeFill="background1" w:themeFillShade="D9"/>
            <w:vAlign w:val="center"/>
          </w:tcPr>
          <w:p w14:paraId="44F523A1" w14:textId="77777777" w:rsidR="00F4693C" w:rsidRPr="00A657E1" w:rsidRDefault="00F4693C" w:rsidP="00877FAC">
            <w:pPr>
              <w:spacing w:before="40" w:after="40"/>
              <w:rPr>
                <w:sz w:val="22"/>
                <w:szCs w:val="22"/>
              </w:rPr>
            </w:pPr>
            <w:r w:rsidRPr="00A657E1">
              <w:rPr>
                <w:sz w:val="22"/>
                <w:szCs w:val="22"/>
              </w:rPr>
              <w:t>1.6.</w:t>
            </w:r>
          </w:p>
        </w:tc>
        <w:tc>
          <w:tcPr>
            <w:tcW w:w="1843" w:type="dxa"/>
            <w:vAlign w:val="center"/>
          </w:tcPr>
          <w:p w14:paraId="0B64A917" w14:textId="77777777" w:rsidR="00F4693C" w:rsidRPr="00A657E1" w:rsidRDefault="00F4693C" w:rsidP="00877FAC">
            <w:pPr>
              <w:spacing w:before="40" w:after="40"/>
              <w:rPr>
                <w:sz w:val="22"/>
                <w:szCs w:val="22"/>
              </w:rPr>
            </w:pPr>
            <w:r w:rsidRPr="00A657E1">
              <w:rPr>
                <w:sz w:val="22"/>
                <w:szCs w:val="22"/>
              </w:rPr>
              <w:t>Lāču monitorings</w:t>
            </w:r>
          </w:p>
        </w:tc>
        <w:tc>
          <w:tcPr>
            <w:tcW w:w="2126" w:type="dxa"/>
            <w:vAlign w:val="center"/>
          </w:tcPr>
          <w:p w14:paraId="2FB7836A" w14:textId="77777777" w:rsidR="00F4693C" w:rsidRPr="00A657E1" w:rsidRDefault="00F4693C" w:rsidP="00877FAC">
            <w:pPr>
              <w:pStyle w:val="BodyText2"/>
              <w:spacing w:before="40" w:after="40" w:line="240" w:lineRule="auto"/>
              <w:rPr>
                <w:sz w:val="22"/>
                <w:szCs w:val="22"/>
              </w:rPr>
            </w:pPr>
            <w:r w:rsidRPr="00A657E1">
              <w:rPr>
                <w:sz w:val="22"/>
                <w:szCs w:val="22"/>
              </w:rPr>
              <w:t>Sugas sastapšanas vietas un novērojumu raksturs</w:t>
            </w:r>
          </w:p>
        </w:tc>
        <w:tc>
          <w:tcPr>
            <w:tcW w:w="2551" w:type="dxa"/>
            <w:vAlign w:val="center"/>
          </w:tcPr>
          <w:p w14:paraId="2E394BDB" w14:textId="77777777" w:rsidR="00F4693C" w:rsidRPr="00A657E1" w:rsidRDefault="00F4693C" w:rsidP="00877FAC">
            <w:pPr>
              <w:spacing w:before="40" w:after="40"/>
              <w:rPr>
                <w:sz w:val="22"/>
                <w:szCs w:val="22"/>
              </w:rPr>
            </w:pPr>
            <w:r w:rsidRPr="00A657E1">
              <w:rPr>
                <w:sz w:val="22"/>
                <w:szCs w:val="22"/>
              </w:rPr>
              <w:t>Netiek definēts</w:t>
            </w:r>
          </w:p>
        </w:tc>
        <w:tc>
          <w:tcPr>
            <w:tcW w:w="1985" w:type="dxa"/>
            <w:vAlign w:val="center"/>
          </w:tcPr>
          <w:p w14:paraId="671FDBEF" w14:textId="77777777" w:rsidR="00F4693C" w:rsidRPr="00A657E1" w:rsidRDefault="00F4693C" w:rsidP="00877FAC">
            <w:pPr>
              <w:spacing w:before="40" w:after="40"/>
              <w:rPr>
                <w:sz w:val="22"/>
                <w:szCs w:val="22"/>
              </w:rPr>
            </w:pPr>
            <w:r w:rsidRPr="00A657E1">
              <w:rPr>
                <w:sz w:val="22"/>
                <w:szCs w:val="22"/>
              </w:rPr>
              <w:t>Gadījuma rakstura novērojumu sistematizēta uzkrāšana</w:t>
            </w:r>
          </w:p>
        </w:tc>
        <w:tc>
          <w:tcPr>
            <w:tcW w:w="1984" w:type="dxa"/>
            <w:vAlign w:val="center"/>
          </w:tcPr>
          <w:p w14:paraId="4C4555B0" w14:textId="77777777" w:rsidR="00F4693C" w:rsidRPr="00A657E1" w:rsidRDefault="00F4693C" w:rsidP="00877FAC">
            <w:pPr>
              <w:spacing w:before="40" w:after="40"/>
              <w:rPr>
                <w:sz w:val="22"/>
                <w:szCs w:val="22"/>
              </w:rPr>
            </w:pPr>
          </w:p>
        </w:tc>
        <w:tc>
          <w:tcPr>
            <w:tcW w:w="4111" w:type="dxa"/>
            <w:vAlign w:val="center"/>
          </w:tcPr>
          <w:p w14:paraId="1AF51010" w14:textId="06330796" w:rsidR="00F4693C" w:rsidRPr="00A657E1" w:rsidRDefault="396DAC61" w:rsidP="005A27BD">
            <w:pPr>
              <w:rPr>
                <w:b/>
                <w:bCs/>
                <w:sz w:val="22"/>
                <w:szCs w:val="22"/>
              </w:rPr>
            </w:pPr>
            <w:bookmarkStart w:id="197" w:name="_Toc404773095"/>
            <w:bookmarkStart w:id="198" w:name="_Toc405549528"/>
            <w:bookmarkStart w:id="199" w:name="_Toc405549677"/>
            <w:bookmarkStart w:id="200" w:name="_Toc406508172"/>
            <w:bookmarkStart w:id="201" w:name="_Toc406508322"/>
            <w:r w:rsidRPr="00A657E1">
              <w:rPr>
                <w:sz w:val="22"/>
                <w:szCs w:val="22"/>
              </w:rPr>
              <w:t>Brūnā lāča fona monitoringa metodika,</w:t>
            </w:r>
            <w:r w:rsidR="256265A9" w:rsidRPr="00A657E1">
              <w:rPr>
                <w:sz w:val="22"/>
                <w:szCs w:val="22"/>
              </w:rPr>
              <w:t xml:space="preserve"> </w:t>
            </w:r>
            <w:r w:rsidR="3C571F83" w:rsidRPr="00A657E1">
              <w:rPr>
                <w:sz w:val="22"/>
                <w:szCs w:val="22"/>
              </w:rPr>
              <w:t>Ozoliņš, 2013.</w:t>
            </w:r>
            <w:bookmarkEnd w:id="197"/>
            <w:bookmarkEnd w:id="198"/>
            <w:bookmarkEnd w:id="199"/>
            <w:bookmarkEnd w:id="200"/>
            <w:bookmarkEnd w:id="201"/>
          </w:p>
          <w:p w14:paraId="392F57C1" w14:textId="22C2437D" w:rsidR="00F4693C" w:rsidRPr="00A657E1" w:rsidRDefault="308401E1" w:rsidP="005A27BD">
            <w:pPr>
              <w:rPr>
                <w:sz w:val="22"/>
                <w:szCs w:val="22"/>
              </w:rPr>
            </w:pPr>
            <w:r w:rsidRPr="00A657E1">
              <w:rPr>
                <w:sz w:val="22"/>
                <w:szCs w:val="22"/>
              </w:rPr>
              <w:t>Metodika papildināma ar brūnā lāča molekulārās ģenētikas monitoringa metodēm (20</w:t>
            </w:r>
            <w:r w:rsidR="4B24B435" w:rsidRPr="00A657E1">
              <w:rPr>
                <w:sz w:val="22"/>
                <w:szCs w:val="22"/>
              </w:rPr>
              <w:t>20</w:t>
            </w:r>
            <w:r w:rsidRPr="00A657E1">
              <w:rPr>
                <w:sz w:val="22"/>
                <w:szCs w:val="22"/>
              </w:rPr>
              <w:t>.gads)</w:t>
            </w:r>
            <w:r w:rsidR="2EA1EA84" w:rsidRPr="00A657E1">
              <w:rPr>
                <w:sz w:val="22"/>
                <w:szCs w:val="22"/>
              </w:rPr>
              <w:t>.</w:t>
            </w:r>
          </w:p>
        </w:tc>
      </w:tr>
      <w:tr w:rsidR="00F4693C" w:rsidRPr="00A657E1" w14:paraId="24D64D30" w14:textId="77777777" w:rsidTr="00543A48">
        <w:tc>
          <w:tcPr>
            <w:tcW w:w="846" w:type="dxa"/>
            <w:shd w:val="clear" w:color="auto" w:fill="D9D9D9" w:themeFill="background1" w:themeFillShade="D9"/>
            <w:vAlign w:val="center"/>
          </w:tcPr>
          <w:p w14:paraId="70BCEE65" w14:textId="77777777" w:rsidR="00F4693C" w:rsidRPr="00A657E1" w:rsidRDefault="00F4693C" w:rsidP="00877FAC">
            <w:pPr>
              <w:spacing w:before="40" w:after="40"/>
              <w:rPr>
                <w:sz w:val="22"/>
                <w:szCs w:val="22"/>
              </w:rPr>
            </w:pPr>
            <w:r w:rsidRPr="00A657E1">
              <w:rPr>
                <w:sz w:val="22"/>
                <w:szCs w:val="22"/>
              </w:rPr>
              <w:t>1.7.</w:t>
            </w:r>
          </w:p>
        </w:tc>
        <w:tc>
          <w:tcPr>
            <w:tcW w:w="1843" w:type="dxa"/>
            <w:vAlign w:val="center"/>
          </w:tcPr>
          <w:p w14:paraId="1B12839E" w14:textId="5F99082A" w:rsidR="00F4693C" w:rsidRPr="00A657E1" w:rsidRDefault="00F4693C" w:rsidP="00877FAC">
            <w:pPr>
              <w:spacing w:before="40" w:after="40"/>
              <w:rPr>
                <w:sz w:val="22"/>
                <w:szCs w:val="22"/>
              </w:rPr>
            </w:pPr>
            <w:r w:rsidRPr="00A657E1">
              <w:rPr>
                <w:sz w:val="22"/>
                <w:szCs w:val="22"/>
              </w:rPr>
              <w:t>Medījamo zīdītāju monitorings</w:t>
            </w:r>
            <w:r w:rsidR="00546CA1">
              <w:rPr>
                <w:rStyle w:val="FootnoteReference"/>
                <w:sz w:val="22"/>
                <w:szCs w:val="22"/>
              </w:rPr>
              <w:footnoteReference w:id="4"/>
            </w:r>
          </w:p>
        </w:tc>
        <w:tc>
          <w:tcPr>
            <w:tcW w:w="2126" w:type="dxa"/>
            <w:vAlign w:val="center"/>
          </w:tcPr>
          <w:p w14:paraId="304FFFAB" w14:textId="2BF3CB95" w:rsidR="00F4693C" w:rsidRPr="00A657E1" w:rsidRDefault="256265A9" w:rsidP="00877FAC">
            <w:pPr>
              <w:pStyle w:val="BodyText2"/>
              <w:spacing w:before="40" w:after="40" w:line="240" w:lineRule="auto"/>
              <w:rPr>
                <w:sz w:val="22"/>
                <w:szCs w:val="22"/>
              </w:rPr>
            </w:pPr>
            <w:r w:rsidRPr="00A657E1">
              <w:rPr>
                <w:sz w:val="22"/>
                <w:szCs w:val="22"/>
              </w:rPr>
              <w:t>Sugu sastopamība (klātbūtne) un katrai sugai novērtētais īpatņu skaits</w:t>
            </w:r>
            <w:r w:rsidR="385BFF3A" w:rsidRPr="00A657E1">
              <w:rPr>
                <w:sz w:val="22"/>
                <w:szCs w:val="22"/>
              </w:rPr>
              <w:t xml:space="preserve"> u.c. parametri atbilstoši metodikai</w:t>
            </w:r>
          </w:p>
        </w:tc>
        <w:tc>
          <w:tcPr>
            <w:tcW w:w="2551" w:type="dxa"/>
            <w:vAlign w:val="center"/>
          </w:tcPr>
          <w:p w14:paraId="0810109A" w14:textId="77777777" w:rsidR="00F4693C" w:rsidRPr="00A657E1" w:rsidRDefault="00F4693C" w:rsidP="00877FAC">
            <w:pPr>
              <w:spacing w:before="40" w:after="40"/>
              <w:rPr>
                <w:sz w:val="22"/>
                <w:szCs w:val="22"/>
              </w:rPr>
            </w:pPr>
            <w:r w:rsidRPr="00A657E1">
              <w:rPr>
                <w:sz w:val="22"/>
                <w:szCs w:val="22"/>
              </w:rPr>
              <w:t>Katru gadu</w:t>
            </w:r>
          </w:p>
        </w:tc>
        <w:tc>
          <w:tcPr>
            <w:tcW w:w="1985" w:type="dxa"/>
            <w:vAlign w:val="center"/>
          </w:tcPr>
          <w:p w14:paraId="6B599060" w14:textId="1A8648E6" w:rsidR="00F4693C" w:rsidRPr="00A657E1" w:rsidRDefault="0E66BCD9" w:rsidP="20309167">
            <w:pPr>
              <w:spacing w:before="40" w:after="40"/>
              <w:rPr>
                <w:sz w:val="22"/>
                <w:szCs w:val="22"/>
              </w:rPr>
            </w:pPr>
            <w:r w:rsidRPr="00A657E1">
              <w:rPr>
                <w:sz w:val="22"/>
                <w:szCs w:val="22"/>
              </w:rPr>
              <w:t>P</w:t>
            </w:r>
            <w:r w:rsidR="4D057CA8" w:rsidRPr="00A657E1">
              <w:rPr>
                <w:sz w:val="22"/>
                <w:szCs w:val="22"/>
              </w:rPr>
              <w:t xml:space="preserve">ēdu uzskaite sniegā,  dzīvnieku dzīšana, </w:t>
            </w:r>
            <w:r w:rsidR="65080B8F" w:rsidRPr="00A657E1">
              <w:rPr>
                <w:sz w:val="22"/>
                <w:szCs w:val="22"/>
                <w:lang w:val="lv"/>
              </w:rPr>
              <w:t xml:space="preserve"> </w:t>
            </w:r>
            <w:r w:rsidR="4D057CA8" w:rsidRPr="00A657E1">
              <w:rPr>
                <w:sz w:val="22"/>
                <w:szCs w:val="22"/>
                <w:lang w:val="lv"/>
              </w:rPr>
              <w:t>uzskait</w:t>
            </w:r>
            <w:r w:rsidR="2F49E7F5" w:rsidRPr="00A657E1">
              <w:rPr>
                <w:sz w:val="22"/>
                <w:szCs w:val="22"/>
                <w:lang w:val="lv"/>
              </w:rPr>
              <w:t>e</w:t>
            </w:r>
            <w:r w:rsidR="4D057CA8" w:rsidRPr="00A657E1">
              <w:rPr>
                <w:sz w:val="22"/>
                <w:szCs w:val="22"/>
                <w:lang w:val="lv"/>
              </w:rPr>
              <w:t xml:space="preserve">,  pēc ziemas </w:t>
            </w:r>
            <w:r w:rsidR="65080B8F" w:rsidRPr="00A657E1">
              <w:rPr>
                <w:sz w:val="22"/>
                <w:szCs w:val="22"/>
                <w:lang w:val="lv"/>
              </w:rPr>
              <w:t>ekskrementiem</w:t>
            </w:r>
            <w:r w:rsidR="00A657E1" w:rsidRPr="00A657E1">
              <w:rPr>
                <w:color w:val="000000" w:themeColor="text1"/>
                <w:sz w:val="22"/>
                <w:szCs w:val="22"/>
                <w:lang w:val="lv"/>
              </w:rPr>
              <w:t xml:space="preserve"> barošanās un piebarošanas vietās, </w:t>
            </w:r>
            <w:r w:rsidR="32BFFCFC" w:rsidRPr="00A657E1">
              <w:rPr>
                <w:sz w:val="22"/>
                <w:szCs w:val="22"/>
                <w:lang w:val="lv"/>
              </w:rPr>
              <w:t>medību platību apdzīvotības</w:t>
            </w:r>
            <w:r w:rsidR="00A657E1" w:rsidRPr="00A657E1">
              <w:rPr>
                <w:sz w:val="22"/>
                <w:szCs w:val="22"/>
                <w:lang w:val="lv"/>
              </w:rPr>
              <w:t xml:space="preserve"> blīvuma noteikšana,</w:t>
            </w:r>
            <w:r w:rsidR="32BFFCFC" w:rsidRPr="00A657E1">
              <w:rPr>
                <w:sz w:val="22"/>
                <w:szCs w:val="22"/>
                <w:lang w:val="lv"/>
              </w:rPr>
              <w:t xml:space="preserve"> </w:t>
            </w:r>
            <w:r w:rsidR="32BFFCFC" w:rsidRPr="00A657E1">
              <w:rPr>
                <w:color w:val="000000" w:themeColor="text1"/>
                <w:sz w:val="22"/>
                <w:szCs w:val="22"/>
                <w:lang w:val="lv"/>
              </w:rPr>
              <w:t>uzskait</w:t>
            </w:r>
            <w:r w:rsidR="0D263728" w:rsidRPr="00A657E1">
              <w:rPr>
                <w:color w:val="000000" w:themeColor="text1"/>
                <w:sz w:val="22"/>
                <w:szCs w:val="22"/>
                <w:lang w:val="lv"/>
              </w:rPr>
              <w:t>e</w:t>
            </w:r>
            <w:r w:rsidR="32BFFCFC" w:rsidRPr="00A657E1">
              <w:rPr>
                <w:color w:val="000000" w:themeColor="text1"/>
                <w:sz w:val="22"/>
                <w:szCs w:val="22"/>
                <w:lang w:val="lv"/>
              </w:rPr>
              <w:t xml:space="preserve"> barošanās un piebarošanas vietās, </w:t>
            </w:r>
            <w:r w:rsidR="32BFFCFC" w:rsidRPr="00A657E1">
              <w:rPr>
                <w:sz w:val="22"/>
                <w:szCs w:val="22"/>
                <w:lang w:val="lv"/>
              </w:rPr>
              <w:t>medību platību apdzīvotības blīvuma noteikšan</w:t>
            </w:r>
            <w:r w:rsidR="61230012" w:rsidRPr="00A657E1">
              <w:rPr>
                <w:sz w:val="22"/>
                <w:szCs w:val="22"/>
                <w:lang w:val="lv"/>
              </w:rPr>
              <w:t>a</w:t>
            </w:r>
            <w:r w:rsidR="32BFFCFC" w:rsidRPr="00A657E1">
              <w:rPr>
                <w:sz w:val="22"/>
                <w:szCs w:val="22"/>
                <w:lang w:val="lv"/>
              </w:rPr>
              <w:t>, bebru uzskait</w:t>
            </w:r>
            <w:r w:rsidR="4B076674" w:rsidRPr="00A657E1">
              <w:rPr>
                <w:sz w:val="22"/>
                <w:szCs w:val="22"/>
                <w:lang w:val="lv"/>
              </w:rPr>
              <w:t>e</w:t>
            </w:r>
            <w:r w:rsidR="32BFFCFC" w:rsidRPr="00A657E1">
              <w:rPr>
                <w:sz w:val="22"/>
                <w:szCs w:val="22"/>
                <w:lang w:val="lv"/>
              </w:rPr>
              <w:t xml:space="preserve"> pēc to apmetnēm</w:t>
            </w:r>
          </w:p>
        </w:tc>
        <w:tc>
          <w:tcPr>
            <w:tcW w:w="1984" w:type="dxa"/>
            <w:vAlign w:val="center"/>
          </w:tcPr>
          <w:p w14:paraId="6604A810" w14:textId="77777777" w:rsidR="00F4693C" w:rsidRPr="00A657E1" w:rsidRDefault="00F4693C" w:rsidP="20309167">
            <w:pPr>
              <w:spacing w:before="40" w:after="40"/>
              <w:rPr>
                <w:sz w:val="22"/>
                <w:szCs w:val="22"/>
              </w:rPr>
            </w:pPr>
          </w:p>
        </w:tc>
        <w:tc>
          <w:tcPr>
            <w:tcW w:w="4111" w:type="dxa"/>
            <w:vAlign w:val="center"/>
          </w:tcPr>
          <w:p w14:paraId="0925F893" w14:textId="7B28933F" w:rsidR="310791BB" w:rsidRPr="00A657E1" w:rsidRDefault="51CCF9D0" w:rsidP="005A27BD">
            <w:pPr>
              <w:rPr>
                <w:sz w:val="22"/>
                <w:szCs w:val="22"/>
              </w:rPr>
            </w:pPr>
            <w:r w:rsidRPr="00A657E1">
              <w:rPr>
                <w:sz w:val="22"/>
                <w:szCs w:val="22"/>
              </w:rPr>
              <w:t>Ierobežoti izmantojamo īpaši aizsargājamo zīdītāju fona monitoringa metodika, Ozoliņš, 2013.</w:t>
            </w:r>
          </w:p>
          <w:p w14:paraId="15381DA7" w14:textId="7D1064E9" w:rsidR="00F4693C" w:rsidRPr="00A657E1" w:rsidRDefault="1CAF98C1" w:rsidP="005A27BD">
            <w:pPr>
              <w:rPr>
                <w:sz w:val="22"/>
                <w:szCs w:val="22"/>
              </w:rPr>
            </w:pPr>
            <w:r w:rsidRPr="00A657E1">
              <w:rPr>
                <w:sz w:val="22"/>
                <w:szCs w:val="22"/>
              </w:rPr>
              <w:t>Zemkopības ministrijas 2018. gada 20. jūnija apstiprinātā kārtība Nr. 18 “Medījamo dzīvnieku populāciju stāvokļa novērtēšanas un pieļaujamā nomedīšanas apjoma noteikšanas metodika”</w:t>
            </w:r>
          </w:p>
        </w:tc>
      </w:tr>
      <w:tr w:rsidR="004C4C69" w:rsidRPr="00A657E1" w14:paraId="6A5251AA" w14:textId="77777777" w:rsidTr="00543A48">
        <w:tc>
          <w:tcPr>
            <w:tcW w:w="846" w:type="dxa"/>
            <w:shd w:val="clear" w:color="auto" w:fill="D9D9D9" w:themeFill="background1" w:themeFillShade="D9"/>
            <w:vAlign w:val="center"/>
          </w:tcPr>
          <w:p w14:paraId="7BAE686D" w14:textId="4E8066F3" w:rsidR="004C4C69" w:rsidRPr="00A657E1" w:rsidRDefault="5F5ECC70" w:rsidP="00877FAC">
            <w:pPr>
              <w:spacing w:before="40" w:after="40"/>
              <w:rPr>
                <w:sz w:val="22"/>
                <w:szCs w:val="22"/>
              </w:rPr>
            </w:pPr>
            <w:r w:rsidRPr="00A657E1">
              <w:rPr>
                <w:sz w:val="22"/>
                <w:szCs w:val="22"/>
              </w:rPr>
              <w:t>1.8.</w:t>
            </w:r>
          </w:p>
        </w:tc>
        <w:tc>
          <w:tcPr>
            <w:tcW w:w="1843" w:type="dxa"/>
            <w:vAlign w:val="center"/>
          </w:tcPr>
          <w:p w14:paraId="6CE90F69" w14:textId="057353E7" w:rsidR="004C4C69" w:rsidRPr="00A657E1" w:rsidRDefault="5F5ECC70" w:rsidP="00877FAC">
            <w:pPr>
              <w:spacing w:before="40" w:after="40"/>
              <w:rPr>
                <w:sz w:val="22"/>
                <w:szCs w:val="22"/>
              </w:rPr>
            </w:pPr>
            <w:r w:rsidRPr="00A657E1">
              <w:rPr>
                <w:sz w:val="22"/>
                <w:szCs w:val="22"/>
              </w:rPr>
              <w:t>Pūču barības sastāva atlieku monitorings</w:t>
            </w:r>
          </w:p>
        </w:tc>
        <w:tc>
          <w:tcPr>
            <w:tcW w:w="2126" w:type="dxa"/>
            <w:vAlign w:val="center"/>
          </w:tcPr>
          <w:p w14:paraId="44012C0D" w14:textId="5E795193" w:rsidR="004C4C69" w:rsidRPr="00A657E1" w:rsidRDefault="5F5ECC70" w:rsidP="00877FAC">
            <w:pPr>
              <w:pStyle w:val="BodyText2"/>
              <w:spacing w:before="40" w:after="40" w:line="240" w:lineRule="auto"/>
              <w:rPr>
                <w:sz w:val="22"/>
                <w:szCs w:val="22"/>
              </w:rPr>
            </w:pPr>
            <w:r w:rsidRPr="00A657E1">
              <w:rPr>
                <w:sz w:val="22"/>
                <w:szCs w:val="22"/>
              </w:rPr>
              <w:t>S</w:t>
            </w:r>
            <w:r w:rsidR="12B15DC8" w:rsidRPr="00A657E1">
              <w:rPr>
                <w:sz w:val="22"/>
                <w:szCs w:val="22"/>
              </w:rPr>
              <w:t>īko zīdītāju s</w:t>
            </w:r>
            <w:r w:rsidRPr="00A657E1">
              <w:rPr>
                <w:sz w:val="22"/>
                <w:szCs w:val="22"/>
              </w:rPr>
              <w:t>ugu izplatība, sastāvs</w:t>
            </w:r>
          </w:p>
        </w:tc>
        <w:tc>
          <w:tcPr>
            <w:tcW w:w="2551" w:type="dxa"/>
            <w:vAlign w:val="center"/>
          </w:tcPr>
          <w:p w14:paraId="7C03C0C4" w14:textId="14DEA714" w:rsidR="004C4C69" w:rsidRPr="00A657E1" w:rsidRDefault="34AFD8F8" w:rsidP="00877FAC">
            <w:pPr>
              <w:spacing w:before="40" w:after="40"/>
              <w:rPr>
                <w:sz w:val="22"/>
                <w:szCs w:val="22"/>
              </w:rPr>
            </w:pPr>
            <w:r w:rsidRPr="00A657E1">
              <w:rPr>
                <w:sz w:val="22"/>
                <w:szCs w:val="22"/>
              </w:rPr>
              <w:t>Tiks noteikts pēc metodikas izstrādāšanas</w:t>
            </w:r>
          </w:p>
        </w:tc>
        <w:tc>
          <w:tcPr>
            <w:tcW w:w="1985" w:type="dxa"/>
            <w:vAlign w:val="center"/>
          </w:tcPr>
          <w:p w14:paraId="37071B6F" w14:textId="531EE0C2" w:rsidR="004C4C69" w:rsidRPr="00A657E1" w:rsidRDefault="34AFD8F8" w:rsidP="1EB233D8">
            <w:pPr>
              <w:spacing w:before="40" w:after="40"/>
              <w:rPr>
                <w:sz w:val="22"/>
                <w:szCs w:val="22"/>
              </w:rPr>
            </w:pPr>
            <w:r w:rsidRPr="00A657E1">
              <w:rPr>
                <w:sz w:val="22"/>
                <w:szCs w:val="22"/>
              </w:rPr>
              <w:t>Tiks noteikts pēc metodikas izstrādāšanas</w:t>
            </w:r>
          </w:p>
        </w:tc>
        <w:tc>
          <w:tcPr>
            <w:tcW w:w="1984" w:type="dxa"/>
            <w:vAlign w:val="center"/>
          </w:tcPr>
          <w:p w14:paraId="26B45176" w14:textId="61EE9C08" w:rsidR="004C4C69" w:rsidRPr="00A657E1" w:rsidRDefault="34AFD8F8" w:rsidP="00877FAC">
            <w:pPr>
              <w:spacing w:before="40" w:after="40"/>
              <w:rPr>
                <w:sz w:val="22"/>
                <w:szCs w:val="22"/>
              </w:rPr>
            </w:pPr>
            <w:r w:rsidRPr="00A657E1">
              <w:rPr>
                <w:sz w:val="22"/>
                <w:szCs w:val="22"/>
              </w:rPr>
              <w:t>Tiks noteikts pēc metodikas izstrādāšanas</w:t>
            </w:r>
          </w:p>
        </w:tc>
        <w:tc>
          <w:tcPr>
            <w:tcW w:w="4111" w:type="dxa"/>
            <w:vAlign w:val="center"/>
          </w:tcPr>
          <w:p w14:paraId="6EA5D110" w14:textId="22688EF4" w:rsidR="004C4C69" w:rsidRPr="00A657E1" w:rsidRDefault="34AFD8F8" w:rsidP="005A27BD">
            <w:pPr>
              <w:rPr>
                <w:sz w:val="22"/>
                <w:szCs w:val="22"/>
              </w:rPr>
            </w:pPr>
            <w:r w:rsidRPr="00A657E1">
              <w:rPr>
                <w:sz w:val="22"/>
                <w:szCs w:val="22"/>
              </w:rPr>
              <w:t>Jāizstrādā metodika</w:t>
            </w:r>
          </w:p>
        </w:tc>
      </w:tr>
      <w:tr w:rsidR="00F4693C" w:rsidRPr="00A657E1" w14:paraId="40426E7E" w14:textId="77777777" w:rsidTr="00543A48">
        <w:tc>
          <w:tcPr>
            <w:tcW w:w="846" w:type="dxa"/>
            <w:shd w:val="clear" w:color="auto" w:fill="D9D9D9" w:themeFill="background1" w:themeFillShade="D9"/>
            <w:vAlign w:val="center"/>
          </w:tcPr>
          <w:p w14:paraId="4C5BE2C8" w14:textId="77777777" w:rsidR="00F4693C" w:rsidRPr="00A657E1" w:rsidRDefault="00F4693C" w:rsidP="00877FAC">
            <w:pPr>
              <w:spacing w:before="40" w:after="40"/>
              <w:rPr>
                <w:b/>
                <w:sz w:val="22"/>
                <w:szCs w:val="22"/>
              </w:rPr>
            </w:pPr>
            <w:r w:rsidRPr="00A657E1">
              <w:rPr>
                <w:b/>
                <w:sz w:val="22"/>
                <w:szCs w:val="22"/>
              </w:rPr>
              <w:t>2.</w:t>
            </w:r>
          </w:p>
        </w:tc>
        <w:tc>
          <w:tcPr>
            <w:tcW w:w="14600" w:type="dxa"/>
            <w:gridSpan w:val="6"/>
            <w:shd w:val="clear" w:color="auto" w:fill="D9D9D9" w:themeFill="background1" w:themeFillShade="D9"/>
            <w:vAlign w:val="center"/>
          </w:tcPr>
          <w:p w14:paraId="7C180345" w14:textId="1DB32D0B" w:rsidR="00F4693C" w:rsidRPr="00A657E1" w:rsidRDefault="00F4693C" w:rsidP="00877FAC">
            <w:pPr>
              <w:spacing w:before="40" w:after="40"/>
              <w:rPr>
                <w:sz w:val="22"/>
                <w:szCs w:val="22"/>
              </w:rPr>
            </w:pPr>
            <w:r w:rsidRPr="00A657E1">
              <w:rPr>
                <w:b/>
                <w:sz w:val="22"/>
                <w:szCs w:val="22"/>
              </w:rPr>
              <w:t>Putni</w:t>
            </w:r>
            <w:r w:rsidR="00A657E1" w:rsidRPr="00A657E1">
              <w:rPr>
                <w:b/>
                <w:sz w:val="22"/>
                <w:szCs w:val="22"/>
              </w:rPr>
              <w:t>:</w:t>
            </w:r>
          </w:p>
        </w:tc>
      </w:tr>
      <w:tr w:rsidR="00F4693C" w:rsidRPr="00A657E1" w14:paraId="02F00F57" w14:textId="77777777" w:rsidTr="00543A48">
        <w:tc>
          <w:tcPr>
            <w:tcW w:w="846" w:type="dxa"/>
            <w:shd w:val="clear" w:color="auto" w:fill="D9D9D9" w:themeFill="background1" w:themeFillShade="D9"/>
            <w:vAlign w:val="center"/>
          </w:tcPr>
          <w:p w14:paraId="4F95BE80" w14:textId="77777777" w:rsidR="00F4693C" w:rsidRPr="00A657E1" w:rsidRDefault="00F4693C" w:rsidP="00877FAC">
            <w:pPr>
              <w:spacing w:before="40" w:after="40"/>
              <w:rPr>
                <w:b/>
                <w:sz w:val="22"/>
                <w:szCs w:val="22"/>
              </w:rPr>
            </w:pPr>
            <w:r w:rsidRPr="00A657E1">
              <w:rPr>
                <w:b/>
                <w:sz w:val="22"/>
                <w:szCs w:val="22"/>
              </w:rPr>
              <w:t>2.1.</w:t>
            </w:r>
          </w:p>
        </w:tc>
        <w:tc>
          <w:tcPr>
            <w:tcW w:w="14600" w:type="dxa"/>
            <w:gridSpan w:val="6"/>
            <w:vAlign w:val="center"/>
          </w:tcPr>
          <w:p w14:paraId="3EBA0F77" w14:textId="7DD3CE31" w:rsidR="00F4693C" w:rsidRPr="00A657E1" w:rsidRDefault="00F4693C" w:rsidP="00877FAC">
            <w:pPr>
              <w:spacing w:before="40" w:after="40"/>
              <w:rPr>
                <w:b/>
                <w:sz w:val="22"/>
                <w:szCs w:val="22"/>
              </w:rPr>
            </w:pPr>
            <w:r w:rsidRPr="00A657E1">
              <w:rPr>
                <w:b/>
                <w:sz w:val="22"/>
                <w:szCs w:val="22"/>
              </w:rPr>
              <w:t>Ligzdojošie putni</w:t>
            </w:r>
            <w:r w:rsidR="00A657E1" w:rsidRPr="00A657E1">
              <w:rPr>
                <w:b/>
                <w:sz w:val="22"/>
                <w:szCs w:val="22"/>
              </w:rPr>
              <w:t>:</w:t>
            </w:r>
          </w:p>
        </w:tc>
      </w:tr>
      <w:tr w:rsidR="00A657E1" w:rsidRPr="00A657E1" w14:paraId="395A3C3E" w14:textId="77777777" w:rsidTr="00543A48">
        <w:tc>
          <w:tcPr>
            <w:tcW w:w="846" w:type="dxa"/>
            <w:shd w:val="clear" w:color="auto" w:fill="D9D9D9" w:themeFill="background1" w:themeFillShade="D9"/>
            <w:vAlign w:val="center"/>
          </w:tcPr>
          <w:p w14:paraId="4E893E8B" w14:textId="77777777" w:rsidR="00F4693C" w:rsidRPr="00A657E1" w:rsidRDefault="00F4693C" w:rsidP="00877FAC">
            <w:pPr>
              <w:spacing w:before="40" w:after="40"/>
              <w:rPr>
                <w:sz w:val="22"/>
                <w:szCs w:val="22"/>
              </w:rPr>
            </w:pPr>
            <w:r w:rsidRPr="00A657E1">
              <w:rPr>
                <w:sz w:val="22"/>
                <w:szCs w:val="22"/>
              </w:rPr>
              <w:t>2.1.1.</w:t>
            </w:r>
          </w:p>
        </w:tc>
        <w:tc>
          <w:tcPr>
            <w:tcW w:w="1843" w:type="dxa"/>
            <w:vAlign w:val="center"/>
          </w:tcPr>
          <w:p w14:paraId="02312E59" w14:textId="77777777" w:rsidR="00F4693C" w:rsidRPr="00A657E1" w:rsidRDefault="00F4693C" w:rsidP="00877FAC">
            <w:pPr>
              <w:spacing w:before="40" w:after="40"/>
              <w:rPr>
                <w:sz w:val="22"/>
                <w:szCs w:val="22"/>
              </w:rPr>
            </w:pPr>
            <w:r w:rsidRPr="00A657E1">
              <w:rPr>
                <w:sz w:val="22"/>
                <w:szCs w:val="22"/>
              </w:rPr>
              <w:t>Dienas putnu monitorings</w:t>
            </w:r>
          </w:p>
        </w:tc>
        <w:tc>
          <w:tcPr>
            <w:tcW w:w="2126" w:type="dxa"/>
            <w:vAlign w:val="center"/>
          </w:tcPr>
          <w:p w14:paraId="33CBBA44"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29B58372" w14:textId="77777777" w:rsidR="00F4693C" w:rsidRPr="00A657E1" w:rsidRDefault="00F4693C" w:rsidP="00877FAC">
            <w:pPr>
              <w:spacing w:before="40" w:after="40"/>
              <w:rPr>
                <w:sz w:val="22"/>
                <w:szCs w:val="22"/>
              </w:rPr>
            </w:pPr>
            <w:r w:rsidRPr="00A657E1">
              <w:rPr>
                <w:sz w:val="22"/>
                <w:szCs w:val="22"/>
              </w:rPr>
              <w:t>Katru gadu, 3 reizes sezonā:</w:t>
            </w:r>
          </w:p>
          <w:p w14:paraId="3380747F" w14:textId="2D3CC825" w:rsidR="00F4693C" w:rsidRPr="00A657E1" w:rsidRDefault="6B5E3E8A" w:rsidP="00877FAC">
            <w:pPr>
              <w:spacing w:before="40" w:after="40"/>
              <w:rPr>
                <w:sz w:val="22"/>
                <w:szCs w:val="22"/>
              </w:rPr>
            </w:pPr>
            <w:r w:rsidRPr="00A657E1">
              <w:rPr>
                <w:sz w:val="22"/>
                <w:szCs w:val="22"/>
              </w:rPr>
              <w:t xml:space="preserve">1) no 20.04 līdz </w:t>
            </w:r>
            <w:r w:rsidR="65750C46" w:rsidRPr="00A657E1">
              <w:rPr>
                <w:sz w:val="22"/>
                <w:szCs w:val="22"/>
              </w:rPr>
              <w:t>30</w:t>
            </w:r>
            <w:r w:rsidRPr="00A657E1">
              <w:rPr>
                <w:sz w:val="22"/>
                <w:szCs w:val="22"/>
              </w:rPr>
              <w:t>.0</w:t>
            </w:r>
            <w:r w:rsidR="3733269F" w:rsidRPr="00A657E1">
              <w:rPr>
                <w:sz w:val="22"/>
                <w:szCs w:val="22"/>
              </w:rPr>
              <w:t>4</w:t>
            </w:r>
            <w:r w:rsidRPr="00A657E1">
              <w:rPr>
                <w:sz w:val="22"/>
                <w:szCs w:val="22"/>
              </w:rPr>
              <w:t>.</w:t>
            </w:r>
          </w:p>
          <w:p w14:paraId="6201FBEF" w14:textId="4595F250" w:rsidR="00F4693C" w:rsidRPr="00A657E1" w:rsidRDefault="6B5E3E8A" w:rsidP="00877FAC">
            <w:pPr>
              <w:spacing w:before="40" w:after="40"/>
              <w:rPr>
                <w:sz w:val="22"/>
                <w:szCs w:val="22"/>
              </w:rPr>
            </w:pPr>
            <w:r w:rsidRPr="00A657E1">
              <w:rPr>
                <w:sz w:val="22"/>
                <w:szCs w:val="22"/>
              </w:rPr>
              <w:t>2) no 1</w:t>
            </w:r>
            <w:r w:rsidR="14F54D50" w:rsidRPr="00A657E1">
              <w:rPr>
                <w:sz w:val="22"/>
                <w:szCs w:val="22"/>
              </w:rPr>
              <w:t>0</w:t>
            </w:r>
            <w:r w:rsidRPr="00A657E1">
              <w:rPr>
                <w:sz w:val="22"/>
                <w:szCs w:val="22"/>
              </w:rPr>
              <w:t>.05 līdz 2</w:t>
            </w:r>
            <w:r w:rsidR="022692A8" w:rsidRPr="00A657E1">
              <w:rPr>
                <w:sz w:val="22"/>
                <w:szCs w:val="22"/>
              </w:rPr>
              <w:t>0</w:t>
            </w:r>
            <w:r w:rsidRPr="00A657E1">
              <w:rPr>
                <w:sz w:val="22"/>
                <w:szCs w:val="22"/>
              </w:rPr>
              <w:t>.05.</w:t>
            </w:r>
          </w:p>
          <w:p w14:paraId="012AEAD3" w14:textId="0A214FC7" w:rsidR="00F4693C" w:rsidRPr="00A657E1" w:rsidRDefault="6B5E3E8A" w:rsidP="00877FAC">
            <w:pPr>
              <w:spacing w:before="40" w:after="40"/>
              <w:rPr>
                <w:sz w:val="22"/>
                <w:szCs w:val="22"/>
              </w:rPr>
            </w:pPr>
            <w:r w:rsidRPr="00A657E1">
              <w:rPr>
                <w:sz w:val="22"/>
                <w:szCs w:val="22"/>
              </w:rPr>
              <w:t xml:space="preserve">3) no </w:t>
            </w:r>
            <w:r w:rsidR="59908D7A" w:rsidRPr="00A657E1">
              <w:rPr>
                <w:sz w:val="22"/>
                <w:szCs w:val="22"/>
              </w:rPr>
              <w:t>0</w:t>
            </w:r>
            <w:r w:rsidR="423388B3" w:rsidRPr="00A657E1">
              <w:rPr>
                <w:sz w:val="22"/>
                <w:szCs w:val="22"/>
              </w:rPr>
              <w:t>5</w:t>
            </w:r>
            <w:r w:rsidRPr="00A657E1">
              <w:rPr>
                <w:sz w:val="22"/>
                <w:szCs w:val="22"/>
              </w:rPr>
              <w:t xml:space="preserve">.06 līdz </w:t>
            </w:r>
            <w:r w:rsidR="625E0005" w:rsidRPr="00A657E1">
              <w:rPr>
                <w:sz w:val="22"/>
                <w:szCs w:val="22"/>
              </w:rPr>
              <w:t>15</w:t>
            </w:r>
            <w:r w:rsidRPr="00A657E1">
              <w:rPr>
                <w:sz w:val="22"/>
                <w:szCs w:val="22"/>
              </w:rPr>
              <w:t>.06.</w:t>
            </w:r>
          </w:p>
        </w:tc>
        <w:tc>
          <w:tcPr>
            <w:tcW w:w="1985" w:type="dxa"/>
            <w:vAlign w:val="center"/>
          </w:tcPr>
          <w:p w14:paraId="667F62D0" w14:textId="77777777" w:rsidR="00F4693C" w:rsidRPr="00A657E1" w:rsidRDefault="00F4693C" w:rsidP="00877FAC">
            <w:pPr>
              <w:spacing w:before="40" w:after="40"/>
              <w:rPr>
                <w:sz w:val="22"/>
                <w:szCs w:val="22"/>
              </w:rPr>
            </w:pPr>
            <w:r w:rsidRPr="00A657E1">
              <w:rPr>
                <w:sz w:val="22"/>
                <w:szCs w:val="22"/>
              </w:rPr>
              <w:t>Maršrutu uzskaites</w:t>
            </w:r>
          </w:p>
        </w:tc>
        <w:tc>
          <w:tcPr>
            <w:tcW w:w="1984" w:type="dxa"/>
            <w:vAlign w:val="center"/>
          </w:tcPr>
          <w:p w14:paraId="3FFEAE50" w14:textId="77777777" w:rsidR="00F4693C" w:rsidRPr="00A657E1" w:rsidRDefault="00F4693C" w:rsidP="00877FAC">
            <w:pPr>
              <w:pStyle w:val="Header"/>
              <w:rPr>
                <w:sz w:val="22"/>
                <w:szCs w:val="22"/>
              </w:rPr>
            </w:pPr>
            <w:r w:rsidRPr="00A657E1">
              <w:rPr>
                <w:sz w:val="22"/>
                <w:szCs w:val="22"/>
              </w:rPr>
              <w:t xml:space="preserve">50 parauglaukumi; </w:t>
            </w:r>
          </w:p>
          <w:p w14:paraId="287215D2" w14:textId="1ACD08DF" w:rsidR="00F4693C" w:rsidRPr="00A657E1" w:rsidRDefault="44C87BDF" w:rsidP="00877FAC">
            <w:pPr>
              <w:spacing w:before="40" w:after="40"/>
              <w:rPr>
                <w:sz w:val="22"/>
                <w:szCs w:val="22"/>
              </w:rPr>
            </w:pPr>
            <w:r w:rsidRPr="00A657E1">
              <w:rPr>
                <w:sz w:val="22"/>
                <w:szCs w:val="22"/>
              </w:rPr>
              <w:t>d</w:t>
            </w:r>
            <w:r w:rsidR="0AC0EB49" w:rsidRPr="00A657E1">
              <w:rPr>
                <w:sz w:val="22"/>
                <w:szCs w:val="22"/>
              </w:rPr>
              <w:t xml:space="preserve">ivi </w:t>
            </w:r>
            <w:r w:rsidR="537003F6" w:rsidRPr="00A657E1">
              <w:rPr>
                <w:sz w:val="22"/>
                <w:szCs w:val="22"/>
              </w:rPr>
              <w:t>2</w:t>
            </w:r>
            <w:r w:rsidR="6B5E3E8A" w:rsidRPr="00A657E1">
              <w:rPr>
                <w:sz w:val="22"/>
                <w:szCs w:val="22"/>
              </w:rPr>
              <w:t xml:space="preserve"> km </w:t>
            </w:r>
            <w:proofErr w:type="spellStart"/>
            <w:r w:rsidR="6B5E3E8A" w:rsidRPr="00A657E1">
              <w:rPr>
                <w:sz w:val="22"/>
                <w:szCs w:val="22"/>
              </w:rPr>
              <w:t>transekt</w:t>
            </w:r>
            <w:r w:rsidR="00A657E1" w:rsidRPr="00A657E1">
              <w:rPr>
                <w:sz w:val="22"/>
                <w:szCs w:val="22"/>
              </w:rPr>
              <w:t>as</w:t>
            </w:r>
            <w:proofErr w:type="spellEnd"/>
            <w:r w:rsidR="57907A14" w:rsidRPr="00A657E1">
              <w:rPr>
                <w:sz w:val="22"/>
                <w:szCs w:val="22"/>
              </w:rPr>
              <w:t xml:space="preserve"> </w:t>
            </w:r>
            <w:r w:rsidR="6B5E3E8A" w:rsidRPr="00A657E1">
              <w:rPr>
                <w:sz w:val="22"/>
                <w:szCs w:val="22"/>
              </w:rPr>
              <w:t>sistemātiski izvēlētā 5x5km kvadrātā.</w:t>
            </w:r>
          </w:p>
        </w:tc>
        <w:tc>
          <w:tcPr>
            <w:tcW w:w="4111" w:type="dxa"/>
            <w:vAlign w:val="center"/>
          </w:tcPr>
          <w:p w14:paraId="3BBBDC33" w14:textId="7ACA34CC" w:rsidR="00F4693C" w:rsidRPr="00A657E1" w:rsidRDefault="6B5E3E8A" w:rsidP="005A27BD">
            <w:pPr>
              <w:rPr>
                <w:b/>
                <w:bCs/>
              </w:rPr>
            </w:pPr>
            <w:bookmarkStart w:id="202" w:name="_Toc404773096"/>
            <w:bookmarkStart w:id="203" w:name="_Toc405549529"/>
            <w:bookmarkStart w:id="204" w:name="_Toc405549678"/>
            <w:bookmarkStart w:id="205" w:name="_Toc406508173"/>
            <w:bookmarkStart w:id="206" w:name="_Toc406508323"/>
            <w:r w:rsidRPr="00A657E1">
              <w:t>Latvijas ligzdojošo putnu monitoring</w:t>
            </w:r>
            <w:r w:rsidR="762F872C" w:rsidRPr="00A657E1">
              <w:t xml:space="preserve">s. Uzskaišu metodika. Versija 2.0. Sastādītājs Ainārs Auniņš. </w:t>
            </w:r>
            <w:r w:rsidR="2D994E64" w:rsidRPr="00A657E1">
              <w:t>Latvijas Ornitoloģijas biedrība, Rīga. 2018.</w:t>
            </w:r>
            <w:bookmarkEnd w:id="202"/>
            <w:bookmarkEnd w:id="203"/>
            <w:bookmarkEnd w:id="204"/>
            <w:bookmarkEnd w:id="205"/>
            <w:bookmarkEnd w:id="206"/>
          </w:p>
          <w:p w14:paraId="30FB723C" w14:textId="6A5636EC" w:rsidR="00F4693C" w:rsidRPr="00A657E1" w:rsidRDefault="6B5E3E8A" w:rsidP="005A27BD">
            <w:r w:rsidRPr="00A657E1">
              <w:t xml:space="preserve"> </w:t>
            </w:r>
          </w:p>
        </w:tc>
      </w:tr>
      <w:tr w:rsidR="00A657E1" w:rsidRPr="00A657E1" w14:paraId="4F505A11" w14:textId="77777777" w:rsidTr="00543A48">
        <w:tc>
          <w:tcPr>
            <w:tcW w:w="846" w:type="dxa"/>
            <w:shd w:val="clear" w:color="auto" w:fill="D9D9D9" w:themeFill="background1" w:themeFillShade="D9"/>
            <w:vAlign w:val="center"/>
          </w:tcPr>
          <w:p w14:paraId="55C5E532" w14:textId="77777777" w:rsidR="00F4693C" w:rsidRPr="00A657E1" w:rsidRDefault="00F4693C" w:rsidP="00877FAC">
            <w:pPr>
              <w:spacing w:before="40" w:after="40"/>
              <w:rPr>
                <w:sz w:val="22"/>
                <w:szCs w:val="22"/>
              </w:rPr>
            </w:pPr>
            <w:r w:rsidRPr="00A657E1">
              <w:rPr>
                <w:sz w:val="22"/>
                <w:szCs w:val="22"/>
              </w:rPr>
              <w:t>2.1.2.</w:t>
            </w:r>
          </w:p>
        </w:tc>
        <w:tc>
          <w:tcPr>
            <w:tcW w:w="1843" w:type="dxa"/>
            <w:vAlign w:val="center"/>
          </w:tcPr>
          <w:p w14:paraId="23F6A4BB" w14:textId="0885F86B" w:rsidR="00F4693C" w:rsidRPr="00A657E1" w:rsidRDefault="6B5E3E8A" w:rsidP="00877FAC">
            <w:pPr>
              <w:spacing w:before="40" w:after="40"/>
              <w:rPr>
                <w:sz w:val="22"/>
                <w:szCs w:val="22"/>
              </w:rPr>
            </w:pPr>
            <w:r w:rsidRPr="00A657E1">
              <w:rPr>
                <w:sz w:val="22"/>
                <w:szCs w:val="22"/>
              </w:rPr>
              <w:t xml:space="preserve">Nakts putnu </w:t>
            </w:r>
            <w:r w:rsidR="0E2827A3" w:rsidRPr="00A657E1">
              <w:rPr>
                <w:sz w:val="22"/>
                <w:szCs w:val="22"/>
              </w:rPr>
              <w:t xml:space="preserve">monitorings </w:t>
            </w:r>
            <w:r w:rsidRPr="00A657E1">
              <w:rPr>
                <w:sz w:val="22"/>
                <w:szCs w:val="22"/>
              </w:rPr>
              <w:t>lauksaimniecības zemēs</w:t>
            </w:r>
          </w:p>
        </w:tc>
        <w:tc>
          <w:tcPr>
            <w:tcW w:w="2126" w:type="dxa"/>
            <w:vAlign w:val="center"/>
          </w:tcPr>
          <w:p w14:paraId="481A4D2F"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7AD0D60A" w14:textId="08C42998" w:rsidR="00F4693C" w:rsidRPr="00A657E1" w:rsidRDefault="6B5E3E8A" w:rsidP="00877FAC">
            <w:pPr>
              <w:spacing w:before="40" w:after="40"/>
              <w:rPr>
                <w:sz w:val="22"/>
                <w:szCs w:val="22"/>
              </w:rPr>
            </w:pPr>
            <w:r w:rsidRPr="00A657E1">
              <w:rPr>
                <w:sz w:val="22"/>
                <w:szCs w:val="22"/>
              </w:rPr>
              <w:t>Katru gadu, 2 reizes sezonā</w:t>
            </w:r>
            <w:r w:rsidR="609D563E" w:rsidRPr="00A657E1">
              <w:rPr>
                <w:sz w:val="22"/>
                <w:szCs w:val="22"/>
              </w:rPr>
              <w:t>, jūnijā.</w:t>
            </w:r>
          </w:p>
        </w:tc>
        <w:tc>
          <w:tcPr>
            <w:tcW w:w="1985" w:type="dxa"/>
            <w:vAlign w:val="center"/>
          </w:tcPr>
          <w:p w14:paraId="38B03A50" w14:textId="77777777" w:rsidR="00F4693C" w:rsidRPr="00A657E1" w:rsidRDefault="00F4693C" w:rsidP="00877FAC">
            <w:pPr>
              <w:spacing w:before="40" w:after="40"/>
              <w:rPr>
                <w:sz w:val="22"/>
                <w:szCs w:val="22"/>
              </w:rPr>
            </w:pPr>
            <w:r w:rsidRPr="00A657E1">
              <w:rPr>
                <w:sz w:val="22"/>
                <w:szCs w:val="22"/>
              </w:rPr>
              <w:t>Maršrutu uzskaites un teritoriju kartēšana</w:t>
            </w:r>
          </w:p>
        </w:tc>
        <w:tc>
          <w:tcPr>
            <w:tcW w:w="1984" w:type="dxa"/>
            <w:vAlign w:val="center"/>
          </w:tcPr>
          <w:p w14:paraId="5BB9F27E" w14:textId="59F7731B" w:rsidR="00F4693C" w:rsidRPr="00A657E1" w:rsidRDefault="6B5E3E8A" w:rsidP="00877FAC">
            <w:pPr>
              <w:spacing w:before="40" w:after="40"/>
              <w:rPr>
                <w:sz w:val="22"/>
                <w:szCs w:val="22"/>
              </w:rPr>
            </w:pPr>
            <w:r w:rsidRPr="507DF9A3">
              <w:rPr>
                <w:sz w:val="22"/>
                <w:szCs w:val="22"/>
              </w:rPr>
              <w:t>Nejauši izvēlēti 30 parauglaukumi</w:t>
            </w:r>
            <w:r w:rsidR="42993F27" w:rsidRPr="507DF9A3">
              <w:rPr>
                <w:sz w:val="22"/>
                <w:szCs w:val="22"/>
              </w:rPr>
              <w:t xml:space="preserve"> (</w:t>
            </w:r>
            <w:r w:rsidR="29B6008E" w:rsidRPr="507DF9A3">
              <w:rPr>
                <w:sz w:val="22"/>
                <w:szCs w:val="22"/>
              </w:rPr>
              <w:t xml:space="preserve">platība </w:t>
            </w:r>
            <w:r w:rsidR="42993F27" w:rsidRPr="507DF9A3">
              <w:rPr>
                <w:sz w:val="22"/>
                <w:szCs w:val="22"/>
              </w:rPr>
              <w:t>vidēji 7,5 km</w:t>
            </w:r>
            <w:r w:rsidR="42993F27" w:rsidRPr="507DF9A3">
              <w:rPr>
                <w:sz w:val="22"/>
                <w:szCs w:val="22"/>
                <w:vertAlign w:val="superscript"/>
              </w:rPr>
              <w:t>2</w:t>
            </w:r>
            <w:r w:rsidR="6A2251CA" w:rsidRPr="507DF9A3">
              <w:rPr>
                <w:sz w:val="22"/>
                <w:szCs w:val="22"/>
                <w:vertAlign w:val="superscript"/>
              </w:rPr>
              <w:t xml:space="preserve"> </w:t>
            </w:r>
            <w:r w:rsidR="6A2251CA" w:rsidRPr="507DF9A3">
              <w:rPr>
                <w:sz w:val="22"/>
                <w:szCs w:val="22"/>
              </w:rPr>
              <w:t>)</w:t>
            </w:r>
            <w:r w:rsidR="1E3376A5" w:rsidRPr="507DF9A3">
              <w:rPr>
                <w:sz w:val="22"/>
                <w:szCs w:val="22"/>
              </w:rPr>
              <w:t xml:space="preserve"> </w:t>
            </w:r>
            <w:r w:rsidRPr="507DF9A3">
              <w:rPr>
                <w:sz w:val="22"/>
                <w:szCs w:val="22"/>
              </w:rPr>
              <w:t>lauksaimniecības zemēs, kuros izveidots maršruts pa ceļiem vai citām naktī ejamām trasēm.</w:t>
            </w:r>
          </w:p>
        </w:tc>
        <w:tc>
          <w:tcPr>
            <w:tcW w:w="4111" w:type="dxa"/>
            <w:vAlign w:val="center"/>
          </w:tcPr>
          <w:p w14:paraId="064CE741" w14:textId="0FFD9BE4" w:rsidR="00F4693C" w:rsidRPr="00A657E1" w:rsidRDefault="43197F0E" w:rsidP="507DF9A3">
            <w:pPr>
              <w:rPr>
                <w:sz w:val="22"/>
                <w:szCs w:val="22"/>
              </w:rPr>
            </w:pPr>
            <w:bookmarkStart w:id="207" w:name="_Toc404773097"/>
            <w:bookmarkStart w:id="208" w:name="_Toc405549530"/>
            <w:bookmarkStart w:id="209" w:name="_Toc405549679"/>
            <w:bookmarkStart w:id="210" w:name="_Toc406508174"/>
            <w:bookmarkStart w:id="211" w:name="_Toc406508324"/>
            <w:r w:rsidRPr="507DF9A3">
              <w:rPr>
                <w:sz w:val="22"/>
                <w:szCs w:val="22"/>
              </w:rPr>
              <w:t>Nakts putnu (lauksaimniecības zemēs) uzskaišu metodika. Autors O. Keišs</w:t>
            </w:r>
            <w:bookmarkEnd w:id="207"/>
            <w:bookmarkEnd w:id="208"/>
            <w:bookmarkEnd w:id="209"/>
            <w:bookmarkEnd w:id="210"/>
            <w:bookmarkEnd w:id="211"/>
          </w:p>
        </w:tc>
      </w:tr>
      <w:tr w:rsidR="00A657E1" w:rsidRPr="00A657E1" w14:paraId="2C525DF2" w14:textId="77777777" w:rsidTr="00543A48">
        <w:tc>
          <w:tcPr>
            <w:tcW w:w="846" w:type="dxa"/>
            <w:shd w:val="clear" w:color="auto" w:fill="D9D9D9" w:themeFill="background1" w:themeFillShade="D9"/>
            <w:vAlign w:val="center"/>
          </w:tcPr>
          <w:p w14:paraId="589C1385" w14:textId="77777777" w:rsidR="00F4693C" w:rsidRPr="00A657E1" w:rsidRDefault="00F4693C" w:rsidP="00877FAC">
            <w:pPr>
              <w:spacing w:before="40" w:after="40"/>
              <w:rPr>
                <w:sz w:val="22"/>
                <w:szCs w:val="22"/>
              </w:rPr>
            </w:pPr>
            <w:r w:rsidRPr="00A657E1">
              <w:rPr>
                <w:sz w:val="22"/>
                <w:szCs w:val="22"/>
              </w:rPr>
              <w:t>2.1.3.</w:t>
            </w:r>
          </w:p>
        </w:tc>
        <w:tc>
          <w:tcPr>
            <w:tcW w:w="1843" w:type="dxa"/>
            <w:vAlign w:val="center"/>
          </w:tcPr>
          <w:p w14:paraId="76A5AAE2" w14:textId="77777777" w:rsidR="00F4693C" w:rsidRPr="00A657E1" w:rsidRDefault="00F4693C" w:rsidP="00877FAC">
            <w:pPr>
              <w:spacing w:before="40" w:after="40"/>
              <w:rPr>
                <w:sz w:val="22"/>
                <w:szCs w:val="22"/>
              </w:rPr>
            </w:pPr>
            <w:r w:rsidRPr="00A657E1">
              <w:rPr>
                <w:sz w:val="22"/>
                <w:szCs w:val="22"/>
              </w:rPr>
              <w:t>Plēsīgo putnu monitorings</w:t>
            </w:r>
          </w:p>
        </w:tc>
        <w:tc>
          <w:tcPr>
            <w:tcW w:w="2126" w:type="dxa"/>
            <w:vAlign w:val="center"/>
          </w:tcPr>
          <w:p w14:paraId="4C998A93" w14:textId="77777777" w:rsidR="00F4693C" w:rsidRPr="00A657E1" w:rsidRDefault="00F4693C" w:rsidP="00877FAC">
            <w:pPr>
              <w:spacing w:before="40" w:after="40"/>
              <w:rPr>
                <w:sz w:val="22"/>
                <w:szCs w:val="22"/>
              </w:rPr>
            </w:pPr>
            <w:r w:rsidRPr="00A657E1">
              <w:rPr>
                <w:sz w:val="22"/>
                <w:szCs w:val="22"/>
              </w:rPr>
              <w:t>Monitoringam ir paredzēti 3 līmeņi:</w:t>
            </w:r>
          </w:p>
          <w:p w14:paraId="39660797" w14:textId="07ED2DFF" w:rsidR="00F4693C" w:rsidRPr="00A657E1" w:rsidRDefault="69C22945" w:rsidP="00A657E1">
            <w:pPr>
              <w:spacing w:before="40" w:after="40"/>
              <w:ind w:left="-4"/>
              <w:rPr>
                <w:sz w:val="22"/>
                <w:szCs w:val="22"/>
              </w:rPr>
            </w:pPr>
            <w:r w:rsidRPr="00A657E1">
              <w:rPr>
                <w:sz w:val="22"/>
                <w:szCs w:val="22"/>
              </w:rPr>
              <w:t xml:space="preserve">1) </w:t>
            </w:r>
            <w:r w:rsidR="00A657E1" w:rsidRPr="00A657E1">
              <w:rPr>
                <w:sz w:val="22"/>
                <w:szCs w:val="22"/>
              </w:rPr>
              <w:t>s</w:t>
            </w:r>
            <w:r w:rsidR="6B5E3E8A" w:rsidRPr="00A657E1">
              <w:rPr>
                <w:sz w:val="22"/>
                <w:szCs w:val="22"/>
              </w:rPr>
              <w:t>ugu sastopamība (klātbūtne) un katrai sugai konstatētais teritoriālo pāru un neligzdojošo īpatņu skaits</w:t>
            </w:r>
            <w:r w:rsidR="42635733" w:rsidRPr="00A657E1">
              <w:rPr>
                <w:sz w:val="22"/>
                <w:szCs w:val="22"/>
              </w:rPr>
              <w:t>;</w:t>
            </w:r>
            <w:bookmarkStart w:id="212" w:name="_Ref405549401"/>
            <w:bookmarkEnd w:id="212"/>
          </w:p>
          <w:p w14:paraId="1A3DEBB2" w14:textId="2B7673BD" w:rsidR="00F4693C" w:rsidRPr="00A657E1" w:rsidRDefault="4C8CC973" w:rsidP="00A657E1">
            <w:pPr>
              <w:spacing w:before="40" w:after="40"/>
              <w:ind w:left="-4"/>
              <w:rPr>
                <w:sz w:val="22"/>
                <w:szCs w:val="22"/>
              </w:rPr>
            </w:pPr>
            <w:r w:rsidRPr="00A657E1">
              <w:rPr>
                <w:sz w:val="22"/>
                <w:szCs w:val="22"/>
              </w:rPr>
              <w:t xml:space="preserve">2) </w:t>
            </w:r>
            <w:r w:rsidR="36DA4F8E" w:rsidRPr="00A657E1">
              <w:rPr>
                <w:sz w:val="22"/>
                <w:szCs w:val="22"/>
              </w:rPr>
              <w:t>l</w:t>
            </w:r>
            <w:r w:rsidR="6B5E3E8A" w:rsidRPr="00A657E1">
              <w:rPr>
                <w:sz w:val="22"/>
                <w:szCs w:val="22"/>
              </w:rPr>
              <w:t>igzdošanas statuss un sekmība</w:t>
            </w:r>
            <w:r w:rsidR="5CD28EA6" w:rsidRPr="00A657E1">
              <w:rPr>
                <w:sz w:val="22"/>
                <w:szCs w:val="22"/>
              </w:rPr>
              <w:t>;</w:t>
            </w:r>
          </w:p>
          <w:p w14:paraId="5487DC36" w14:textId="7A42E629" w:rsidR="00F4693C" w:rsidRPr="00A657E1" w:rsidRDefault="78CCF877" w:rsidP="00A657E1">
            <w:pPr>
              <w:spacing w:before="40" w:after="40"/>
              <w:ind w:left="-4"/>
              <w:rPr>
                <w:sz w:val="22"/>
                <w:szCs w:val="22"/>
              </w:rPr>
            </w:pPr>
            <w:r w:rsidRPr="00A657E1">
              <w:rPr>
                <w:sz w:val="22"/>
                <w:szCs w:val="22"/>
              </w:rPr>
              <w:t xml:space="preserve">3) </w:t>
            </w:r>
            <w:r w:rsidR="20DD227D" w:rsidRPr="00A657E1">
              <w:rPr>
                <w:sz w:val="22"/>
                <w:szCs w:val="22"/>
              </w:rPr>
              <w:t>p</w:t>
            </w:r>
            <w:r w:rsidR="6B5E3E8A" w:rsidRPr="00A657E1">
              <w:rPr>
                <w:sz w:val="22"/>
                <w:szCs w:val="22"/>
              </w:rPr>
              <w:t>roduktivitāte un ligzdošanas parametri</w:t>
            </w:r>
            <w:r w:rsidR="5734A1BA" w:rsidRPr="00A657E1">
              <w:rPr>
                <w:sz w:val="22"/>
                <w:szCs w:val="22"/>
              </w:rPr>
              <w:t>.</w:t>
            </w:r>
          </w:p>
        </w:tc>
        <w:tc>
          <w:tcPr>
            <w:tcW w:w="2551" w:type="dxa"/>
            <w:vAlign w:val="center"/>
          </w:tcPr>
          <w:p w14:paraId="178B04C0" w14:textId="73849E30" w:rsidR="00F4693C" w:rsidRPr="00A657E1" w:rsidRDefault="6B5E3E8A" w:rsidP="13120D40">
            <w:pPr>
              <w:spacing w:before="40" w:after="40"/>
              <w:rPr>
                <w:sz w:val="22"/>
                <w:szCs w:val="22"/>
              </w:rPr>
            </w:pPr>
            <w:r w:rsidRPr="00A657E1">
              <w:rPr>
                <w:sz w:val="22"/>
                <w:szCs w:val="22"/>
              </w:rPr>
              <w:t xml:space="preserve">Katru gadu, 1. līmenī </w:t>
            </w:r>
            <w:r w:rsidR="0F1F71CC" w:rsidRPr="00A657E1">
              <w:rPr>
                <w:sz w:val="22"/>
                <w:szCs w:val="22"/>
              </w:rPr>
              <w:t>12</w:t>
            </w:r>
            <w:r w:rsidRPr="00A657E1">
              <w:rPr>
                <w:sz w:val="22"/>
                <w:szCs w:val="22"/>
              </w:rPr>
              <w:t xml:space="preserve"> reizes sezonā.</w:t>
            </w:r>
          </w:p>
          <w:p w14:paraId="7B17E791" w14:textId="6F283915" w:rsidR="00F4693C" w:rsidRPr="00A657E1" w:rsidRDefault="043C18B7" w:rsidP="00877FAC">
            <w:pPr>
              <w:spacing w:before="40" w:after="40"/>
              <w:rPr>
                <w:sz w:val="22"/>
                <w:szCs w:val="22"/>
              </w:rPr>
            </w:pPr>
            <w:r w:rsidRPr="00A657E1">
              <w:rPr>
                <w:sz w:val="22"/>
                <w:szCs w:val="22"/>
              </w:rPr>
              <w:t>Nakts plēsīgo</w:t>
            </w:r>
            <w:r w:rsidR="6524EE9A" w:rsidRPr="00A657E1">
              <w:rPr>
                <w:sz w:val="22"/>
                <w:szCs w:val="22"/>
              </w:rPr>
              <w:t xml:space="preserve"> putnu</w:t>
            </w:r>
            <w:r w:rsidRPr="00A657E1">
              <w:rPr>
                <w:sz w:val="22"/>
                <w:szCs w:val="22"/>
              </w:rPr>
              <w:t xml:space="preserve"> akustiskās uzskaites</w:t>
            </w:r>
            <w:r w:rsidR="6B5E3E8A" w:rsidRPr="00A657E1">
              <w:rPr>
                <w:sz w:val="22"/>
                <w:szCs w:val="22"/>
              </w:rPr>
              <w:t>:</w:t>
            </w:r>
          </w:p>
          <w:p w14:paraId="5F1BB1B7" w14:textId="7522BA62" w:rsidR="00F4693C" w:rsidRPr="00A657E1" w:rsidRDefault="6B5E3E8A" w:rsidP="00877FAC">
            <w:pPr>
              <w:spacing w:before="40" w:after="40"/>
              <w:rPr>
                <w:sz w:val="22"/>
                <w:szCs w:val="22"/>
              </w:rPr>
            </w:pPr>
            <w:r w:rsidRPr="00A657E1">
              <w:rPr>
                <w:sz w:val="22"/>
                <w:szCs w:val="22"/>
              </w:rPr>
              <w:t xml:space="preserve">1) </w:t>
            </w:r>
            <w:r w:rsidR="2D26BBC5" w:rsidRPr="00A657E1">
              <w:rPr>
                <w:sz w:val="22"/>
                <w:szCs w:val="22"/>
              </w:rPr>
              <w:t>no 15.03. Līdz 30.03.</w:t>
            </w:r>
          </w:p>
          <w:p w14:paraId="447DA60D" w14:textId="50554733" w:rsidR="00F4693C" w:rsidRPr="00A657E1" w:rsidRDefault="6B5E3E8A" w:rsidP="00877FAC">
            <w:pPr>
              <w:spacing w:before="40" w:after="40"/>
              <w:rPr>
                <w:sz w:val="22"/>
                <w:szCs w:val="22"/>
              </w:rPr>
            </w:pPr>
            <w:r w:rsidRPr="00A657E1">
              <w:rPr>
                <w:sz w:val="22"/>
                <w:szCs w:val="22"/>
              </w:rPr>
              <w:t xml:space="preserve">2) </w:t>
            </w:r>
            <w:r w:rsidR="76804DCE" w:rsidRPr="00A657E1">
              <w:rPr>
                <w:sz w:val="22"/>
                <w:szCs w:val="22"/>
              </w:rPr>
              <w:t>no 10.04. līdz 20.04.</w:t>
            </w:r>
          </w:p>
          <w:p w14:paraId="23582222" w14:textId="7CDCF59C" w:rsidR="00F4693C" w:rsidRPr="00A657E1" w:rsidRDefault="6B5E3E8A" w:rsidP="00877FAC">
            <w:pPr>
              <w:spacing w:before="40" w:after="40"/>
              <w:rPr>
                <w:sz w:val="22"/>
                <w:szCs w:val="22"/>
              </w:rPr>
            </w:pPr>
            <w:r w:rsidRPr="00A657E1">
              <w:rPr>
                <w:sz w:val="22"/>
                <w:szCs w:val="22"/>
              </w:rPr>
              <w:t xml:space="preserve">3) </w:t>
            </w:r>
            <w:r w:rsidR="27CE31C0" w:rsidRPr="00A657E1">
              <w:rPr>
                <w:sz w:val="22"/>
                <w:szCs w:val="22"/>
              </w:rPr>
              <w:t>no 05.05.</w:t>
            </w:r>
            <w:r w:rsidRPr="00A657E1">
              <w:rPr>
                <w:sz w:val="22"/>
                <w:szCs w:val="22"/>
              </w:rPr>
              <w:t xml:space="preserve"> līdz 20.</w:t>
            </w:r>
            <w:r w:rsidR="7E7CE8E5" w:rsidRPr="00A657E1">
              <w:rPr>
                <w:sz w:val="22"/>
                <w:szCs w:val="22"/>
              </w:rPr>
              <w:t>05.</w:t>
            </w:r>
          </w:p>
          <w:p w14:paraId="07222AED" w14:textId="54B78C77" w:rsidR="00F4693C" w:rsidRPr="00A657E1" w:rsidRDefault="6B5E3E8A" w:rsidP="00877FAC">
            <w:pPr>
              <w:spacing w:before="40" w:after="40"/>
              <w:rPr>
                <w:sz w:val="22"/>
                <w:szCs w:val="22"/>
              </w:rPr>
            </w:pPr>
            <w:r w:rsidRPr="00A657E1">
              <w:rPr>
                <w:sz w:val="22"/>
                <w:szCs w:val="22"/>
              </w:rPr>
              <w:t xml:space="preserve">4) </w:t>
            </w:r>
            <w:r w:rsidR="548D6B48" w:rsidRPr="00A657E1">
              <w:rPr>
                <w:sz w:val="22"/>
                <w:szCs w:val="22"/>
              </w:rPr>
              <w:t>no 0</w:t>
            </w:r>
            <w:r w:rsidRPr="00A657E1">
              <w:rPr>
                <w:sz w:val="22"/>
                <w:szCs w:val="22"/>
              </w:rPr>
              <w:t>5.</w:t>
            </w:r>
            <w:r w:rsidR="6BE3507B" w:rsidRPr="00A657E1">
              <w:rPr>
                <w:sz w:val="22"/>
                <w:szCs w:val="22"/>
              </w:rPr>
              <w:t>06.</w:t>
            </w:r>
            <w:r w:rsidRPr="00A657E1">
              <w:rPr>
                <w:sz w:val="22"/>
                <w:szCs w:val="22"/>
              </w:rPr>
              <w:t xml:space="preserve"> līdz 15.</w:t>
            </w:r>
            <w:r w:rsidR="1DF6F014" w:rsidRPr="00A657E1">
              <w:rPr>
                <w:sz w:val="22"/>
                <w:szCs w:val="22"/>
              </w:rPr>
              <w:t>06.</w:t>
            </w:r>
          </w:p>
          <w:p w14:paraId="44D57EE5" w14:textId="4D4886DD" w:rsidR="00F4693C" w:rsidRPr="00A657E1" w:rsidRDefault="6B5E3E8A" w:rsidP="00877FAC">
            <w:pPr>
              <w:spacing w:before="40" w:after="40"/>
              <w:rPr>
                <w:sz w:val="22"/>
                <w:szCs w:val="22"/>
              </w:rPr>
            </w:pPr>
            <w:r w:rsidRPr="00A657E1">
              <w:rPr>
                <w:sz w:val="22"/>
                <w:szCs w:val="22"/>
              </w:rPr>
              <w:t>Dienas plēsīg</w:t>
            </w:r>
            <w:r w:rsidR="3A03C412" w:rsidRPr="00A657E1">
              <w:rPr>
                <w:sz w:val="22"/>
                <w:szCs w:val="22"/>
              </w:rPr>
              <w:t>o</w:t>
            </w:r>
            <w:r w:rsidRPr="00A657E1">
              <w:rPr>
                <w:sz w:val="22"/>
                <w:szCs w:val="22"/>
              </w:rPr>
              <w:t xml:space="preserve"> putn</w:t>
            </w:r>
            <w:r w:rsidR="7F4BE60C" w:rsidRPr="00A657E1">
              <w:rPr>
                <w:sz w:val="22"/>
                <w:szCs w:val="22"/>
              </w:rPr>
              <w:t>u akustiskās uzskaites</w:t>
            </w:r>
            <w:r w:rsidRPr="00A657E1">
              <w:rPr>
                <w:sz w:val="22"/>
                <w:szCs w:val="22"/>
              </w:rPr>
              <w:t>:</w:t>
            </w:r>
          </w:p>
          <w:p w14:paraId="4D71E4E4" w14:textId="4CE2C165" w:rsidR="00F4693C" w:rsidRPr="00A657E1" w:rsidRDefault="6B5E3E8A" w:rsidP="00877FAC">
            <w:pPr>
              <w:spacing w:before="40" w:after="40"/>
              <w:rPr>
                <w:sz w:val="22"/>
                <w:szCs w:val="22"/>
              </w:rPr>
            </w:pPr>
            <w:r w:rsidRPr="00A657E1">
              <w:rPr>
                <w:sz w:val="22"/>
                <w:szCs w:val="22"/>
              </w:rPr>
              <w:t xml:space="preserve">1) </w:t>
            </w:r>
            <w:r w:rsidR="35C46E2B" w:rsidRPr="00A657E1">
              <w:rPr>
                <w:sz w:val="22"/>
                <w:szCs w:val="22"/>
              </w:rPr>
              <w:t xml:space="preserve">no </w:t>
            </w:r>
            <w:r w:rsidR="513E9190" w:rsidRPr="00A657E1">
              <w:rPr>
                <w:sz w:val="22"/>
                <w:szCs w:val="22"/>
              </w:rPr>
              <w:t>15.03.</w:t>
            </w:r>
            <w:r w:rsidRPr="00A657E1">
              <w:rPr>
                <w:sz w:val="22"/>
                <w:szCs w:val="22"/>
              </w:rPr>
              <w:t xml:space="preserve"> līdz </w:t>
            </w:r>
            <w:r w:rsidR="2BA56FA3" w:rsidRPr="00A657E1">
              <w:rPr>
                <w:sz w:val="22"/>
                <w:szCs w:val="22"/>
              </w:rPr>
              <w:t>3</w:t>
            </w:r>
            <w:r w:rsidRPr="00A657E1">
              <w:rPr>
                <w:sz w:val="22"/>
                <w:szCs w:val="22"/>
              </w:rPr>
              <w:t>0.</w:t>
            </w:r>
            <w:r w:rsidR="660867FA" w:rsidRPr="00A657E1">
              <w:rPr>
                <w:sz w:val="22"/>
                <w:szCs w:val="22"/>
              </w:rPr>
              <w:t>03.</w:t>
            </w:r>
          </w:p>
          <w:p w14:paraId="2566E688" w14:textId="0789BF6C" w:rsidR="00F4693C" w:rsidRPr="00A657E1" w:rsidRDefault="6B5E3E8A" w:rsidP="00877FAC">
            <w:pPr>
              <w:spacing w:before="40" w:after="40"/>
              <w:rPr>
                <w:sz w:val="22"/>
                <w:szCs w:val="22"/>
              </w:rPr>
            </w:pPr>
            <w:r w:rsidRPr="00A657E1">
              <w:rPr>
                <w:sz w:val="22"/>
                <w:szCs w:val="22"/>
              </w:rPr>
              <w:t xml:space="preserve">2) </w:t>
            </w:r>
            <w:r w:rsidR="539B6BA8" w:rsidRPr="00A657E1">
              <w:rPr>
                <w:sz w:val="22"/>
                <w:szCs w:val="22"/>
              </w:rPr>
              <w:t xml:space="preserve">no </w:t>
            </w:r>
            <w:r w:rsidR="757B4DC7" w:rsidRPr="00A657E1">
              <w:rPr>
                <w:sz w:val="22"/>
                <w:szCs w:val="22"/>
              </w:rPr>
              <w:t>15.04.</w:t>
            </w:r>
            <w:r w:rsidRPr="00A657E1">
              <w:rPr>
                <w:sz w:val="22"/>
                <w:szCs w:val="22"/>
              </w:rPr>
              <w:t xml:space="preserve"> līdz </w:t>
            </w:r>
            <w:r w:rsidR="7308CBC4" w:rsidRPr="00A657E1">
              <w:rPr>
                <w:sz w:val="22"/>
                <w:szCs w:val="22"/>
              </w:rPr>
              <w:t>3</w:t>
            </w:r>
            <w:r w:rsidRPr="00A657E1">
              <w:rPr>
                <w:sz w:val="22"/>
                <w:szCs w:val="22"/>
              </w:rPr>
              <w:t>0.</w:t>
            </w:r>
            <w:r w:rsidR="3BD16883" w:rsidRPr="00A657E1">
              <w:rPr>
                <w:sz w:val="22"/>
                <w:szCs w:val="22"/>
              </w:rPr>
              <w:t>04.</w:t>
            </w:r>
          </w:p>
          <w:p w14:paraId="77A6B1DD" w14:textId="4A8138E6" w:rsidR="00F4693C" w:rsidRPr="00A657E1" w:rsidRDefault="6B5E3E8A" w:rsidP="00877FAC">
            <w:pPr>
              <w:spacing w:before="40" w:after="40"/>
              <w:rPr>
                <w:sz w:val="22"/>
                <w:szCs w:val="22"/>
              </w:rPr>
            </w:pPr>
            <w:r w:rsidRPr="00A657E1">
              <w:rPr>
                <w:sz w:val="22"/>
                <w:szCs w:val="22"/>
              </w:rPr>
              <w:t xml:space="preserve">3) </w:t>
            </w:r>
            <w:r w:rsidR="77E301B2" w:rsidRPr="00A657E1">
              <w:rPr>
                <w:sz w:val="22"/>
                <w:szCs w:val="22"/>
              </w:rPr>
              <w:t xml:space="preserve">no </w:t>
            </w:r>
            <w:r w:rsidR="1CD55B0B" w:rsidRPr="00A657E1">
              <w:rPr>
                <w:sz w:val="22"/>
                <w:szCs w:val="22"/>
              </w:rPr>
              <w:t>15.05. līdz 10.06.</w:t>
            </w:r>
          </w:p>
          <w:p w14:paraId="5189FA20" w14:textId="5A709EE7" w:rsidR="00F4693C" w:rsidRPr="00A657E1" w:rsidRDefault="6B5E3E8A" w:rsidP="13120D40">
            <w:pPr>
              <w:spacing w:before="40" w:after="40"/>
              <w:rPr>
                <w:sz w:val="22"/>
                <w:szCs w:val="22"/>
              </w:rPr>
            </w:pPr>
            <w:r w:rsidRPr="00A657E1">
              <w:rPr>
                <w:sz w:val="22"/>
                <w:szCs w:val="22"/>
              </w:rPr>
              <w:t xml:space="preserve">4) </w:t>
            </w:r>
            <w:r w:rsidR="3C6B3E80" w:rsidRPr="00A657E1">
              <w:rPr>
                <w:sz w:val="22"/>
                <w:szCs w:val="22"/>
              </w:rPr>
              <w:t xml:space="preserve">no </w:t>
            </w:r>
            <w:r w:rsidR="352B382D" w:rsidRPr="00A657E1">
              <w:rPr>
                <w:sz w:val="22"/>
                <w:szCs w:val="22"/>
              </w:rPr>
              <w:t>20.06. līdz 10.07.</w:t>
            </w:r>
          </w:p>
          <w:p w14:paraId="33EB3D29" w14:textId="540A7432" w:rsidR="00F4693C" w:rsidRPr="00A657E1" w:rsidRDefault="1F55B01B" w:rsidP="13120D40">
            <w:pPr>
              <w:spacing w:before="40" w:after="40"/>
              <w:rPr>
                <w:sz w:val="22"/>
                <w:szCs w:val="22"/>
              </w:rPr>
            </w:pPr>
            <w:r w:rsidRPr="00A657E1">
              <w:rPr>
                <w:sz w:val="22"/>
                <w:szCs w:val="22"/>
              </w:rPr>
              <w:t>Dienas plēsīgo putnu vizuālās uzskaites:</w:t>
            </w:r>
          </w:p>
          <w:p w14:paraId="60D00680" w14:textId="7D502E49" w:rsidR="00F4693C" w:rsidRPr="00A657E1" w:rsidRDefault="1F55B01B" w:rsidP="13120D40">
            <w:pPr>
              <w:spacing w:before="40" w:after="40"/>
              <w:rPr>
                <w:sz w:val="22"/>
                <w:szCs w:val="22"/>
              </w:rPr>
            </w:pPr>
            <w:r w:rsidRPr="00A657E1">
              <w:rPr>
                <w:sz w:val="22"/>
                <w:szCs w:val="22"/>
              </w:rPr>
              <w:t xml:space="preserve">1) </w:t>
            </w:r>
            <w:r w:rsidR="47D58C03" w:rsidRPr="00A657E1">
              <w:rPr>
                <w:sz w:val="22"/>
                <w:szCs w:val="22"/>
              </w:rPr>
              <w:t xml:space="preserve">no </w:t>
            </w:r>
            <w:r w:rsidRPr="00A657E1">
              <w:rPr>
                <w:sz w:val="22"/>
                <w:szCs w:val="22"/>
              </w:rPr>
              <w:t>20.03.</w:t>
            </w:r>
            <w:r w:rsidR="70CB56BF" w:rsidRPr="00A657E1">
              <w:rPr>
                <w:sz w:val="22"/>
                <w:szCs w:val="22"/>
              </w:rPr>
              <w:t xml:space="preserve"> līdz 10.04.</w:t>
            </w:r>
          </w:p>
          <w:p w14:paraId="143A9B15" w14:textId="1453A565" w:rsidR="00F4693C" w:rsidRPr="00A657E1" w:rsidRDefault="70CB56BF" w:rsidP="13120D40">
            <w:pPr>
              <w:spacing w:before="40" w:after="40"/>
              <w:rPr>
                <w:sz w:val="22"/>
                <w:szCs w:val="22"/>
              </w:rPr>
            </w:pPr>
            <w:r w:rsidRPr="00A657E1">
              <w:rPr>
                <w:sz w:val="22"/>
                <w:szCs w:val="22"/>
              </w:rPr>
              <w:t>2) no 20.04. līdz 10.05.</w:t>
            </w:r>
          </w:p>
          <w:p w14:paraId="2BACE790" w14:textId="0CF42A0E" w:rsidR="00F4693C" w:rsidRPr="00A657E1" w:rsidRDefault="70CB56BF" w:rsidP="13120D40">
            <w:pPr>
              <w:spacing w:before="40" w:after="40"/>
              <w:rPr>
                <w:sz w:val="22"/>
                <w:szCs w:val="22"/>
              </w:rPr>
            </w:pPr>
            <w:r w:rsidRPr="00A657E1">
              <w:rPr>
                <w:sz w:val="22"/>
                <w:szCs w:val="22"/>
              </w:rPr>
              <w:t>3) no 01.06. līdz 20.06.</w:t>
            </w:r>
          </w:p>
          <w:p w14:paraId="51026FE8" w14:textId="4474D0FA" w:rsidR="00F4693C" w:rsidRPr="00A657E1" w:rsidRDefault="70CB56BF" w:rsidP="13120D40">
            <w:pPr>
              <w:spacing w:before="40" w:after="40"/>
              <w:rPr>
                <w:sz w:val="22"/>
                <w:szCs w:val="22"/>
              </w:rPr>
            </w:pPr>
            <w:r w:rsidRPr="00A657E1">
              <w:rPr>
                <w:sz w:val="22"/>
                <w:szCs w:val="22"/>
              </w:rPr>
              <w:t>4) no 15.07. līdz 30.07.</w:t>
            </w:r>
          </w:p>
        </w:tc>
        <w:tc>
          <w:tcPr>
            <w:tcW w:w="1985" w:type="dxa"/>
            <w:vAlign w:val="center"/>
          </w:tcPr>
          <w:p w14:paraId="658C049A" w14:textId="77777777" w:rsidR="00F4693C" w:rsidRPr="00A657E1" w:rsidRDefault="00F4693C" w:rsidP="00877FAC">
            <w:pPr>
              <w:spacing w:before="40" w:after="40"/>
              <w:rPr>
                <w:sz w:val="22"/>
                <w:szCs w:val="22"/>
              </w:rPr>
            </w:pPr>
            <w:r w:rsidRPr="00A657E1">
              <w:rPr>
                <w:sz w:val="22"/>
                <w:szCs w:val="22"/>
              </w:rPr>
              <w:t>Punktu uzskaites; teritoriju kartēšana, apsekojot parauglaukumu</w:t>
            </w:r>
          </w:p>
        </w:tc>
        <w:tc>
          <w:tcPr>
            <w:tcW w:w="1984" w:type="dxa"/>
            <w:vAlign w:val="center"/>
          </w:tcPr>
          <w:p w14:paraId="4799624F" w14:textId="77777777" w:rsidR="00F4693C" w:rsidRPr="00A657E1" w:rsidRDefault="00F4693C" w:rsidP="00877FAC">
            <w:pPr>
              <w:spacing w:before="40" w:after="40"/>
              <w:rPr>
                <w:sz w:val="22"/>
                <w:szCs w:val="22"/>
              </w:rPr>
            </w:pPr>
            <w:r w:rsidRPr="00A657E1">
              <w:rPr>
                <w:sz w:val="22"/>
                <w:szCs w:val="22"/>
              </w:rPr>
              <w:t>20 parauglaukumi, nejauši izvēlēti 5×5 km kvadrāti.</w:t>
            </w:r>
          </w:p>
        </w:tc>
        <w:tc>
          <w:tcPr>
            <w:tcW w:w="4111" w:type="dxa"/>
            <w:vAlign w:val="center"/>
          </w:tcPr>
          <w:p w14:paraId="625D4CC9" w14:textId="4F45D62A" w:rsidR="00F4693C" w:rsidRPr="00A657E1" w:rsidRDefault="6B5E3E8A" w:rsidP="507DF9A3">
            <w:pPr>
              <w:rPr>
                <w:b/>
                <w:bCs/>
                <w:sz w:val="22"/>
                <w:szCs w:val="22"/>
              </w:rPr>
            </w:pPr>
            <w:bookmarkStart w:id="213" w:name="_Toc404773098"/>
            <w:bookmarkStart w:id="214" w:name="_Toc405549531"/>
            <w:bookmarkStart w:id="215" w:name="_Toc405549680"/>
            <w:bookmarkStart w:id="216" w:name="_Toc406508175"/>
            <w:bookmarkStart w:id="217" w:name="_Toc406508325"/>
            <w:r w:rsidRPr="507DF9A3">
              <w:rPr>
                <w:sz w:val="22"/>
                <w:szCs w:val="22"/>
              </w:rPr>
              <w:t>Plēsīgo putnu monitoring</w:t>
            </w:r>
            <w:r w:rsidR="18581C75" w:rsidRPr="507DF9A3">
              <w:rPr>
                <w:sz w:val="22"/>
                <w:szCs w:val="22"/>
              </w:rPr>
              <w:t>s.</w:t>
            </w:r>
            <w:r w:rsidRPr="507DF9A3">
              <w:rPr>
                <w:sz w:val="22"/>
                <w:szCs w:val="22"/>
              </w:rPr>
              <w:t xml:space="preserve"> </w:t>
            </w:r>
            <w:r w:rsidR="279442EB" w:rsidRPr="507DF9A3">
              <w:rPr>
                <w:sz w:val="22"/>
                <w:szCs w:val="22"/>
              </w:rPr>
              <w:t xml:space="preserve">Uzskaišu </w:t>
            </w:r>
            <w:r w:rsidRPr="507DF9A3">
              <w:rPr>
                <w:sz w:val="22"/>
                <w:szCs w:val="22"/>
              </w:rPr>
              <w:t>metodika</w:t>
            </w:r>
            <w:r w:rsidR="39BA8DAB" w:rsidRPr="507DF9A3">
              <w:rPr>
                <w:sz w:val="22"/>
                <w:szCs w:val="22"/>
              </w:rPr>
              <w:t>. Sastādītāji: Jānis Reihmanis, Andris Avotiņš (</w:t>
            </w:r>
            <w:proofErr w:type="spellStart"/>
            <w:r w:rsidR="39BA8DAB" w:rsidRPr="507DF9A3">
              <w:rPr>
                <w:sz w:val="22"/>
                <w:szCs w:val="22"/>
              </w:rPr>
              <w:t>jun</w:t>
            </w:r>
            <w:proofErr w:type="spellEnd"/>
            <w:r w:rsidR="39BA8DAB" w:rsidRPr="507DF9A3">
              <w:rPr>
                <w:sz w:val="22"/>
                <w:szCs w:val="22"/>
              </w:rPr>
              <w:t>.). Latvijas Orni</w:t>
            </w:r>
            <w:r w:rsidR="10B5289B" w:rsidRPr="507DF9A3">
              <w:rPr>
                <w:sz w:val="22"/>
                <w:szCs w:val="22"/>
              </w:rPr>
              <w:t>toloģijas biedrība, 2017</w:t>
            </w:r>
            <w:bookmarkEnd w:id="213"/>
            <w:bookmarkEnd w:id="214"/>
            <w:bookmarkEnd w:id="215"/>
            <w:bookmarkEnd w:id="216"/>
            <w:bookmarkEnd w:id="217"/>
          </w:p>
          <w:p w14:paraId="30579DED" w14:textId="2BDAE76E" w:rsidR="00F4693C" w:rsidRPr="00A657E1" w:rsidRDefault="00F4693C" w:rsidP="005A27BD"/>
        </w:tc>
      </w:tr>
      <w:tr w:rsidR="00F4693C" w:rsidRPr="00A657E1" w14:paraId="0B028C9B" w14:textId="77777777" w:rsidTr="00543A48">
        <w:tc>
          <w:tcPr>
            <w:tcW w:w="846" w:type="dxa"/>
            <w:shd w:val="clear" w:color="auto" w:fill="D9D9D9" w:themeFill="background1" w:themeFillShade="D9"/>
            <w:vAlign w:val="center"/>
          </w:tcPr>
          <w:p w14:paraId="6EEAE660" w14:textId="77777777" w:rsidR="00F4693C" w:rsidRPr="00A657E1" w:rsidRDefault="00F4693C" w:rsidP="00877FAC">
            <w:pPr>
              <w:spacing w:before="40" w:after="40"/>
              <w:rPr>
                <w:sz w:val="22"/>
                <w:szCs w:val="22"/>
              </w:rPr>
            </w:pPr>
            <w:r w:rsidRPr="00A657E1">
              <w:rPr>
                <w:sz w:val="22"/>
                <w:szCs w:val="22"/>
              </w:rPr>
              <w:t>2.1.4.</w:t>
            </w:r>
          </w:p>
        </w:tc>
        <w:tc>
          <w:tcPr>
            <w:tcW w:w="1843" w:type="dxa"/>
            <w:vAlign w:val="center"/>
          </w:tcPr>
          <w:p w14:paraId="4494EC6F" w14:textId="77777777" w:rsidR="00F4693C" w:rsidRPr="00A657E1" w:rsidRDefault="00F4693C" w:rsidP="00877FAC">
            <w:pPr>
              <w:spacing w:before="40" w:after="40"/>
              <w:rPr>
                <w:sz w:val="22"/>
                <w:szCs w:val="22"/>
              </w:rPr>
            </w:pPr>
            <w:r w:rsidRPr="00A657E1">
              <w:rPr>
                <w:sz w:val="22"/>
                <w:szCs w:val="22"/>
              </w:rPr>
              <w:t>Kolonijās ligzdojošo putnu monitorings</w:t>
            </w:r>
          </w:p>
        </w:tc>
        <w:tc>
          <w:tcPr>
            <w:tcW w:w="2126" w:type="dxa"/>
            <w:vAlign w:val="center"/>
          </w:tcPr>
          <w:p w14:paraId="203F2608"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31A2D43A" w14:textId="77777777" w:rsidR="00F4693C" w:rsidRPr="00A657E1" w:rsidRDefault="00F4693C" w:rsidP="00877FAC">
            <w:pPr>
              <w:spacing w:before="40" w:after="40"/>
              <w:rPr>
                <w:sz w:val="22"/>
                <w:szCs w:val="22"/>
              </w:rPr>
            </w:pPr>
            <w:r w:rsidRPr="00A657E1">
              <w:rPr>
                <w:sz w:val="22"/>
                <w:szCs w:val="22"/>
              </w:rPr>
              <w:t>Tiks noteikts pēc metodikas izstrādāšanas</w:t>
            </w:r>
          </w:p>
        </w:tc>
        <w:tc>
          <w:tcPr>
            <w:tcW w:w="1985" w:type="dxa"/>
            <w:vAlign w:val="center"/>
          </w:tcPr>
          <w:p w14:paraId="4EB48E4F" w14:textId="77777777" w:rsidR="00F4693C" w:rsidRPr="00A657E1" w:rsidRDefault="00F4693C" w:rsidP="00877FAC">
            <w:pPr>
              <w:spacing w:before="40" w:after="40"/>
              <w:rPr>
                <w:sz w:val="22"/>
                <w:szCs w:val="22"/>
              </w:rPr>
            </w:pPr>
            <w:r w:rsidRPr="00A657E1">
              <w:rPr>
                <w:sz w:val="22"/>
                <w:szCs w:val="22"/>
              </w:rPr>
              <w:t>Tiks noteikta pēc metodikas izstrādāšanas</w:t>
            </w:r>
          </w:p>
        </w:tc>
        <w:tc>
          <w:tcPr>
            <w:tcW w:w="1984" w:type="dxa"/>
            <w:vAlign w:val="center"/>
          </w:tcPr>
          <w:p w14:paraId="7FC45359" w14:textId="77777777" w:rsidR="00F4693C" w:rsidRPr="00A657E1" w:rsidRDefault="00F4693C" w:rsidP="00877FAC">
            <w:pPr>
              <w:spacing w:before="40" w:after="40"/>
              <w:rPr>
                <w:sz w:val="22"/>
                <w:szCs w:val="22"/>
              </w:rPr>
            </w:pPr>
            <w:r w:rsidRPr="00A657E1">
              <w:rPr>
                <w:sz w:val="22"/>
                <w:szCs w:val="22"/>
              </w:rPr>
              <w:t>Tiks noteikti pēc metodikas izstrādāšanas</w:t>
            </w:r>
          </w:p>
        </w:tc>
        <w:tc>
          <w:tcPr>
            <w:tcW w:w="4111" w:type="dxa"/>
            <w:vAlign w:val="center"/>
          </w:tcPr>
          <w:p w14:paraId="29BE77B1" w14:textId="77777777" w:rsidR="00F4693C" w:rsidRPr="00A657E1" w:rsidRDefault="00F4693C" w:rsidP="00877FAC">
            <w:pPr>
              <w:spacing w:before="40" w:after="40"/>
              <w:rPr>
                <w:sz w:val="22"/>
                <w:szCs w:val="22"/>
              </w:rPr>
            </w:pPr>
            <w:r w:rsidRPr="00A657E1">
              <w:rPr>
                <w:sz w:val="22"/>
                <w:szCs w:val="22"/>
              </w:rPr>
              <w:t xml:space="preserve">Jāizstrādā metodika </w:t>
            </w:r>
          </w:p>
        </w:tc>
      </w:tr>
      <w:tr w:rsidR="00F4693C" w:rsidRPr="00A657E1" w14:paraId="195F3E16" w14:textId="77777777" w:rsidTr="00543A48">
        <w:tc>
          <w:tcPr>
            <w:tcW w:w="846" w:type="dxa"/>
            <w:shd w:val="clear" w:color="auto" w:fill="D9D9D9" w:themeFill="background1" w:themeFillShade="D9"/>
            <w:vAlign w:val="center"/>
          </w:tcPr>
          <w:p w14:paraId="7BD8DED6" w14:textId="77777777" w:rsidR="00F4693C" w:rsidRPr="00A657E1" w:rsidRDefault="00F4693C" w:rsidP="00877FAC">
            <w:pPr>
              <w:spacing w:before="40" w:after="40"/>
              <w:rPr>
                <w:sz w:val="22"/>
                <w:szCs w:val="22"/>
              </w:rPr>
            </w:pPr>
            <w:r w:rsidRPr="00A657E1">
              <w:rPr>
                <w:sz w:val="22"/>
                <w:szCs w:val="22"/>
              </w:rPr>
              <w:t>2.1.5.</w:t>
            </w:r>
          </w:p>
        </w:tc>
        <w:tc>
          <w:tcPr>
            <w:tcW w:w="1843" w:type="dxa"/>
            <w:vAlign w:val="center"/>
          </w:tcPr>
          <w:p w14:paraId="49E9B15A" w14:textId="77777777" w:rsidR="00F4693C" w:rsidRPr="00A657E1" w:rsidRDefault="00F4693C" w:rsidP="00877FAC">
            <w:pPr>
              <w:spacing w:before="40" w:after="40"/>
              <w:rPr>
                <w:sz w:val="22"/>
                <w:szCs w:val="22"/>
              </w:rPr>
            </w:pPr>
            <w:r w:rsidRPr="00A657E1">
              <w:rPr>
                <w:sz w:val="22"/>
                <w:szCs w:val="22"/>
              </w:rPr>
              <w:t>Ar ūdenstecēm un ūdenstilpēm saistīto putnu monitorings</w:t>
            </w:r>
          </w:p>
        </w:tc>
        <w:tc>
          <w:tcPr>
            <w:tcW w:w="2126" w:type="dxa"/>
            <w:vAlign w:val="center"/>
          </w:tcPr>
          <w:p w14:paraId="25459C0B"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7A801D5F" w14:textId="77777777" w:rsidR="00F4693C" w:rsidRPr="00A657E1" w:rsidRDefault="00F4693C" w:rsidP="00877FAC">
            <w:pPr>
              <w:spacing w:before="40" w:after="40"/>
              <w:rPr>
                <w:sz w:val="22"/>
                <w:szCs w:val="22"/>
              </w:rPr>
            </w:pPr>
            <w:r w:rsidRPr="00A657E1">
              <w:rPr>
                <w:sz w:val="22"/>
                <w:szCs w:val="22"/>
              </w:rPr>
              <w:t>Tiks noteikts pēc metodikas izstrādāšanas</w:t>
            </w:r>
          </w:p>
        </w:tc>
        <w:tc>
          <w:tcPr>
            <w:tcW w:w="1985" w:type="dxa"/>
            <w:vAlign w:val="center"/>
          </w:tcPr>
          <w:p w14:paraId="1FF3BB60" w14:textId="77777777" w:rsidR="00F4693C" w:rsidRPr="00A657E1" w:rsidRDefault="00F4693C" w:rsidP="00877FAC">
            <w:pPr>
              <w:spacing w:before="40" w:after="40"/>
              <w:rPr>
                <w:sz w:val="22"/>
                <w:szCs w:val="22"/>
              </w:rPr>
            </w:pPr>
            <w:r w:rsidRPr="00A657E1">
              <w:rPr>
                <w:sz w:val="22"/>
                <w:szCs w:val="22"/>
              </w:rPr>
              <w:t>Maršrutu uzskaites</w:t>
            </w:r>
          </w:p>
        </w:tc>
        <w:tc>
          <w:tcPr>
            <w:tcW w:w="1984" w:type="dxa"/>
            <w:vAlign w:val="center"/>
          </w:tcPr>
          <w:p w14:paraId="64682113" w14:textId="77777777" w:rsidR="00F4693C" w:rsidRPr="00A657E1" w:rsidRDefault="00F4693C" w:rsidP="00877FAC">
            <w:pPr>
              <w:spacing w:before="40" w:after="40"/>
              <w:rPr>
                <w:sz w:val="22"/>
                <w:szCs w:val="22"/>
              </w:rPr>
            </w:pPr>
            <w:r w:rsidRPr="00A657E1">
              <w:rPr>
                <w:sz w:val="22"/>
                <w:szCs w:val="22"/>
              </w:rPr>
              <w:t>Tiks noteikti pēc metodikas izstrādāšanas</w:t>
            </w:r>
          </w:p>
        </w:tc>
        <w:tc>
          <w:tcPr>
            <w:tcW w:w="4111" w:type="dxa"/>
            <w:vAlign w:val="center"/>
          </w:tcPr>
          <w:p w14:paraId="09C9AF85" w14:textId="77777777" w:rsidR="00F4693C" w:rsidRPr="00A657E1" w:rsidRDefault="00F4693C" w:rsidP="00877FAC">
            <w:pPr>
              <w:spacing w:before="40" w:after="40"/>
              <w:rPr>
                <w:sz w:val="22"/>
                <w:szCs w:val="22"/>
              </w:rPr>
            </w:pPr>
            <w:r w:rsidRPr="00A657E1">
              <w:rPr>
                <w:sz w:val="22"/>
                <w:szCs w:val="22"/>
              </w:rPr>
              <w:t xml:space="preserve">Jāizstrādā metodika </w:t>
            </w:r>
          </w:p>
        </w:tc>
      </w:tr>
      <w:tr w:rsidR="00A657E1" w:rsidRPr="00A657E1" w14:paraId="65999C4F" w14:textId="77777777" w:rsidTr="00543A48">
        <w:tc>
          <w:tcPr>
            <w:tcW w:w="846" w:type="dxa"/>
            <w:shd w:val="clear" w:color="auto" w:fill="D9D9D9" w:themeFill="background1" w:themeFillShade="D9"/>
            <w:vAlign w:val="center"/>
          </w:tcPr>
          <w:p w14:paraId="1FCE57F8" w14:textId="310A4A9B" w:rsidR="00F4693C" w:rsidRPr="00A657E1" w:rsidRDefault="00F4693C" w:rsidP="00877FAC">
            <w:pPr>
              <w:spacing w:before="40" w:after="40"/>
              <w:rPr>
                <w:sz w:val="22"/>
                <w:szCs w:val="22"/>
              </w:rPr>
            </w:pPr>
            <w:r w:rsidRPr="00A657E1">
              <w:rPr>
                <w:sz w:val="22"/>
                <w:szCs w:val="22"/>
              </w:rPr>
              <w:t>2.1.</w:t>
            </w:r>
            <w:r w:rsidR="26B632D5" w:rsidRPr="00A657E1">
              <w:rPr>
                <w:sz w:val="22"/>
                <w:szCs w:val="22"/>
              </w:rPr>
              <w:t>6</w:t>
            </w:r>
            <w:r w:rsidRPr="00A657E1">
              <w:rPr>
                <w:sz w:val="22"/>
                <w:szCs w:val="22"/>
              </w:rPr>
              <w:t>.</w:t>
            </w:r>
          </w:p>
        </w:tc>
        <w:tc>
          <w:tcPr>
            <w:tcW w:w="1843" w:type="dxa"/>
            <w:vAlign w:val="center"/>
          </w:tcPr>
          <w:p w14:paraId="4A118263" w14:textId="77777777" w:rsidR="00F4693C" w:rsidRPr="00A657E1" w:rsidRDefault="00F4693C" w:rsidP="00877FAC">
            <w:pPr>
              <w:spacing w:before="40" w:after="40"/>
              <w:rPr>
                <w:sz w:val="22"/>
                <w:szCs w:val="22"/>
              </w:rPr>
            </w:pPr>
            <w:r w:rsidRPr="00A657E1">
              <w:rPr>
                <w:sz w:val="22"/>
                <w:szCs w:val="22"/>
              </w:rPr>
              <w:t>Ligzdojošo putnu atlants</w:t>
            </w:r>
          </w:p>
        </w:tc>
        <w:tc>
          <w:tcPr>
            <w:tcW w:w="2126" w:type="dxa"/>
            <w:vAlign w:val="center"/>
          </w:tcPr>
          <w:p w14:paraId="1CC3D9C6" w14:textId="77777777" w:rsidR="00F4693C" w:rsidRPr="00A657E1" w:rsidRDefault="00F4693C" w:rsidP="00877FAC">
            <w:pPr>
              <w:spacing w:before="40" w:after="40"/>
              <w:rPr>
                <w:sz w:val="22"/>
                <w:szCs w:val="22"/>
              </w:rPr>
            </w:pPr>
            <w:r w:rsidRPr="00A657E1">
              <w:rPr>
                <w:sz w:val="22"/>
                <w:szCs w:val="22"/>
              </w:rPr>
              <w:t>Sugu sastopamība (klātbūtne) un ligzdošanas ticamība</w:t>
            </w:r>
          </w:p>
        </w:tc>
        <w:tc>
          <w:tcPr>
            <w:tcW w:w="2551" w:type="dxa"/>
            <w:vAlign w:val="center"/>
          </w:tcPr>
          <w:p w14:paraId="20863130" w14:textId="0BACC526" w:rsidR="00F4693C" w:rsidRPr="00A657E1" w:rsidRDefault="00F4693C" w:rsidP="00877FAC">
            <w:pPr>
              <w:spacing w:before="40" w:after="40"/>
              <w:rPr>
                <w:sz w:val="22"/>
                <w:szCs w:val="22"/>
              </w:rPr>
            </w:pPr>
            <w:r w:rsidRPr="00A657E1">
              <w:rPr>
                <w:sz w:val="22"/>
                <w:szCs w:val="22"/>
              </w:rPr>
              <w:t xml:space="preserve">5 gadus </w:t>
            </w:r>
            <w:r w:rsidR="3298C150" w:rsidRPr="00A657E1">
              <w:rPr>
                <w:sz w:val="22"/>
                <w:szCs w:val="22"/>
              </w:rPr>
              <w:t>katrā</w:t>
            </w:r>
            <w:r w:rsidRPr="00A657E1">
              <w:rPr>
                <w:sz w:val="22"/>
                <w:szCs w:val="22"/>
              </w:rPr>
              <w:t xml:space="preserve"> 20 gad</w:t>
            </w:r>
            <w:r w:rsidR="16E3AFD9" w:rsidRPr="00A657E1">
              <w:rPr>
                <w:sz w:val="22"/>
                <w:szCs w:val="22"/>
              </w:rPr>
              <w:t>u periodā</w:t>
            </w:r>
          </w:p>
        </w:tc>
        <w:tc>
          <w:tcPr>
            <w:tcW w:w="1985" w:type="dxa"/>
            <w:vAlign w:val="center"/>
          </w:tcPr>
          <w:p w14:paraId="5719B103" w14:textId="5DD385B9" w:rsidR="00F4693C" w:rsidRPr="00A657E1" w:rsidRDefault="0BCC5101" w:rsidP="00877FAC">
            <w:pPr>
              <w:spacing w:before="40" w:after="40"/>
              <w:rPr>
                <w:sz w:val="22"/>
                <w:szCs w:val="22"/>
              </w:rPr>
            </w:pPr>
            <w:r w:rsidRPr="00A657E1">
              <w:rPr>
                <w:sz w:val="22"/>
                <w:szCs w:val="22"/>
              </w:rPr>
              <w:t>5</w:t>
            </w:r>
            <w:r w:rsidR="00F4693C" w:rsidRPr="00A657E1">
              <w:rPr>
                <w:sz w:val="22"/>
                <w:szCs w:val="22"/>
              </w:rPr>
              <w:t>×</w:t>
            </w:r>
            <w:r w:rsidR="7D141C15" w:rsidRPr="00A657E1">
              <w:rPr>
                <w:sz w:val="22"/>
                <w:szCs w:val="22"/>
              </w:rPr>
              <w:t>5</w:t>
            </w:r>
            <w:r w:rsidR="00F4693C" w:rsidRPr="00A657E1">
              <w:rPr>
                <w:sz w:val="22"/>
                <w:szCs w:val="22"/>
              </w:rPr>
              <w:t xml:space="preserve"> km kvadrātu apsekošana ligzdošanas sezonā</w:t>
            </w:r>
          </w:p>
        </w:tc>
        <w:tc>
          <w:tcPr>
            <w:tcW w:w="1984" w:type="dxa"/>
            <w:vAlign w:val="center"/>
          </w:tcPr>
          <w:p w14:paraId="0FA8B13C" w14:textId="77777777" w:rsidR="00F4693C" w:rsidRPr="00A657E1" w:rsidRDefault="00F4693C" w:rsidP="00877FAC">
            <w:pPr>
              <w:spacing w:before="40" w:after="40"/>
              <w:rPr>
                <w:sz w:val="22"/>
                <w:szCs w:val="22"/>
              </w:rPr>
            </w:pPr>
            <w:r w:rsidRPr="00A657E1">
              <w:rPr>
                <w:sz w:val="22"/>
                <w:szCs w:val="22"/>
              </w:rPr>
              <w:t>Visi Latvijā ietilpstošie LKS-92 kvadrātu tīkla 5×5 km kvadrāti</w:t>
            </w:r>
          </w:p>
        </w:tc>
        <w:tc>
          <w:tcPr>
            <w:tcW w:w="4111" w:type="dxa"/>
            <w:vAlign w:val="center"/>
          </w:tcPr>
          <w:p w14:paraId="55A408E9" w14:textId="16BE059E" w:rsidR="00F4693C" w:rsidRPr="00A657E1" w:rsidRDefault="1C0B3C77" w:rsidP="00877FAC">
            <w:pPr>
              <w:spacing w:before="40" w:after="40"/>
              <w:rPr>
                <w:sz w:val="22"/>
                <w:szCs w:val="22"/>
              </w:rPr>
            </w:pPr>
            <w:bookmarkStart w:id="218" w:name="_Hlk52475358"/>
            <w:r w:rsidRPr="00A657E1">
              <w:rPr>
                <w:sz w:val="22"/>
                <w:szCs w:val="22"/>
              </w:rPr>
              <w:t xml:space="preserve">Trešā </w:t>
            </w:r>
            <w:r w:rsidR="00F4693C" w:rsidRPr="00A657E1">
              <w:rPr>
                <w:sz w:val="22"/>
                <w:szCs w:val="22"/>
              </w:rPr>
              <w:t xml:space="preserve">Latvijas ligzdojošo putnu atlanta </w:t>
            </w:r>
            <w:r w:rsidR="08E8DB41" w:rsidRPr="00A657E1">
              <w:rPr>
                <w:sz w:val="22"/>
                <w:szCs w:val="22"/>
              </w:rPr>
              <w:t>(2020.-2024.g.) datu ievākšanas un ziņošanas metodika</w:t>
            </w:r>
            <w:r w:rsidR="2D4418BE" w:rsidRPr="00A657E1">
              <w:rPr>
                <w:sz w:val="22"/>
                <w:szCs w:val="22"/>
              </w:rPr>
              <w:t>. Latvijas Ornitoloģijas biedrība.</w:t>
            </w:r>
            <w:bookmarkEnd w:id="218"/>
          </w:p>
          <w:p w14:paraId="10F6C2BE" w14:textId="1C37327D" w:rsidR="00F4693C" w:rsidRPr="00A657E1" w:rsidRDefault="00F4693C" w:rsidP="00877FAC">
            <w:pPr>
              <w:spacing w:before="40" w:after="40"/>
              <w:rPr>
                <w:sz w:val="22"/>
                <w:szCs w:val="22"/>
              </w:rPr>
            </w:pPr>
            <w:r w:rsidRPr="00A657E1">
              <w:rPr>
                <w:sz w:val="22"/>
                <w:szCs w:val="22"/>
              </w:rPr>
              <w:t xml:space="preserve"> </w:t>
            </w:r>
          </w:p>
        </w:tc>
      </w:tr>
      <w:tr w:rsidR="00F4693C" w:rsidRPr="00A657E1" w14:paraId="5EE861D0" w14:textId="77777777" w:rsidTr="00543A48">
        <w:tc>
          <w:tcPr>
            <w:tcW w:w="846" w:type="dxa"/>
            <w:shd w:val="clear" w:color="auto" w:fill="D9D9D9" w:themeFill="background1" w:themeFillShade="D9"/>
            <w:vAlign w:val="center"/>
          </w:tcPr>
          <w:p w14:paraId="749B0AF7" w14:textId="77777777" w:rsidR="00F4693C" w:rsidRPr="00A657E1" w:rsidRDefault="00F4693C" w:rsidP="00877FAC">
            <w:pPr>
              <w:spacing w:before="40" w:after="40"/>
              <w:rPr>
                <w:b/>
                <w:sz w:val="22"/>
                <w:szCs w:val="22"/>
              </w:rPr>
            </w:pPr>
            <w:r w:rsidRPr="00A657E1">
              <w:rPr>
                <w:b/>
                <w:sz w:val="22"/>
                <w:szCs w:val="22"/>
              </w:rPr>
              <w:t>2.2.</w:t>
            </w:r>
          </w:p>
        </w:tc>
        <w:tc>
          <w:tcPr>
            <w:tcW w:w="14600" w:type="dxa"/>
            <w:gridSpan w:val="6"/>
            <w:vAlign w:val="center"/>
          </w:tcPr>
          <w:p w14:paraId="7B008B2E" w14:textId="76518548" w:rsidR="00F4693C" w:rsidRPr="00A657E1" w:rsidRDefault="00F4693C" w:rsidP="00877FAC">
            <w:pPr>
              <w:spacing w:before="40" w:after="40"/>
              <w:rPr>
                <w:b/>
                <w:sz w:val="22"/>
                <w:szCs w:val="22"/>
              </w:rPr>
            </w:pPr>
            <w:r w:rsidRPr="00A657E1">
              <w:rPr>
                <w:b/>
                <w:sz w:val="22"/>
                <w:szCs w:val="22"/>
              </w:rPr>
              <w:t>Ziemojošie putni</w:t>
            </w:r>
            <w:r w:rsidR="00A657E1">
              <w:rPr>
                <w:b/>
                <w:sz w:val="22"/>
                <w:szCs w:val="22"/>
              </w:rPr>
              <w:t>:</w:t>
            </w:r>
          </w:p>
        </w:tc>
      </w:tr>
      <w:tr w:rsidR="00A657E1" w:rsidRPr="00A657E1" w14:paraId="6C606C8A" w14:textId="77777777" w:rsidTr="00543A48">
        <w:tc>
          <w:tcPr>
            <w:tcW w:w="846" w:type="dxa"/>
            <w:shd w:val="clear" w:color="auto" w:fill="D9D9D9" w:themeFill="background1" w:themeFillShade="D9"/>
            <w:vAlign w:val="center"/>
          </w:tcPr>
          <w:p w14:paraId="13FD5D61" w14:textId="77777777" w:rsidR="00F4693C" w:rsidRPr="00A657E1" w:rsidRDefault="00F4693C" w:rsidP="00877FAC">
            <w:pPr>
              <w:spacing w:before="40" w:after="40"/>
              <w:rPr>
                <w:sz w:val="22"/>
                <w:szCs w:val="22"/>
              </w:rPr>
            </w:pPr>
            <w:r w:rsidRPr="00A657E1">
              <w:rPr>
                <w:sz w:val="22"/>
                <w:szCs w:val="22"/>
              </w:rPr>
              <w:t>2.2.1.</w:t>
            </w:r>
          </w:p>
        </w:tc>
        <w:tc>
          <w:tcPr>
            <w:tcW w:w="1843" w:type="dxa"/>
            <w:vAlign w:val="center"/>
          </w:tcPr>
          <w:p w14:paraId="79F40C87" w14:textId="4E8F72FB" w:rsidR="00F4693C" w:rsidRPr="00A657E1" w:rsidRDefault="38697046" w:rsidP="00877FAC">
            <w:pPr>
              <w:spacing w:before="40" w:after="40"/>
              <w:rPr>
                <w:sz w:val="22"/>
                <w:szCs w:val="22"/>
              </w:rPr>
            </w:pPr>
            <w:r w:rsidRPr="00A657E1">
              <w:rPr>
                <w:sz w:val="22"/>
                <w:szCs w:val="22"/>
              </w:rPr>
              <w:t xml:space="preserve">Piekrastē un iekšzemē </w:t>
            </w:r>
            <w:r w:rsidR="32E72D80" w:rsidRPr="00A657E1">
              <w:rPr>
                <w:sz w:val="22"/>
                <w:szCs w:val="22"/>
              </w:rPr>
              <w:t>z</w:t>
            </w:r>
            <w:r w:rsidR="00F4693C" w:rsidRPr="00A657E1">
              <w:rPr>
                <w:sz w:val="22"/>
                <w:szCs w:val="22"/>
              </w:rPr>
              <w:t xml:space="preserve">iemojošo ūdensputnu </w:t>
            </w:r>
            <w:r w:rsidR="6B3E7269" w:rsidRPr="00A657E1">
              <w:rPr>
                <w:sz w:val="22"/>
                <w:szCs w:val="22"/>
              </w:rPr>
              <w:t>monitorings</w:t>
            </w:r>
            <w:r w:rsidR="00F4693C" w:rsidRPr="00A657E1">
              <w:rPr>
                <w:sz w:val="22"/>
                <w:szCs w:val="22"/>
              </w:rPr>
              <w:t xml:space="preserve"> </w:t>
            </w:r>
          </w:p>
        </w:tc>
        <w:tc>
          <w:tcPr>
            <w:tcW w:w="2126" w:type="dxa"/>
            <w:vAlign w:val="center"/>
          </w:tcPr>
          <w:p w14:paraId="2291A363"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4835C8AF" w14:textId="77777777" w:rsidR="00F4693C" w:rsidRPr="00A657E1" w:rsidRDefault="00F4693C" w:rsidP="00877FAC">
            <w:pPr>
              <w:spacing w:before="40" w:after="40"/>
              <w:rPr>
                <w:sz w:val="22"/>
                <w:szCs w:val="22"/>
              </w:rPr>
            </w:pPr>
            <w:r w:rsidRPr="00A657E1">
              <w:rPr>
                <w:sz w:val="22"/>
                <w:szCs w:val="22"/>
              </w:rPr>
              <w:t>Katru gadu, janvārī</w:t>
            </w:r>
          </w:p>
        </w:tc>
        <w:tc>
          <w:tcPr>
            <w:tcW w:w="1985" w:type="dxa"/>
            <w:vAlign w:val="center"/>
          </w:tcPr>
          <w:p w14:paraId="5260B27F" w14:textId="703AF09B" w:rsidR="00F4693C" w:rsidRPr="00A657E1" w:rsidRDefault="17D696F9" w:rsidP="00877FAC">
            <w:pPr>
              <w:spacing w:before="40" w:after="40"/>
              <w:rPr>
                <w:sz w:val="22"/>
                <w:szCs w:val="22"/>
              </w:rPr>
            </w:pPr>
            <w:r w:rsidRPr="00A657E1">
              <w:rPr>
                <w:sz w:val="22"/>
                <w:szCs w:val="22"/>
              </w:rPr>
              <w:t>Piekrastē - maršrutu uzskaites; iekšzemē - neaizsalstošu vai daļēji</w:t>
            </w:r>
            <w:r w:rsidR="75B90D01" w:rsidRPr="00A657E1">
              <w:rPr>
                <w:sz w:val="22"/>
                <w:szCs w:val="22"/>
              </w:rPr>
              <w:t xml:space="preserve"> aizsalstošu ūdens objektu apsekošana.</w:t>
            </w:r>
          </w:p>
        </w:tc>
        <w:tc>
          <w:tcPr>
            <w:tcW w:w="1984" w:type="dxa"/>
            <w:vAlign w:val="center"/>
          </w:tcPr>
          <w:p w14:paraId="6561371C" w14:textId="0BBD1330" w:rsidR="00F4693C" w:rsidRPr="00A657E1" w:rsidRDefault="33EAE628" w:rsidP="20309167">
            <w:pPr>
              <w:spacing w:before="40" w:after="40"/>
              <w:rPr>
                <w:sz w:val="22"/>
                <w:szCs w:val="22"/>
              </w:rPr>
            </w:pPr>
            <w:r w:rsidRPr="00A657E1">
              <w:rPr>
                <w:sz w:val="22"/>
                <w:szCs w:val="22"/>
              </w:rPr>
              <w:t>Piekrastē: 46 maršruti, kas pilnībā nosedz Rīgas līča un Baltijas jūras piekrasti Latvijā.</w:t>
            </w:r>
          </w:p>
          <w:p w14:paraId="62AC9291" w14:textId="202D59F4" w:rsidR="00F4693C" w:rsidRPr="00A657E1" w:rsidRDefault="33EAE628" w:rsidP="20309167">
            <w:pPr>
              <w:spacing w:before="40" w:after="40"/>
              <w:rPr>
                <w:sz w:val="22"/>
                <w:szCs w:val="22"/>
              </w:rPr>
            </w:pPr>
            <w:r w:rsidRPr="00A657E1">
              <w:rPr>
                <w:sz w:val="22"/>
                <w:szCs w:val="22"/>
              </w:rPr>
              <w:t xml:space="preserve">Iekšzemē: </w:t>
            </w:r>
            <w:r w:rsidR="308ED3F2" w:rsidRPr="00A657E1">
              <w:rPr>
                <w:sz w:val="22"/>
                <w:szCs w:val="22"/>
              </w:rPr>
              <w:t>t</w:t>
            </w:r>
            <w:r w:rsidR="00F4693C" w:rsidRPr="00A657E1">
              <w:rPr>
                <w:sz w:val="22"/>
                <w:szCs w:val="22"/>
              </w:rPr>
              <w:t>ik, cik nodrošina brīvprātīgie</w:t>
            </w:r>
            <w:r w:rsidR="72CE9EC5" w:rsidRPr="00A657E1">
              <w:rPr>
                <w:sz w:val="22"/>
                <w:szCs w:val="22"/>
              </w:rPr>
              <w:t xml:space="preserve"> uzskaišu dalībnieki</w:t>
            </w:r>
            <w:r w:rsidR="00F4693C" w:rsidRPr="00A657E1">
              <w:rPr>
                <w:sz w:val="22"/>
                <w:szCs w:val="22"/>
              </w:rPr>
              <w:t>.</w:t>
            </w:r>
          </w:p>
        </w:tc>
        <w:tc>
          <w:tcPr>
            <w:tcW w:w="4111" w:type="dxa"/>
            <w:vAlign w:val="center"/>
          </w:tcPr>
          <w:p w14:paraId="3EBC9CF5" w14:textId="40606737" w:rsidR="00F4693C" w:rsidRPr="00A657E1" w:rsidRDefault="0FA83266" w:rsidP="20309167">
            <w:pPr>
              <w:spacing w:before="40" w:after="40"/>
              <w:rPr>
                <w:sz w:val="22"/>
                <w:szCs w:val="22"/>
              </w:rPr>
            </w:pPr>
            <w:bookmarkStart w:id="219" w:name="_Hlk52475751"/>
            <w:r w:rsidRPr="00A657E1">
              <w:rPr>
                <w:sz w:val="22"/>
                <w:szCs w:val="22"/>
              </w:rPr>
              <w:t xml:space="preserve">Piekrastē un iekšzemē ziemojošo ūdensputnu monitoringa metodika. Autore: Antra </w:t>
            </w:r>
            <w:proofErr w:type="spellStart"/>
            <w:r w:rsidRPr="00A657E1">
              <w:rPr>
                <w:sz w:val="22"/>
                <w:szCs w:val="22"/>
              </w:rPr>
              <w:t>Stīpniece</w:t>
            </w:r>
            <w:bookmarkEnd w:id="219"/>
            <w:proofErr w:type="spellEnd"/>
          </w:p>
          <w:p w14:paraId="117FBC1D" w14:textId="2F04EC9C" w:rsidR="00F4693C" w:rsidRPr="00A657E1" w:rsidRDefault="00F4693C" w:rsidP="00877FAC">
            <w:pPr>
              <w:spacing w:before="40" w:after="40"/>
              <w:rPr>
                <w:sz w:val="22"/>
                <w:szCs w:val="22"/>
              </w:rPr>
            </w:pPr>
          </w:p>
        </w:tc>
      </w:tr>
      <w:tr w:rsidR="00F4693C" w:rsidRPr="00A657E1" w14:paraId="5BF3F528" w14:textId="77777777" w:rsidTr="00543A48">
        <w:tc>
          <w:tcPr>
            <w:tcW w:w="846" w:type="dxa"/>
            <w:shd w:val="clear" w:color="auto" w:fill="D9D9D9" w:themeFill="background1" w:themeFillShade="D9"/>
            <w:vAlign w:val="center"/>
          </w:tcPr>
          <w:p w14:paraId="04821D93" w14:textId="77777777" w:rsidR="00F4693C" w:rsidRPr="00A657E1" w:rsidRDefault="00F4693C" w:rsidP="00877FAC">
            <w:pPr>
              <w:spacing w:before="40" w:after="40"/>
              <w:rPr>
                <w:b/>
                <w:sz w:val="22"/>
                <w:szCs w:val="22"/>
              </w:rPr>
            </w:pPr>
            <w:r w:rsidRPr="00A657E1">
              <w:rPr>
                <w:b/>
                <w:sz w:val="22"/>
                <w:szCs w:val="22"/>
              </w:rPr>
              <w:t>3.</w:t>
            </w:r>
          </w:p>
        </w:tc>
        <w:tc>
          <w:tcPr>
            <w:tcW w:w="14600" w:type="dxa"/>
            <w:gridSpan w:val="6"/>
            <w:vAlign w:val="center"/>
          </w:tcPr>
          <w:p w14:paraId="0EB54A66" w14:textId="77777777" w:rsidR="00F4693C" w:rsidRPr="00A657E1" w:rsidRDefault="00F4693C" w:rsidP="00877FAC">
            <w:pPr>
              <w:spacing w:before="40" w:after="40"/>
              <w:rPr>
                <w:sz w:val="22"/>
                <w:szCs w:val="22"/>
              </w:rPr>
            </w:pPr>
            <w:r w:rsidRPr="00A657E1">
              <w:rPr>
                <w:b/>
                <w:sz w:val="22"/>
                <w:szCs w:val="22"/>
              </w:rPr>
              <w:t>Zivis</w:t>
            </w:r>
          </w:p>
        </w:tc>
      </w:tr>
      <w:tr w:rsidR="00A657E1" w:rsidRPr="00A657E1" w14:paraId="23DFA34E" w14:textId="77777777" w:rsidTr="00543A48">
        <w:tc>
          <w:tcPr>
            <w:tcW w:w="846" w:type="dxa"/>
            <w:shd w:val="clear" w:color="auto" w:fill="D9D9D9" w:themeFill="background1" w:themeFillShade="D9"/>
            <w:vAlign w:val="center"/>
          </w:tcPr>
          <w:p w14:paraId="3910F206" w14:textId="77777777" w:rsidR="00F4693C" w:rsidRPr="00A657E1" w:rsidRDefault="00F4693C" w:rsidP="00877FAC">
            <w:pPr>
              <w:spacing w:before="40" w:after="40"/>
              <w:rPr>
                <w:sz w:val="22"/>
                <w:szCs w:val="22"/>
              </w:rPr>
            </w:pPr>
            <w:r w:rsidRPr="00A657E1">
              <w:rPr>
                <w:sz w:val="22"/>
                <w:szCs w:val="22"/>
              </w:rPr>
              <w:t>3.1.</w:t>
            </w:r>
          </w:p>
        </w:tc>
        <w:tc>
          <w:tcPr>
            <w:tcW w:w="1843" w:type="dxa"/>
            <w:vAlign w:val="center"/>
          </w:tcPr>
          <w:p w14:paraId="5A2198A2" w14:textId="77777777" w:rsidR="00F4693C" w:rsidRPr="00A657E1" w:rsidRDefault="00F4693C" w:rsidP="00877FAC">
            <w:pPr>
              <w:spacing w:before="40" w:after="40"/>
              <w:rPr>
                <w:sz w:val="22"/>
                <w:szCs w:val="22"/>
              </w:rPr>
            </w:pPr>
            <w:r w:rsidRPr="00A657E1">
              <w:rPr>
                <w:sz w:val="22"/>
                <w:szCs w:val="22"/>
              </w:rPr>
              <w:t>Zivis upēs - monitorings</w:t>
            </w:r>
          </w:p>
        </w:tc>
        <w:tc>
          <w:tcPr>
            <w:tcW w:w="2126" w:type="dxa"/>
            <w:vAlign w:val="center"/>
          </w:tcPr>
          <w:p w14:paraId="55E9717E"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77B3C52A" w14:textId="77777777" w:rsidR="00F4693C" w:rsidRPr="00A657E1" w:rsidRDefault="00F4693C" w:rsidP="00A56F76">
            <w:pPr>
              <w:spacing w:before="40" w:after="40"/>
              <w:jc w:val="center"/>
              <w:rPr>
                <w:sz w:val="22"/>
                <w:szCs w:val="22"/>
              </w:rPr>
            </w:pPr>
            <w:r w:rsidRPr="00A657E1">
              <w:rPr>
                <w:sz w:val="22"/>
                <w:szCs w:val="22"/>
              </w:rPr>
              <w:t>Katru gadu, 1 reizi sezonā no maija vidus līdz septembra beigām</w:t>
            </w:r>
          </w:p>
        </w:tc>
        <w:tc>
          <w:tcPr>
            <w:tcW w:w="1985" w:type="dxa"/>
            <w:vAlign w:val="center"/>
          </w:tcPr>
          <w:p w14:paraId="469FC6A8" w14:textId="77777777" w:rsidR="00F4693C" w:rsidRPr="00A657E1" w:rsidRDefault="00F4693C" w:rsidP="00877FAC">
            <w:pPr>
              <w:pStyle w:val="NormalWeb"/>
              <w:spacing w:after="0"/>
              <w:rPr>
                <w:sz w:val="22"/>
                <w:szCs w:val="22"/>
              </w:rPr>
            </w:pPr>
            <w:r w:rsidRPr="00A657E1">
              <w:rPr>
                <w:sz w:val="22"/>
                <w:szCs w:val="22"/>
              </w:rPr>
              <w:t>Elektrozveja</w:t>
            </w:r>
          </w:p>
          <w:p w14:paraId="7A94F22B" w14:textId="77777777" w:rsidR="00F4693C" w:rsidRPr="00A657E1" w:rsidRDefault="00F4693C" w:rsidP="00877FAC">
            <w:pPr>
              <w:pStyle w:val="NormalWeb"/>
              <w:spacing w:after="0"/>
              <w:rPr>
                <w:sz w:val="22"/>
                <w:szCs w:val="22"/>
              </w:rPr>
            </w:pPr>
            <w:r w:rsidRPr="00A657E1">
              <w:rPr>
                <w:sz w:val="22"/>
                <w:szCs w:val="22"/>
              </w:rPr>
              <w:t>LVS EN 14011:2003</w:t>
            </w:r>
          </w:p>
          <w:p w14:paraId="3F1B6557" w14:textId="77777777" w:rsidR="00F4693C" w:rsidRPr="00A657E1" w:rsidRDefault="00F4693C" w:rsidP="00877FAC">
            <w:pPr>
              <w:spacing w:before="40" w:after="40"/>
              <w:rPr>
                <w:sz w:val="22"/>
                <w:szCs w:val="22"/>
              </w:rPr>
            </w:pPr>
          </w:p>
        </w:tc>
        <w:tc>
          <w:tcPr>
            <w:tcW w:w="1984" w:type="dxa"/>
            <w:vAlign w:val="center"/>
          </w:tcPr>
          <w:p w14:paraId="190B8F0D" w14:textId="77777777" w:rsidR="00F4693C" w:rsidRPr="00A657E1" w:rsidRDefault="00F4693C" w:rsidP="00877FAC">
            <w:pPr>
              <w:pStyle w:val="NormalWeb"/>
              <w:spacing w:after="0"/>
              <w:rPr>
                <w:sz w:val="22"/>
                <w:szCs w:val="22"/>
              </w:rPr>
            </w:pPr>
            <w:r w:rsidRPr="00A657E1">
              <w:rPr>
                <w:sz w:val="22"/>
                <w:szCs w:val="22"/>
              </w:rPr>
              <w:t>104 stacijas 51 upē</w:t>
            </w:r>
          </w:p>
        </w:tc>
        <w:tc>
          <w:tcPr>
            <w:tcW w:w="4111" w:type="dxa"/>
            <w:vAlign w:val="center"/>
          </w:tcPr>
          <w:p w14:paraId="03C47C42" w14:textId="6AF5DFA8" w:rsidR="00F4693C" w:rsidRPr="00A657E1" w:rsidRDefault="6FF9F0D4" w:rsidP="20309167">
            <w:pPr>
              <w:pStyle w:val="NormalWeb"/>
              <w:spacing w:after="0" w:line="259" w:lineRule="auto"/>
              <w:rPr>
                <w:sz w:val="22"/>
                <w:szCs w:val="22"/>
                <w:lang w:val="lv"/>
              </w:rPr>
            </w:pPr>
            <w:r w:rsidRPr="00A657E1">
              <w:rPr>
                <w:sz w:val="22"/>
                <w:szCs w:val="22"/>
              </w:rPr>
              <w:t xml:space="preserve">Zivju monitoringa metodika </w:t>
            </w: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w:t>
            </w:r>
            <w:r w:rsidR="4B515C48" w:rsidRPr="00A657E1">
              <w:rPr>
                <w:sz w:val="22"/>
                <w:szCs w:val="22"/>
              </w:rPr>
              <w:t xml:space="preserve"> </w:t>
            </w:r>
            <w:proofErr w:type="spellStart"/>
            <w:r w:rsidR="4B515C48" w:rsidRPr="00A657E1">
              <w:rPr>
                <w:sz w:val="22"/>
                <w:szCs w:val="22"/>
              </w:rPr>
              <w:t>Birzaks</w:t>
            </w:r>
            <w:proofErr w:type="spellEnd"/>
            <w:r w:rsidR="4B515C48" w:rsidRPr="00A657E1">
              <w:rPr>
                <w:sz w:val="22"/>
                <w:szCs w:val="22"/>
              </w:rPr>
              <w:t xml:space="preserve">, Aleksejevs, 2013. </w:t>
            </w:r>
            <w:r w:rsidRPr="00A657E1">
              <w:rPr>
                <w:sz w:val="22"/>
                <w:szCs w:val="22"/>
              </w:rPr>
              <w:t xml:space="preserve">  2021.g. tiks pabeigta m</w:t>
            </w:r>
            <w:proofErr w:type="spellStart"/>
            <w:r w:rsidRPr="00A657E1">
              <w:rPr>
                <w:sz w:val="22"/>
                <w:szCs w:val="22"/>
                <w:lang w:val="lv"/>
              </w:rPr>
              <w:t>etodikas</w:t>
            </w:r>
            <w:proofErr w:type="spellEnd"/>
            <w:r w:rsidRPr="00A657E1">
              <w:rPr>
                <w:sz w:val="22"/>
                <w:szCs w:val="22"/>
                <w:lang w:val="lv"/>
              </w:rPr>
              <w:t xml:space="preserve"> izstrādes vides DNS izmantošanai zivju, vēžu un nēģu monitoringā un veikta tās aprobācija. Pēc abu metodiku izmaksu un efektivitātes salīdzinājuma monitorings tiek turpināts pēc efektīvākās metodes.</w:t>
            </w:r>
          </w:p>
        </w:tc>
      </w:tr>
      <w:tr w:rsidR="00F4693C" w:rsidRPr="00A657E1" w14:paraId="08C9C613" w14:textId="77777777" w:rsidTr="00543A48">
        <w:tc>
          <w:tcPr>
            <w:tcW w:w="846" w:type="dxa"/>
            <w:shd w:val="clear" w:color="auto" w:fill="D9D9D9" w:themeFill="background1" w:themeFillShade="D9"/>
            <w:vAlign w:val="center"/>
          </w:tcPr>
          <w:p w14:paraId="5588AB12" w14:textId="77777777" w:rsidR="00F4693C" w:rsidRPr="00A657E1" w:rsidRDefault="00F4693C" w:rsidP="00877FAC">
            <w:pPr>
              <w:spacing w:before="40" w:after="40"/>
              <w:rPr>
                <w:sz w:val="22"/>
                <w:szCs w:val="22"/>
              </w:rPr>
            </w:pPr>
            <w:r w:rsidRPr="00A657E1">
              <w:rPr>
                <w:sz w:val="22"/>
                <w:szCs w:val="22"/>
              </w:rPr>
              <w:t>3.2.</w:t>
            </w:r>
          </w:p>
        </w:tc>
        <w:tc>
          <w:tcPr>
            <w:tcW w:w="1843" w:type="dxa"/>
            <w:vAlign w:val="center"/>
          </w:tcPr>
          <w:p w14:paraId="7717B32B" w14:textId="77777777" w:rsidR="00F4693C" w:rsidRPr="00A657E1" w:rsidRDefault="00F4693C" w:rsidP="00877FAC">
            <w:pPr>
              <w:spacing w:before="40" w:after="40"/>
              <w:rPr>
                <w:sz w:val="22"/>
                <w:szCs w:val="22"/>
              </w:rPr>
            </w:pPr>
            <w:r w:rsidRPr="00A657E1">
              <w:rPr>
                <w:sz w:val="22"/>
                <w:szCs w:val="22"/>
              </w:rPr>
              <w:t>Zivis ezeros - monitorings</w:t>
            </w:r>
          </w:p>
        </w:tc>
        <w:tc>
          <w:tcPr>
            <w:tcW w:w="2126" w:type="dxa"/>
            <w:vAlign w:val="center"/>
          </w:tcPr>
          <w:p w14:paraId="63416C75"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5FEABDD0" w14:textId="77777777" w:rsidR="00F4693C" w:rsidRPr="00A657E1" w:rsidRDefault="00F4693C" w:rsidP="00A56F76">
            <w:pPr>
              <w:spacing w:before="40" w:after="40"/>
              <w:jc w:val="center"/>
              <w:rPr>
                <w:sz w:val="22"/>
                <w:szCs w:val="22"/>
              </w:rPr>
            </w:pPr>
            <w:r w:rsidRPr="00A657E1">
              <w:rPr>
                <w:sz w:val="22"/>
                <w:szCs w:val="22"/>
              </w:rPr>
              <w:t>Katru gadu, 1 reizi sezonā (augusts – septembris)</w:t>
            </w:r>
          </w:p>
        </w:tc>
        <w:tc>
          <w:tcPr>
            <w:tcW w:w="1985" w:type="dxa"/>
            <w:vAlign w:val="center"/>
          </w:tcPr>
          <w:p w14:paraId="4B80B153" w14:textId="77777777" w:rsidR="00F4693C" w:rsidRPr="00A657E1" w:rsidRDefault="00F4693C" w:rsidP="00877FAC">
            <w:pPr>
              <w:pStyle w:val="NormalWeb"/>
              <w:spacing w:after="0"/>
              <w:rPr>
                <w:sz w:val="22"/>
                <w:szCs w:val="22"/>
              </w:rPr>
            </w:pPr>
            <w:r w:rsidRPr="00A657E1">
              <w:rPr>
                <w:sz w:val="22"/>
                <w:szCs w:val="22"/>
              </w:rPr>
              <w:t>Uzskaites ar tīkliem (LVS EN 14757:2005)</w:t>
            </w:r>
          </w:p>
          <w:p w14:paraId="231F920C" w14:textId="77777777" w:rsidR="00F4693C" w:rsidRPr="00A657E1" w:rsidRDefault="00F4693C" w:rsidP="00877FAC">
            <w:pPr>
              <w:spacing w:before="40" w:after="40"/>
              <w:rPr>
                <w:sz w:val="22"/>
                <w:szCs w:val="22"/>
              </w:rPr>
            </w:pPr>
          </w:p>
        </w:tc>
        <w:tc>
          <w:tcPr>
            <w:tcW w:w="1984" w:type="dxa"/>
            <w:vAlign w:val="center"/>
          </w:tcPr>
          <w:p w14:paraId="0D32A87C" w14:textId="77777777" w:rsidR="00F4693C" w:rsidRPr="00A657E1" w:rsidRDefault="00F4693C" w:rsidP="00877FAC">
            <w:pPr>
              <w:pStyle w:val="NormalWeb"/>
              <w:spacing w:after="0"/>
              <w:rPr>
                <w:sz w:val="22"/>
                <w:szCs w:val="22"/>
              </w:rPr>
            </w:pPr>
            <w:r w:rsidRPr="00A657E1">
              <w:rPr>
                <w:sz w:val="22"/>
                <w:szCs w:val="22"/>
              </w:rPr>
              <w:t>10 ezeri</w:t>
            </w:r>
          </w:p>
          <w:p w14:paraId="6B765384" w14:textId="77777777" w:rsidR="00F4693C" w:rsidRPr="00A657E1" w:rsidRDefault="00F4693C" w:rsidP="00877FAC">
            <w:pPr>
              <w:spacing w:before="40" w:after="40"/>
              <w:rPr>
                <w:sz w:val="22"/>
                <w:szCs w:val="22"/>
              </w:rPr>
            </w:pPr>
          </w:p>
        </w:tc>
        <w:tc>
          <w:tcPr>
            <w:tcW w:w="4111" w:type="dxa"/>
            <w:vAlign w:val="center"/>
          </w:tcPr>
          <w:p w14:paraId="7C273FDC" w14:textId="13368972" w:rsidR="00F4693C" w:rsidRPr="00A657E1" w:rsidRDefault="7F23A3B9" w:rsidP="20309167">
            <w:pPr>
              <w:spacing w:before="40" w:after="40"/>
              <w:rPr>
                <w:sz w:val="22"/>
                <w:szCs w:val="22"/>
                <w:lang w:val="lv"/>
              </w:rPr>
            </w:pPr>
            <w:r w:rsidRPr="00A657E1">
              <w:rPr>
                <w:sz w:val="22"/>
                <w:szCs w:val="22"/>
              </w:rPr>
              <w:t xml:space="preserve">Zivju monitoringa metodika </w:t>
            </w: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teritorijās,</w:t>
            </w:r>
            <w:r w:rsidR="59660748" w:rsidRPr="00A657E1">
              <w:rPr>
                <w:sz w:val="22"/>
                <w:szCs w:val="22"/>
              </w:rPr>
              <w:t xml:space="preserve"> </w:t>
            </w:r>
            <w:proofErr w:type="spellStart"/>
            <w:r w:rsidR="59660748" w:rsidRPr="00A657E1">
              <w:rPr>
                <w:sz w:val="22"/>
                <w:szCs w:val="22"/>
              </w:rPr>
              <w:t>Birzaks</w:t>
            </w:r>
            <w:proofErr w:type="spellEnd"/>
            <w:r w:rsidR="59660748" w:rsidRPr="00A657E1">
              <w:rPr>
                <w:sz w:val="22"/>
                <w:szCs w:val="22"/>
              </w:rPr>
              <w:t xml:space="preserve">, Aleksejevs, 2013. </w:t>
            </w:r>
            <w:r w:rsidRPr="00A657E1">
              <w:rPr>
                <w:sz w:val="22"/>
                <w:szCs w:val="22"/>
              </w:rPr>
              <w:t xml:space="preserve"> 2021.g. tiks pabeigta m</w:t>
            </w:r>
            <w:proofErr w:type="spellStart"/>
            <w:r w:rsidRPr="00A657E1">
              <w:rPr>
                <w:sz w:val="22"/>
                <w:szCs w:val="22"/>
                <w:lang w:val="lv"/>
              </w:rPr>
              <w:t>etodikas</w:t>
            </w:r>
            <w:proofErr w:type="spellEnd"/>
            <w:r w:rsidRPr="00A657E1">
              <w:rPr>
                <w:sz w:val="22"/>
                <w:szCs w:val="22"/>
                <w:lang w:val="lv"/>
              </w:rPr>
              <w:t xml:space="preserve"> izstrādes vides DNS izmantošanai zivju, vēžu un nēģu monitoringā un veikta tās aprobācija. Pēc abu metodiku izmaksu un efektivitātes salīdzinājuma monitorings tiek turpināts pēc efektīvākās metodes.</w:t>
            </w:r>
          </w:p>
        </w:tc>
      </w:tr>
      <w:tr w:rsidR="00F4693C" w:rsidRPr="00A657E1" w14:paraId="0E784E08" w14:textId="77777777" w:rsidTr="00543A48">
        <w:tc>
          <w:tcPr>
            <w:tcW w:w="846" w:type="dxa"/>
            <w:shd w:val="clear" w:color="auto" w:fill="D9D9D9" w:themeFill="background1" w:themeFillShade="D9"/>
            <w:vAlign w:val="center"/>
          </w:tcPr>
          <w:p w14:paraId="3FC070CA" w14:textId="77777777" w:rsidR="00F4693C" w:rsidRPr="00A657E1" w:rsidRDefault="00F4693C" w:rsidP="00877FAC">
            <w:pPr>
              <w:spacing w:before="40" w:after="40"/>
              <w:rPr>
                <w:b/>
                <w:sz w:val="22"/>
                <w:szCs w:val="22"/>
              </w:rPr>
            </w:pPr>
            <w:r w:rsidRPr="00A657E1">
              <w:rPr>
                <w:b/>
                <w:sz w:val="22"/>
                <w:szCs w:val="22"/>
              </w:rPr>
              <w:t>4.</w:t>
            </w:r>
          </w:p>
        </w:tc>
        <w:tc>
          <w:tcPr>
            <w:tcW w:w="14600" w:type="dxa"/>
            <w:gridSpan w:val="6"/>
            <w:vAlign w:val="center"/>
          </w:tcPr>
          <w:p w14:paraId="54B3BD77" w14:textId="04A480E6" w:rsidR="00F4693C" w:rsidRPr="00A657E1" w:rsidRDefault="00F4693C" w:rsidP="00A657E1">
            <w:pPr>
              <w:spacing w:before="40" w:after="40"/>
              <w:rPr>
                <w:sz w:val="22"/>
                <w:szCs w:val="22"/>
              </w:rPr>
            </w:pPr>
            <w:r w:rsidRPr="00A657E1">
              <w:rPr>
                <w:b/>
                <w:bCs/>
                <w:sz w:val="22"/>
                <w:szCs w:val="22"/>
              </w:rPr>
              <w:t>Bezmugurkaulnieki</w:t>
            </w:r>
            <w:r w:rsidR="00795F0F">
              <w:rPr>
                <w:b/>
                <w:bCs/>
                <w:sz w:val="22"/>
                <w:szCs w:val="22"/>
              </w:rPr>
              <w:t>:</w:t>
            </w:r>
          </w:p>
        </w:tc>
      </w:tr>
      <w:tr w:rsidR="00F4693C" w:rsidRPr="00A657E1" w14:paraId="2B67E966" w14:textId="77777777" w:rsidTr="00543A48">
        <w:tc>
          <w:tcPr>
            <w:tcW w:w="846" w:type="dxa"/>
            <w:shd w:val="clear" w:color="auto" w:fill="D9D9D9" w:themeFill="background1" w:themeFillShade="D9"/>
            <w:vAlign w:val="center"/>
          </w:tcPr>
          <w:p w14:paraId="38564D8B" w14:textId="77777777" w:rsidR="00F4693C" w:rsidRPr="00A657E1" w:rsidRDefault="00F4693C" w:rsidP="00877FAC">
            <w:pPr>
              <w:spacing w:before="40" w:after="40"/>
              <w:rPr>
                <w:sz w:val="22"/>
                <w:szCs w:val="22"/>
              </w:rPr>
            </w:pPr>
            <w:r w:rsidRPr="00A657E1">
              <w:rPr>
                <w:sz w:val="22"/>
                <w:szCs w:val="22"/>
              </w:rPr>
              <w:t>4.1.</w:t>
            </w:r>
          </w:p>
        </w:tc>
        <w:tc>
          <w:tcPr>
            <w:tcW w:w="1843" w:type="dxa"/>
            <w:vAlign w:val="center"/>
          </w:tcPr>
          <w:p w14:paraId="61E98FA8" w14:textId="77777777" w:rsidR="00F4693C" w:rsidRPr="00A657E1" w:rsidRDefault="00F4693C" w:rsidP="00877FAC">
            <w:pPr>
              <w:spacing w:before="40" w:after="40"/>
              <w:rPr>
                <w:sz w:val="22"/>
                <w:szCs w:val="22"/>
              </w:rPr>
            </w:pPr>
            <w:r w:rsidRPr="00A657E1">
              <w:rPr>
                <w:sz w:val="22"/>
                <w:szCs w:val="22"/>
              </w:rPr>
              <w:t>Nakts tauriņu monitorings</w:t>
            </w:r>
          </w:p>
        </w:tc>
        <w:tc>
          <w:tcPr>
            <w:tcW w:w="2126" w:type="dxa"/>
            <w:vAlign w:val="center"/>
          </w:tcPr>
          <w:p w14:paraId="583908C8"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1F12B7F3" w14:textId="77777777" w:rsidR="00F4693C" w:rsidRPr="00A657E1" w:rsidRDefault="00F4693C" w:rsidP="00A56F76">
            <w:pPr>
              <w:spacing w:before="40" w:after="40"/>
              <w:jc w:val="center"/>
              <w:rPr>
                <w:sz w:val="22"/>
                <w:szCs w:val="22"/>
              </w:rPr>
            </w:pPr>
            <w:r w:rsidRPr="00A657E1">
              <w:rPr>
                <w:sz w:val="22"/>
                <w:szCs w:val="22"/>
              </w:rPr>
              <w:t>Katru gadu, 1 reizi sezonā, lamatas eksponē no 15.06. līdz 15.08, paraugus izņem ik pēc 7 dienām</w:t>
            </w:r>
          </w:p>
        </w:tc>
        <w:tc>
          <w:tcPr>
            <w:tcW w:w="1985" w:type="dxa"/>
            <w:vAlign w:val="center"/>
          </w:tcPr>
          <w:p w14:paraId="2C27B035" w14:textId="77777777" w:rsidR="00F4693C" w:rsidRPr="00A657E1" w:rsidRDefault="00F4693C" w:rsidP="00877FAC">
            <w:pPr>
              <w:spacing w:before="40" w:after="40"/>
              <w:rPr>
                <w:sz w:val="22"/>
                <w:szCs w:val="22"/>
              </w:rPr>
            </w:pPr>
            <w:r w:rsidRPr="00A657E1">
              <w:rPr>
                <w:sz w:val="22"/>
                <w:szCs w:val="22"/>
              </w:rPr>
              <w:t>Gaismas lamatas</w:t>
            </w:r>
          </w:p>
        </w:tc>
        <w:tc>
          <w:tcPr>
            <w:tcW w:w="1984" w:type="dxa"/>
            <w:vAlign w:val="center"/>
          </w:tcPr>
          <w:p w14:paraId="099FAD4F" w14:textId="77777777" w:rsidR="00F4693C" w:rsidRPr="00A657E1" w:rsidRDefault="00F4693C" w:rsidP="00877FAC">
            <w:pPr>
              <w:spacing w:before="40" w:after="40"/>
              <w:rPr>
                <w:sz w:val="22"/>
                <w:szCs w:val="22"/>
              </w:rPr>
            </w:pPr>
            <w:r w:rsidRPr="00A657E1">
              <w:rPr>
                <w:sz w:val="22"/>
                <w:szCs w:val="22"/>
              </w:rPr>
              <w:t>30 parauglaukumi</w:t>
            </w:r>
          </w:p>
          <w:p w14:paraId="4DC87130" w14:textId="77777777" w:rsidR="00F4693C" w:rsidRPr="00A657E1" w:rsidRDefault="00F4693C" w:rsidP="00877FAC">
            <w:pPr>
              <w:spacing w:before="40" w:after="40"/>
              <w:rPr>
                <w:sz w:val="22"/>
                <w:szCs w:val="22"/>
              </w:rPr>
            </w:pPr>
          </w:p>
        </w:tc>
        <w:tc>
          <w:tcPr>
            <w:tcW w:w="4111" w:type="dxa"/>
            <w:vAlign w:val="center"/>
          </w:tcPr>
          <w:p w14:paraId="1DAB0ED7" w14:textId="2272EA9D" w:rsidR="00F4693C" w:rsidRPr="00A657E1" w:rsidRDefault="00F4693C" w:rsidP="00877FAC">
            <w:pPr>
              <w:spacing w:before="40" w:after="40"/>
              <w:rPr>
                <w:sz w:val="22"/>
                <w:szCs w:val="22"/>
              </w:rPr>
            </w:pPr>
            <w:r w:rsidRPr="00A657E1">
              <w:rPr>
                <w:sz w:val="22"/>
                <w:szCs w:val="22"/>
              </w:rPr>
              <w:t>Bezmugurkaulnieku fona monitoring</w:t>
            </w:r>
            <w:r w:rsidR="2B2947AD" w:rsidRPr="00A657E1">
              <w:rPr>
                <w:sz w:val="22"/>
                <w:szCs w:val="22"/>
              </w:rPr>
              <w:t xml:space="preserve">a metodika, </w:t>
            </w:r>
            <w:r w:rsidR="79937CD5" w:rsidRPr="00A657E1">
              <w:rPr>
                <w:sz w:val="22"/>
                <w:szCs w:val="22"/>
              </w:rPr>
              <w:t>Valainis un citi, 2009</w:t>
            </w:r>
          </w:p>
          <w:p w14:paraId="4664FDC3" w14:textId="24F52265" w:rsidR="00F4693C" w:rsidRPr="00A657E1" w:rsidRDefault="00F4693C" w:rsidP="20309167">
            <w:pPr>
              <w:spacing w:before="40" w:after="40"/>
              <w:rPr>
                <w:sz w:val="22"/>
                <w:szCs w:val="22"/>
              </w:rPr>
            </w:pPr>
          </w:p>
        </w:tc>
      </w:tr>
      <w:tr w:rsidR="00F4693C" w:rsidRPr="00A657E1" w14:paraId="14366ED6" w14:textId="77777777" w:rsidTr="00543A48">
        <w:tc>
          <w:tcPr>
            <w:tcW w:w="846" w:type="dxa"/>
            <w:shd w:val="clear" w:color="auto" w:fill="D9D9D9" w:themeFill="background1" w:themeFillShade="D9"/>
            <w:vAlign w:val="center"/>
          </w:tcPr>
          <w:p w14:paraId="4C71B370" w14:textId="77777777" w:rsidR="00F4693C" w:rsidRPr="00A657E1" w:rsidRDefault="00F4693C" w:rsidP="00877FAC">
            <w:pPr>
              <w:spacing w:before="40" w:after="40"/>
              <w:rPr>
                <w:sz w:val="22"/>
                <w:szCs w:val="22"/>
              </w:rPr>
            </w:pPr>
            <w:r w:rsidRPr="00A657E1">
              <w:rPr>
                <w:sz w:val="22"/>
                <w:szCs w:val="22"/>
              </w:rPr>
              <w:t>4.2.</w:t>
            </w:r>
          </w:p>
        </w:tc>
        <w:tc>
          <w:tcPr>
            <w:tcW w:w="1843" w:type="dxa"/>
            <w:vAlign w:val="center"/>
          </w:tcPr>
          <w:p w14:paraId="40FDB12B" w14:textId="77777777" w:rsidR="00F4693C" w:rsidRPr="00A657E1" w:rsidRDefault="00F4693C" w:rsidP="00877FAC">
            <w:pPr>
              <w:spacing w:before="40" w:after="40"/>
              <w:rPr>
                <w:sz w:val="22"/>
                <w:szCs w:val="22"/>
              </w:rPr>
            </w:pPr>
            <w:r w:rsidRPr="00A657E1">
              <w:rPr>
                <w:sz w:val="22"/>
                <w:szCs w:val="22"/>
              </w:rPr>
              <w:t>Dienas tauriņu monitorings</w:t>
            </w:r>
          </w:p>
        </w:tc>
        <w:tc>
          <w:tcPr>
            <w:tcW w:w="2126" w:type="dxa"/>
            <w:vAlign w:val="center"/>
          </w:tcPr>
          <w:p w14:paraId="5F82A486"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31EE83B8" w14:textId="77777777" w:rsidR="00F4693C" w:rsidRPr="00A657E1" w:rsidRDefault="00F4693C" w:rsidP="00A56F76">
            <w:pPr>
              <w:spacing w:before="40" w:after="40"/>
              <w:jc w:val="center"/>
              <w:rPr>
                <w:sz w:val="22"/>
                <w:szCs w:val="22"/>
              </w:rPr>
            </w:pPr>
            <w:r w:rsidRPr="00A657E1">
              <w:rPr>
                <w:sz w:val="22"/>
                <w:szCs w:val="22"/>
              </w:rPr>
              <w:t>Katru gadu, 3 reizes sezonā:</w:t>
            </w:r>
          </w:p>
          <w:p w14:paraId="263FF7EC" w14:textId="77777777" w:rsidR="00F4693C" w:rsidRPr="00A657E1" w:rsidRDefault="00F4693C" w:rsidP="00A56F76">
            <w:pPr>
              <w:spacing w:before="40" w:after="40"/>
              <w:jc w:val="center"/>
              <w:rPr>
                <w:sz w:val="22"/>
                <w:szCs w:val="22"/>
              </w:rPr>
            </w:pPr>
            <w:r w:rsidRPr="00A657E1">
              <w:rPr>
                <w:sz w:val="22"/>
                <w:szCs w:val="22"/>
              </w:rPr>
              <w:t>1) no 25.05 līdz 10.06.</w:t>
            </w:r>
          </w:p>
          <w:p w14:paraId="7F16D68C" w14:textId="77777777" w:rsidR="00F4693C" w:rsidRPr="00A657E1" w:rsidRDefault="00F4693C" w:rsidP="00A56F76">
            <w:pPr>
              <w:spacing w:before="40" w:after="40"/>
              <w:jc w:val="center"/>
              <w:rPr>
                <w:sz w:val="22"/>
                <w:szCs w:val="22"/>
              </w:rPr>
            </w:pPr>
            <w:r w:rsidRPr="00A657E1">
              <w:rPr>
                <w:sz w:val="22"/>
                <w:szCs w:val="22"/>
              </w:rPr>
              <w:t>2) no 15.06 līdz 30.06.</w:t>
            </w:r>
            <w:r w:rsidRPr="00A657E1">
              <w:rPr>
                <w:sz w:val="22"/>
                <w:szCs w:val="22"/>
              </w:rPr>
              <w:br/>
              <w:t>3) no 15.07 līdz 30.07.</w:t>
            </w:r>
          </w:p>
        </w:tc>
        <w:tc>
          <w:tcPr>
            <w:tcW w:w="1985" w:type="dxa"/>
            <w:vAlign w:val="center"/>
          </w:tcPr>
          <w:p w14:paraId="2A31B372" w14:textId="77777777" w:rsidR="00F4693C" w:rsidRPr="00A657E1" w:rsidRDefault="00F4693C" w:rsidP="00877FAC">
            <w:pPr>
              <w:spacing w:before="40" w:after="40"/>
              <w:rPr>
                <w:sz w:val="22"/>
                <w:szCs w:val="22"/>
              </w:rPr>
            </w:pPr>
            <w:r w:rsidRPr="00A657E1">
              <w:rPr>
                <w:sz w:val="22"/>
                <w:szCs w:val="22"/>
              </w:rPr>
              <w:t>Maršrutu uzskaites</w:t>
            </w:r>
          </w:p>
        </w:tc>
        <w:tc>
          <w:tcPr>
            <w:tcW w:w="1984" w:type="dxa"/>
            <w:vAlign w:val="center"/>
          </w:tcPr>
          <w:p w14:paraId="4FBDD62F" w14:textId="77777777" w:rsidR="00F4693C" w:rsidRPr="00A657E1" w:rsidRDefault="00F4693C" w:rsidP="00877FAC">
            <w:pPr>
              <w:spacing w:before="40" w:after="40"/>
              <w:rPr>
                <w:sz w:val="22"/>
                <w:szCs w:val="22"/>
              </w:rPr>
            </w:pPr>
            <w:r w:rsidRPr="00A657E1">
              <w:rPr>
                <w:sz w:val="22"/>
                <w:szCs w:val="22"/>
              </w:rPr>
              <w:t>30 parauglaukumi</w:t>
            </w:r>
          </w:p>
          <w:p w14:paraId="40CEA4A3" w14:textId="77777777" w:rsidR="00F4693C" w:rsidRPr="00A657E1" w:rsidRDefault="00F4693C" w:rsidP="00877FAC">
            <w:pPr>
              <w:spacing w:before="40" w:after="40"/>
              <w:rPr>
                <w:sz w:val="22"/>
                <w:szCs w:val="22"/>
              </w:rPr>
            </w:pPr>
          </w:p>
        </w:tc>
        <w:tc>
          <w:tcPr>
            <w:tcW w:w="4111" w:type="dxa"/>
            <w:vAlign w:val="center"/>
          </w:tcPr>
          <w:p w14:paraId="528ED9B4" w14:textId="06285197" w:rsidR="00F4693C" w:rsidRPr="00A657E1" w:rsidRDefault="00F4693C" w:rsidP="20309167">
            <w:pPr>
              <w:spacing w:before="40" w:after="40"/>
              <w:rPr>
                <w:sz w:val="22"/>
                <w:szCs w:val="22"/>
              </w:rPr>
            </w:pPr>
            <w:r w:rsidRPr="00A657E1">
              <w:rPr>
                <w:sz w:val="22"/>
                <w:szCs w:val="22"/>
              </w:rPr>
              <w:t>Bezmugurkaulnieku fona monitoring</w:t>
            </w:r>
            <w:r w:rsidR="147EAD7D" w:rsidRPr="00A657E1">
              <w:rPr>
                <w:sz w:val="22"/>
                <w:szCs w:val="22"/>
              </w:rPr>
              <w:t>a metodika,</w:t>
            </w:r>
            <w:r w:rsidR="08AD7757" w:rsidRPr="00A657E1">
              <w:rPr>
                <w:sz w:val="22"/>
                <w:szCs w:val="22"/>
              </w:rPr>
              <w:t xml:space="preserve"> Valainis un citi, 2009</w:t>
            </w:r>
          </w:p>
          <w:p w14:paraId="4D42BC16" w14:textId="245A7B1E" w:rsidR="00F4693C" w:rsidRPr="00A657E1" w:rsidRDefault="00F4693C" w:rsidP="00877FAC">
            <w:pPr>
              <w:spacing w:before="40" w:after="40"/>
              <w:rPr>
                <w:sz w:val="22"/>
                <w:szCs w:val="22"/>
              </w:rPr>
            </w:pPr>
          </w:p>
        </w:tc>
      </w:tr>
      <w:tr w:rsidR="00F4693C" w:rsidRPr="00A657E1" w14:paraId="38EEFA07" w14:textId="77777777" w:rsidTr="00543A48">
        <w:tc>
          <w:tcPr>
            <w:tcW w:w="846" w:type="dxa"/>
            <w:shd w:val="clear" w:color="auto" w:fill="D9D9D9" w:themeFill="background1" w:themeFillShade="D9"/>
            <w:vAlign w:val="center"/>
          </w:tcPr>
          <w:p w14:paraId="0746CF3A" w14:textId="77777777" w:rsidR="00F4693C" w:rsidRPr="00A657E1" w:rsidRDefault="00F4693C" w:rsidP="00877FAC">
            <w:pPr>
              <w:spacing w:before="40" w:after="40"/>
              <w:rPr>
                <w:sz w:val="22"/>
                <w:szCs w:val="22"/>
              </w:rPr>
            </w:pPr>
            <w:r w:rsidRPr="00A657E1">
              <w:rPr>
                <w:sz w:val="22"/>
                <w:szCs w:val="22"/>
              </w:rPr>
              <w:t>4.3.</w:t>
            </w:r>
          </w:p>
        </w:tc>
        <w:tc>
          <w:tcPr>
            <w:tcW w:w="1843" w:type="dxa"/>
            <w:vAlign w:val="center"/>
          </w:tcPr>
          <w:p w14:paraId="4288A27C" w14:textId="77777777" w:rsidR="00F4693C" w:rsidRPr="00A657E1" w:rsidRDefault="00F4693C" w:rsidP="00877FAC">
            <w:pPr>
              <w:spacing w:before="40" w:after="40"/>
              <w:rPr>
                <w:sz w:val="22"/>
                <w:szCs w:val="22"/>
              </w:rPr>
            </w:pPr>
            <w:r w:rsidRPr="00A657E1">
              <w:rPr>
                <w:sz w:val="22"/>
                <w:szCs w:val="22"/>
              </w:rPr>
              <w:t>Spāru monitorings</w:t>
            </w:r>
          </w:p>
        </w:tc>
        <w:tc>
          <w:tcPr>
            <w:tcW w:w="2126" w:type="dxa"/>
            <w:vAlign w:val="center"/>
          </w:tcPr>
          <w:p w14:paraId="0ECE54A7"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1C9249D6" w14:textId="77777777" w:rsidR="00F4693C" w:rsidRPr="00A657E1" w:rsidRDefault="00F4693C" w:rsidP="00A56F76">
            <w:pPr>
              <w:spacing w:before="40" w:after="40"/>
              <w:jc w:val="center"/>
              <w:rPr>
                <w:sz w:val="22"/>
                <w:szCs w:val="22"/>
              </w:rPr>
            </w:pPr>
            <w:r w:rsidRPr="00A657E1">
              <w:rPr>
                <w:sz w:val="22"/>
                <w:szCs w:val="22"/>
              </w:rPr>
              <w:t>Katru gadu, 3 reizes sezonā:</w:t>
            </w:r>
          </w:p>
          <w:p w14:paraId="33274EF1" w14:textId="77777777" w:rsidR="00F4693C" w:rsidRPr="00A657E1" w:rsidRDefault="00F4693C" w:rsidP="00A56F76">
            <w:pPr>
              <w:spacing w:before="40" w:after="40"/>
              <w:jc w:val="center"/>
              <w:rPr>
                <w:sz w:val="22"/>
                <w:szCs w:val="22"/>
              </w:rPr>
            </w:pPr>
            <w:r w:rsidRPr="00A657E1">
              <w:rPr>
                <w:sz w:val="22"/>
                <w:szCs w:val="22"/>
              </w:rPr>
              <w:t>1) no 25.05 līdz 10.06.</w:t>
            </w:r>
          </w:p>
          <w:p w14:paraId="060C2FDF" w14:textId="77777777" w:rsidR="00F4693C" w:rsidRPr="00A657E1" w:rsidRDefault="00F4693C" w:rsidP="00A56F76">
            <w:pPr>
              <w:spacing w:before="40" w:after="40"/>
              <w:jc w:val="center"/>
              <w:rPr>
                <w:sz w:val="22"/>
                <w:szCs w:val="22"/>
              </w:rPr>
            </w:pPr>
            <w:r w:rsidRPr="00A657E1">
              <w:rPr>
                <w:sz w:val="22"/>
                <w:szCs w:val="22"/>
              </w:rPr>
              <w:t>2) no 15.06 līdz 30.06.</w:t>
            </w:r>
            <w:r w:rsidRPr="00A657E1">
              <w:rPr>
                <w:sz w:val="22"/>
                <w:szCs w:val="22"/>
              </w:rPr>
              <w:br/>
              <w:t>3) no 15.07 līdz 30.07.</w:t>
            </w:r>
          </w:p>
        </w:tc>
        <w:tc>
          <w:tcPr>
            <w:tcW w:w="1985" w:type="dxa"/>
            <w:vAlign w:val="center"/>
          </w:tcPr>
          <w:p w14:paraId="1C9539F5" w14:textId="77777777" w:rsidR="00F4693C" w:rsidRPr="00A657E1" w:rsidRDefault="00F4693C" w:rsidP="00877FAC">
            <w:pPr>
              <w:spacing w:before="40" w:after="40"/>
              <w:rPr>
                <w:sz w:val="22"/>
                <w:szCs w:val="22"/>
              </w:rPr>
            </w:pPr>
            <w:r w:rsidRPr="00A657E1">
              <w:rPr>
                <w:sz w:val="22"/>
                <w:szCs w:val="22"/>
              </w:rPr>
              <w:t>Maršrutu uzskaites</w:t>
            </w:r>
          </w:p>
        </w:tc>
        <w:tc>
          <w:tcPr>
            <w:tcW w:w="1984" w:type="dxa"/>
            <w:vAlign w:val="center"/>
          </w:tcPr>
          <w:p w14:paraId="23DD2B78" w14:textId="77777777" w:rsidR="00F4693C" w:rsidRPr="00A657E1" w:rsidRDefault="00F4693C" w:rsidP="00877FAC">
            <w:pPr>
              <w:spacing w:before="40" w:after="40"/>
              <w:rPr>
                <w:sz w:val="22"/>
                <w:szCs w:val="22"/>
              </w:rPr>
            </w:pPr>
            <w:r w:rsidRPr="00A657E1">
              <w:rPr>
                <w:sz w:val="22"/>
                <w:szCs w:val="22"/>
              </w:rPr>
              <w:t>30 parauglaukumi</w:t>
            </w:r>
          </w:p>
          <w:p w14:paraId="76D96EA9" w14:textId="77777777" w:rsidR="00F4693C" w:rsidRPr="00A657E1" w:rsidRDefault="00F4693C" w:rsidP="00877FAC">
            <w:pPr>
              <w:spacing w:before="40" w:after="40"/>
              <w:rPr>
                <w:sz w:val="22"/>
                <w:szCs w:val="22"/>
              </w:rPr>
            </w:pPr>
          </w:p>
        </w:tc>
        <w:tc>
          <w:tcPr>
            <w:tcW w:w="4111" w:type="dxa"/>
            <w:vAlign w:val="center"/>
          </w:tcPr>
          <w:p w14:paraId="0E7741F5" w14:textId="5F7FBC15" w:rsidR="00F4693C" w:rsidRPr="00A657E1" w:rsidRDefault="00F4693C" w:rsidP="20309167">
            <w:pPr>
              <w:spacing w:before="40" w:after="40"/>
              <w:rPr>
                <w:sz w:val="22"/>
                <w:szCs w:val="22"/>
              </w:rPr>
            </w:pPr>
            <w:r w:rsidRPr="00A657E1">
              <w:rPr>
                <w:sz w:val="22"/>
                <w:szCs w:val="22"/>
              </w:rPr>
              <w:t>Bezmugurkaulnieku fona monitoring</w:t>
            </w:r>
            <w:r w:rsidR="446E2080" w:rsidRPr="00A657E1">
              <w:rPr>
                <w:sz w:val="22"/>
                <w:szCs w:val="22"/>
              </w:rPr>
              <w:t>a metodika,</w:t>
            </w:r>
            <w:r w:rsidR="124244ED" w:rsidRPr="00A657E1">
              <w:rPr>
                <w:sz w:val="22"/>
                <w:szCs w:val="22"/>
              </w:rPr>
              <w:t xml:space="preserve"> Valainis un citi, 2009</w:t>
            </w:r>
          </w:p>
          <w:p w14:paraId="102A1186" w14:textId="5F3D2497" w:rsidR="00F4693C" w:rsidRPr="00A657E1" w:rsidRDefault="00F4693C" w:rsidP="20309167">
            <w:pPr>
              <w:spacing w:before="40" w:after="40"/>
              <w:rPr>
                <w:sz w:val="22"/>
                <w:szCs w:val="22"/>
              </w:rPr>
            </w:pPr>
          </w:p>
        </w:tc>
      </w:tr>
      <w:tr w:rsidR="00F4693C" w:rsidRPr="00A657E1" w14:paraId="252469A5" w14:textId="77777777" w:rsidTr="00543A48">
        <w:trPr>
          <w:cantSplit/>
        </w:trPr>
        <w:tc>
          <w:tcPr>
            <w:tcW w:w="846" w:type="dxa"/>
            <w:shd w:val="clear" w:color="auto" w:fill="D9D9D9" w:themeFill="background1" w:themeFillShade="D9"/>
            <w:vAlign w:val="center"/>
          </w:tcPr>
          <w:p w14:paraId="42FAA8CC" w14:textId="77777777" w:rsidR="00F4693C" w:rsidRPr="00A657E1" w:rsidRDefault="00F4693C" w:rsidP="00877FAC">
            <w:pPr>
              <w:spacing w:before="40" w:after="40"/>
              <w:rPr>
                <w:sz w:val="22"/>
                <w:szCs w:val="22"/>
              </w:rPr>
            </w:pPr>
            <w:r w:rsidRPr="00A657E1">
              <w:rPr>
                <w:sz w:val="22"/>
                <w:szCs w:val="22"/>
              </w:rPr>
              <w:t>4.4.</w:t>
            </w:r>
          </w:p>
        </w:tc>
        <w:tc>
          <w:tcPr>
            <w:tcW w:w="1843" w:type="dxa"/>
            <w:vAlign w:val="center"/>
          </w:tcPr>
          <w:p w14:paraId="252A742D" w14:textId="77777777" w:rsidR="00F4693C" w:rsidRPr="00A657E1" w:rsidRDefault="00F4693C" w:rsidP="00877FAC">
            <w:pPr>
              <w:spacing w:before="40" w:after="40"/>
              <w:rPr>
                <w:sz w:val="22"/>
                <w:szCs w:val="22"/>
              </w:rPr>
            </w:pPr>
            <w:proofErr w:type="spellStart"/>
            <w:r w:rsidRPr="00A657E1">
              <w:rPr>
                <w:sz w:val="22"/>
                <w:szCs w:val="22"/>
              </w:rPr>
              <w:t>Virsaugsnes</w:t>
            </w:r>
            <w:proofErr w:type="spellEnd"/>
            <w:r w:rsidRPr="00A657E1">
              <w:rPr>
                <w:sz w:val="22"/>
                <w:szCs w:val="22"/>
              </w:rPr>
              <w:t xml:space="preserve"> faunas monitorings</w:t>
            </w:r>
          </w:p>
        </w:tc>
        <w:tc>
          <w:tcPr>
            <w:tcW w:w="2126" w:type="dxa"/>
            <w:vAlign w:val="center"/>
          </w:tcPr>
          <w:p w14:paraId="68B7A28F" w14:textId="77777777" w:rsidR="00F4693C" w:rsidRPr="00A657E1" w:rsidRDefault="00F4693C" w:rsidP="00877FAC">
            <w:pPr>
              <w:spacing w:before="40" w:after="40"/>
              <w:rPr>
                <w:sz w:val="22"/>
                <w:szCs w:val="22"/>
              </w:rPr>
            </w:pPr>
            <w:r w:rsidRPr="00A657E1">
              <w:rPr>
                <w:sz w:val="22"/>
                <w:szCs w:val="22"/>
              </w:rPr>
              <w:t>Sugu sastopamība (klātbūtne) un katrai sugai konstatētais īpatņu skaits</w:t>
            </w:r>
          </w:p>
        </w:tc>
        <w:tc>
          <w:tcPr>
            <w:tcW w:w="2551" w:type="dxa"/>
            <w:vAlign w:val="center"/>
          </w:tcPr>
          <w:p w14:paraId="67E43B56" w14:textId="77777777" w:rsidR="00F4693C" w:rsidRPr="00A657E1" w:rsidRDefault="00F4693C" w:rsidP="00A56F76">
            <w:pPr>
              <w:spacing w:before="40" w:after="40"/>
              <w:jc w:val="center"/>
              <w:rPr>
                <w:sz w:val="22"/>
                <w:szCs w:val="22"/>
              </w:rPr>
            </w:pPr>
            <w:r w:rsidRPr="00A657E1">
              <w:rPr>
                <w:sz w:val="22"/>
                <w:szCs w:val="22"/>
              </w:rPr>
              <w:t>Katru gadu, 1 reizi sezonā, lamatas eksponē 14 dienas periodā no 15.05. līdz 15.06.</w:t>
            </w:r>
          </w:p>
        </w:tc>
        <w:tc>
          <w:tcPr>
            <w:tcW w:w="1985" w:type="dxa"/>
            <w:vAlign w:val="center"/>
          </w:tcPr>
          <w:p w14:paraId="39C547F5" w14:textId="77777777" w:rsidR="00F4693C" w:rsidRPr="00A657E1" w:rsidRDefault="00F4693C" w:rsidP="00877FAC">
            <w:pPr>
              <w:spacing w:before="40" w:after="40"/>
              <w:rPr>
                <w:sz w:val="22"/>
                <w:szCs w:val="22"/>
              </w:rPr>
            </w:pPr>
            <w:r w:rsidRPr="00A657E1">
              <w:rPr>
                <w:sz w:val="22"/>
                <w:szCs w:val="22"/>
              </w:rPr>
              <w:t>Augsnes lamatas</w:t>
            </w:r>
          </w:p>
        </w:tc>
        <w:tc>
          <w:tcPr>
            <w:tcW w:w="1984" w:type="dxa"/>
            <w:vAlign w:val="center"/>
          </w:tcPr>
          <w:p w14:paraId="60664331" w14:textId="77777777" w:rsidR="00F4693C" w:rsidRPr="00A657E1" w:rsidRDefault="00F4693C" w:rsidP="00877FAC">
            <w:pPr>
              <w:spacing w:before="40" w:after="40"/>
              <w:rPr>
                <w:sz w:val="22"/>
                <w:szCs w:val="22"/>
              </w:rPr>
            </w:pPr>
            <w:r w:rsidRPr="00A657E1">
              <w:rPr>
                <w:sz w:val="22"/>
                <w:szCs w:val="22"/>
              </w:rPr>
              <w:t>30 parauglaukumi</w:t>
            </w:r>
          </w:p>
          <w:p w14:paraId="4E2C89B0" w14:textId="77777777" w:rsidR="00F4693C" w:rsidRPr="00A657E1" w:rsidRDefault="00F4693C" w:rsidP="00877FAC">
            <w:pPr>
              <w:spacing w:before="40" w:after="40"/>
              <w:rPr>
                <w:sz w:val="22"/>
                <w:szCs w:val="22"/>
              </w:rPr>
            </w:pPr>
          </w:p>
        </w:tc>
        <w:tc>
          <w:tcPr>
            <w:tcW w:w="4111" w:type="dxa"/>
            <w:vAlign w:val="center"/>
          </w:tcPr>
          <w:p w14:paraId="1DAB0B71" w14:textId="7B0D7F41" w:rsidR="00F4693C" w:rsidRPr="00A657E1" w:rsidRDefault="00F4693C" w:rsidP="20309167">
            <w:pPr>
              <w:spacing w:before="40" w:after="40"/>
              <w:rPr>
                <w:sz w:val="22"/>
                <w:szCs w:val="22"/>
              </w:rPr>
            </w:pPr>
            <w:r w:rsidRPr="00A657E1">
              <w:rPr>
                <w:sz w:val="22"/>
                <w:szCs w:val="22"/>
              </w:rPr>
              <w:t>Bezmugurkaulnieku fona monitoring</w:t>
            </w:r>
            <w:r w:rsidR="0C3A834C" w:rsidRPr="00A657E1">
              <w:rPr>
                <w:sz w:val="22"/>
                <w:szCs w:val="22"/>
              </w:rPr>
              <w:t>a metodika,</w:t>
            </w:r>
            <w:r w:rsidR="3244C51B" w:rsidRPr="00A657E1">
              <w:rPr>
                <w:sz w:val="22"/>
                <w:szCs w:val="22"/>
              </w:rPr>
              <w:t xml:space="preserve"> Valainis un citi, 2009</w:t>
            </w:r>
          </w:p>
          <w:p w14:paraId="45E2B41C" w14:textId="18460E8D" w:rsidR="00F4693C" w:rsidRPr="00A657E1" w:rsidRDefault="00F4693C" w:rsidP="00877FAC">
            <w:pPr>
              <w:spacing w:before="40" w:after="40"/>
              <w:rPr>
                <w:sz w:val="22"/>
                <w:szCs w:val="22"/>
              </w:rPr>
            </w:pPr>
            <w:r w:rsidRPr="00A657E1">
              <w:rPr>
                <w:sz w:val="22"/>
                <w:szCs w:val="22"/>
              </w:rPr>
              <w:t xml:space="preserve"> </w:t>
            </w:r>
          </w:p>
        </w:tc>
      </w:tr>
      <w:tr w:rsidR="00F4693C" w:rsidRPr="00A657E1" w14:paraId="6588226C" w14:textId="77777777" w:rsidTr="00543A48">
        <w:trPr>
          <w:cantSplit/>
        </w:trPr>
        <w:tc>
          <w:tcPr>
            <w:tcW w:w="846" w:type="dxa"/>
            <w:shd w:val="clear" w:color="auto" w:fill="D9D9D9" w:themeFill="background1" w:themeFillShade="D9"/>
            <w:vAlign w:val="center"/>
          </w:tcPr>
          <w:p w14:paraId="00F59FC2" w14:textId="77777777" w:rsidR="00F4693C" w:rsidRPr="00A657E1" w:rsidRDefault="00F4693C" w:rsidP="00877FAC">
            <w:pPr>
              <w:spacing w:before="40" w:after="40"/>
              <w:rPr>
                <w:b/>
                <w:sz w:val="22"/>
                <w:szCs w:val="22"/>
              </w:rPr>
            </w:pPr>
            <w:r w:rsidRPr="00A657E1">
              <w:rPr>
                <w:b/>
                <w:sz w:val="22"/>
                <w:szCs w:val="22"/>
              </w:rPr>
              <w:t>5.</w:t>
            </w:r>
          </w:p>
        </w:tc>
        <w:tc>
          <w:tcPr>
            <w:tcW w:w="14600" w:type="dxa"/>
            <w:gridSpan w:val="6"/>
            <w:vAlign w:val="center"/>
          </w:tcPr>
          <w:p w14:paraId="69FE8D85" w14:textId="35F1A556" w:rsidR="00F4693C" w:rsidRPr="00A657E1" w:rsidRDefault="00F4693C" w:rsidP="20309167">
            <w:pPr>
              <w:spacing w:before="40" w:after="40"/>
              <w:rPr>
                <w:sz w:val="22"/>
                <w:szCs w:val="22"/>
              </w:rPr>
            </w:pPr>
            <w:r w:rsidRPr="00A657E1">
              <w:rPr>
                <w:b/>
                <w:bCs/>
                <w:sz w:val="22"/>
                <w:szCs w:val="22"/>
              </w:rPr>
              <w:t>Abinieki un rāpuļi</w:t>
            </w:r>
            <w:r w:rsidR="00795F0F">
              <w:rPr>
                <w:b/>
                <w:bCs/>
                <w:sz w:val="22"/>
                <w:szCs w:val="22"/>
              </w:rPr>
              <w:t>:</w:t>
            </w:r>
          </w:p>
        </w:tc>
      </w:tr>
      <w:tr w:rsidR="00F4693C" w:rsidRPr="00A657E1" w14:paraId="0306CD65" w14:textId="77777777" w:rsidTr="00543A48">
        <w:trPr>
          <w:cantSplit/>
        </w:trPr>
        <w:tc>
          <w:tcPr>
            <w:tcW w:w="846" w:type="dxa"/>
            <w:shd w:val="clear" w:color="auto" w:fill="D9D9D9" w:themeFill="background1" w:themeFillShade="D9"/>
            <w:vAlign w:val="center"/>
          </w:tcPr>
          <w:p w14:paraId="329D7F3F" w14:textId="77777777" w:rsidR="00F4693C" w:rsidRPr="00A657E1" w:rsidRDefault="00F4693C" w:rsidP="00877FAC">
            <w:pPr>
              <w:spacing w:before="40" w:after="40"/>
              <w:rPr>
                <w:sz w:val="22"/>
                <w:szCs w:val="22"/>
              </w:rPr>
            </w:pPr>
            <w:r w:rsidRPr="00A657E1">
              <w:rPr>
                <w:sz w:val="22"/>
                <w:szCs w:val="22"/>
              </w:rPr>
              <w:t>5.1.</w:t>
            </w:r>
          </w:p>
        </w:tc>
        <w:tc>
          <w:tcPr>
            <w:tcW w:w="1843" w:type="dxa"/>
            <w:shd w:val="clear" w:color="auto" w:fill="auto"/>
            <w:vAlign w:val="center"/>
          </w:tcPr>
          <w:p w14:paraId="5F2770F2" w14:textId="77777777" w:rsidR="00F4693C" w:rsidRPr="00A657E1" w:rsidRDefault="00F4693C" w:rsidP="00877FAC">
            <w:pPr>
              <w:spacing w:before="40" w:after="40"/>
              <w:rPr>
                <w:sz w:val="22"/>
                <w:szCs w:val="22"/>
              </w:rPr>
            </w:pPr>
            <w:r w:rsidRPr="00A657E1">
              <w:rPr>
                <w:sz w:val="22"/>
                <w:szCs w:val="22"/>
              </w:rPr>
              <w:t>Bezastaino abinieku monitorings</w:t>
            </w:r>
          </w:p>
        </w:tc>
        <w:tc>
          <w:tcPr>
            <w:tcW w:w="2126" w:type="dxa"/>
            <w:shd w:val="clear" w:color="auto" w:fill="auto"/>
            <w:vAlign w:val="center"/>
          </w:tcPr>
          <w:p w14:paraId="0724E4AF" w14:textId="77777777" w:rsidR="00F4693C" w:rsidRPr="00A657E1" w:rsidRDefault="00F4693C" w:rsidP="00877FAC">
            <w:pPr>
              <w:spacing w:before="40" w:after="40"/>
              <w:rPr>
                <w:sz w:val="22"/>
                <w:szCs w:val="22"/>
              </w:rPr>
            </w:pPr>
            <w:r w:rsidRPr="00A657E1">
              <w:rPr>
                <w:sz w:val="22"/>
                <w:szCs w:val="22"/>
              </w:rPr>
              <w:t>Sugu sastopamība un populācijas lielums</w:t>
            </w:r>
          </w:p>
        </w:tc>
        <w:tc>
          <w:tcPr>
            <w:tcW w:w="2551" w:type="dxa"/>
            <w:shd w:val="clear" w:color="auto" w:fill="auto"/>
            <w:vAlign w:val="center"/>
          </w:tcPr>
          <w:p w14:paraId="610A5F2D" w14:textId="1A036F83" w:rsidR="00F4693C" w:rsidRPr="00A657E1" w:rsidRDefault="488B0DBF" w:rsidP="20309167">
            <w:pPr>
              <w:spacing w:before="40" w:after="40"/>
              <w:jc w:val="center"/>
              <w:rPr>
                <w:sz w:val="22"/>
                <w:szCs w:val="22"/>
                <w:lang w:val="lv"/>
              </w:rPr>
            </w:pPr>
            <w:r w:rsidRPr="00A657E1">
              <w:rPr>
                <w:sz w:val="22"/>
                <w:szCs w:val="22"/>
                <w:lang w:val="lv"/>
              </w:rPr>
              <w:t xml:space="preserve"> </w:t>
            </w:r>
            <w:r w:rsidR="2C882279" w:rsidRPr="00A657E1">
              <w:rPr>
                <w:sz w:val="22"/>
                <w:szCs w:val="22"/>
                <w:lang w:val="lv"/>
              </w:rPr>
              <w:t>1</w:t>
            </w:r>
            <w:r w:rsidRPr="00A657E1">
              <w:rPr>
                <w:sz w:val="22"/>
                <w:szCs w:val="22"/>
                <w:lang w:val="lv"/>
              </w:rPr>
              <w:t xml:space="preserve"> reizi 3 gados</w:t>
            </w:r>
          </w:p>
        </w:tc>
        <w:tc>
          <w:tcPr>
            <w:tcW w:w="1985" w:type="dxa"/>
            <w:shd w:val="clear" w:color="auto" w:fill="auto"/>
            <w:vAlign w:val="center"/>
          </w:tcPr>
          <w:p w14:paraId="65F2260D" w14:textId="53F9310C" w:rsidR="00F4693C" w:rsidRPr="00A657E1" w:rsidRDefault="23647E48" w:rsidP="00877FAC">
            <w:pPr>
              <w:spacing w:before="40" w:after="40"/>
              <w:rPr>
                <w:sz w:val="22"/>
                <w:szCs w:val="22"/>
              </w:rPr>
            </w:pPr>
            <w:r w:rsidRPr="00A657E1">
              <w:rPr>
                <w:sz w:val="22"/>
                <w:szCs w:val="22"/>
                <w:lang w:val="lv"/>
              </w:rPr>
              <w:t xml:space="preserve"> Vokalizējošu abinieku uzskaites</w:t>
            </w:r>
          </w:p>
        </w:tc>
        <w:tc>
          <w:tcPr>
            <w:tcW w:w="1984" w:type="dxa"/>
            <w:shd w:val="clear" w:color="auto" w:fill="auto"/>
            <w:vAlign w:val="center"/>
          </w:tcPr>
          <w:p w14:paraId="15AA9F5C" w14:textId="4DC02C39" w:rsidR="00F4693C" w:rsidRPr="00A657E1" w:rsidRDefault="27BC7C46" w:rsidP="00877FAC">
            <w:pPr>
              <w:spacing w:before="40" w:after="40"/>
              <w:rPr>
                <w:sz w:val="22"/>
                <w:szCs w:val="22"/>
              </w:rPr>
            </w:pPr>
            <w:r w:rsidRPr="00A657E1">
              <w:rPr>
                <w:sz w:val="22"/>
                <w:szCs w:val="22"/>
              </w:rPr>
              <w:t>65</w:t>
            </w:r>
            <w:r w:rsidR="61284A50" w:rsidRPr="00A657E1">
              <w:rPr>
                <w:sz w:val="22"/>
                <w:szCs w:val="22"/>
              </w:rPr>
              <w:t xml:space="preserve"> parauglaukum</w:t>
            </w:r>
            <w:r w:rsidR="6471BE8E" w:rsidRPr="00A657E1">
              <w:rPr>
                <w:sz w:val="22"/>
                <w:szCs w:val="22"/>
              </w:rPr>
              <w:t>i</w:t>
            </w:r>
          </w:p>
        </w:tc>
        <w:tc>
          <w:tcPr>
            <w:tcW w:w="4111" w:type="dxa"/>
            <w:shd w:val="clear" w:color="auto" w:fill="auto"/>
            <w:vAlign w:val="center"/>
          </w:tcPr>
          <w:p w14:paraId="7FEEB0EF" w14:textId="1260AD69" w:rsidR="00F4693C" w:rsidRPr="00A657E1" w:rsidRDefault="00F4693C" w:rsidP="00877FAC">
            <w:pPr>
              <w:spacing w:before="40" w:after="40"/>
              <w:rPr>
                <w:sz w:val="22"/>
                <w:szCs w:val="22"/>
              </w:rPr>
            </w:pPr>
            <w:r w:rsidRPr="00A657E1">
              <w:rPr>
                <w:sz w:val="22"/>
                <w:szCs w:val="22"/>
              </w:rPr>
              <w:t>Abinieku un rāpuļu fona monitorings</w:t>
            </w:r>
            <w:r w:rsidR="442C6A22" w:rsidRPr="00A657E1">
              <w:rPr>
                <w:sz w:val="22"/>
                <w:szCs w:val="22"/>
              </w:rPr>
              <w:t xml:space="preserve">, </w:t>
            </w:r>
            <w:proofErr w:type="spellStart"/>
            <w:r w:rsidR="442C6A22" w:rsidRPr="00A657E1">
              <w:rPr>
                <w:sz w:val="22"/>
                <w:szCs w:val="22"/>
              </w:rPr>
              <w:t>Čeirāns</w:t>
            </w:r>
            <w:proofErr w:type="spellEnd"/>
            <w:r w:rsidR="442C6A22" w:rsidRPr="00A657E1">
              <w:rPr>
                <w:sz w:val="22"/>
                <w:szCs w:val="22"/>
              </w:rPr>
              <w:t>, 2013,</w:t>
            </w:r>
            <w:r w:rsidR="25161E4E" w:rsidRPr="00A657E1">
              <w:rPr>
                <w:sz w:val="22"/>
                <w:szCs w:val="22"/>
              </w:rPr>
              <w:t xml:space="preserve"> kas aktualizēta attiecīgi iepriekšējā monitoringa perioda pieredzei (20</w:t>
            </w:r>
            <w:r w:rsidR="32F12356" w:rsidRPr="00A657E1">
              <w:rPr>
                <w:sz w:val="22"/>
                <w:szCs w:val="22"/>
              </w:rPr>
              <w:t>20</w:t>
            </w:r>
            <w:r w:rsidR="25161E4E" w:rsidRPr="00A657E1">
              <w:rPr>
                <w:sz w:val="22"/>
                <w:szCs w:val="22"/>
              </w:rPr>
              <w:t>. gadā).</w:t>
            </w:r>
          </w:p>
        </w:tc>
      </w:tr>
      <w:tr w:rsidR="00F4693C" w:rsidRPr="00A657E1" w14:paraId="271FD58D" w14:textId="77777777" w:rsidTr="00543A48">
        <w:trPr>
          <w:cantSplit/>
        </w:trPr>
        <w:tc>
          <w:tcPr>
            <w:tcW w:w="846" w:type="dxa"/>
            <w:shd w:val="clear" w:color="auto" w:fill="D9D9D9" w:themeFill="background1" w:themeFillShade="D9"/>
            <w:vAlign w:val="center"/>
          </w:tcPr>
          <w:p w14:paraId="370245E0" w14:textId="77777777" w:rsidR="00F4693C" w:rsidRPr="00A657E1" w:rsidRDefault="00F4693C" w:rsidP="00877FAC">
            <w:pPr>
              <w:spacing w:before="40" w:after="40"/>
              <w:rPr>
                <w:sz w:val="22"/>
                <w:szCs w:val="22"/>
              </w:rPr>
            </w:pPr>
            <w:r w:rsidRPr="00A657E1">
              <w:rPr>
                <w:sz w:val="22"/>
                <w:szCs w:val="22"/>
              </w:rPr>
              <w:t>5.2.</w:t>
            </w:r>
          </w:p>
        </w:tc>
        <w:tc>
          <w:tcPr>
            <w:tcW w:w="1843" w:type="dxa"/>
            <w:shd w:val="clear" w:color="auto" w:fill="auto"/>
            <w:vAlign w:val="center"/>
          </w:tcPr>
          <w:p w14:paraId="6D3F8654" w14:textId="77777777" w:rsidR="00F4693C" w:rsidRPr="00A657E1" w:rsidRDefault="00F4693C" w:rsidP="00877FAC">
            <w:pPr>
              <w:spacing w:before="40" w:after="40"/>
              <w:rPr>
                <w:sz w:val="22"/>
                <w:szCs w:val="22"/>
              </w:rPr>
            </w:pPr>
            <w:r w:rsidRPr="00A657E1">
              <w:rPr>
                <w:sz w:val="22"/>
                <w:szCs w:val="22"/>
              </w:rPr>
              <w:t>Lielā tritona monitorings</w:t>
            </w:r>
          </w:p>
        </w:tc>
        <w:tc>
          <w:tcPr>
            <w:tcW w:w="2126" w:type="dxa"/>
            <w:shd w:val="clear" w:color="auto" w:fill="auto"/>
            <w:vAlign w:val="center"/>
          </w:tcPr>
          <w:p w14:paraId="39114132" w14:textId="77777777" w:rsidR="00F4693C" w:rsidRPr="00A657E1" w:rsidRDefault="00F4693C" w:rsidP="00877FAC">
            <w:pPr>
              <w:spacing w:before="40" w:after="40"/>
              <w:rPr>
                <w:sz w:val="22"/>
                <w:szCs w:val="22"/>
              </w:rPr>
            </w:pPr>
            <w:r w:rsidRPr="00A657E1">
              <w:rPr>
                <w:sz w:val="22"/>
                <w:szCs w:val="22"/>
              </w:rPr>
              <w:t>Sugu sastopamība, populācijas lielums, dzīvotnes daudzums un kvalitāte</w:t>
            </w:r>
          </w:p>
        </w:tc>
        <w:tc>
          <w:tcPr>
            <w:tcW w:w="2551" w:type="dxa"/>
            <w:shd w:val="clear" w:color="auto" w:fill="auto"/>
            <w:vAlign w:val="center"/>
          </w:tcPr>
          <w:p w14:paraId="65FEFE98" w14:textId="6F58A898" w:rsidR="00F4693C" w:rsidRPr="00A657E1" w:rsidRDefault="2D6E82A7" w:rsidP="00A56F76">
            <w:pPr>
              <w:spacing w:before="40" w:after="40"/>
              <w:jc w:val="center"/>
              <w:rPr>
                <w:sz w:val="22"/>
                <w:szCs w:val="22"/>
              </w:rPr>
            </w:pPr>
            <w:r w:rsidRPr="00A657E1">
              <w:rPr>
                <w:sz w:val="22"/>
                <w:szCs w:val="22"/>
              </w:rPr>
              <w:t>1</w:t>
            </w:r>
            <w:r w:rsidR="6B5E3E8A" w:rsidRPr="00A657E1">
              <w:rPr>
                <w:sz w:val="22"/>
                <w:szCs w:val="22"/>
              </w:rPr>
              <w:t xml:space="preserve"> reizi</w:t>
            </w:r>
            <w:r w:rsidR="551D8EFB" w:rsidRPr="00A657E1">
              <w:rPr>
                <w:sz w:val="22"/>
                <w:szCs w:val="22"/>
              </w:rPr>
              <w:t xml:space="preserve"> 3</w:t>
            </w:r>
            <w:r w:rsidR="205741F9" w:rsidRPr="00A657E1">
              <w:rPr>
                <w:sz w:val="22"/>
                <w:szCs w:val="22"/>
              </w:rPr>
              <w:t xml:space="preserve"> </w:t>
            </w:r>
            <w:r w:rsidR="6B5E3E8A" w:rsidRPr="00A657E1">
              <w:rPr>
                <w:sz w:val="22"/>
                <w:szCs w:val="22"/>
              </w:rPr>
              <w:t>gados.</w:t>
            </w:r>
          </w:p>
        </w:tc>
        <w:tc>
          <w:tcPr>
            <w:tcW w:w="1985" w:type="dxa"/>
            <w:shd w:val="clear" w:color="auto" w:fill="auto"/>
            <w:vAlign w:val="center"/>
          </w:tcPr>
          <w:p w14:paraId="085A7AD1" w14:textId="7CF61E3A" w:rsidR="61284A50" w:rsidRPr="00A657E1" w:rsidRDefault="23822CA8" w:rsidP="1B5B8675">
            <w:pPr>
              <w:rPr>
                <w:sz w:val="22"/>
                <w:szCs w:val="22"/>
              </w:rPr>
            </w:pPr>
            <w:r w:rsidRPr="00A657E1">
              <w:rPr>
                <w:sz w:val="22"/>
                <w:szCs w:val="22"/>
                <w:lang w:val="lv"/>
              </w:rPr>
              <w:t xml:space="preserve"> Kāpuru uzskaites ar </w:t>
            </w:r>
            <w:proofErr w:type="spellStart"/>
            <w:r w:rsidRPr="00A657E1">
              <w:rPr>
                <w:sz w:val="22"/>
                <w:szCs w:val="22"/>
                <w:lang w:val="lv"/>
              </w:rPr>
              <w:t>ķeramtīkliņu</w:t>
            </w:r>
            <w:proofErr w:type="spellEnd"/>
          </w:p>
          <w:p w14:paraId="19D899AB" w14:textId="77777777" w:rsidR="00F4693C" w:rsidRPr="00A657E1" w:rsidRDefault="00F4693C" w:rsidP="00877FAC">
            <w:pPr>
              <w:spacing w:before="40" w:after="40"/>
              <w:rPr>
                <w:sz w:val="22"/>
                <w:szCs w:val="22"/>
              </w:rPr>
            </w:pPr>
          </w:p>
        </w:tc>
        <w:tc>
          <w:tcPr>
            <w:tcW w:w="1984" w:type="dxa"/>
            <w:shd w:val="clear" w:color="auto" w:fill="auto"/>
            <w:vAlign w:val="center"/>
          </w:tcPr>
          <w:p w14:paraId="258BE694" w14:textId="2E4C4295" w:rsidR="00F4693C" w:rsidRPr="00A657E1" w:rsidRDefault="602F1E8C" w:rsidP="1B5B8675">
            <w:pPr>
              <w:spacing w:before="40" w:after="40" w:line="259" w:lineRule="auto"/>
              <w:rPr>
                <w:sz w:val="22"/>
                <w:szCs w:val="22"/>
              </w:rPr>
            </w:pPr>
            <w:r w:rsidRPr="00A657E1">
              <w:rPr>
                <w:sz w:val="22"/>
                <w:szCs w:val="22"/>
              </w:rPr>
              <w:t>Tiks noteikti pēc metodikas aktualizācijas</w:t>
            </w:r>
          </w:p>
        </w:tc>
        <w:tc>
          <w:tcPr>
            <w:tcW w:w="4111" w:type="dxa"/>
            <w:shd w:val="clear" w:color="auto" w:fill="auto"/>
            <w:vAlign w:val="center"/>
          </w:tcPr>
          <w:p w14:paraId="031981C1" w14:textId="04047D53" w:rsidR="00F4693C" w:rsidRPr="00A657E1" w:rsidRDefault="00F4693C" w:rsidP="00877FAC">
            <w:pPr>
              <w:spacing w:before="40" w:after="40"/>
              <w:rPr>
                <w:sz w:val="22"/>
                <w:szCs w:val="22"/>
              </w:rPr>
            </w:pPr>
            <w:r w:rsidRPr="00A657E1">
              <w:rPr>
                <w:sz w:val="22"/>
                <w:szCs w:val="22"/>
              </w:rPr>
              <w:t>Abinieku un rāpuļu fona monitorings</w:t>
            </w:r>
            <w:r w:rsidR="206138AC" w:rsidRPr="00A657E1">
              <w:rPr>
                <w:sz w:val="22"/>
                <w:szCs w:val="22"/>
              </w:rPr>
              <w:t xml:space="preserve">, </w:t>
            </w:r>
            <w:proofErr w:type="spellStart"/>
            <w:r w:rsidR="206138AC" w:rsidRPr="00A657E1">
              <w:rPr>
                <w:sz w:val="22"/>
                <w:szCs w:val="22"/>
              </w:rPr>
              <w:t>Čeirāns</w:t>
            </w:r>
            <w:proofErr w:type="spellEnd"/>
            <w:r w:rsidR="206138AC" w:rsidRPr="00A657E1">
              <w:rPr>
                <w:sz w:val="22"/>
                <w:szCs w:val="22"/>
              </w:rPr>
              <w:t xml:space="preserve">, 2013, </w:t>
            </w:r>
          </w:p>
          <w:p w14:paraId="04936F41" w14:textId="13B13830" w:rsidR="00F4693C" w:rsidRPr="00A657E1" w:rsidRDefault="00F4693C" w:rsidP="00877FAC">
            <w:pPr>
              <w:spacing w:before="40" w:after="40"/>
              <w:rPr>
                <w:sz w:val="22"/>
                <w:szCs w:val="22"/>
              </w:rPr>
            </w:pPr>
            <w:r w:rsidRPr="00A657E1">
              <w:rPr>
                <w:sz w:val="22"/>
                <w:szCs w:val="22"/>
              </w:rPr>
              <w:t xml:space="preserve"> </w:t>
            </w:r>
            <w:r w:rsidR="3F0E6652" w:rsidRPr="00A657E1">
              <w:rPr>
                <w:sz w:val="22"/>
                <w:szCs w:val="22"/>
              </w:rPr>
              <w:t>kas aktualizēta attiecīgi iepriekšējā monitoringa perioda pieredzei (20</w:t>
            </w:r>
            <w:r w:rsidR="27B63CE4" w:rsidRPr="00A657E1">
              <w:rPr>
                <w:sz w:val="22"/>
                <w:szCs w:val="22"/>
              </w:rPr>
              <w:t>20</w:t>
            </w:r>
            <w:r w:rsidR="3F0E6652" w:rsidRPr="00A657E1">
              <w:rPr>
                <w:sz w:val="22"/>
                <w:szCs w:val="22"/>
              </w:rPr>
              <w:t>. gadā).</w:t>
            </w:r>
          </w:p>
        </w:tc>
      </w:tr>
      <w:tr w:rsidR="00F4693C" w:rsidRPr="00A657E1" w14:paraId="5DD271C0" w14:textId="77777777" w:rsidTr="00543A48">
        <w:trPr>
          <w:cantSplit/>
        </w:trPr>
        <w:tc>
          <w:tcPr>
            <w:tcW w:w="846" w:type="dxa"/>
            <w:shd w:val="clear" w:color="auto" w:fill="D9D9D9" w:themeFill="background1" w:themeFillShade="D9"/>
            <w:vAlign w:val="center"/>
          </w:tcPr>
          <w:p w14:paraId="0D1C7FC4" w14:textId="7C623049" w:rsidR="00F4693C" w:rsidRPr="00A657E1" w:rsidRDefault="00F4693C" w:rsidP="00877FAC">
            <w:pPr>
              <w:spacing w:before="40" w:after="40"/>
              <w:rPr>
                <w:sz w:val="22"/>
                <w:szCs w:val="22"/>
              </w:rPr>
            </w:pPr>
            <w:r w:rsidRPr="00A657E1">
              <w:rPr>
                <w:sz w:val="22"/>
                <w:szCs w:val="22"/>
              </w:rPr>
              <w:t>5.</w:t>
            </w:r>
            <w:r w:rsidR="00795F0F">
              <w:rPr>
                <w:sz w:val="22"/>
                <w:szCs w:val="22"/>
              </w:rPr>
              <w:t>3</w:t>
            </w:r>
            <w:r w:rsidRPr="00A657E1">
              <w:rPr>
                <w:sz w:val="22"/>
                <w:szCs w:val="22"/>
              </w:rPr>
              <w:t>.</w:t>
            </w:r>
          </w:p>
        </w:tc>
        <w:tc>
          <w:tcPr>
            <w:tcW w:w="1843" w:type="dxa"/>
            <w:vAlign w:val="center"/>
          </w:tcPr>
          <w:p w14:paraId="195E28F2" w14:textId="77777777" w:rsidR="00F4693C" w:rsidRPr="00A657E1" w:rsidRDefault="00F4693C" w:rsidP="00877FAC">
            <w:pPr>
              <w:spacing w:before="40" w:after="40"/>
              <w:rPr>
                <w:sz w:val="22"/>
                <w:szCs w:val="22"/>
              </w:rPr>
            </w:pPr>
            <w:r w:rsidRPr="00A657E1">
              <w:rPr>
                <w:sz w:val="22"/>
                <w:szCs w:val="22"/>
              </w:rPr>
              <w:t>Purva bruņurupuča monitorings</w:t>
            </w:r>
          </w:p>
        </w:tc>
        <w:tc>
          <w:tcPr>
            <w:tcW w:w="2126" w:type="dxa"/>
            <w:vAlign w:val="center"/>
          </w:tcPr>
          <w:p w14:paraId="4C557BDE" w14:textId="520EFE8F" w:rsidR="00F4693C" w:rsidRPr="00A657E1" w:rsidRDefault="15AF0D57" w:rsidP="1B5B8675">
            <w:pPr>
              <w:spacing w:before="40" w:after="40" w:line="259" w:lineRule="auto"/>
              <w:rPr>
                <w:sz w:val="22"/>
                <w:szCs w:val="22"/>
              </w:rPr>
            </w:pPr>
            <w:r w:rsidRPr="00A657E1">
              <w:rPr>
                <w:sz w:val="22"/>
                <w:szCs w:val="22"/>
              </w:rPr>
              <w:t>Populācijas lielums</w:t>
            </w:r>
          </w:p>
        </w:tc>
        <w:tc>
          <w:tcPr>
            <w:tcW w:w="2551" w:type="dxa"/>
            <w:vAlign w:val="center"/>
          </w:tcPr>
          <w:p w14:paraId="067DD715" w14:textId="4D298646" w:rsidR="00F4693C" w:rsidRPr="00A657E1" w:rsidRDefault="7857D5EA" w:rsidP="00A56F76">
            <w:pPr>
              <w:spacing w:before="40" w:after="40"/>
              <w:jc w:val="center"/>
              <w:rPr>
                <w:sz w:val="22"/>
                <w:szCs w:val="22"/>
              </w:rPr>
            </w:pPr>
            <w:r w:rsidRPr="00A657E1">
              <w:rPr>
                <w:sz w:val="22"/>
                <w:szCs w:val="22"/>
              </w:rPr>
              <w:t>1</w:t>
            </w:r>
            <w:r w:rsidR="6B5E3E8A" w:rsidRPr="00A657E1">
              <w:rPr>
                <w:sz w:val="22"/>
                <w:szCs w:val="22"/>
              </w:rPr>
              <w:t xml:space="preserve"> reizi </w:t>
            </w:r>
            <w:r w:rsidR="1AAD019A" w:rsidRPr="00A657E1">
              <w:rPr>
                <w:sz w:val="22"/>
                <w:szCs w:val="22"/>
              </w:rPr>
              <w:t>3</w:t>
            </w:r>
            <w:r w:rsidR="6B5E3E8A" w:rsidRPr="00A657E1">
              <w:rPr>
                <w:sz w:val="22"/>
                <w:szCs w:val="22"/>
              </w:rPr>
              <w:t xml:space="preserve"> gados</w:t>
            </w:r>
          </w:p>
        </w:tc>
        <w:tc>
          <w:tcPr>
            <w:tcW w:w="1985" w:type="dxa"/>
            <w:vAlign w:val="center"/>
          </w:tcPr>
          <w:p w14:paraId="24B0F588" w14:textId="7BA3E7E3" w:rsidR="00F4693C" w:rsidRPr="00A657E1" w:rsidRDefault="27B0E6A4" w:rsidP="00877FAC">
            <w:pPr>
              <w:spacing w:before="40" w:after="40"/>
              <w:rPr>
                <w:sz w:val="22"/>
                <w:szCs w:val="22"/>
              </w:rPr>
            </w:pPr>
            <w:r w:rsidRPr="00A657E1">
              <w:rPr>
                <w:sz w:val="22"/>
                <w:szCs w:val="22"/>
                <w:lang w:val="lv"/>
              </w:rPr>
              <w:t xml:space="preserve"> Murdi un vides DNS analīzes</w:t>
            </w:r>
          </w:p>
        </w:tc>
        <w:tc>
          <w:tcPr>
            <w:tcW w:w="1984" w:type="dxa"/>
            <w:vAlign w:val="center"/>
          </w:tcPr>
          <w:p w14:paraId="33C81F06" w14:textId="4F13CD2F" w:rsidR="00F4693C" w:rsidRPr="00A657E1" w:rsidRDefault="0FBBE6F0" w:rsidP="00877FAC">
            <w:pPr>
              <w:spacing w:before="40" w:after="40"/>
              <w:rPr>
                <w:sz w:val="22"/>
                <w:szCs w:val="22"/>
              </w:rPr>
            </w:pPr>
            <w:r w:rsidRPr="00A657E1">
              <w:rPr>
                <w:sz w:val="22"/>
                <w:szCs w:val="22"/>
              </w:rPr>
              <w:t xml:space="preserve"> Tiks noteikti pēc metodikas aktualizācijas</w:t>
            </w:r>
          </w:p>
        </w:tc>
        <w:tc>
          <w:tcPr>
            <w:tcW w:w="4111" w:type="dxa"/>
            <w:vAlign w:val="center"/>
          </w:tcPr>
          <w:p w14:paraId="1F5B00FF" w14:textId="765580BC" w:rsidR="00F4693C" w:rsidRPr="00A657E1" w:rsidRDefault="00F4693C" w:rsidP="00877FAC">
            <w:pPr>
              <w:spacing w:before="40" w:after="40"/>
              <w:rPr>
                <w:sz w:val="22"/>
                <w:szCs w:val="22"/>
              </w:rPr>
            </w:pPr>
            <w:r w:rsidRPr="00A657E1">
              <w:rPr>
                <w:sz w:val="22"/>
                <w:szCs w:val="22"/>
              </w:rPr>
              <w:t>Abinieku un rāpuļu fona monitorings</w:t>
            </w:r>
            <w:r w:rsidR="0191C7BA" w:rsidRPr="00A657E1">
              <w:rPr>
                <w:sz w:val="22"/>
                <w:szCs w:val="22"/>
              </w:rPr>
              <w:t xml:space="preserve">, </w:t>
            </w:r>
            <w:proofErr w:type="spellStart"/>
            <w:r w:rsidR="0191C7BA" w:rsidRPr="00A657E1">
              <w:rPr>
                <w:sz w:val="22"/>
                <w:szCs w:val="22"/>
              </w:rPr>
              <w:t>Čeirāns</w:t>
            </w:r>
            <w:proofErr w:type="spellEnd"/>
            <w:r w:rsidR="0191C7BA" w:rsidRPr="00A657E1">
              <w:rPr>
                <w:sz w:val="22"/>
                <w:szCs w:val="22"/>
              </w:rPr>
              <w:t xml:space="preserve">, 2013, </w:t>
            </w:r>
          </w:p>
          <w:p w14:paraId="01420BFC" w14:textId="039C9CCE" w:rsidR="00F4693C" w:rsidRPr="00A657E1" w:rsidRDefault="27383642" w:rsidP="00877FAC">
            <w:pPr>
              <w:spacing w:before="40" w:after="40"/>
              <w:rPr>
                <w:sz w:val="22"/>
                <w:szCs w:val="22"/>
              </w:rPr>
            </w:pPr>
            <w:r w:rsidRPr="00A657E1">
              <w:rPr>
                <w:sz w:val="22"/>
                <w:szCs w:val="22"/>
              </w:rPr>
              <w:t>kas aktualizēta attiecīgi iepriekšējā monitoringa perioda pieredzei (20</w:t>
            </w:r>
            <w:r w:rsidR="38F11B0B" w:rsidRPr="00A657E1">
              <w:rPr>
                <w:sz w:val="22"/>
                <w:szCs w:val="22"/>
              </w:rPr>
              <w:t>20</w:t>
            </w:r>
            <w:r w:rsidRPr="00A657E1">
              <w:rPr>
                <w:sz w:val="22"/>
                <w:szCs w:val="22"/>
              </w:rPr>
              <w:t>. gadā).</w:t>
            </w:r>
          </w:p>
        </w:tc>
      </w:tr>
      <w:tr w:rsidR="00F4693C" w:rsidRPr="00A657E1" w14:paraId="0D16A989" w14:textId="77777777" w:rsidTr="00543A48">
        <w:trPr>
          <w:cantSplit/>
          <w:trHeight w:val="1011"/>
        </w:trPr>
        <w:tc>
          <w:tcPr>
            <w:tcW w:w="846" w:type="dxa"/>
            <w:shd w:val="clear" w:color="auto" w:fill="D9D9D9" w:themeFill="background1" w:themeFillShade="D9"/>
            <w:vAlign w:val="center"/>
          </w:tcPr>
          <w:p w14:paraId="6D62BD39" w14:textId="7589DBD1" w:rsidR="00F4693C" w:rsidRPr="00A657E1" w:rsidRDefault="00F4693C" w:rsidP="00877FAC">
            <w:pPr>
              <w:spacing w:before="40" w:after="40"/>
              <w:rPr>
                <w:sz w:val="22"/>
                <w:szCs w:val="22"/>
              </w:rPr>
            </w:pPr>
            <w:r w:rsidRPr="00A657E1">
              <w:rPr>
                <w:sz w:val="22"/>
                <w:szCs w:val="22"/>
              </w:rPr>
              <w:t>5.</w:t>
            </w:r>
            <w:r w:rsidR="00795F0F">
              <w:rPr>
                <w:sz w:val="22"/>
                <w:szCs w:val="22"/>
              </w:rPr>
              <w:t>4</w:t>
            </w:r>
            <w:r w:rsidRPr="00A657E1">
              <w:rPr>
                <w:sz w:val="22"/>
                <w:szCs w:val="22"/>
              </w:rPr>
              <w:t>.</w:t>
            </w:r>
          </w:p>
        </w:tc>
        <w:tc>
          <w:tcPr>
            <w:tcW w:w="1843" w:type="dxa"/>
            <w:vAlign w:val="center"/>
          </w:tcPr>
          <w:p w14:paraId="00021D49" w14:textId="77777777" w:rsidR="00F4693C" w:rsidRPr="00A657E1" w:rsidRDefault="00F4693C" w:rsidP="00877FAC">
            <w:pPr>
              <w:spacing w:before="40" w:after="40"/>
              <w:rPr>
                <w:sz w:val="22"/>
                <w:szCs w:val="22"/>
              </w:rPr>
            </w:pPr>
            <w:r w:rsidRPr="00A657E1">
              <w:rPr>
                <w:sz w:val="22"/>
                <w:szCs w:val="22"/>
              </w:rPr>
              <w:t>Sila ķirzakas monitorings</w:t>
            </w:r>
          </w:p>
        </w:tc>
        <w:tc>
          <w:tcPr>
            <w:tcW w:w="2126" w:type="dxa"/>
            <w:vAlign w:val="center"/>
          </w:tcPr>
          <w:p w14:paraId="6C2A2A72" w14:textId="77777777" w:rsidR="00F4693C" w:rsidRPr="00A657E1" w:rsidRDefault="00F4693C" w:rsidP="00877FAC">
            <w:pPr>
              <w:spacing w:before="40" w:after="40"/>
              <w:rPr>
                <w:sz w:val="22"/>
                <w:szCs w:val="22"/>
              </w:rPr>
            </w:pPr>
            <w:r w:rsidRPr="00A657E1">
              <w:rPr>
                <w:sz w:val="22"/>
                <w:szCs w:val="22"/>
              </w:rPr>
              <w:t>Populācijas relatīvais blīvums</w:t>
            </w:r>
          </w:p>
        </w:tc>
        <w:tc>
          <w:tcPr>
            <w:tcW w:w="2551" w:type="dxa"/>
            <w:vAlign w:val="center"/>
          </w:tcPr>
          <w:p w14:paraId="28AB48B5" w14:textId="3D2F5D8D" w:rsidR="00F4693C" w:rsidRPr="00A657E1" w:rsidRDefault="24120F40" w:rsidP="1B5B8675">
            <w:pPr>
              <w:spacing w:before="40" w:after="40" w:line="259" w:lineRule="auto"/>
              <w:jc w:val="center"/>
              <w:rPr>
                <w:sz w:val="22"/>
                <w:szCs w:val="22"/>
              </w:rPr>
            </w:pPr>
            <w:r w:rsidRPr="00A657E1">
              <w:rPr>
                <w:sz w:val="22"/>
                <w:szCs w:val="22"/>
              </w:rPr>
              <w:t>1</w:t>
            </w:r>
            <w:r w:rsidR="788BBE45" w:rsidRPr="00A657E1">
              <w:rPr>
                <w:sz w:val="22"/>
                <w:szCs w:val="22"/>
              </w:rPr>
              <w:t xml:space="preserve"> reizi </w:t>
            </w:r>
            <w:r w:rsidR="2AAE9E4F" w:rsidRPr="00A657E1">
              <w:rPr>
                <w:sz w:val="22"/>
                <w:szCs w:val="22"/>
              </w:rPr>
              <w:t>3</w:t>
            </w:r>
            <w:r w:rsidR="788BBE45" w:rsidRPr="00A657E1">
              <w:rPr>
                <w:sz w:val="22"/>
                <w:szCs w:val="22"/>
              </w:rPr>
              <w:t xml:space="preserve"> gados</w:t>
            </w:r>
          </w:p>
        </w:tc>
        <w:tc>
          <w:tcPr>
            <w:tcW w:w="1985" w:type="dxa"/>
            <w:vAlign w:val="center"/>
          </w:tcPr>
          <w:p w14:paraId="4E1121BE" w14:textId="77777777" w:rsidR="00F4693C" w:rsidRPr="00A657E1" w:rsidRDefault="00F4693C" w:rsidP="00877FAC">
            <w:pPr>
              <w:spacing w:before="40" w:after="40"/>
              <w:rPr>
                <w:sz w:val="22"/>
                <w:szCs w:val="22"/>
              </w:rPr>
            </w:pPr>
            <w:r w:rsidRPr="00A657E1">
              <w:rPr>
                <w:sz w:val="22"/>
                <w:szCs w:val="22"/>
              </w:rPr>
              <w:t>Maršrutu uzskaites</w:t>
            </w:r>
          </w:p>
        </w:tc>
        <w:tc>
          <w:tcPr>
            <w:tcW w:w="1984" w:type="dxa"/>
            <w:vAlign w:val="center"/>
          </w:tcPr>
          <w:p w14:paraId="024855A3" w14:textId="1A866479" w:rsidR="00F4693C" w:rsidRPr="00A657E1" w:rsidRDefault="6179BC76" w:rsidP="00877FAC">
            <w:pPr>
              <w:spacing w:before="40" w:after="40"/>
              <w:rPr>
                <w:sz w:val="22"/>
                <w:szCs w:val="22"/>
              </w:rPr>
            </w:pPr>
            <w:r w:rsidRPr="00A657E1">
              <w:rPr>
                <w:sz w:val="22"/>
                <w:szCs w:val="22"/>
              </w:rPr>
              <w:t>3</w:t>
            </w:r>
            <w:r w:rsidR="00F4693C" w:rsidRPr="00A657E1">
              <w:rPr>
                <w:sz w:val="22"/>
                <w:szCs w:val="22"/>
              </w:rPr>
              <w:t xml:space="preserve"> parauglaukumi</w:t>
            </w:r>
          </w:p>
        </w:tc>
        <w:tc>
          <w:tcPr>
            <w:tcW w:w="4111" w:type="dxa"/>
            <w:vAlign w:val="center"/>
          </w:tcPr>
          <w:p w14:paraId="2C09F900" w14:textId="5DEE6508" w:rsidR="00F4693C" w:rsidRPr="00A657E1" w:rsidRDefault="00F4693C" w:rsidP="00877FAC">
            <w:pPr>
              <w:spacing w:before="40" w:after="40"/>
              <w:rPr>
                <w:sz w:val="22"/>
                <w:szCs w:val="22"/>
              </w:rPr>
            </w:pPr>
            <w:r w:rsidRPr="00A657E1">
              <w:rPr>
                <w:sz w:val="22"/>
                <w:szCs w:val="22"/>
              </w:rPr>
              <w:t>Abinieku un rāpuļu fona monitorings</w:t>
            </w:r>
            <w:r w:rsidR="18F6A404" w:rsidRPr="00A657E1">
              <w:rPr>
                <w:sz w:val="22"/>
                <w:szCs w:val="22"/>
              </w:rPr>
              <w:t xml:space="preserve">, </w:t>
            </w:r>
            <w:proofErr w:type="spellStart"/>
            <w:r w:rsidR="18F6A404" w:rsidRPr="00A657E1">
              <w:rPr>
                <w:sz w:val="22"/>
                <w:szCs w:val="22"/>
              </w:rPr>
              <w:t>Čeirāns</w:t>
            </w:r>
            <w:proofErr w:type="spellEnd"/>
            <w:r w:rsidR="18F6A404" w:rsidRPr="00A657E1">
              <w:rPr>
                <w:sz w:val="22"/>
                <w:szCs w:val="22"/>
              </w:rPr>
              <w:t>, 2013,</w:t>
            </w:r>
            <w:r w:rsidRPr="00A657E1">
              <w:rPr>
                <w:sz w:val="22"/>
                <w:szCs w:val="22"/>
              </w:rPr>
              <w:t xml:space="preserve"> </w:t>
            </w:r>
          </w:p>
          <w:p w14:paraId="15A243FB" w14:textId="44C2E373" w:rsidR="00F4693C" w:rsidRPr="00A657E1" w:rsidRDefault="0611CC03" w:rsidP="00877FAC">
            <w:pPr>
              <w:spacing w:before="40" w:after="40"/>
              <w:rPr>
                <w:sz w:val="22"/>
                <w:szCs w:val="22"/>
              </w:rPr>
            </w:pPr>
            <w:r w:rsidRPr="00A657E1">
              <w:rPr>
                <w:sz w:val="22"/>
                <w:szCs w:val="22"/>
              </w:rPr>
              <w:t>kas aktualizēta attiecīgi iepriekšējā monitoringa perioda pieredzei (20</w:t>
            </w:r>
            <w:r w:rsidR="0F0C19BD" w:rsidRPr="00A657E1">
              <w:rPr>
                <w:sz w:val="22"/>
                <w:szCs w:val="22"/>
              </w:rPr>
              <w:t>20</w:t>
            </w:r>
            <w:r w:rsidRPr="00A657E1">
              <w:rPr>
                <w:sz w:val="22"/>
                <w:szCs w:val="22"/>
              </w:rPr>
              <w:t>. gadā).</w:t>
            </w:r>
          </w:p>
        </w:tc>
      </w:tr>
      <w:tr w:rsidR="00F4693C" w:rsidRPr="00A657E1" w14:paraId="39595EF9" w14:textId="77777777" w:rsidTr="00543A48">
        <w:trPr>
          <w:cantSplit/>
        </w:trPr>
        <w:tc>
          <w:tcPr>
            <w:tcW w:w="846" w:type="dxa"/>
            <w:shd w:val="clear" w:color="auto" w:fill="D9D9D9" w:themeFill="background1" w:themeFillShade="D9"/>
            <w:vAlign w:val="center"/>
          </w:tcPr>
          <w:p w14:paraId="3972ACD5" w14:textId="77777777" w:rsidR="00F4693C" w:rsidRPr="00A657E1" w:rsidRDefault="00F4693C" w:rsidP="00877FAC">
            <w:pPr>
              <w:spacing w:before="40" w:after="40"/>
              <w:rPr>
                <w:b/>
                <w:sz w:val="22"/>
                <w:szCs w:val="22"/>
              </w:rPr>
            </w:pPr>
            <w:r w:rsidRPr="00A657E1">
              <w:rPr>
                <w:b/>
                <w:sz w:val="22"/>
                <w:szCs w:val="22"/>
              </w:rPr>
              <w:t>6.</w:t>
            </w:r>
          </w:p>
        </w:tc>
        <w:tc>
          <w:tcPr>
            <w:tcW w:w="14600" w:type="dxa"/>
            <w:gridSpan w:val="6"/>
            <w:vAlign w:val="center"/>
          </w:tcPr>
          <w:p w14:paraId="7F5D4CD4" w14:textId="2A383F23" w:rsidR="00F4693C" w:rsidRPr="00A657E1" w:rsidRDefault="00F4693C" w:rsidP="00877FAC">
            <w:pPr>
              <w:spacing w:before="40" w:after="40"/>
              <w:rPr>
                <w:sz w:val="22"/>
                <w:szCs w:val="22"/>
              </w:rPr>
            </w:pPr>
            <w:r w:rsidRPr="00A657E1">
              <w:rPr>
                <w:b/>
                <w:sz w:val="22"/>
                <w:szCs w:val="22"/>
              </w:rPr>
              <w:t>Biotopi un augi (raksturīgās sugas)</w:t>
            </w:r>
            <w:r w:rsidR="00795F0F">
              <w:rPr>
                <w:b/>
                <w:sz w:val="22"/>
                <w:szCs w:val="22"/>
              </w:rPr>
              <w:t>:</w:t>
            </w:r>
          </w:p>
        </w:tc>
      </w:tr>
      <w:tr w:rsidR="00F4693C" w:rsidRPr="00A657E1" w14:paraId="6DECE7A1" w14:textId="77777777" w:rsidTr="00543A48">
        <w:trPr>
          <w:cantSplit/>
        </w:trPr>
        <w:tc>
          <w:tcPr>
            <w:tcW w:w="846" w:type="dxa"/>
            <w:shd w:val="clear" w:color="auto" w:fill="D9D9D9" w:themeFill="background1" w:themeFillShade="D9"/>
            <w:vAlign w:val="center"/>
          </w:tcPr>
          <w:p w14:paraId="349D36F9" w14:textId="3BE24663" w:rsidR="00F4693C" w:rsidRPr="00A657E1" w:rsidRDefault="00F4693C" w:rsidP="00877FAC">
            <w:pPr>
              <w:spacing w:before="40" w:after="40"/>
              <w:rPr>
                <w:sz w:val="22"/>
                <w:szCs w:val="22"/>
              </w:rPr>
            </w:pPr>
            <w:r w:rsidRPr="00A657E1">
              <w:rPr>
                <w:sz w:val="22"/>
                <w:szCs w:val="22"/>
              </w:rPr>
              <w:t>6.1</w:t>
            </w:r>
            <w:r w:rsidR="00795F0F">
              <w:rPr>
                <w:sz w:val="22"/>
                <w:szCs w:val="22"/>
              </w:rPr>
              <w:t>.</w:t>
            </w:r>
          </w:p>
        </w:tc>
        <w:tc>
          <w:tcPr>
            <w:tcW w:w="1843" w:type="dxa"/>
            <w:vAlign w:val="center"/>
          </w:tcPr>
          <w:p w14:paraId="0E52B0FF" w14:textId="77777777" w:rsidR="00F4693C" w:rsidRPr="00A657E1" w:rsidRDefault="00F4693C" w:rsidP="00877FAC">
            <w:pPr>
              <w:spacing w:before="40" w:after="40"/>
              <w:rPr>
                <w:sz w:val="22"/>
                <w:szCs w:val="22"/>
              </w:rPr>
            </w:pPr>
            <w:r w:rsidRPr="00A657E1">
              <w:rPr>
                <w:sz w:val="22"/>
                <w:szCs w:val="22"/>
              </w:rPr>
              <w:t>Jūras un piekrastes biotopu monitorings</w:t>
            </w:r>
          </w:p>
        </w:tc>
        <w:tc>
          <w:tcPr>
            <w:tcW w:w="2126" w:type="dxa"/>
            <w:vAlign w:val="center"/>
          </w:tcPr>
          <w:p w14:paraId="155CE581" w14:textId="77777777" w:rsidR="00F4693C" w:rsidRPr="00A657E1" w:rsidRDefault="00F4693C" w:rsidP="00877FAC">
            <w:pPr>
              <w:spacing w:before="40" w:after="40"/>
              <w:rPr>
                <w:sz w:val="22"/>
                <w:szCs w:val="22"/>
              </w:rPr>
            </w:pPr>
            <w:r w:rsidRPr="00A657E1">
              <w:rPr>
                <w:sz w:val="22"/>
                <w:szCs w:val="22"/>
              </w:rPr>
              <w:t>Biotopu kvalitātes izmaiņas</w:t>
            </w:r>
          </w:p>
        </w:tc>
        <w:tc>
          <w:tcPr>
            <w:tcW w:w="2551" w:type="dxa"/>
            <w:vAlign w:val="center"/>
          </w:tcPr>
          <w:p w14:paraId="27DD488D" w14:textId="77777777" w:rsidR="00F4693C" w:rsidRPr="00A657E1" w:rsidRDefault="00F4693C" w:rsidP="00A56F76">
            <w:pPr>
              <w:spacing w:before="40" w:after="40"/>
              <w:jc w:val="center"/>
              <w:rPr>
                <w:sz w:val="22"/>
                <w:szCs w:val="22"/>
              </w:rPr>
            </w:pPr>
            <w:r w:rsidRPr="00A657E1">
              <w:rPr>
                <w:sz w:val="22"/>
                <w:szCs w:val="22"/>
              </w:rPr>
              <w:t>1 reizi 6 gados</w:t>
            </w:r>
          </w:p>
        </w:tc>
        <w:tc>
          <w:tcPr>
            <w:tcW w:w="1985" w:type="dxa"/>
            <w:vAlign w:val="center"/>
          </w:tcPr>
          <w:p w14:paraId="6F351606" w14:textId="77777777" w:rsidR="00F4693C" w:rsidRPr="00A657E1" w:rsidRDefault="00F4693C" w:rsidP="00877FAC">
            <w:pPr>
              <w:spacing w:before="40" w:after="40"/>
              <w:rPr>
                <w:sz w:val="22"/>
                <w:szCs w:val="22"/>
              </w:rPr>
            </w:pPr>
          </w:p>
        </w:tc>
        <w:tc>
          <w:tcPr>
            <w:tcW w:w="1984" w:type="dxa"/>
            <w:vAlign w:val="center"/>
          </w:tcPr>
          <w:p w14:paraId="629AC4FC" w14:textId="27CB0D81" w:rsidR="00F4693C" w:rsidRPr="00A657E1" w:rsidRDefault="00F4693C" w:rsidP="20309167">
            <w:pPr>
              <w:spacing w:before="40" w:after="40"/>
              <w:rPr>
                <w:sz w:val="22"/>
                <w:szCs w:val="22"/>
              </w:rPr>
            </w:pPr>
            <w:r w:rsidRPr="00A657E1">
              <w:rPr>
                <w:sz w:val="22"/>
                <w:szCs w:val="22"/>
              </w:rPr>
              <w:t>Visa valsts teritorija ārpus</w:t>
            </w:r>
            <w:r w:rsidRPr="00A657E1">
              <w:rPr>
                <w:i/>
                <w:iCs/>
                <w:sz w:val="22"/>
                <w:szCs w:val="22"/>
              </w:rPr>
              <w:t xml:space="preserve"> </w:t>
            </w:r>
            <w:proofErr w:type="spellStart"/>
            <w:r w:rsidRPr="00A657E1">
              <w:rPr>
                <w:i/>
                <w:iCs/>
                <w:sz w:val="22"/>
                <w:szCs w:val="22"/>
              </w:rPr>
              <w:t>Natura</w:t>
            </w:r>
            <w:proofErr w:type="spellEnd"/>
            <w:r w:rsidRPr="00A657E1">
              <w:rPr>
                <w:i/>
                <w:iCs/>
                <w:sz w:val="22"/>
                <w:szCs w:val="22"/>
              </w:rPr>
              <w:t xml:space="preserve"> 2000</w:t>
            </w:r>
            <w:r w:rsidR="11FBDECE" w:rsidRPr="00A657E1">
              <w:rPr>
                <w:i/>
                <w:iCs/>
                <w:sz w:val="22"/>
                <w:szCs w:val="22"/>
              </w:rPr>
              <w:t xml:space="preserve"> </w:t>
            </w:r>
            <w:r w:rsidR="11FBDECE" w:rsidRPr="00A657E1">
              <w:rPr>
                <w:sz w:val="22"/>
                <w:szCs w:val="22"/>
              </w:rPr>
              <w:t>teritorijām</w:t>
            </w:r>
          </w:p>
        </w:tc>
        <w:tc>
          <w:tcPr>
            <w:tcW w:w="4111" w:type="dxa"/>
            <w:vAlign w:val="center"/>
          </w:tcPr>
          <w:p w14:paraId="6683EB75" w14:textId="3760718F" w:rsidR="00F4693C" w:rsidRPr="00A657E1" w:rsidRDefault="3219510C" w:rsidP="00877FAC">
            <w:pPr>
              <w:spacing w:before="40" w:after="40"/>
              <w:jc w:val="both"/>
              <w:rPr>
                <w:sz w:val="22"/>
                <w:szCs w:val="22"/>
              </w:rPr>
            </w:pPr>
            <w:r w:rsidRPr="4FE1327C">
              <w:rPr>
                <w:sz w:val="22"/>
                <w:szCs w:val="22"/>
              </w:rPr>
              <w:t xml:space="preserve">Kā attiecīgo biotopu </w:t>
            </w:r>
            <w:proofErr w:type="spellStart"/>
            <w:r w:rsidRPr="4FE1327C">
              <w:rPr>
                <w:i/>
                <w:iCs/>
                <w:sz w:val="22"/>
                <w:szCs w:val="22"/>
              </w:rPr>
              <w:t>Natura</w:t>
            </w:r>
            <w:proofErr w:type="spellEnd"/>
            <w:r w:rsidRPr="4FE1327C">
              <w:rPr>
                <w:i/>
                <w:iCs/>
                <w:sz w:val="22"/>
                <w:szCs w:val="22"/>
              </w:rPr>
              <w:t xml:space="preserve"> 2000</w:t>
            </w:r>
            <w:r w:rsidRPr="4FE1327C">
              <w:rPr>
                <w:sz w:val="22"/>
                <w:szCs w:val="22"/>
              </w:rPr>
              <w:t xml:space="preserve"> monitoringā; jāizstrādā </w:t>
            </w:r>
            <w:r w:rsidR="0959C7C3" w:rsidRPr="4FE1327C">
              <w:rPr>
                <w:sz w:val="22"/>
                <w:szCs w:val="22"/>
              </w:rPr>
              <w:t>monitoringa</w:t>
            </w:r>
            <w:r w:rsidRPr="4FE1327C">
              <w:rPr>
                <w:sz w:val="22"/>
                <w:szCs w:val="22"/>
              </w:rPr>
              <w:t xml:space="preserve"> vietu plāns, metodika jāpapildina ar </w:t>
            </w:r>
            <w:proofErr w:type="spellStart"/>
            <w:r w:rsidRPr="4FE1327C">
              <w:rPr>
                <w:sz w:val="22"/>
                <w:szCs w:val="22"/>
              </w:rPr>
              <w:t>lietussargsugu</w:t>
            </w:r>
            <w:proofErr w:type="spellEnd"/>
            <w:r w:rsidRPr="4FE1327C">
              <w:rPr>
                <w:sz w:val="22"/>
                <w:szCs w:val="22"/>
              </w:rPr>
              <w:t xml:space="preserve"> (</w:t>
            </w:r>
            <w:proofErr w:type="spellStart"/>
            <w:r w:rsidRPr="4FE1327C">
              <w:rPr>
                <w:i/>
                <w:iCs/>
                <w:sz w:val="22"/>
                <w:szCs w:val="22"/>
              </w:rPr>
              <w:t>Typical</w:t>
            </w:r>
            <w:proofErr w:type="spellEnd"/>
            <w:r w:rsidRPr="4FE1327C">
              <w:rPr>
                <w:i/>
                <w:iCs/>
                <w:sz w:val="22"/>
                <w:szCs w:val="22"/>
              </w:rPr>
              <w:t xml:space="preserve"> </w:t>
            </w:r>
            <w:proofErr w:type="spellStart"/>
            <w:r w:rsidRPr="4FE1327C">
              <w:rPr>
                <w:i/>
                <w:iCs/>
                <w:sz w:val="22"/>
                <w:szCs w:val="22"/>
              </w:rPr>
              <w:t>species</w:t>
            </w:r>
            <w:proofErr w:type="spellEnd"/>
            <w:r w:rsidRPr="4FE1327C">
              <w:rPr>
                <w:sz w:val="22"/>
                <w:szCs w:val="22"/>
              </w:rPr>
              <w:t>) monitoringu</w:t>
            </w:r>
            <w:r w:rsidR="00D15AE3" w:rsidRPr="4FE1327C">
              <w:rPr>
                <w:sz w:val="22"/>
                <w:szCs w:val="22"/>
              </w:rPr>
              <w:t>.</w:t>
            </w:r>
          </w:p>
        </w:tc>
      </w:tr>
      <w:tr w:rsidR="00F4693C" w:rsidRPr="00A657E1" w14:paraId="4F2E0F9D" w14:textId="77777777" w:rsidTr="00543A48">
        <w:trPr>
          <w:cantSplit/>
        </w:trPr>
        <w:tc>
          <w:tcPr>
            <w:tcW w:w="846" w:type="dxa"/>
            <w:shd w:val="clear" w:color="auto" w:fill="D9D9D9" w:themeFill="background1" w:themeFillShade="D9"/>
            <w:vAlign w:val="center"/>
          </w:tcPr>
          <w:p w14:paraId="347EFC8E" w14:textId="76307415" w:rsidR="00F4693C" w:rsidRPr="00A657E1" w:rsidRDefault="00F4693C" w:rsidP="00877FAC">
            <w:pPr>
              <w:spacing w:before="40" w:after="40"/>
              <w:rPr>
                <w:sz w:val="22"/>
                <w:szCs w:val="22"/>
              </w:rPr>
            </w:pPr>
            <w:r w:rsidRPr="00A657E1">
              <w:rPr>
                <w:sz w:val="22"/>
                <w:szCs w:val="22"/>
              </w:rPr>
              <w:t>6.2</w:t>
            </w:r>
            <w:r w:rsidR="00795F0F">
              <w:rPr>
                <w:sz w:val="22"/>
                <w:szCs w:val="22"/>
              </w:rPr>
              <w:t>.</w:t>
            </w:r>
          </w:p>
        </w:tc>
        <w:tc>
          <w:tcPr>
            <w:tcW w:w="1843" w:type="dxa"/>
            <w:vAlign w:val="center"/>
          </w:tcPr>
          <w:p w14:paraId="06ABB12D" w14:textId="77777777" w:rsidR="00F4693C" w:rsidRPr="00A657E1" w:rsidRDefault="00F4693C" w:rsidP="00877FAC">
            <w:pPr>
              <w:spacing w:before="40" w:after="40"/>
              <w:rPr>
                <w:sz w:val="22"/>
                <w:szCs w:val="22"/>
              </w:rPr>
            </w:pPr>
            <w:r w:rsidRPr="00A657E1">
              <w:rPr>
                <w:sz w:val="22"/>
                <w:szCs w:val="22"/>
              </w:rPr>
              <w:t>Saldūdeņu biotopu monitorings</w:t>
            </w:r>
          </w:p>
        </w:tc>
        <w:tc>
          <w:tcPr>
            <w:tcW w:w="2126" w:type="dxa"/>
            <w:vAlign w:val="center"/>
          </w:tcPr>
          <w:p w14:paraId="03B8B9CF" w14:textId="77777777" w:rsidR="00F4693C" w:rsidRPr="00A657E1" w:rsidRDefault="00F4693C" w:rsidP="00877FAC">
            <w:pPr>
              <w:spacing w:before="40" w:after="40"/>
              <w:rPr>
                <w:sz w:val="22"/>
                <w:szCs w:val="22"/>
              </w:rPr>
            </w:pPr>
            <w:r w:rsidRPr="00A657E1">
              <w:rPr>
                <w:sz w:val="22"/>
                <w:szCs w:val="22"/>
              </w:rPr>
              <w:t>Biotopu kvalitātes izmaiņas</w:t>
            </w:r>
          </w:p>
        </w:tc>
        <w:tc>
          <w:tcPr>
            <w:tcW w:w="2551" w:type="dxa"/>
            <w:vAlign w:val="center"/>
          </w:tcPr>
          <w:p w14:paraId="60BCDEFD" w14:textId="77777777" w:rsidR="00F4693C" w:rsidRPr="00A657E1" w:rsidRDefault="00F4693C" w:rsidP="00A56F76">
            <w:pPr>
              <w:spacing w:before="40" w:after="40"/>
              <w:jc w:val="center"/>
              <w:rPr>
                <w:sz w:val="22"/>
                <w:szCs w:val="22"/>
              </w:rPr>
            </w:pPr>
            <w:r w:rsidRPr="00A657E1">
              <w:rPr>
                <w:sz w:val="22"/>
                <w:szCs w:val="22"/>
              </w:rPr>
              <w:t>1 reizi 6 gados</w:t>
            </w:r>
          </w:p>
        </w:tc>
        <w:tc>
          <w:tcPr>
            <w:tcW w:w="1985" w:type="dxa"/>
            <w:vAlign w:val="center"/>
          </w:tcPr>
          <w:p w14:paraId="48C370DE" w14:textId="77777777" w:rsidR="00F4693C" w:rsidRPr="00A657E1" w:rsidRDefault="00F4693C" w:rsidP="00877FAC">
            <w:pPr>
              <w:spacing w:before="40" w:after="40"/>
              <w:rPr>
                <w:sz w:val="22"/>
                <w:szCs w:val="22"/>
              </w:rPr>
            </w:pPr>
          </w:p>
        </w:tc>
        <w:tc>
          <w:tcPr>
            <w:tcW w:w="1984" w:type="dxa"/>
            <w:vAlign w:val="center"/>
          </w:tcPr>
          <w:p w14:paraId="0CCDD024" w14:textId="1924F543" w:rsidR="00F4693C" w:rsidRPr="00A657E1" w:rsidRDefault="00F4693C" w:rsidP="20309167">
            <w:pPr>
              <w:spacing w:before="40" w:after="40"/>
              <w:rPr>
                <w:sz w:val="22"/>
                <w:szCs w:val="22"/>
              </w:rPr>
            </w:pPr>
            <w:r w:rsidRPr="00A657E1">
              <w:rPr>
                <w:sz w:val="22"/>
                <w:szCs w:val="22"/>
              </w:rPr>
              <w:t xml:space="preserve">Visa valsts teritorija ārpus </w:t>
            </w:r>
            <w:proofErr w:type="spellStart"/>
            <w:r w:rsidRPr="00A657E1">
              <w:rPr>
                <w:i/>
                <w:iCs/>
                <w:sz w:val="22"/>
                <w:szCs w:val="22"/>
              </w:rPr>
              <w:t>Natura</w:t>
            </w:r>
            <w:proofErr w:type="spellEnd"/>
            <w:r w:rsidRPr="00A657E1">
              <w:rPr>
                <w:i/>
                <w:iCs/>
                <w:sz w:val="22"/>
                <w:szCs w:val="22"/>
              </w:rPr>
              <w:t xml:space="preserve"> 2000</w:t>
            </w:r>
            <w:r w:rsidR="0B81A1B5" w:rsidRPr="00A657E1">
              <w:rPr>
                <w:sz w:val="22"/>
                <w:szCs w:val="22"/>
              </w:rPr>
              <w:t xml:space="preserve"> </w:t>
            </w:r>
            <w:r w:rsidR="39B787A4" w:rsidRPr="00A657E1">
              <w:rPr>
                <w:sz w:val="22"/>
                <w:szCs w:val="22"/>
              </w:rPr>
              <w:t xml:space="preserve"> teritorijām</w:t>
            </w:r>
          </w:p>
        </w:tc>
        <w:tc>
          <w:tcPr>
            <w:tcW w:w="4111" w:type="dxa"/>
            <w:vAlign w:val="center"/>
          </w:tcPr>
          <w:p w14:paraId="4EB6A03C" w14:textId="4C92F161" w:rsidR="00F4693C" w:rsidRPr="00A657E1" w:rsidRDefault="00F4693C" w:rsidP="4FE1327C">
            <w:pPr>
              <w:spacing w:before="40" w:after="40"/>
              <w:jc w:val="both"/>
              <w:rPr>
                <w:sz w:val="22"/>
                <w:szCs w:val="22"/>
              </w:rPr>
            </w:pPr>
            <w:r w:rsidRPr="4FE1327C">
              <w:rPr>
                <w:sz w:val="22"/>
                <w:szCs w:val="22"/>
              </w:rPr>
              <w:t xml:space="preserve">Kā attiecīgo biotopu </w:t>
            </w:r>
            <w:proofErr w:type="spellStart"/>
            <w:r w:rsidRPr="4FE1327C">
              <w:rPr>
                <w:i/>
                <w:iCs/>
                <w:sz w:val="22"/>
                <w:szCs w:val="22"/>
              </w:rPr>
              <w:t>Natura</w:t>
            </w:r>
            <w:proofErr w:type="spellEnd"/>
            <w:r w:rsidRPr="4FE1327C">
              <w:rPr>
                <w:i/>
                <w:iCs/>
                <w:sz w:val="22"/>
                <w:szCs w:val="22"/>
              </w:rPr>
              <w:t xml:space="preserve"> 2000</w:t>
            </w:r>
            <w:r w:rsidRPr="4FE1327C">
              <w:rPr>
                <w:sz w:val="22"/>
                <w:szCs w:val="22"/>
              </w:rPr>
              <w:t xml:space="preserve"> monitoringā; jāizstrādā </w:t>
            </w:r>
            <w:r w:rsidR="5A98D486" w:rsidRPr="4FE1327C">
              <w:rPr>
                <w:sz w:val="22"/>
                <w:szCs w:val="22"/>
              </w:rPr>
              <w:t xml:space="preserve">monitoringa </w:t>
            </w:r>
            <w:r w:rsidRPr="4FE1327C">
              <w:rPr>
                <w:sz w:val="22"/>
                <w:szCs w:val="22"/>
              </w:rPr>
              <w:t xml:space="preserve">vietu plāns, metodika jāpapildina ar </w:t>
            </w:r>
            <w:proofErr w:type="spellStart"/>
            <w:r w:rsidRPr="4FE1327C">
              <w:rPr>
                <w:sz w:val="22"/>
                <w:szCs w:val="22"/>
              </w:rPr>
              <w:t>lietussargsugu</w:t>
            </w:r>
            <w:proofErr w:type="spellEnd"/>
            <w:r w:rsidRPr="4FE1327C">
              <w:rPr>
                <w:sz w:val="22"/>
                <w:szCs w:val="22"/>
              </w:rPr>
              <w:t xml:space="preserve"> (</w:t>
            </w:r>
            <w:proofErr w:type="spellStart"/>
            <w:r w:rsidRPr="4FE1327C">
              <w:rPr>
                <w:i/>
                <w:iCs/>
                <w:sz w:val="22"/>
                <w:szCs w:val="22"/>
              </w:rPr>
              <w:t>Typical</w:t>
            </w:r>
            <w:proofErr w:type="spellEnd"/>
            <w:r w:rsidRPr="4FE1327C">
              <w:rPr>
                <w:i/>
                <w:iCs/>
                <w:sz w:val="22"/>
                <w:szCs w:val="22"/>
              </w:rPr>
              <w:t xml:space="preserve"> </w:t>
            </w:r>
            <w:proofErr w:type="spellStart"/>
            <w:r w:rsidRPr="4FE1327C">
              <w:rPr>
                <w:i/>
                <w:iCs/>
                <w:sz w:val="22"/>
                <w:szCs w:val="22"/>
              </w:rPr>
              <w:t>species</w:t>
            </w:r>
            <w:proofErr w:type="spellEnd"/>
            <w:r w:rsidRPr="4FE1327C">
              <w:rPr>
                <w:sz w:val="22"/>
                <w:szCs w:val="22"/>
              </w:rPr>
              <w:t>) monitoringu, jāizvērtē iespējas integrēt šo monitoringu vai daļu no tā Virszemes ūdeņu monitoringā.</w:t>
            </w:r>
          </w:p>
        </w:tc>
      </w:tr>
      <w:tr w:rsidR="00F4693C" w:rsidRPr="00A657E1" w14:paraId="4BAF493E" w14:textId="77777777" w:rsidTr="00543A48">
        <w:trPr>
          <w:cantSplit/>
        </w:trPr>
        <w:tc>
          <w:tcPr>
            <w:tcW w:w="846" w:type="dxa"/>
            <w:shd w:val="clear" w:color="auto" w:fill="D9D9D9" w:themeFill="background1" w:themeFillShade="D9"/>
            <w:vAlign w:val="center"/>
          </w:tcPr>
          <w:p w14:paraId="3519D081" w14:textId="77C25B2B" w:rsidR="00F4693C" w:rsidRPr="00A657E1" w:rsidRDefault="00F4693C" w:rsidP="00877FAC">
            <w:pPr>
              <w:spacing w:before="40" w:after="40"/>
              <w:rPr>
                <w:sz w:val="22"/>
                <w:szCs w:val="22"/>
              </w:rPr>
            </w:pPr>
            <w:r w:rsidRPr="00A657E1">
              <w:rPr>
                <w:sz w:val="22"/>
                <w:szCs w:val="22"/>
              </w:rPr>
              <w:t>6.3</w:t>
            </w:r>
            <w:r w:rsidR="00795F0F">
              <w:rPr>
                <w:sz w:val="22"/>
                <w:szCs w:val="22"/>
              </w:rPr>
              <w:t>.</w:t>
            </w:r>
          </w:p>
        </w:tc>
        <w:tc>
          <w:tcPr>
            <w:tcW w:w="1843" w:type="dxa"/>
            <w:vAlign w:val="center"/>
          </w:tcPr>
          <w:p w14:paraId="3A60AFDE" w14:textId="77777777" w:rsidR="00F4693C" w:rsidRPr="00A657E1" w:rsidRDefault="00F4693C" w:rsidP="00877FAC">
            <w:pPr>
              <w:spacing w:before="40" w:after="40"/>
              <w:rPr>
                <w:sz w:val="22"/>
                <w:szCs w:val="22"/>
              </w:rPr>
            </w:pPr>
            <w:r w:rsidRPr="00A657E1">
              <w:rPr>
                <w:sz w:val="22"/>
                <w:szCs w:val="22"/>
              </w:rPr>
              <w:t>Virsāju un krūmāju biotopu monitorings</w:t>
            </w:r>
          </w:p>
        </w:tc>
        <w:tc>
          <w:tcPr>
            <w:tcW w:w="2126" w:type="dxa"/>
            <w:vAlign w:val="center"/>
          </w:tcPr>
          <w:p w14:paraId="2A47AAAC" w14:textId="77777777" w:rsidR="00F4693C" w:rsidRPr="00A657E1" w:rsidRDefault="00F4693C" w:rsidP="00877FAC">
            <w:pPr>
              <w:spacing w:before="40" w:after="40"/>
              <w:rPr>
                <w:sz w:val="22"/>
                <w:szCs w:val="22"/>
              </w:rPr>
            </w:pPr>
            <w:r w:rsidRPr="00A657E1">
              <w:rPr>
                <w:sz w:val="22"/>
                <w:szCs w:val="22"/>
              </w:rPr>
              <w:t>Biotopu kvalitātes izmaiņas</w:t>
            </w:r>
          </w:p>
        </w:tc>
        <w:tc>
          <w:tcPr>
            <w:tcW w:w="2551" w:type="dxa"/>
            <w:vAlign w:val="center"/>
          </w:tcPr>
          <w:p w14:paraId="1A6B45DA" w14:textId="77777777" w:rsidR="00F4693C" w:rsidRPr="00A657E1" w:rsidRDefault="00F4693C" w:rsidP="00A56F76">
            <w:pPr>
              <w:spacing w:before="40" w:after="40"/>
              <w:jc w:val="center"/>
              <w:rPr>
                <w:sz w:val="22"/>
                <w:szCs w:val="22"/>
              </w:rPr>
            </w:pPr>
            <w:r w:rsidRPr="00A657E1">
              <w:rPr>
                <w:sz w:val="22"/>
                <w:szCs w:val="22"/>
              </w:rPr>
              <w:t>1 reizi 6 gados</w:t>
            </w:r>
          </w:p>
        </w:tc>
        <w:tc>
          <w:tcPr>
            <w:tcW w:w="1985" w:type="dxa"/>
            <w:vAlign w:val="center"/>
          </w:tcPr>
          <w:p w14:paraId="20638CF8" w14:textId="77777777" w:rsidR="00F4693C" w:rsidRPr="00A657E1" w:rsidRDefault="00F4693C" w:rsidP="00877FAC">
            <w:pPr>
              <w:spacing w:before="40" w:after="40"/>
              <w:rPr>
                <w:sz w:val="22"/>
                <w:szCs w:val="22"/>
              </w:rPr>
            </w:pPr>
          </w:p>
        </w:tc>
        <w:tc>
          <w:tcPr>
            <w:tcW w:w="1984" w:type="dxa"/>
            <w:vAlign w:val="center"/>
          </w:tcPr>
          <w:p w14:paraId="2623D897" w14:textId="33F9593A" w:rsidR="00F4693C" w:rsidRPr="00A657E1" w:rsidRDefault="00F4693C" w:rsidP="20309167">
            <w:pPr>
              <w:spacing w:before="40" w:after="40"/>
              <w:rPr>
                <w:sz w:val="22"/>
                <w:szCs w:val="22"/>
              </w:rPr>
            </w:pPr>
            <w:r w:rsidRPr="00A657E1">
              <w:rPr>
                <w:sz w:val="22"/>
                <w:szCs w:val="22"/>
              </w:rPr>
              <w:t xml:space="preserve">Visa valsts teritorija ārpus </w:t>
            </w:r>
            <w:proofErr w:type="spellStart"/>
            <w:r w:rsidRPr="00A657E1">
              <w:rPr>
                <w:i/>
                <w:iCs/>
                <w:sz w:val="22"/>
                <w:szCs w:val="22"/>
              </w:rPr>
              <w:t>Natura</w:t>
            </w:r>
            <w:proofErr w:type="spellEnd"/>
            <w:r w:rsidRPr="00A657E1">
              <w:rPr>
                <w:i/>
                <w:iCs/>
                <w:sz w:val="22"/>
                <w:szCs w:val="22"/>
              </w:rPr>
              <w:t xml:space="preserve"> 2000</w:t>
            </w:r>
            <w:r w:rsidR="405CD80C" w:rsidRPr="00A657E1">
              <w:rPr>
                <w:sz w:val="22"/>
                <w:szCs w:val="22"/>
              </w:rPr>
              <w:t xml:space="preserve"> </w:t>
            </w:r>
            <w:r w:rsidR="4EFCB4B6" w:rsidRPr="00A657E1">
              <w:rPr>
                <w:sz w:val="22"/>
                <w:szCs w:val="22"/>
              </w:rPr>
              <w:t xml:space="preserve"> teritorijām</w:t>
            </w:r>
          </w:p>
        </w:tc>
        <w:tc>
          <w:tcPr>
            <w:tcW w:w="4111" w:type="dxa"/>
            <w:vAlign w:val="center"/>
          </w:tcPr>
          <w:p w14:paraId="4838F22B" w14:textId="6C439B93" w:rsidR="00F4693C" w:rsidRPr="00A657E1" w:rsidRDefault="00F4693C" w:rsidP="4FE1327C">
            <w:pPr>
              <w:spacing w:before="40" w:after="40"/>
              <w:jc w:val="both"/>
              <w:rPr>
                <w:sz w:val="22"/>
                <w:szCs w:val="22"/>
              </w:rPr>
            </w:pPr>
            <w:r w:rsidRPr="4FE1327C">
              <w:rPr>
                <w:sz w:val="22"/>
                <w:szCs w:val="22"/>
              </w:rPr>
              <w:t xml:space="preserve">Kā attiecīgo biotopu </w:t>
            </w:r>
            <w:proofErr w:type="spellStart"/>
            <w:r w:rsidRPr="4FE1327C">
              <w:rPr>
                <w:i/>
                <w:iCs/>
                <w:sz w:val="22"/>
                <w:szCs w:val="22"/>
              </w:rPr>
              <w:t>Natura</w:t>
            </w:r>
            <w:proofErr w:type="spellEnd"/>
            <w:r w:rsidRPr="4FE1327C">
              <w:rPr>
                <w:i/>
                <w:iCs/>
                <w:sz w:val="22"/>
                <w:szCs w:val="22"/>
              </w:rPr>
              <w:t xml:space="preserve"> 2000</w:t>
            </w:r>
            <w:r w:rsidRPr="4FE1327C">
              <w:rPr>
                <w:sz w:val="22"/>
                <w:szCs w:val="22"/>
              </w:rPr>
              <w:t xml:space="preserve"> monitoringā; jāizstrādā </w:t>
            </w:r>
            <w:r w:rsidR="607EF4D7" w:rsidRPr="4FE1327C">
              <w:rPr>
                <w:sz w:val="22"/>
                <w:szCs w:val="22"/>
              </w:rPr>
              <w:t xml:space="preserve"> monitoringa </w:t>
            </w:r>
            <w:r w:rsidRPr="4FE1327C">
              <w:rPr>
                <w:sz w:val="22"/>
                <w:szCs w:val="22"/>
              </w:rPr>
              <w:t xml:space="preserve"> vietu plāns, metodika jāpapildina ar </w:t>
            </w:r>
            <w:proofErr w:type="spellStart"/>
            <w:r w:rsidRPr="4FE1327C">
              <w:rPr>
                <w:sz w:val="22"/>
                <w:szCs w:val="22"/>
              </w:rPr>
              <w:t>lietussargsugu</w:t>
            </w:r>
            <w:proofErr w:type="spellEnd"/>
            <w:r w:rsidRPr="4FE1327C">
              <w:rPr>
                <w:sz w:val="22"/>
                <w:szCs w:val="22"/>
              </w:rPr>
              <w:t xml:space="preserve"> (</w:t>
            </w:r>
            <w:proofErr w:type="spellStart"/>
            <w:r w:rsidRPr="4FE1327C">
              <w:rPr>
                <w:i/>
                <w:iCs/>
                <w:sz w:val="22"/>
                <w:szCs w:val="22"/>
              </w:rPr>
              <w:t>Typical</w:t>
            </w:r>
            <w:proofErr w:type="spellEnd"/>
            <w:r w:rsidRPr="4FE1327C">
              <w:rPr>
                <w:i/>
                <w:iCs/>
                <w:sz w:val="22"/>
                <w:szCs w:val="22"/>
              </w:rPr>
              <w:t xml:space="preserve"> </w:t>
            </w:r>
            <w:proofErr w:type="spellStart"/>
            <w:r w:rsidRPr="4FE1327C">
              <w:rPr>
                <w:i/>
                <w:iCs/>
                <w:sz w:val="22"/>
                <w:szCs w:val="22"/>
              </w:rPr>
              <w:t>species</w:t>
            </w:r>
            <w:proofErr w:type="spellEnd"/>
            <w:r w:rsidRPr="4FE1327C">
              <w:rPr>
                <w:sz w:val="22"/>
                <w:szCs w:val="22"/>
              </w:rPr>
              <w:t>) monitoringu.</w:t>
            </w:r>
          </w:p>
        </w:tc>
      </w:tr>
      <w:tr w:rsidR="00F4693C" w:rsidRPr="00A657E1" w14:paraId="5C29EE43" w14:textId="77777777" w:rsidTr="00543A48">
        <w:trPr>
          <w:cantSplit/>
        </w:trPr>
        <w:tc>
          <w:tcPr>
            <w:tcW w:w="846" w:type="dxa"/>
            <w:shd w:val="clear" w:color="auto" w:fill="D9D9D9" w:themeFill="background1" w:themeFillShade="D9"/>
            <w:vAlign w:val="center"/>
          </w:tcPr>
          <w:p w14:paraId="1E999F66" w14:textId="4411BE67" w:rsidR="00F4693C" w:rsidRPr="00A657E1" w:rsidRDefault="00F4693C" w:rsidP="00877FAC">
            <w:pPr>
              <w:spacing w:before="40" w:after="40"/>
              <w:rPr>
                <w:sz w:val="22"/>
                <w:szCs w:val="22"/>
              </w:rPr>
            </w:pPr>
            <w:r w:rsidRPr="00A657E1">
              <w:rPr>
                <w:sz w:val="22"/>
                <w:szCs w:val="22"/>
              </w:rPr>
              <w:t>6.4</w:t>
            </w:r>
            <w:r w:rsidR="00795F0F">
              <w:rPr>
                <w:sz w:val="22"/>
                <w:szCs w:val="22"/>
              </w:rPr>
              <w:t>.</w:t>
            </w:r>
          </w:p>
        </w:tc>
        <w:tc>
          <w:tcPr>
            <w:tcW w:w="1843" w:type="dxa"/>
            <w:vAlign w:val="center"/>
          </w:tcPr>
          <w:p w14:paraId="0684D7A9" w14:textId="77777777" w:rsidR="00F4693C" w:rsidRPr="00A657E1" w:rsidRDefault="00F4693C" w:rsidP="00877FAC">
            <w:pPr>
              <w:spacing w:before="40" w:after="40"/>
              <w:rPr>
                <w:sz w:val="22"/>
                <w:szCs w:val="22"/>
              </w:rPr>
            </w:pPr>
            <w:r w:rsidRPr="00A657E1">
              <w:rPr>
                <w:sz w:val="22"/>
                <w:szCs w:val="22"/>
              </w:rPr>
              <w:t>Zālāju biotopu monitorings</w:t>
            </w:r>
          </w:p>
        </w:tc>
        <w:tc>
          <w:tcPr>
            <w:tcW w:w="2126" w:type="dxa"/>
            <w:vAlign w:val="center"/>
          </w:tcPr>
          <w:p w14:paraId="31522C70" w14:textId="77777777" w:rsidR="00F4693C" w:rsidRPr="00A657E1" w:rsidRDefault="00F4693C" w:rsidP="00877FAC">
            <w:pPr>
              <w:spacing w:before="40" w:after="40"/>
              <w:rPr>
                <w:sz w:val="22"/>
                <w:szCs w:val="22"/>
              </w:rPr>
            </w:pPr>
            <w:r w:rsidRPr="00A657E1">
              <w:rPr>
                <w:sz w:val="22"/>
                <w:szCs w:val="22"/>
              </w:rPr>
              <w:t>Biotopu kvalitātes izmaiņas</w:t>
            </w:r>
          </w:p>
        </w:tc>
        <w:tc>
          <w:tcPr>
            <w:tcW w:w="2551" w:type="dxa"/>
            <w:vAlign w:val="center"/>
          </w:tcPr>
          <w:p w14:paraId="387F8773" w14:textId="77777777" w:rsidR="00F4693C" w:rsidRPr="00A657E1" w:rsidRDefault="00F4693C" w:rsidP="00A56F76">
            <w:pPr>
              <w:spacing w:before="40" w:after="40"/>
              <w:jc w:val="center"/>
              <w:rPr>
                <w:sz w:val="22"/>
                <w:szCs w:val="22"/>
              </w:rPr>
            </w:pPr>
            <w:r w:rsidRPr="00A657E1">
              <w:rPr>
                <w:sz w:val="22"/>
                <w:szCs w:val="22"/>
              </w:rPr>
              <w:t>1 reizi 6 gados</w:t>
            </w:r>
          </w:p>
        </w:tc>
        <w:tc>
          <w:tcPr>
            <w:tcW w:w="1985" w:type="dxa"/>
            <w:vAlign w:val="center"/>
          </w:tcPr>
          <w:p w14:paraId="0F7C1A8D" w14:textId="77777777" w:rsidR="00F4693C" w:rsidRPr="00A657E1" w:rsidRDefault="00F4693C" w:rsidP="00877FAC">
            <w:pPr>
              <w:spacing w:before="40" w:after="40"/>
              <w:rPr>
                <w:sz w:val="22"/>
                <w:szCs w:val="22"/>
              </w:rPr>
            </w:pPr>
          </w:p>
        </w:tc>
        <w:tc>
          <w:tcPr>
            <w:tcW w:w="1984" w:type="dxa"/>
            <w:vAlign w:val="center"/>
          </w:tcPr>
          <w:p w14:paraId="2713498C" w14:textId="33CD9920" w:rsidR="00F4693C" w:rsidRPr="00A657E1" w:rsidRDefault="00F4693C" w:rsidP="20309167">
            <w:pPr>
              <w:spacing w:before="40" w:after="40"/>
              <w:rPr>
                <w:sz w:val="22"/>
                <w:szCs w:val="22"/>
              </w:rPr>
            </w:pPr>
            <w:r w:rsidRPr="00A657E1">
              <w:rPr>
                <w:sz w:val="22"/>
                <w:szCs w:val="22"/>
              </w:rPr>
              <w:t xml:space="preserve">Visa valsts teritorija ārpus </w:t>
            </w:r>
            <w:proofErr w:type="spellStart"/>
            <w:r w:rsidRPr="00A657E1">
              <w:rPr>
                <w:i/>
                <w:iCs/>
                <w:sz w:val="22"/>
                <w:szCs w:val="22"/>
              </w:rPr>
              <w:t>Natura</w:t>
            </w:r>
            <w:proofErr w:type="spellEnd"/>
            <w:r w:rsidRPr="00A657E1">
              <w:rPr>
                <w:i/>
                <w:iCs/>
                <w:sz w:val="22"/>
                <w:szCs w:val="22"/>
              </w:rPr>
              <w:t xml:space="preserve"> 2000</w:t>
            </w:r>
            <w:r w:rsidR="4B1DEBD1" w:rsidRPr="00A657E1">
              <w:rPr>
                <w:sz w:val="22"/>
                <w:szCs w:val="22"/>
              </w:rPr>
              <w:t xml:space="preserve"> t</w:t>
            </w:r>
            <w:r w:rsidR="7586C110" w:rsidRPr="00A657E1">
              <w:rPr>
                <w:sz w:val="22"/>
                <w:szCs w:val="22"/>
              </w:rPr>
              <w:t xml:space="preserve"> teritorijām</w:t>
            </w:r>
          </w:p>
        </w:tc>
        <w:tc>
          <w:tcPr>
            <w:tcW w:w="4111" w:type="dxa"/>
            <w:vAlign w:val="center"/>
          </w:tcPr>
          <w:p w14:paraId="29F94DC9" w14:textId="7CC4FAC0" w:rsidR="00F4693C" w:rsidRPr="00A657E1" w:rsidRDefault="00F4693C" w:rsidP="4FE1327C">
            <w:pPr>
              <w:spacing w:before="40" w:after="40"/>
              <w:jc w:val="both"/>
              <w:rPr>
                <w:sz w:val="22"/>
                <w:szCs w:val="22"/>
              </w:rPr>
            </w:pPr>
            <w:r w:rsidRPr="4FE1327C">
              <w:rPr>
                <w:sz w:val="22"/>
                <w:szCs w:val="22"/>
              </w:rPr>
              <w:t xml:space="preserve">Kā attiecīgo biotopu </w:t>
            </w:r>
            <w:proofErr w:type="spellStart"/>
            <w:r w:rsidRPr="4FE1327C">
              <w:rPr>
                <w:i/>
                <w:iCs/>
                <w:sz w:val="22"/>
                <w:szCs w:val="22"/>
              </w:rPr>
              <w:t>Natura</w:t>
            </w:r>
            <w:proofErr w:type="spellEnd"/>
            <w:r w:rsidRPr="4FE1327C">
              <w:rPr>
                <w:i/>
                <w:iCs/>
                <w:sz w:val="22"/>
                <w:szCs w:val="22"/>
              </w:rPr>
              <w:t xml:space="preserve"> 2000</w:t>
            </w:r>
            <w:r w:rsidRPr="4FE1327C">
              <w:rPr>
                <w:sz w:val="22"/>
                <w:szCs w:val="22"/>
              </w:rPr>
              <w:t xml:space="preserve"> monitoringā; jāizstrādā </w:t>
            </w:r>
            <w:r w:rsidR="7D7ADE9D" w:rsidRPr="4FE1327C">
              <w:rPr>
                <w:sz w:val="22"/>
                <w:szCs w:val="22"/>
              </w:rPr>
              <w:t xml:space="preserve">monitoringa </w:t>
            </w:r>
            <w:r w:rsidRPr="4FE1327C">
              <w:rPr>
                <w:sz w:val="22"/>
                <w:szCs w:val="22"/>
              </w:rPr>
              <w:t xml:space="preserve">vietu plāns, metodika jāpapildina ar </w:t>
            </w:r>
            <w:proofErr w:type="spellStart"/>
            <w:r w:rsidRPr="4FE1327C">
              <w:rPr>
                <w:sz w:val="22"/>
                <w:szCs w:val="22"/>
              </w:rPr>
              <w:t>lietussargsugu</w:t>
            </w:r>
            <w:proofErr w:type="spellEnd"/>
            <w:r w:rsidRPr="4FE1327C">
              <w:rPr>
                <w:sz w:val="22"/>
                <w:szCs w:val="22"/>
              </w:rPr>
              <w:t xml:space="preserve"> (</w:t>
            </w:r>
            <w:proofErr w:type="spellStart"/>
            <w:r w:rsidRPr="4FE1327C">
              <w:rPr>
                <w:i/>
                <w:iCs/>
                <w:sz w:val="22"/>
                <w:szCs w:val="22"/>
              </w:rPr>
              <w:t>Typical</w:t>
            </w:r>
            <w:proofErr w:type="spellEnd"/>
            <w:r w:rsidRPr="4FE1327C">
              <w:rPr>
                <w:i/>
                <w:iCs/>
                <w:sz w:val="22"/>
                <w:szCs w:val="22"/>
              </w:rPr>
              <w:t xml:space="preserve"> </w:t>
            </w:r>
            <w:proofErr w:type="spellStart"/>
            <w:r w:rsidRPr="4FE1327C">
              <w:rPr>
                <w:i/>
                <w:iCs/>
                <w:sz w:val="22"/>
                <w:szCs w:val="22"/>
              </w:rPr>
              <w:t>species</w:t>
            </w:r>
            <w:proofErr w:type="spellEnd"/>
            <w:r w:rsidRPr="4FE1327C">
              <w:rPr>
                <w:sz w:val="22"/>
                <w:szCs w:val="22"/>
              </w:rPr>
              <w:t>) monitoringu.</w:t>
            </w:r>
          </w:p>
        </w:tc>
      </w:tr>
      <w:tr w:rsidR="00F4693C" w:rsidRPr="00A657E1" w14:paraId="73DAB9B0" w14:textId="77777777" w:rsidTr="00543A48">
        <w:trPr>
          <w:cantSplit/>
        </w:trPr>
        <w:tc>
          <w:tcPr>
            <w:tcW w:w="846" w:type="dxa"/>
            <w:shd w:val="clear" w:color="auto" w:fill="D9D9D9" w:themeFill="background1" w:themeFillShade="D9"/>
            <w:vAlign w:val="center"/>
          </w:tcPr>
          <w:p w14:paraId="4FA65CCD" w14:textId="5D7747FE" w:rsidR="00F4693C" w:rsidRPr="00A657E1" w:rsidRDefault="00F4693C" w:rsidP="00877FAC">
            <w:pPr>
              <w:spacing w:before="40" w:after="40"/>
              <w:rPr>
                <w:sz w:val="22"/>
                <w:szCs w:val="22"/>
              </w:rPr>
            </w:pPr>
            <w:r w:rsidRPr="00A657E1">
              <w:rPr>
                <w:sz w:val="22"/>
                <w:szCs w:val="22"/>
              </w:rPr>
              <w:t>6.5</w:t>
            </w:r>
            <w:r w:rsidR="00795F0F">
              <w:rPr>
                <w:sz w:val="22"/>
                <w:szCs w:val="22"/>
              </w:rPr>
              <w:t>.</w:t>
            </w:r>
          </w:p>
        </w:tc>
        <w:tc>
          <w:tcPr>
            <w:tcW w:w="1843" w:type="dxa"/>
            <w:vAlign w:val="center"/>
          </w:tcPr>
          <w:p w14:paraId="3C4303DB" w14:textId="77777777" w:rsidR="00F4693C" w:rsidRPr="00A657E1" w:rsidRDefault="00F4693C" w:rsidP="00877FAC">
            <w:pPr>
              <w:spacing w:before="40" w:after="40"/>
              <w:rPr>
                <w:sz w:val="22"/>
                <w:szCs w:val="22"/>
              </w:rPr>
            </w:pPr>
            <w:r w:rsidRPr="00A657E1">
              <w:rPr>
                <w:sz w:val="22"/>
                <w:szCs w:val="22"/>
              </w:rPr>
              <w:t>Purvu biotopu monitorings</w:t>
            </w:r>
          </w:p>
        </w:tc>
        <w:tc>
          <w:tcPr>
            <w:tcW w:w="2126" w:type="dxa"/>
            <w:vAlign w:val="center"/>
          </w:tcPr>
          <w:p w14:paraId="71F7CB29" w14:textId="77777777" w:rsidR="00F4693C" w:rsidRPr="00A657E1" w:rsidRDefault="00F4693C" w:rsidP="00877FAC">
            <w:pPr>
              <w:spacing w:before="40" w:after="40"/>
              <w:rPr>
                <w:sz w:val="22"/>
                <w:szCs w:val="22"/>
              </w:rPr>
            </w:pPr>
            <w:r w:rsidRPr="00A657E1">
              <w:rPr>
                <w:sz w:val="22"/>
                <w:szCs w:val="22"/>
              </w:rPr>
              <w:t>Biotopu kvalitātes izmaiņas</w:t>
            </w:r>
          </w:p>
        </w:tc>
        <w:tc>
          <w:tcPr>
            <w:tcW w:w="2551" w:type="dxa"/>
            <w:vAlign w:val="center"/>
          </w:tcPr>
          <w:p w14:paraId="4A39E598" w14:textId="77777777" w:rsidR="00F4693C" w:rsidRPr="00A657E1" w:rsidRDefault="00F4693C" w:rsidP="00A56F76">
            <w:pPr>
              <w:spacing w:before="40" w:after="40"/>
              <w:jc w:val="center"/>
              <w:rPr>
                <w:sz w:val="22"/>
                <w:szCs w:val="22"/>
              </w:rPr>
            </w:pPr>
            <w:r w:rsidRPr="00A657E1">
              <w:rPr>
                <w:sz w:val="22"/>
                <w:szCs w:val="22"/>
              </w:rPr>
              <w:t>1 reizi 6 gados</w:t>
            </w:r>
          </w:p>
        </w:tc>
        <w:tc>
          <w:tcPr>
            <w:tcW w:w="1985" w:type="dxa"/>
            <w:vAlign w:val="center"/>
          </w:tcPr>
          <w:p w14:paraId="2A29E23E" w14:textId="77777777" w:rsidR="00F4693C" w:rsidRPr="00A657E1" w:rsidRDefault="00F4693C" w:rsidP="00877FAC">
            <w:pPr>
              <w:spacing w:before="40" w:after="40"/>
              <w:rPr>
                <w:sz w:val="22"/>
                <w:szCs w:val="22"/>
              </w:rPr>
            </w:pPr>
          </w:p>
        </w:tc>
        <w:tc>
          <w:tcPr>
            <w:tcW w:w="1984" w:type="dxa"/>
            <w:vAlign w:val="center"/>
          </w:tcPr>
          <w:p w14:paraId="23D93F30" w14:textId="14ADD02B" w:rsidR="00F4693C" w:rsidRPr="00A657E1" w:rsidRDefault="00F4693C" w:rsidP="20309167">
            <w:pPr>
              <w:spacing w:before="40" w:after="40"/>
              <w:rPr>
                <w:sz w:val="22"/>
                <w:szCs w:val="22"/>
              </w:rPr>
            </w:pPr>
            <w:r w:rsidRPr="00A657E1">
              <w:rPr>
                <w:sz w:val="22"/>
                <w:szCs w:val="22"/>
              </w:rPr>
              <w:t xml:space="preserve">Visa valsts teritorija ārpus </w:t>
            </w:r>
            <w:proofErr w:type="spellStart"/>
            <w:r w:rsidRPr="00A657E1">
              <w:rPr>
                <w:i/>
                <w:iCs/>
                <w:sz w:val="22"/>
                <w:szCs w:val="22"/>
              </w:rPr>
              <w:t>Natura</w:t>
            </w:r>
            <w:proofErr w:type="spellEnd"/>
            <w:r w:rsidRPr="00A657E1">
              <w:rPr>
                <w:i/>
                <w:iCs/>
                <w:sz w:val="22"/>
                <w:szCs w:val="22"/>
              </w:rPr>
              <w:t xml:space="preserve"> 2000</w:t>
            </w:r>
            <w:r w:rsidR="71AF1483" w:rsidRPr="00A657E1">
              <w:rPr>
                <w:i/>
                <w:iCs/>
                <w:sz w:val="22"/>
                <w:szCs w:val="22"/>
              </w:rPr>
              <w:t xml:space="preserve"> </w:t>
            </w:r>
            <w:r w:rsidR="550C19C1" w:rsidRPr="00A657E1">
              <w:rPr>
                <w:sz w:val="22"/>
                <w:szCs w:val="22"/>
              </w:rPr>
              <w:t xml:space="preserve"> teritorijām</w:t>
            </w:r>
          </w:p>
        </w:tc>
        <w:tc>
          <w:tcPr>
            <w:tcW w:w="4111" w:type="dxa"/>
            <w:vAlign w:val="center"/>
          </w:tcPr>
          <w:p w14:paraId="6059E608" w14:textId="6729842C" w:rsidR="00F4693C" w:rsidRPr="00A657E1" w:rsidRDefault="3E8142C8" w:rsidP="4FE1327C">
            <w:pPr>
              <w:spacing w:before="40" w:after="40"/>
              <w:jc w:val="both"/>
              <w:rPr>
                <w:sz w:val="22"/>
                <w:szCs w:val="22"/>
              </w:rPr>
            </w:pPr>
            <w:r w:rsidRPr="4FE1327C">
              <w:rPr>
                <w:sz w:val="22"/>
                <w:szCs w:val="22"/>
              </w:rPr>
              <w:t xml:space="preserve">Kā attiecīgo biotopu </w:t>
            </w:r>
            <w:proofErr w:type="spellStart"/>
            <w:r w:rsidRPr="4FE1327C">
              <w:rPr>
                <w:i/>
                <w:iCs/>
                <w:sz w:val="22"/>
                <w:szCs w:val="22"/>
              </w:rPr>
              <w:t>Natura</w:t>
            </w:r>
            <w:proofErr w:type="spellEnd"/>
            <w:r w:rsidRPr="4FE1327C">
              <w:rPr>
                <w:i/>
                <w:iCs/>
                <w:sz w:val="22"/>
                <w:szCs w:val="22"/>
              </w:rPr>
              <w:t xml:space="preserve"> 2000</w:t>
            </w:r>
            <w:r w:rsidRPr="4FE1327C">
              <w:rPr>
                <w:sz w:val="22"/>
                <w:szCs w:val="22"/>
              </w:rPr>
              <w:t xml:space="preserve"> monitoringā; jāizstrādā </w:t>
            </w:r>
            <w:r w:rsidR="0DB320EB" w:rsidRPr="4FE1327C">
              <w:rPr>
                <w:sz w:val="22"/>
                <w:szCs w:val="22"/>
              </w:rPr>
              <w:t xml:space="preserve">monitoringa </w:t>
            </w:r>
            <w:r w:rsidRPr="4FE1327C">
              <w:rPr>
                <w:sz w:val="22"/>
                <w:szCs w:val="22"/>
              </w:rPr>
              <w:t xml:space="preserve">vietu plāns, metodika jāpapildina ar </w:t>
            </w:r>
            <w:proofErr w:type="spellStart"/>
            <w:r w:rsidRPr="4FE1327C">
              <w:rPr>
                <w:sz w:val="22"/>
                <w:szCs w:val="22"/>
              </w:rPr>
              <w:t>lietussargsugu</w:t>
            </w:r>
            <w:proofErr w:type="spellEnd"/>
            <w:r w:rsidRPr="4FE1327C">
              <w:rPr>
                <w:sz w:val="22"/>
                <w:szCs w:val="22"/>
              </w:rPr>
              <w:t xml:space="preserve"> (</w:t>
            </w:r>
            <w:proofErr w:type="spellStart"/>
            <w:r w:rsidRPr="4FE1327C">
              <w:rPr>
                <w:i/>
                <w:iCs/>
                <w:sz w:val="22"/>
                <w:szCs w:val="22"/>
              </w:rPr>
              <w:t>Typical</w:t>
            </w:r>
            <w:proofErr w:type="spellEnd"/>
            <w:r w:rsidRPr="4FE1327C">
              <w:rPr>
                <w:i/>
                <w:iCs/>
                <w:sz w:val="22"/>
                <w:szCs w:val="22"/>
              </w:rPr>
              <w:t xml:space="preserve"> </w:t>
            </w:r>
            <w:proofErr w:type="spellStart"/>
            <w:r w:rsidRPr="4FE1327C">
              <w:rPr>
                <w:i/>
                <w:iCs/>
                <w:sz w:val="22"/>
                <w:szCs w:val="22"/>
              </w:rPr>
              <w:t>species</w:t>
            </w:r>
            <w:proofErr w:type="spellEnd"/>
            <w:r w:rsidRPr="4FE1327C">
              <w:rPr>
                <w:sz w:val="22"/>
                <w:szCs w:val="22"/>
              </w:rPr>
              <w:t>) monitoringu</w:t>
            </w:r>
            <w:r w:rsidR="6763C2DD" w:rsidRPr="4FE1327C">
              <w:rPr>
                <w:sz w:val="22"/>
                <w:szCs w:val="22"/>
              </w:rPr>
              <w:t>.</w:t>
            </w:r>
          </w:p>
        </w:tc>
      </w:tr>
      <w:tr w:rsidR="00F4693C" w:rsidRPr="00A657E1" w14:paraId="7371B933" w14:textId="77777777" w:rsidTr="00543A48">
        <w:trPr>
          <w:cantSplit/>
        </w:trPr>
        <w:tc>
          <w:tcPr>
            <w:tcW w:w="846" w:type="dxa"/>
            <w:shd w:val="clear" w:color="auto" w:fill="D9D9D9" w:themeFill="background1" w:themeFillShade="D9"/>
            <w:vAlign w:val="center"/>
          </w:tcPr>
          <w:p w14:paraId="29128DA6" w14:textId="67665FD4" w:rsidR="00F4693C" w:rsidRPr="00A657E1" w:rsidRDefault="00F4693C" w:rsidP="00877FAC">
            <w:pPr>
              <w:spacing w:before="40" w:after="40"/>
              <w:rPr>
                <w:sz w:val="22"/>
                <w:szCs w:val="22"/>
              </w:rPr>
            </w:pPr>
            <w:r w:rsidRPr="00A657E1">
              <w:rPr>
                <w:sz w:val="22"/>
                <w:szCs w:val="22"/>
              </w:rPr>
              <w:t>6.6</w:t>
            </w:r>
            <w:r w:rsidR="00795F0F">
              <w:rPr>
                <w:sz w:val="22"/>
                <w:szCs w:val="22"/>
              </w:rPr>
              <w:t>.</w:t>
            </w:r>
          </w:p>
        </w:tc>
        <w:tc>
          <w:tcPr>
            <w:tcW w:w="1843" w:type="dxa"/>
            <w:vAlign w:val="center"/>
          </w:tcPr>
          <w:p w14:paraId="47D0E4C2" w14:textId="77777777" w:rsidR="00F4693C" w:rsidRPr="00A657E1" w:rsidRDefault="00F4693C" w:rsidP="00877FAC">
            <w:pPr>
              <w:spacing w:before="40" w:after="40"/>
              <w:rPr>
                <w:sz w:val="22"/>
                <w:szCs w:val="22"/>
              </w:rPr>
            </w:pPr>
            <w:r w:rsidRPr="00A657E1">
              <w:rPr>
                <w:sz w:val="22"/>
                <w:szCs w:val="22"/>
              </w:rPr>
              <w:t>Iežu atsegumu biotopu monitorings</w:t>
            </w:r>
          </w:p>
        </w:tc>
        <w:tc>
          <w:tcPr>
            <w:tcW w:w="2126" w:type="dxa"/>
            <w:vAlign w:val="center"/>
          </w:tcPr>
          <w:p w14:paraId="33E4BCF2" w14:textId="77777777" w:rsidR="00F4693C" w:rsidRPr="00A657E1" w:rsidRDefault="00F4693C" w:rsidP="00877FAC">
            <w:pPr>
              <w:spacing w:before="40" w:after="40"/>
              <w:rPr>
                <w:sz w:val="22"/>
                <w:szCs w:val="22"/>
              </w:rPr>
            </w:pPr>
            <w:r w:rsidRPr="00A657E1">
              <w:rPr>
                <w:sz w:val="22"/>
                <w:szCs w:val="22"/>
              </w:rPr>
              <w:t>Biotopu kvalitātes izmaiņas</w:t>
            </w:r>
          </w:p>
        </w:tc>
        <w:tc>
          <w:tcPr>
            <w:tcW w:w="2551" w:type="dxa"/>
            <w:vAlign w:val="center"/>
          </w:tcPr>
          <w:p w14:paraId="69315AEA" w14:textId="77777777" w:rsidR="00F4693C" w:rsidRPr="00A657E1" w:rsidRDefault="00F4693C" w:rsidP="00A56F76">
            <w:pPr>
              <w:spacing w:before="40" w:after="40"/>
              <w:jc w:val="center"/>
              <w:rPr>
                <w:sz w:val="22"/>
                <w:szCs w:val="22"/>
              </w:rPr>
            </w:pPr>
            <w:r w:rsidRPr="00A657E1">
              <w:rPr>
                <w:sz w:val="22"/>
                <w:szCs w:val="22"/>
              </w:rPr>
              <w:t>1 reizi 6 gados</w:t>
            </w:r>
          </w:p>
        </w:tc>
        <w:tc>
          <w:tcPr>
            <w:tcW w:w="1985" w:type="dxa"/>
            <w:vAlign w:val="center"/>
          </w:tcPr>
          <w:p w14:paraId="2579BC65" w14:textId="77777777" w:rsidR="00F4693C" w:rsidRPr="00A657E1" w:rsidRDefault="00F4693C" w:rsidP="00877FAC">
            <w:pPr>
              <w:spacing w:before="40" w:after="40"/>
              <w:rPr>
                <w:sz w:val="22"/>
                <w:szCs w:val="22"/>
              </w:rPr>
            </w:pPr>
          </w:p>
        </w:tc>
        <w:tc>
          <w:tcPr>
            <w:tcW w:w="1984" w:type="dxa"/>
            <w:vAlign w:val="center"/>
          </w:tcPr>
          <w:p w14:paraId="4A3D2C0F" w14:textId="2CEC167B" w:rsidR="00F4693C" w:rsidRPr="00A657E1" w:rsidRDefault="00F4693C" w:rsidP="20309167">
            <w:pPr>
              <w:spacing w:before="40" w:after="40"/>
              <w:rPr>
                <w:sz w:val="22"/>
                <w:szCs w:val="22"/>
              </w:rPr>
            </w:pPr>
            <w:r w:rsidRPr="00A657E1">
              <w:rPr>
                <w:sz w:val="22"/>
                <w:szCs w:val="22"/>
              </w:rPr>
              <w:t xml:space="preserve">Visa valsts teritorija ārpus </w:t>
            </w:r>
            <w:proofErr w:type="spellStart"/>
            <w:r w:rsidRPr="00A657E1">
              <w:rPr>
                <w:i/>
                <w:iCs/>
                <w:sz w:val="22"/>
                <w:szCs w:val="22"/>
              </w:rPr>
              <w:t>Natura</w:t>
            </w:r>
            <w:proofErr w:type="spellEnd"/>
            <w:r w:rsidRPr="00A657E1">
              <w:rPr>
                <w:i/>
                <w:iCs/>
                <w:sz w:val="22"/>
                <w:szCs w:val="22"/>
              </w:rPr>
              <w:t xml:space="preserve"> 2000</w:t>
            </w:r>
            <w:r w:rsidR="084E7B63" w:rsidRPr="00A657E1">
              <w:rPr>
                <w:i/>
                <w:iCs/>
                <w:sz w:val="22"/>
                <w:szCs w:val="22"/>
              </w:rPr>
              <w:t xml:space="preserve"> </w:t>
            </w:r>
            <w:r w:rsidR="10F4B67F" w:rsidRPr="00A657E1">
              <w:rPr>
                <w:sz w:val="22"/>
                <w:szCs w:val="22"/>
              </w:rPr>
              <w:t xml:space="preserve"> teritorijām</w:t>
            </w:r>
          </w:p>
        </w:tc>
        <w:tc>
          <w:tcPr>
            <w:tcW w:w="4111" w:type="dxa"/>
            <w:vAlign w:val="center"/>
          </w:tcPr>
          <w:p w14:paraId="27D00C39" w14:textId="719B5C24" w:rsidR="00F4693C" w:rsidRPr="00A657E1" w:rsidRDefault="00F4693C" w:rsidP="4FE1327C">
            <w:pPr>
              <w:spacing w:before="40" w:after="40"/>
              <w:jc w:val="both"/>
              <w:rPr>
                <w:sz w:val="22"/>
                <w:szCs w:val="22"/>
              </w:rPr>
            </w:pPr>
            <w:r w:rsidRPr="4FE1327C">
              <w:rPr>
                <w:sz w:val="22"/>
                <w:szCs w:val="22"/>
              </w:rPr>
              <w:t xml:space="preserve">Kā attiecīgo biotopu </w:t>
            </w:r>
            <w:proofErr w:type="spellStart"/>
            <w:r w:rsidRPr="4FE1327C">
              <w:rPr>
                <w:i/>
                <w:iCs/>
                <w:sz w:val="22"/>
                <w:szCs w:val="22"/>
              </w:rPr>
              <w:t>Natura</w:t>
            </w:r>
            <w:proofErr w:type="spellEnd"/>
            <w:r w:rsidRPr="4FE1327C">
              <w:rPr>
                <w:i/>
                <w:iCs/>
                <w:sz w:val="22"/>
                <w:szCs w:val="22"/>
              </w:rPr>
              <w:t xml:space="preserve"> 2000</w:t>
            </w:r>
            <w:r w:rsidRPr="4FE1327C">
              <w:rPr>
                <w:sz w:val="22"/>
                <w:szCs w:val="22"/>
              </w:rPr>
              <w:t xml:space="preserve"> monitoringā; jāizstrādā </w:t>
            </w:r>
            <w:r w:rsidR="6D486590" w:rsidRPr="4FE1327C">
              <w:rPr>
                <w:sz w:val="22"/>
                <w:szCs w:val="22"/>
              </w:rPr>
              <w:t xml:space="preserve">monitoringa </w:t>
            </w:r>
            <w:r w:rsidRPr="4FE1327C">
              <w:rPr>
                <w:sz w:val="22"/>
                <w:szCs w:val="22"/>
              </w:rPr>
              <w:t xml:space="preserve">vietu plāns, metodika jāpapildina ar </w:t>
            </w:r>
            <w:proofErr w:type="spellStart"/>
            <w:r w:rsidRPr="4FE1327C">
              <w:rPr>
                <w:sz w:val="22"/>
                <w:szCs w:val="22"/>
              </w:rPr>
              <w:t>lietussargsugu</w:t>
            </w:r>
            <w:proofErr w:type="spellEnd"/>
            <w:r w:rsidRPr="4FE1327C">
              <w:rPr>
                <w:sz w:val="22"/>
                <w:szCs w:val="22"/>
              </w:rPr>
              <w:t xml:space="preserve"> (</w:t>
            </w:r>
            <w:proofErr w:type="spellStart"/>
            <w:r w:rsidRPr="4FE1327C">
              <w:rPr>
                <w:i/>
                <w:iCs/>
                <w:sz w:val="22"/>
                <w:szCs w:val="22"/>
              </w:rPr>
              <w:t>Typical</w:t>
            </w:r>
            <w:proofErr w:type="spellEnd"/>
            <w:r w:rsidRPr="4FE1327C">
              <w:rPr>
                <w:i/>
                <w:iCs/>
                <w:sz w:val="22"/>
                <w:szCs w:val="22"/>
              </w:rPr>
              <w:t xml:space="preserve"> </w:t>
            </w:r>
            <w:proofErr w:type="spellStart"/>
            <w:r w:rsidRPr="4FE1327C">
              <w:rPr>
                <w:i/>
                <w:iCs/>
                <w:sz w:val="22"/>
                <w:szCs w:val="22"/>
              </w:rPr>
              <w:t>species</w:t>
            </w:r>
            <w:proofErr w:type="spellEnd"/>
            <w:r w:rsidRPr="4FE1327C">
              <w:rPr>
                <w:sz w:val="22"/>
                <w:szCs w:val="22"/>
              </w:rPr>
              <w:t>) monitoringu.</w:t>
            </w:r>
          </w:p>
        </w:tc>
      </w:tr>
      <w:tr w:rsidR="00F4693C" w:rsidRPr="00A657E1" w14:paraId="6325E798" w14:textId="77777777" w:rsidTr="00543A48">
        <w:trPr>
          <w:cantSplit/>
        </w:trPr>
        <w:tc>
          <w:tcPr>
            <w:tcW w:w="846" w:type="dxa"/>
            <w:shd w:val="clear" w:color="auto" w:fill="D9D9D9" w:themeFill="background1" w:themeFillShade="D9"/>
            <w:vAlign w:val="center"/>
          </w:tcPr>
          <w:p w14:paraId="6CDAD934" w14:textId="07F5450B" w:rsidR="00F4693C" w:rsidRPr="00A657E1" w:rsidRDefault="00F4693C" w:rsidP="00877FAC">
            <w:pPr>
              <w:rPr>
                <w:sz w:val="22"/>
                <w:szCs w:val="22"/>
              </w:rPr>
            </w:pPr>
            <w:r w:rsidRPr="00A657E1">
              <w:rPr>
                <w:sz w:val="22"/>
                <w:szCs w:val="22"/>
              </w:rPr>
              <w:t>6.7</w:t>
            </w:r>
            <w:r w:rsidR="00795F0F">
              <w:rPr>
                <w:sz w:val="22"/>
                <w:szCs w:val="22"/>
              </w:rPr>
              <w:t>.</w:t>
            </w:r>
          </w:p>
        </w:tc>
        <w:tc>
          <w:tcPr>
            <w:tcW w:w="1843" w:type="dxa"/>
            <w:vAlign w:val="center"/>
          </w:tcPr>
          <w:p w14:paraId="22CB8D83" w14:textId="77777777" w:rsidR="00F4693C" w:rsidRPr="00A657E1" w:rsidRDefault="00F4693C" w:rsidP="00877FAC">
            <w:pPr>
              <w:spacing w:before="40" w:after="40"/>
              <w:rPr>
                <w:sz w:val="22"/>
                <w:szCs w:val="22"/>
              </w:rPr>
            </w:pPr>
            <w:r w:rsidRPr="00A657E1">
              <w:rPr>
                <w:sz w:val="22"/>
                <w:szCs w:val="22"/>
              </w:rPr>
              <w:t>Mežu biotopu monitorings</w:t>
            </w:r>
          </w:p>
        </w:tc>
        <w:tc>
          <w:tcPr>
            <w:tcW w:w="2126" w:type="dxa"/>
            <w:vAlign w:val="center"/>
          </w:tcPr>
          <w:p w14:paraId="7600AA89" w14:textId="77777777" w:rsidR="00F4693C" w:rsidRPr="00A657E1" w:rsidRDefault="00F4693C" w:rsidP="00877FAC">
            <w:pPr>
              <w:spacing w:before="40" w:after="40"/>
              <w:rPr>
                <w:sz w:val="22"/>
                <w:szCs w:val="22"/>
              </w:rPr>
            </w:pPr>
            <w:r w:rsidRPr="00A657E1">
              <w:rPr>
                <w:sz w:val="22"/>
                <w:szCs w:val="22"/>
              </w:rPr>
              <w:t>Biotopu kvalitātes izmaiņas</w:t>
            </w:r>
          </w:p>
        </w:tc>
        <w:tc>
          <w:tcPr>
            <w:tcW w:w="2551" w:type="dxa"/>
            <w:vAlign w:val="center"/>
          </w:tcPr>
          <w:p w14:paraId="129B42B5" w14:textId="77777777" w:rsidR="00F4693C" w:rsidRPr="00A657E1" w:rsidRDefault="00F4693C" w:rsidP="00A56F76">
            <w:pPr>
              <w:spacing w:before="40" w:after="40"/>
              <w:jc w:val="center"/>
              <w:rPr>
                <w:sz w:val="22"/>
                <w:szCs w:val="22"/>
              </w:rPr>
            </w:pPr>
            <w:r w:rsidRPr="00A657E1">
              <w:rPr>
                <w:sz w:val="22"/>
                <w:szCs w:val="22"/>
              </w:rPr>
              <w:t>1 reizi 6 gados</w:t>
            </w:r>
          </w:p>
        </w:tc>
        <w:tc>
          <w:tcPr>
            <w:tcW w:w="1985" w:type="dxa"/>
            <w:vAlign w:val="center"/>
          </w:tcPr>
          <w:p w14:paraId="695AD3D2" w14:textId="77777777" w:rsidR="00F4693C" w:rsidRPr="00A657E1" w:rsidRDefault="00F4693C" w:rsidP="00877FAC">
            <w:pPr>
              <w:spacing w:before="40" w:after="40"/>
              <w:rPr>
                <w:sz w:val="22"/>
                <w:szCs w:val="22"/>
              </w:rPr>
            </w:pPr>
          </w:p>
        </w:tc>
        <w:tc>
          <w:tcPr>
            <w:tcW w:w="1984" w:type="dxa"/>
            <w:vAlign w:val="center"/>
          </w:tcPr>
          <w:p w14:paraId="5C7D16B9" w14:textId="26053912" w:rsidR="00F4693C" w:rsidRPr="00A657E1" w:rsidRDefault="00F4693C" w:rsidP="20309167">
            <w:pPr>
              <w:spacing w:before="40" w:after="40"/>
              <w:rPr>
                <w:sz w:val="22"/>
                <w:szCs w:val="22"/>
              </w:rPr>
            </w:pPr>
            <w:r w:rsidRPr="00A657E1">
              <w:rPr>
                <w:sz w:val="22"/>
                <w:szCs w:val="22"/>
              </w:rPr>
              <w:t xml:space="preserve">Visa valsts teritorija ārpus </w:t>
            </w:r>
            <w:proofErr w:type="spellStart"/>
            <w:r w:rsidRPr="00A657E1">
              <w:rPr>
                <w:i/>
                <w:iCs/>
                <w:sz w:val="22"/>
                <w:szCs w:val="22"/>
              </w:rPr>
              <w:t>Natura</w:t>
            </w:r>
            <w:proofErr w:type="spellEnd"/>
            <w:r w:rsidRPr="00A657E1">
              <w:rPr>
                <w:i/>
                <w:iCs/>
                <w:sz w:val="22"/>
                <w:szCs w:val="22"/>
              </w:rPr>
              <w:t xml:space="preserve"> 2000</w:t>
            </w:r>
            <w:r w:rsidR="798E27A8" w:rsidRPr="00A657E1">
              <w:rPr>
                <w:i/>
                <w:iCs/>
                <w:sz w:val="22"/>
                <w:szCs w:val="22"/>
              </w:rPr>
              <w:t xml:space="preserve"> </w:t>
            </w:r>
            <w:r w:rsidR="04FE5363" w:rsidRPr="00A657E1">
              <w:rPr>
                <w:sz w:val="22"/>
                <w:szCs w:val="22"/>
              </w:rPr>
              <w:t>teritorijām</w:t>
            </w:r>
          </w:p>
        </w:tc>
        <w:tc>
          <w:tcPr>
            <w:tcW w:w="4111" w:type="dxa"/>
            <w:vAlign w:val="center"/>
          </w:tcPr>
          <w:p w14:paraId="45DDA594" w14:textId="2531AFFA" w:rsidR="00F4693C" w:rsidRPr="00A657E1" w:rsidRDefault="3E8142C8" w:rsidP="4FE1327C">
            <w:pPr>
              <w:spacing w:before="40" w:after="40"/>
              <w:jc w:val="both"/>
              <w:rPr>
                <w:sz w:val="22"/>
                <w:szCs w:val="22"/>
              </w:rPr>
            </w:pPr>
            <w:r w:rsidRPr="4FE1327C">
              <w:rPr>
                <w:sz w:val="22"/>
                <w:szCs w:val="22"/>
              </w:rPr>
              <w:t xml:space="preserve">Kā attiecīgo biotopu </w:t>
            </w:r>
            <w:proofErr w:type="spellStart"/>
            <w:r w:rsidRPr="4FE1327C">
              <w:rPr>
                <w:i/>
                <w:iCs/>
                <w:sz w:val="22"/>
                <w:szCs w:val="22"/>
              </w:rPr>
              <w:t>Natura</w:t>
            </w:r>
            <w:proofErr w:type="spellEnd"/>
            <w:r w:rsidRPr="4FE1327C">
              <w:rPr>
                <w:i/>
                <w:iCs/>
                <w:sz w:val="22"/>
                <w:szCs w:val="22"/>
              </w:rPr>
              <w:t xml:space="preserve"> 2000</w:t>
            </w:r>
            <w:r w:rsidRPr="4FE1327C">
              <w:rPr>
                <w:sz w:val="22"/>
                <w:szCs w:val="22"/>
              </w:rPr>
              <w:t xml:space="preserve"> monitoringā; jāizstrādā </w:t>
            </w:r>
            <w:r w:rsidR="6110698A" w:rsidRPr="4FE1327C">
              <w:rPr>
                <w:sz w:val="22"/>
                <w:szCs w:val="22"/>
              </w:rPr>
              <w:t xml:space="preserve"> monitoringa v</w:t>
            </w:r>
            <w:r w:rsidRPr="4FE1327C">
              <w:rPr>
                <w:sz w:val="22"/>
                <w:szCs w:val="22"/>
              </w:rPr>
              <w:t xml:space="preserve">ietu plāns, metodika jāpapildina ar </w:t>
            </w:r>
            <w:proofErr w:type="spellStart"/>
            <w:r w:rsidRPr="4FE1327C">
              <w:rPr>
                <w:sz w:val="22"/>
                <w:szCs w:val="22"/>
              </w:rPr>
              <w:t>lietussargsugu</w:t>
            </w:r>
            <w:proofErr w:type="spellEnd"/>
            <w:r w:rsidRPr="4FE1327C">
              <w:rPr>
                <w:sz w:val="22"/>
                <w:szCs w:val="22"/>
              </w:rPr>
              <w:t xml:space="preserve"> (</w:t>
            </w:r>
            <w:proofErr w:type="spellStart"/>
            <w:r w:rsidRPr="4FE1327C">
              <w:rPr>
                <w:i/>
                <w:iCs/>
                <w:sz w:val="22"/>
                <w:szCs w:val="22"/>
              </w:rPr>
              <w:t>Typical</w:t>
            </w:r>
            <w:proofErr w:type="spellEnd"/>
            <w:r w:rsidRPr="4FE1327C">
              <w:rPr>
                <w:i/>
                <w:iCs/>
                <w:sz w:val="22"/>
                <w:szCs w:val="22"/>
              </w:rPr>
              <w:t xml:space="preserve"> </w:t>
            </w:r>
            <w:proofErr w:type="spellStart"/>
            <w:r w:rsidRPr="4FE1327C">
              <w:rPr>
                <w:i/>
                <w:iCs/>
                <w:sz w:val="22"/>
                <w:szCs w:val="22"/>
              </w:rPr>
              <w:t>species</w:t>
            </w:r>
            <w:proofErr w:type="spellEnd"/>
            <w:r w:rsidRPr="4FE1327C">
              <w:rPr>
                <w:sz w:val="22"/>
                <w:szCs w:val="22"/>
              </w:rPr>
              <w:t>) monitoringu</w:t>
            </w:r>
            <w:r w:rsidR="791A02CB" w:rsidRPr="4FE1327C">
              <w:rPr>
                <w:sz w:val="22"/>
                <w:szCs w:val="22"/>
              </w:rPr>
              <w:t>.</w:t>
            </w:r>
          </w:p>
        </w:tc>
      </w:tr>
      <w:tr w:rsidR="00F4693C" w:rsidRPr="00A657E1" w14:paraId="71D2F92A" w14:textId="77777777" w:rsidTr="00543A48">
        <w:trPr>
          <w:cantSplit/>
        </w:trPr>
        <w:tc>
          <w:tcPr>
            <w:tcW w:w="846" w:type="dxa"/>
            <w:shd w:val="clear" w:color="auto" w:fill="D9D9D9" w:themeFill="background1" w:themeFillShade="D9"/>
            <w:vAlign w:val="center"/>
          </w:tcPr>
          <w:p w14:paraId="4032A156" w14:textId="743A9F11" w:rsidR="00F4693C" w:rsidRPr="00A657E1" w:rsidRDefault="00F4693C" w:rsidP="00877FAC">
            <w:pPr>
              <w:spacing w:before="40" w:after="40"/>
              <w:rPr>
                <w:sz w:val="22"/>
                <w:szCs w:val="22"/>
              </w:rPr>
            </w:pPr>
            <w:r w:rsidRPr="00A657E1">
              <w:rPr>
                <w:sz w:val="22"/>
                <w:szCs w:val="22"/>
              </w:rPr>
              <w:t>6.8</w:t>
            </w:r>
            <w:r w:rsidR="00795F0F">
              <w:rPr>
                <w:sz w:val="22"/>
                <w:szCs w:val="22"/>
              </w:rPr>
              <w:t>.</w:t>
            </w:r>
          </w:p>
        </w:tc>
        <w:tc>
          <w:tcPr>
            <w:tcW w:w="1843" w:type="dxa"/>
            <w:vAlign w:val="center"/>
          </w:tcPr>
          <w:p w14:paraId="71644864" w14:textId="77777777" w:rsidR="00F4693C" w:rsidRPr="00A657E1" w:rsidRDefault="00F4693C" w:rsidP="00877FAC">
            <w:pPr>
              <w:spacing w:before="40" w:after="40"/>
              <w:rPr>
                <w:sz w:val="22"/>
                <w:szCs w:val="22"/>
              </w:rPr>
            </w:pPr>
            <w:r w:rsidRPr="00A657E1">
              <w:rPr>
                <w:sz w:val="22"/>
                <w:szCs w:val="22"/>
              </w:rPr>
              <w:t>Augu monitorings</w:t>
            </w:r>
          </w:p>
        </w:tc>
        <w:tc>
          <w:tcPr>
            <w:tcW w:w="2126" w:type="dxa"/>
            <w:vAlign w:val="center"/>
          </w:tcPr>
          <w:p w14:paraId="2F3A109A" w14:textId="192C6661" w:rsidR="00F4693C" w:rsidRPr="00A657E1" w:rsidRDefault="259DD97C" w:rsidP="1EB233D8">
            <w:pPr>
              <w:spacing w:before="40" w:after="40"/>
              <w:rPr>
                <w:sz w:val="22"/>
                <w:szCs w:val="22"/>
              </w:rPr>
            </w:pPr>
            <w:r w:rsidRPr="00A657E1">
              <w:rPr>
                <w:sz w:val="22"/>
                <w:szCs w:val="22"/>
              </w:rPr>
              <w:t>Atradņu skaits, populācijas lielums</w:t>
            </w:r>
          </w:p>
        </w:tc>
        <w:tc>
          <w:tcPr>
            <w:tcW w:w="2551" w:type="dxa"/>
            <w:vAlign w:val="center"/>
          </w:tcPr>
          <w:p w14:paraId="016490BE" w14:textId="44962693" w:rsidR="00F4693C" w:rsidRPr="00A657E1" w:rsidRDefault="259DD97C" w:rsidP="1EB233D8">
            <w:pPr>
              <w:spacing w:before="40" w:after="40"/>
              <w:rPr>
                <w:sz w:val="22"/>
                <w:szCs w:val="22"/>
                <w:lang w:val="lv"/>
              </w:rPr>
            </w:pPr>
            <w:r w:rsidRPr="00A657E1">
              <w:rPr>
                <w:sz w:val="22"/>
                <w:szCs w:val="22"/>
              </w:rPr>
              <w:t xml:space="preserve">1 reizi 6 gados, </w:t>
            </w:r>
            <w:r w:rsidRPr="00A657E1">
              <w:rPr>
                <w:sz w:val="22"/>
                <w:szCs w:val="22"/>
                <w:lang w:val="lv"/>
              </w:rPr>
              <w:t xml:space="preserve">izņemot dzelteno dzegužkurpīti </w:t>
            </w:r>
            <w:proofErr w:type="spellStart"/>
            <w:r w:rsidRPr="00A657E1">
              <w:rPr>
                <w:i/>
                <w:iCs/>
                <w:sz w:val="22"/>
                <w:szCs w:val="22"/>
                <w:lang w:val="lv"/>
              </w:rPr>
              <w:t>Cypripedium</w:t>
            </w:r>
            <w:proofErr w:type="spellEnd"/>
            <w:r w:rsidRPr="00A657E1">
              <w:rPr>
                <w:i/>
                <w:iCs/>
                <w:sz w:val="22"/>
                <w:szCs w:val="22"/>
                <w:lang w:val="lv"/>
              </w:rPr>
              <w:t xml:space="preserve"> </w:t>
            </w:r>
            <w:proofErr w:type="spellStart"/>
            <w:r w:rsidRPr="00A657E1">
              <w:rPr>
                <w:i/>
                <w:iCs/>
                <w:sz w:val="22"/>
                <w:szCs w:val="22"/>
                <w:lang w:val="lv"/>
              </w:rPr>
              <w:t>calceolus</w:t>
            </w:r>
            <w:proofErr w:type="spellEnd"/>
            <w:r w:rsidRPr="00A657E1">
              <w:rPr>
                <w:sz w:val="22"/>
                <w:szCs w:val="22"/>
                <w:lang w:val="lv"/>
              </w:rPr>
              <w:t xml:space="preserve">, kas mēdz nelabvēlīgos laika apstākļos atsevišķos gados neparādīties virs zemes, tāpēc, lai iegūtu objektīvus rezultātus, </w:t>
            </w:r>
            <w:proofErr w:type="spellStart"/>
            <w:r w:rsidRPr="00A657E1">
              <w:rPr>
                <w:sz w:val="22"/>
                <w:szCs w:val="22"/>
                <w:lang w:val="lv"/>
              </w:rPr>
              <w:t>monitorējama</w:t>
            </w:r>
            <w:proofErr w:type="spellEnd"/>
            <w:r w:rsidRPr="00A657E1">
              <w:rPr>
                <w:sz w:val="22"/>
                <w:szCs w:val="22"/>
                <w:lang w:val="lv"/>
              </w:rPr>
              <w:t xml:space="preserve"> 3 reizes 6 gadu periodā</w:t>
            </w:r>
          </w:p>
          <w:p w14:paraId="619BA98D" w14:textId="4FB6BEA8" w:rsidR="00F4693C" w:rsidRPr="00A657E1" w:rsidRDefault="00F4693C" w:rsidP="1EB233D8">
            <w:pPr>
              <w:spacing w:before="40" w:after="40"/>
              <w:jc w:val="center"/>
              <w:rPr>
                <w:sz w:val="22"/>
                <w:szCs w:val="22"/>
              </w:rPr>
            </w:pPr>
          </w:p>
        </w:tc>
        <w:tc>
          <w:tcPr>
            <w:tcW w:w="1985" w:type="dxa"/>
            <w:vAlign w:val="center"/>
          </w:tcPr>
          <w:p w14:paraId="2ECDDE4C" w14:textId="48EE149C" w:rsidR="00F4693C" w:rsidRPr="00A657E1" w:rsidRDefault="75B4417A" w:rsidP="1EB233D8">
            <w:pPr>
              <w:spacing w:before="40" w:after="40"/>
              <w:rPr>
                <w:sz w:val="22"/>
                <w:szCs w:val="22"/>
              </w:rPr>
            </w:pPr>
            <w:r w:rsidRPr="00A657E1">
              <w:rPr>
                <w:sz w:val="22"/>
                <w:szCs w:val="22"/>
              </w:rPr>
              <w:t>Zināmo atradņu apsekošana</w:t>
            </w:r>
          </w:p>
          <w:p w14:paraId="2BC47C9C" w14:textId="7DA1DE1E" w:rsidR="00F4693C" w:rsidRPr="00A657E1" w:rsidRDefault="00F4693C" w:rsidP="1EB233D8">
            <w:pPr>
              <w:spacing w:before="40" w:after="40"/>
              <w:rPr>
                <w:sz w:val="22"/>
                <w:szCs w:val="22"/>
              </w:rPr>
            </w:pPr>
          </w:p>
        </w:tc>
        <w:tc>
          <w:tcPr>
            <w:tcW w:w="1984" w:type="dxa"/>
            <w:vAlign w:val="center"/>
          </w:tcPr>
          <w:p w14:paraId="2BED4636" w14:textId="20C532D8" w:rsidR="00F4693C" w:rsidRPr="00A657E1" w:rsidRDefault="058D3070" w:rsidP="00877FAC">
            <w:pPr>
              <w:spacing w:before="40" w:after="40"/>
              <w:rPr>
                <w:sz w:val="22"/>
                <w:szCs w:val="22"/>
              </w:rPr>
            </w:pPr>
            <w:r w:rsidRPr="00A657E1">
              <w:rPr>
                <w:sz w:val="22"/>
                <w:szCs w:val="22"/>
              </w:rPr>
              <w:t xml:space="preserve">Visas zināmās atradnes ārpus </w:t>
            </w:r>
            <w:proofErr w:type="spellStart"/>
            <w:r w:rsidRPr="00A657E1">
              <w:rPr>
                <w:i/>
                <w:iCs/>
                <w:sz w:val="22"/>
                <w:szCs w:val="22"/>
              </w:rPr>
              <w:t>Natura</w:t>
            </w:r>
            <w:proofErr w:type="spellEnd"/>
            <w:r w:rsidRPr="00A657E1">
              <w:rPr>
                <w:i/>
                <w:iCs/>
                <w:sz w:val="22"/>
                <w:szCs w:val="22"/>
              </w:rPr>
              <w:t xml:space="preserve"> 2000</w:t>
            </w:r>
            <w:r w:rsidRPr="00A657E1">
              <w:rPr>
                <w:sz w:val="22"/>
                <w:szCs w:val="22"/>
              </w:rPr>
              <w:t xml:space="preserve"> teritorijām</w:t>
            </w:r>
          </w:p>
        </w:tc>
        <w:tc>
          <w:tcPr>
            <w:tcW w:w="4111" w:type="dxa"/>
            <w:vAlign w:val="center"/>
          </w:tcPr>
          <w:p w14:paraId="4DCBC6BA" w14:textId="2B08D683" w:rsidR="00F4693C" w:rsidRPr="00A657E1" w:rsidRDefault="259DD97C" w:rsidP="1EB233D8">
            <w:pPr>
              <w:rPr>
                <w:sz w:val="22"/>
                <w:szCs w:val="22"/>
              </w:rPr>
            </w:pPr>
            <w:r w:rsidRPr="00A657E1">
              <w:rPr>
                <w:sz w:val="22"/>
                <w:szCs w:val="22"/>
              </w:rPr>
              <w:t xml:space="preserve">Augu monitoringa metodika </w:t>
            </w:r>
            <w:proofErr w:type="spellStart"/>
            <w:r w:rsidRPr="00A657E1">
              <w:rPr>
                <w:sz w:val="22"/>
                <w:szCs w:val="22"/>
              </w:rPr>
              <w:t>Natura</w:t>
            </w:r>
            <w:proofErr w:type="spellEnd"/>
            <w:r w:rsidRPr="00A657E1">
              <w:rPr>
                <w:sz w:val="22"/>
                <w:szCs w:val="22"/>
              </w:rPr>
              <w:t xml:space="preserve"> 2000 teritorijās un ārpus tām,</w:t>
            </w:r>
            <w:r w:rsidR="0F5E2C15" w:rsidRPr="00A657E1">
              <w:rPr>
                <w:sz w:val="22"/>
                <w:szCs w:val="22"/>
              </w:rPr>
              <w:t xml:space="preserve"> Baroniņa, 2014,</w:t>
            </w:r>
            <w:r w:rsidRPr="00A657E1">
              <w:rPr>
                <w:sz w:val="22"/>
                <w:szCs w:val="22"/>
              </w:rPr>
              <w:t xml:space="preserve"> papildināta DAP, 2017.</w:t>
            </w:r>
          </w:p>
          <w:p w14:paraId="48AB61C7" w14:textId="168FF59B" w:rsidR="00F4693C" w:rsidRPr="00A657E1" w:rsidRDefault="00F4693C" w:rsidP="1EB233D8">
            <w:pPr>
              <w:jc w:val="both"/>
              <w:rPr>
                <w:sz w:val="22"/>
                <w:szCs w:val="22"/>
              </w:rPr>
            </w:pPr>
          </w:p>
        </w:tc>
      </w:tr>
      <w:tr w:rsidR="00F4693C" w:rsidRPr="00A657E1" w:rsidDel="00CF7059" w14:paraId="66394803" w14:textId="77777777" w:rsidTr="00543A48">
        <w:trPr>
          <w:cantSplit/>
        </w:trPr>
        <w:tc>
          <w:tcPr>
            <w:tcW w:w="846" w:type="dxa"/>
            <w:shd w:val="clear" w:color="auto" w:fill="D9D9D9" w:themeFill="background1" w:themeFillShade="D9"/>
            <w:vAlign w:val="center"/>
          </w:tcPr>
          <w:p w14:paraId="45ADB359" w14:textId="5A2C6564" w:rsidR="00F4693C" w:rsidRPr="00A657E1" w:rsidDel="00CF7059" w:rsidRDefault="00F4693C" w:rsidP="00877FAC">
            <w:pPr>
              <w:spacing w:before="40" w:after="40"/>
              <w:rPr>
                <w:sz w:val="22"/>
                <w:szCs w:val="22"/>
              </w:rPr>
            </w:pPr>
            <w:r w:rsidRPr="00A657E1">
              <w:rPr>
                <w:sz w:val="22"/>
                <w:szCs w:val="22"/>
              </w:rPr>
              <w:t>6.</w:t>
            </w:r>
            <w:r w:rsidR="00795F0F">
              <w:rPr>
                <w:sz w:val="22"/>
                <w:szCs w:val="22"/>
              </w:rPr>
              <w:t>9.</w:t>
            </w:r>
          </w:p>
        </w:tc>
        <w:tc>
          <w:tcPr>
            <w:tcW w:w="1843" w:type="dxa"/>
            <w:vAlign w:val="center"/>
          </w:tcPr>
          <w:p w14:paraId="33C6372C" w14:textId="77777777" w:rsidR="00F4693C" w:rsidRPr="00A657E1" w:rsidDel="00CF7059" w:rsidRDefault="00F4693C" w:rsidP="00877FAC">
            <w:pPr>
              <w:spacing w:before="40" w:after="40"/>
              <w:rPr>
                <w:sz w:val="22"/>
                <w:szCs w:val="22"/>
              </w:rPr>
            </w:pPr>
            <w:r w:rsidRPr="00A657E1">
              <w:rPr>
                <w:sz w:val="22"/>
                <w:szCs w:val="22"/>
              </w:rPr>
              <w:t>Biotopi monitorings – platības</w:t>
            </w:r>
          </w:p>
        </w:tc>
        <w:tc>
          <w:tcPr>
            <w:tcW w:w="2126" w:type="dxa"/>
            <w:vAlign w:val="center"/>
          </w:tcPr>
          <w:p w14:paraId="563F64A8" w14:textId="77777777" w:rsidR="00F4693C" w:rsidRPr="00A657E1" w:rsidDel="00CF7059" w:rsidRDefault="00F4693C" w:rsidP="00877FAC">
            <w:pPr>
              <w:spacing w:before="40" w:after="40"/>
              <w:rPr>
                <w:sz w:val="22"/>
                <w:szCs w:val="22"/>
              </w:rPr>
            </w:pPr>
            <w:r w:rsidRPr="00A657E1">
              <w:rPr>
                <w:sz w:val="22"/>
                <w:szCs w:val="22"/>
              </w:rPr>
              <w:t>Biotopu platību izmaiņas</w:t>
            </w:r>
          </w:p>
        </w:tc>
        <w:tc>
          <w:tcPr>
            <w:tcW w:w="2551" w:type="dxa"/>
            <w:vAlign w:val="center"/>
          </w:tcPr>
          <w:p w14:paraId="59055A6B" w14:textId="4179FBEA" w:rsidR="00F4693C" w:rsidRPr="00A657E1" w:rsidDel="00CF7059" w:rsidRDefault="4E6BD27C" w:rsidP="71D4B0F2">
            <w:pPr>
              <w:spacing w:before="40" w:after="40" w:line="259" w:lineRule="auto"/>
              <w:jc w:val="center"/>
              <w:rPr>
                <w:sz w:val="22"/>
                <w:szCs w:val="22"/>
              </w:rPr>
            </w:pPr>
            <w:r w:rsidRPr="2D683550">
              <w:rPr>
                <w:sz w:val="22"/>
                <w:szCs w:val="22"/>
              </w:rPr>
              <w:t>Katru gadu</w:t>
            </w:r>
          </w:p>
        </w:tc>
        <w:tc>
          <w:tcPr>
            <w:tcW w:w="1985" w:type="dxa"/>
            <w:vAlign w:val="center"/>
          </w:tcPr>
          <w:p w14:paraId="3D6AAF76" w14:textId="4DB3DB76" w:rsidR="00F4693C" w:rsidRPr="00A657E1" w:rsidDel="00CF7059" w:rsidRDefault="00F4693C" w:rsidP="00877FAC">
            <w:pPr>
              <w:spacing w:before="40" w:after="40"/>
              <w:rPr>
                <w:sz w:val="22"/>
                <w:szCs w:val="22"/>
              </w:rPr>
            </w:pPr>
          </w:p>
        </w:tc>
        <w:tc>
          <w:tcPr>
            <w:tcW w:w="1984" w:type="dxa"/>
            <w:vAlign w:val="center"/>
          </w:tcPr>
          <w:p w14:paraId="40DA0D9F" w14:textId="77777777" w:rsidR="00F4693C" w:rsidRPr="00A657E1" w:rsidDel="00CF7059" w:rsidRDefault="00F4693C" w:rsidP="00877FAC">
            <w:pPr>
              <w:spacing w:before="40" w:after="40"/>
              <w:rPr>
                <w:sz w:val="22"/>
                <w:szCs w:val="22"/>
              </w:rPr>
            </w:pPr>
          </w:p>
        </w:tc>
        <w:tc>
          <w:tcPr>
            <w:tcW w:w="4111" w:type="dxa"/>
            <w:vAlign w:val="center"/>
          </w:tcPr>
          <w:p w14:paraId="084958BE" w14:textId="59F24574" w:rsidR="00F4693C" w:rsidRPr="00A657E1" w:rsidRDefault="00F4693C" w:rsidP="00877FAC">
            <w:pPr>
              <w:jc w:val="both"/>
              <w:rPr>
                <w:sz w:val="22"/>
                <w:szCs w:val="22"/>
              </w:rPr>
            </w:pPr>
            <w:r w:rsidRPr="00A657E1">
              <w:rPr>
                <w:sz w:val="22"/>
                <w:szCs w:val="22"/>
              </w:rPr>
              <w:t>Īpaši aizsargājamo biotopu platību izmaiņu uzraudzība, izmantojot attālās izpētes datus un valsts reģistrus</w:t>
            </w:r>
            <w:r w:rsidR="3840EC91" w:rsidRPr="00A657E1">
              <w:rPr>
                <w:sz w:val="22"/>
                <w:szCs w:val="22"/>
              </w:rPr>
              <w:t>,</w:t>
            </w:r>
            <w:r w:rsidR="6D21677E" w:rsidRPr="00A657E1">
              <w:rPr>
                <w:sz w:val="22"/>
                <w:szCs w:val="22"/>
              </w:rPr>
              <w:t xml:space="preserve"> Auniņš, Lārmanis, 2013</w:t>
            </w:r>
          </w:p>
          <w:p w14:paraId="00DE2B8C" w14:textId="049B28B4" w:rsidR="00F4693C" w:rsidRPr="00A657E1" w:rsidDel="00CF7059" w:rsidRDefault="00F4693C" w:rsidP="20309167">
            <w:pPr>
              <w:rPr>
                <w:sz w:val="22"/>
                <w:szCs w:val="22"/>
              </w:rPr>
            </w:pPr>
          </w:p>
        </w:tc>
      </w:tr>
      <w:tr w:rsidR="00A76D11" w:rsidRPr="00A657E1" w:rsidDel="00CF7059" w14:paraId="018EFA0C" w14:textId="77777777" w:rsidTr="00543A48">
        <w:trPr>
          <w:cantSplit/>
        </w:trPr>
        <w:tc>
          <w:tcPr>
            <w:tcW w:w="846" w:type="dxa"/>
            <w:shd w:val="clear" w:color="auto" w:fill="D9D9D9" w:themeFill="background1" w:themeFillShade="D9"/>
            <w:vAlign w:val="center"/>
          </w:tcPr>
          <w:p w14:paraId="51D6989A" w14:textId="6874F216" w:rsidR="00A76D11" w:rsidRPr="00A657E1" w:rsidRDefault="00A76D11" w:rsidP="00A76D11">
            <w:pPr>
              <w:spacing w:before="40" w:after="40"/>
              <w:rPr>
                <w:sz w:val="22"/>
                <w:szCs w:val="22"/>
              </w:rPr>
            </w:pPr>
            <w:r>
              <w:rPr>
                <w:sz w:val="22"/>
                <w:szCs w:val="22"/>
              </w:rPr>
              <w:t>7.</w:t>
            </w:r>
          </w:p>
        </w:tc>
        <w:tc>
          <w:tcPr>
            <w:tcW w:w="1843" w:type="dxa"/>
            <w:vAlign w:val="center"/>
          </w:tcPr>
          <w:p w14:paraId="30A92E2D" w14:textId="6A9888C2" w:rsidR="00A76D11" w:rsidRPr="00122C76" w:rsidRDefault="00FB1974" w:rsidP="00A76D11">
            <w:pPr>
              <w:spacing w:before="40" w:after="40"/>
              <w:rPr>
                <w:bCs/>
                <w:sz w:val="22"/>
                <w:szCs w:val="22"/>
              </w:rPr>
            </w:pPr>
            <w:r w:rsidRPr="00F331B6">
              <w:rPr>
                <w:sz w:val="22"/>
                <w:szCs w:val="22"/>
              </w:rPr>
              <w:t>Sabiedriskais monitorings</w:t>
            </w:r>
            <w:r w:rsidR="00A76D11" w:rsidRPr="00651812">
              <w:rPr>
                <w:bCs/>
                <w:sz w:val="22"/>
                <w:szCs w:val="22"/>
                <w:shd w:val="clear" w:color="auto" w:fill="E6E6E6"/>
              </w:rPr>
              <w:t xml:space="preserve"> </w:t>
            </w:r>
          </w:p>
        </w:tc>
        <w:tc>
          <w:tcPr>
            <w:tcW w:w="2126" w:type="dxa"/>
            <w:vAlign w:val="center"/>
          </w:tcPr>
          <w:p w14:paraId="655D5334" w14:textId="560C7C75" w:rsidR="00A76D11" w:rsidRPr="00A657E1" w:rsidRDefault="00A76D11" w:rsidP="00A76D11">
            <w:pPr>
              <w:spacing w:before="40" w:after="40"/>
              <w:rPr>
                <w:sz w:val="22"/>
                <w:szCs w:val="22"/>
              </w:rPr>
            </w:pPr>
            <w:r w:rsidRPr="00A657E1">
              <w:rPr>
                <w:sz w:val="22"/>
                <w:szCs w:val="22"/>
              </w:rPr>
              <w:t>Novērojuma vieta, laiks un sastapšanas raksturs</w:t>
            </w:r>
          </w:p>
        </w:tc>
        <w:tc>
          <w:tcPr>
            <w:tcW w:w="2551" w:type="dxa"/>
            <w:vAlign w:val="center"/>
          </w:tcPr>
          <w:p w14:paraId="484DF072" w14:textId="380F7982" w:rsidR="00A76D11" w:rsidRPr="2D683550" w:rsidRDefault="00A76D11" w:rsidP="00A76D11">
            <w:pPr>
              <w:spacing w:before="40" w:after="40" w:line="259" w:lineRule="auto"/>
              <w:jc w:val="center"/>
              <w:rPr>
                <w:sz w:val="22"/>
                <w:szCs w:val="22"/>
              </w:rPr>
            </w:pPr>
            <w:r w:rsidRPr="00A657E1">
              <w:rPr>
                <w:sz w:val="22"/>
                <w:szCs w:val="22"/>
              </w:rPr>
              <w:t>Pastāvīgi</w:t>
            </w:r>
          </w:p>
        </w:tc>
        <w:tc>
          <w:tcPr>
            <w:tcW w:w="1985" w:type="dxa"/>
            <w:vAlign w:val="center"/>
          </w:tcPr>
          <w:p w14:paraId="710E173C" w14:textId="44B5445F" w:rsidR="00A76D11" w:rsidRPr="00A657E1" w:rsidDel="00CF7059" w:rsidRDefault="00A76D11" w:rsidP="00A76D11">
            <w:pPr>
              <w:spacing w:before="40" w:after="40"/>
              <w:rPr>
                <w:sz w:val="22"/>
                <w:szCs w:val="22"/>
              </w:rPr>
            </w:pPr>
            <w:r w:rsidRPr="00A657E1">
              <w:rPr>
                <w:sz w:val="22"/>
                <w:szCs w:val="22"/>
              </w:rPr>
              <w:t>Gadījuma rakstura novērojumu reģistrācija</w:t>
            </w:r>
          </w:p>
        </w:tc>
        <w:tc>
          <w:tcPr>
            <w:tcW w:w="1984" w:type="dxa"/>
            <w:vAlign w:val="center"/>
          </w:tcPr>
          <w:p w14:paraId="449E401F" w14:textId="790CC9AC" w:rsidR="00A76D11" w:rsidRPr="00A657E1" w:rsidDel="00CF7059" w:rsidRDefault="00A76D11" w:rsidP="00A76D11">
            <w:pPr>
              <w:spacing w:before="40" w:after="40"/>
              <w:rPr>
                <w:sz w:val="22"/>
                <w:szCs w:val="22"/>
              </w:rPr>
            </w:pPr>
            <w:r w:rsidRPr="00A657E1">
              <w:rPr>
                <w:sz w:val="22"/>
                <w:szCs w:val="22"/>
              </w:rPr>
              <w:t>Nav</w:t>
            </w:r>
          </w:p>
        </w:tc>
        <w:tc>
          <w:tcPr>
            <w:tcW w:w="4111" w:type="dxa"/>
            <w:vAlign w:val="center"/>
          </w:tcPr>
          <w:p w14:paraId="20B64993" w14:textId="2CC75ED7" w:rsidR="00A76D11" w:rsidRPr="00807A40" w:rsidRDefault="000D315E" w:rsidP="00A76D11">
            <w:pPr>
              <w:jc w:val="both"/>
              <w:rPr>
                <w:sz w:val="22"/>
                <w:szCs w:val="22"/>
              </w:rPr>
            </w:pPr>
            <w:hyperlink r:id="rId23" w:history="1">
              <w:r w:rsidR="00122C76" w:rsidRPr="00807A40">
                <w:rPr>
                  <w:rStyle w:val="Hyperlink"/>
                  <w:color w:val="auto"/>
                  <w:sz w:val="22"/>
                  <w:szCs w:val="22"/>
                </w:rPr>
                <w:t>https://dabasdati.lv/lv/cat/41/?links=lv/cat/41/</w:t>
              </w:r>
            </w:hyperlink>
          </w:p>
          <w:p w14:paraId="61C694FF" w14:textId="60E333D5" w:rsidR="00B127ED" w:rsidRPr="00807A40" w:rsidRDefault="00B127ED" w:rsidP="00A76D11">
            <w:pPr>
              <w:jc w:val="both"/>
              <w:rPr>
                <w:sz w:val="22"/>
                <w:szCs w:val="22"/>
              </w:rPr>
            </w:pPr>
            <w:r w:rsidRPr="00807A40">
              <w:rPr>
                <w:sz w:val="22"/>
                <w:szCs w:val="22"/>
              </w:rPr>
              <w:t>Novērojamo sugu datu lapas:</w:t>
            </w:r>
          </w:p>
          <w:p w14:paraId="7D382203" w14:textId="757A624A" w:rsidR="003C3DA7" w:rsidRPr="00807A40" w:rsidRDefault="000D315E" w:rsidP="00A76D11">
            <w:pPr>
              <w:jc w:val="both"/>
              <w:rPr>
                <w:sz w:val="22"/>
                <w:szCs w:val="22"/>
              </w:rPr>
            </w:pPr>
            <w:hyperlink r:id="rId24" w:anchor="/atlants/pages/dikoki-pamcba" w:history="1">
              <w:r w:rsidR="003C3DA7" w:rsidRPr="00807A40">
                <w:rPr>
                  <w:rStyle w:val="Hyperlink"/>
                  <w:color w:val="auto"/>
                  <w:sz w:val="22"/>
                  <w:szCs w:val="22"/>
                </w:rPr>
                <w:t>https://ozols.gov.lv/kartes/apps/sites/#/atlants/pages/dikoki-pamcba</w:t>
              </w:r>
            </w:hyperlink>
            <w:r w:rsidR="003C3DA7" w:rsidRPr="00807A40">
              <w:rPr>
                <w:sz w:val="22"/>
                <w:szCs w:val="22"/>
              </w:rPr>
              <w:t xml:space="preserve"> </w:t>
            </w:r>
          </w:p>
          <w:p w14:paraId="7319B0C8" w14:textId="0693A2D6" w:rsidR="003C3DA7" w:rsidRPr="00807A40" w:rsidRDefault="000D315E" w:rsidP="00A76D11">
            <w:pPr>
              <w:jc w:val="both"/>
              <w:rPr>
                <w:sz w:val="22"/>
                <w:szCs w:val="22"/>
              </w:rPr>
            </w:pPr>
            <w:hyperlink r:id="rId25" w:anchor="/atlants/pages/invazvo-augu-sugu-lapas" w:history="1">
              <w:r w:rsidR="003C3DA7" w:rsidRPr="00807A40">
                <w:rPr>
                  <w:rStyle w:val="Hyperlink"/>
                  <w:color w:val="auto"/>
                  <w:sz w:val="22"/>
                  <w:szCs w:val="22"/>
                </w:rPr>
                <w:t>https://ozols.gov.lv/kartes/apps/sites/#/atlants/pages/invazvo-augu-sugu-lapas</w:t>
              </w:r>
            </w:hyperlink>
          </w:p>
          <w:p w14:paraId="060ED1B0" w14:textId="17759A94" w:rsidR="003C3DA7" w:rsidRPr="00A657E1" w:rsidRDefault="000D315E" w:rsidP="00A76D11">
            <w:pPr>
              <w:jc w:val="both"/>
              <w:rPr>
                <w:sz w:val="22"/>
                <w:szCs w:val="22"/>
              </w:rPr>
            </w:pPr>
            <w:hyperlink r:id="rId26" w:anchor="/atlants/pages/invazvo-dzvnieku-sugas" w:history="1">
              <w:r w:rsidR="00B127ED" w:rsidRPr="00807A40">
                <w:rPr>
                  <w:rStyle w:val="Hyperlink"/>
                  <w:color w:val="auto"/>
                  <w:sz w:val="22"/>
                  <w:szCs w:val="22"/>
                </w:rPr>
                <w:t>https://ozols.gov.lv/kartes/apps/sites/#/atlants/pages/invazvo-dzvnieku-sugas</w:t>
              </w:r>
            </w:hyperlink>
            <w:r w:rsidR="00B127ED" w:rsidRPr="00807A40">
              <w:rPr>
                <w:sz w:val="22"/>
                <w:szCs w:val="22"/>
              </w:rPr>
              <w:t xml:space="preserve"> </w:t>
            </w:r>
          </w:p>
        </w:tc>
      </w:tr>
    </w:tbl>
    <w:p w14:paraId="3E8C9719" w14:textId="77777777" w:rsidR="00235E79" w:rsidRPr="00217D1D" w:rsidRDefault="00235E79" w:rsidP="004B6388"/>
    <w:p w14:paraId="328D70A0" w14:textId="77777777" w:rsidR="00ED25F0" w:rsidRPr="00217D1D" w:rsidRDefault="00ED25F0" w:rsidP="00ED25F0">
      <w:pPr>
        <w:tabs>
          <w:tab w:val="left" w:pos="6615"/>
        </w:tabs>
        <w:jc w:val="right"/>
      </w:pPr>
    </w:p>
    <w:p w14:paraId="77267C18" w14:textId="1E65C575" w:rsidR="008D674C" w:rsidRDefault="008D674C">
      <w:r>
        <w:br w:type="page"/>
      </w:r>
    </w:p>
    <w:p w14:paraId="15B3A33B" w14:textId="77777777" w:rsidR="00795F0F" w:rsidRDefault="00795F0F" w:rsidP="00204B4B">
      <w:pPr>
        <w:tabs>
          <w:tab w:val="left" w:pos="6615"/>
        </w:tabs>
        <w:sectPr w:rsidR="00795F0F" w:rsidSect="00ED25F0">
          <w:pgSz w:w="16838" w:h="11906" w:orient="landscape"/>
          <w:pgMar w:top="1797" w:right="1440" w:bottom="1797" w:left="1440" w:header="709" w:footer="709" w:gutter="0"/>
          <w:cols w:space="708"/>
          <w:docGrid w:linePitch="360"/>
        </w:sectPr>
      </w:pPr>
    </w:p>
    <w:p w14:paraId="4154E70E" w14:textId="76076B7D" w:rsidR="00ED25F0" w:rsidRDefault="00ED25F0" w:rsidP="00204B4B">
      <w:pPr>
        <w:tabs>
          <w:tab w:val="left" w:pos="6615"/>
        </w:tabs>
      </w:pPr>
    </w:p>
    <w:p w14:paraId="59499F03" w14:textId="78661552" w:rsidR="00795F0F" w:rsidRDefault="00795F0F" w:rsidP="00204B4B">
      <w:pPr>
        <w:tabs>
          <w:tab w:val="left" w:pos="6615"/>
        </w:tabs>
      </w:pPr>
    </w:p>
    <w:p w14:paraId="7F4CE5D1" w14:textId="7A9C5838" w:rsidR="00795F0F" w:rsidRDefault="00795F0F" w:rsidP="00204B4B">
      <w:pPr>
        <w:tabs>
          <w:tab w:val="left" w:pos="6615"/>
        </w:tabs>
      </w:pPr>
    </w:p>
    <w:p w14:paraId="5AF157E6" w14:textId="266067A8" w:rsidR="00795F0F" w:rsidRDefault="00795F0F" w:rsidP="00204B4B">
      <w:pPr>
        <w:tabs>
          <w:tab w:val="left" w:pos="6615"/>
        </w:tabs>
      </w:pPr>
    </w:p>
    <w:p w14:paraId="5B755852" w14:textId="0905D440" w:rsidR="00795F0F" w:rsidRDefault="00795F0F" w:rsidP="00204B4B">
      <w:pPr>
        <w:tabs>
          <w:tab w:val="left" w:pos="6615"/>
        </w:tabs>
      </w:pPr>
    </w:p>
    <w:p w14:paraId="3FAC4C2E" w14:textId="5D376E56" w:rsidR="00795F0F" w:rsidRDefault="00795F0F" w:rsidP="00204B4B">
      <w:pPr>
        <w:tabs>
          <w:tab w:val="left" w:pos="6615"/>
        </w:tabs>
      </w:pPr>
    </w:p>
    <w:p w14:paraId="3290D001" w14:textId="6E49115A" w:rsidR="00795F0F" w:rsidRDefault="00795F0F" w:rsidP="00204B4B">
      <w:pPr>
        <w:tabs>
          <w:tab w:val="left" w:pos="6615"/>
        </w:tabs>
      </w:pPr>
    </w:p>
    <w:p w14:paraId="042B9226" w14:textId="1F62C099" w:rsidR="00795F0F" w:rsidRDefault="00795F0F" w:rsidP="00204B4B">
      <w:pPr>
        <w:tabs>
          <w:tab w:val="left" w:pos="6615"/>
        </w:tabs>
      </w:pPr>
    </w:p>
    <w:p w14:paraId="2A837DE8" w14:textId="77B376F5" w:rsidR="00795F0F" w:rsidRDefault="00795F0F" w:rsidP="00204B4B">
      <w:pPr>
        <w:tabs>
          <w:tab w:val="left" w:pos="6615"/>
        </w:tabs>
      </w:pPr>
    </w:p>
    <w:p w14:paraId="3AE77A02" w14:textId="32BDD408" w:rsidR="00795F0F" w:rsidRDefault="00795F0F" w:rsidP="00204B4B">
      <w:pPr>
        <w:tabs>
          <w:tab w:val="left" w:pos="6615"/>
        </w:tabs>
      </w:pPr>
    </w:p>
    <w:p w14:paraId="377C0F06" w14:textId="4E4092AB" w:rsidR="00795F0F" w:rsidRDefault="00795F0F" w:rsidP="00204B4B">
      <w:pPr>
        <w:tabs>
          <w:tab w:val="left" w:pos="6615"/>
        </w:tabs>
      </w:pPr>
    </w:p>
    <w:p w14:paraId="1E477A26" w14:textId="685FF4D7" w:rsidR="00795F0F" w:rsidRDefault="00795F0F" w:rsidP="00204B4B">
      <w:pPr>
        <w:tabs>
          <w:tab w:val="left" w:pos="6615"/>
        </w:tabs>
      </w:pPr>
    </w:p>
    <w:p w14:paraId="4440CF32" w14:textId="5F816DA8" w:rsidR="00795F0F" w:rsidRDefault="00795F0F" w:rsidP="00204B4B">
      <w:pPr>
        <w:tabs>
          <w:tab w:val="left" w:pos="6615"/>
        </w:tabs>
      </w:pPr>
    </w:p>
    <w:p w14:paraId="0358BAA0" w14:textId="77777777" w:rsidR="00795F0F" w:rsidRPr="00217D1D" w:rsidRDefault="00795F0F" w:rsidP="00204B4B">
      <w:pPr>
        <w:tabs>
          <w:tab w:val="left" w:pos="6615"/>
        </w:tabs>
      </w:pPr>
    </w:p>
    <w:p w14:paraId="3BF1132E" w14:textId="77777777" w:rsidR="00F95CA4" w:rsidRDefault="00F95CA4" w:rsidP="00F95CA4">
      <w:pPr>
        <w:pStyle w:val="Heading1"/>
        <w:rPr>
          <w:b w:val="0"/>
          <w:sz w:val="24"/>
        </w:rPr>
      </w:pPr>
      <w:bookmarkStart w:id="220" w:name="_Toc406508176"/>
      <w:bookmarkStart w:id="221" w:name="_Toc53995997"/>
      <w:r w:rsidRPr="00C672DA">
        <w:rPr>
          <w:szCs w:val="28"/>
        </w:rPr>
        <w:t>Speciālais monitorings</w:t>
      </w:r>
      <w:bookmarkEnd w:id="220"/>
      <w:bookmarkEnd w:id="221"/>
    </w:p>
    <w:p w14:paraId="1A7399FC" w14:textId="6E2FA0D4" w:rsidR="008D674C" w:rsidRDefault="008D674C">
      <w:pPr>
        <w:rPr>
          <w:b/>
          <w:sz w:val="28"/>
          <w:szCs w:val="28"/>
        </w:rPr>
      </w:pPr>
      <w:r>
        <w:rPr>
          <w:b/>
          <w:sz w:val="28"/>
          <w:szCs w:val="28"/>
        </w:rPr>
        <w:br w:type="page"/>
      </w:r>
    </w:p>
    <w:p w14:paraId="3362CDF4" w14:textId="77777777" w:rsidR="00795F0F" w:rsidRDefault="00795F0F" w:rsidP="005D7BA4">
      <w:pPr>
        <w:tabs>
          <w:tab w:val="left" w:pos="6615"/>
        </w:tabs>
        <w:rPr>
          <w:b/>
          <w:sz w:val="28"/>
          <w:szCs w:val="28"/>
        </w:rPr>
        <w:sectPr w:rsidR="00795F0F" w:rsidSect="00795F0F">
          <w:pgSz w:w="11906" w:h="16838"/>
          <w:pgMar w:top="1440" w:right="1797" w:bottom="1440" w:left="1797" w:header="709" w:footer="709" w:gutter="0"/>
          <w:cols w:space="708"/>
          <w:docGrid w:linePitch="360"/>
        </w:sectPr>
      </w:pPr>
    </w:p>
    <w:p w14:paraId="016BC8ED" w14:textId="77777777" w:rsidR="00F95CA4" w:rsidRPr="00414EA0" w:rsidRDefault="00F95CA4" w:rsidP="005D7BA4">
      <w:pPr>
        <w:jc w:val="right"/>
        <w:textAlignment w:val="baseline"/>
        <w:rPr>
          <w:rFonts w:ascii="Segoe UI" w:hAnsi="Segoe UI" w:cs="Segoe UI"/>
          <w:b/>
          <w:bCs/>
          <w:sz w:val="18"/>
          <w:szCs w:val="18"/>
        </w:rPr>
      </w:pPr>
      <w:r w:rsidRPr="00414EA0">
        <w:t>Pielikums Nr.4</w:t>
      </w:r>
      <w:r w:rsidRPr="00414EA0">
        <w:rPr>
          <w:b/>
          <w:bCs/>
        </w:rPr>
        <w:t> </w:t>
      </w:r>
    </w:p>
    <w:p w14:paraId="1F07E558" w14:textId="60EAAA16" w:rsidR="00F95CA4" w:rsidRPr="009E13CD" w:rsidRDefault="008E4BA1" w:rsidP="009E13CD">
      <w:pPr>
        <w:pStyle w:val="Heading2"/>
        <w:spacing w:before="120" w:after="120"/>
        <w:ind w:firstLine="0"/>
        <w:rPr>
          <w:szCs w:val="24"/>
        </w:rPr>
      </w:pPr>
      <w:bookmarkStart w:id="222" w:name="_Toc53995998"/>
      <w:r>
        <w:rPr>
          <w:szCs w:val="24"/>
        </w:rPr>
        <w:t xml:space="preserve">Pielikums Nr.4 </w:t>
      </w:r>
      <w:r w:rsidR="00F95CA4" w:rsidRPr="009E13CD">
        <w:rPr>
          <w:szCs w:val="24"/>
        </w:rPr>
        <w:t>Speciālā monitoringa programma</w:t>
      </w:r>
      <w:bookmarkEnd w:id="222"/>
      <w:r w:rsidR="00F95CA4" w:rsidRPr="009E13CD">
        <w:rPr>
          <w:szCs w:val="24"/>
        </w:rPr>
        <w:t>  </w:t>
      </w:r>
    </w:p>
    <w:p w14:paraId="1EF4DCBC" w14:textId="5ABC816D" w:rsidR="20309167" w:rsidRDefault="20309167" w:rsidP="20309167">
      <w:pPr>
        <w:jc w:val="center"/>
        <w:rPr>
          <w:color w:val="D13438"/>
          <w:u w:val="single"/>
        </w:rPr>
      </w:pPr>
    </w:p>
    <w:p w14:paraId="2D290689" w14:textId="12ECFE81" w:rsidR="00F95CA4" w:rsidRPr="00795F0F" w:rsidRDefault="00F95CA4" w:rsidP="00D23547">
      <w:pPr>
        <w:tabs>
          <w:tab w:val="left" w:pos="6615"/>
        </w:tabs>
        <w:jc w:val="center"/>
        <w:rPr>
          <w:rFonts w:ascii="Segoe UI" w:hAnsi="Segoe UI" w:cs="Segoe UI"/>
          <w:sz w:val="18"/>
          <w:szCs w:val="18"/>
        </w:rPr>
      </w:pPr>
      <w:r w:rsidRPr="00795F0F">
        <w:t>Monitoringa metodikas pieejamas DAP tīmekļa vietnes sadaļā “Bioloģiskā daudzveidība"-&gt;”Bioloģiskās daudzveidības monitorings" -&gt; “Metodikas"</w:t>
      </w:r>
    </w:p>
    <w:tbl>
      <w:tblPr>
        <w:tblW w:w="1459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6"/>
        <w:gridCol w:w="1706"/>
        <w:gridCol w:w="2835"/>
        <w:gridCol w:w="2410"/>
        <w:gridCol w:w="1843"/>
        <w:gridCol w:w="2551"/>
        <w:gridCol w:w="2552"/>
      </w:tblGrid>
      <w:tr w:rsidR="00795F0F" w:rsidRPr="00795F0F" w14:paraId="6ED19E7E" w14:textId="77777777" w:rsidTr="006C23BA">
        <w:trPr>
          <w:tblHeader/>
        </w:trPr>
        <w:tc>
          <w:tcPr>
            <w:tcW w:w="6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EAE09B3" w14:textId="77777777" w:rsidR="00795F0F" w:rsidRPr="00795F0F" w:rsidRDefault="00F95CA4" w:rsidP="00BF1766">
            <w:pPr>
              <w:jc w:val="center"/>
              <w:textAlignment w:val="baseline"/>
              <w:rPr>
                <w:b/>
                <w:bCs/>
                <w:sz w:val="22"/>
                <w:szCs w:val="22"/>
              </w:rPr>
            </w:pPr>
            <w:proofErr w:type="spellStart"/>
            <w:r w:rsidRPr="00795F0F">
              <w:rPr>
                <w:b/>
                <w:bCs/>
                <w:sz w:val="22"/>
                <w:szCs w:val="22"/>
              </w:rPr>
              <w:t>N</w:t>
            </w:r>
            <w:r w:rsidR="00795F0F" w:rsidRPr="00795F0F">
              <w:rPr>
                <w:b/>
                <w:bCs/>
                <w:sz w:val="22"/>
                <w:szCs w:val="22"/>
              </w:rPr>
              <w:t>r</w:t>
            </w:r>
            <w:r w:rsidRPr="00795F0F">
              <w:rPr>
                <w:b/>
                <w:bCs/>
                <w:sz w:val="22"/>
                <w:szCs w:val="22"/>
              </w:rPr>
              <w:t>.p</w:t>
            </w:r>
            <w:proofErr w:type="spellEnd"/>
            <w:r w:rsidRPr="00795F0F">
              <w:rPr>
                <w:b/>
                <w:bCs/>
                <w:sz w:val="22"/>
                <w:szCs w:val="22"/>
              </w:rPr>
              <w:t>.</w:t>
            </w:r>
          </w:p>
          <w:p w14:paraId="5B57BE3A" w14:textId="2D9B6CEA" w:rsidR="00F95CA4" w:rsidRPr="00795F0F" w:rsidRDefault="00F95CA4" w:rsidP="00BF1766">
            <w:pPr>
              <w:jc w:val="center"/>
              <w:textAlignment w:val="baseline"/>
              <w:rPr>
                <w:sz w:val="22"/>
                <w:szCs w:val="22"/>
              </w:rPr>
            </w:pPr>
            <w:r w:rsidRPr="00795F0F">
              <w:rPr>
                <w:b/>
                <w:bCs/>
                <w:sz w:val="22"/>
                <w:szCs w:val="22"/>
              </w:rPr>
              <w:t>k.</w:t>
            </w:r>
            <w:r w:rsidRPr="00795F0F">
              <w:rPr>
                <w:sz w:val="22"/>
                <w:szCs w:val="22"/>
              </w:rPr>
              <w:t> </w:t>
            </w:r>
          </w:p>
        </w:tc>
        <w:tc>
          <w:tcPr>
            <w:tcW w:w="1706"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502991E2" w14:textId="77777777" w:rsidR="00F95CA4" w:rsidRPr="00795F0F" w:rsidRDefault="00F95CA4" w:rsidP="00BF1766">
            <w:pPr>
              <w:jc w:val="center"/>
              <w:textAlignment w:val="baseline"/>
              <w:rPr>
                <w:sz w:val="22"/>
                <w:szCs w:val="22"/>
              </w:rPr>
            </w:pPr>
            <w:r w:rsidRPr="00795F0F">
              <w:rPr>
                <w:b/>
                <w:bCs/>
                <w:sz w:val="22"/>
                <w:szCs w:val="22"/>
              </w:rPr>
              <w:t>Suga/grupa</w:t>
            </w:r>
            <w:r w:rsidRPr="00795F0F">
              <w:rPr>
                <w:sz w:val="22"/>
                <w:szCs w:val="22"/>
              </w:rPr>
              <w:t> </w:t>
            </w:r>
          </w:p>
        </w:tc>
        <w:tc>
          <w:tcPr>
            <w:tcW w:w="2835"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65CE6AA2" w14:textId="77777777" w:rsidR="00F95CA4" w:rsidRPr="00795F0F" w:rsidRDefault="00F95CA4" w:rsidP="00BF1766">
            <w:pPr>
              <w:jc w:val="center"/>
              <w:textAlignment w:val="baseline"/>
              <w:rPr>
                <w:sz w:val="22"/>
                <w:szCs w:val="22"/>
              </w:rPr>
            </w:pPr>
            <w:r w:rsidRPr="00795F0F">
              <w:rPr>
                <w:b/>
                <w:bCs/>
                <w:sz w:val="22"/>
                <w:szCs w:val="22"/>
              </w:rPr>
              <w:t>Novērojamie parametri</w:t>
            </w:r>
            <w:r w:rsidRPr="00795F0F">
              <w:rPr>
                <w:sz w:val="22"/>
                <w:szCs w:val="22"/>
              </w:rPr>
              <w:t> </w:t>
            </w:r>
          </w:p>
        </w:tc>
        <w:tc>
          <w:tcPr>
            <w:tcW w:w="241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3ADDB965" w14:textId="77777777" w:rsidR="00F95CA4" w:rsidRPr="00795F0F" w:rsidRDefault="00F95CA4" w:rsidP="00BF1766">
            <w:pPr>
              <w:jc w:val="center"/>
              <w:textAlignment w:val="baseline"/>
              <w:rPr>
                <w:sz w:val="22"/>
                <w:szCs w:val="22"/>
              </w:rPr>
            </w:pPr>
            <w:r w:rsidRPr="00795F0F">
              <w:rPr>
                <w:b/>
                <w:bCs/>
                <w:sz w:val="22"/>
                <w:szCs w:val="22"/>
              </w:rPr>
              <w:t>Biežums</w:t>
            </w:r>
            <w:r w:rsidRPr="00795F0F">
              <w:rPr>
                <w:sz w:val="22"/>
                <w:szCs w:val="22"/>
              </w:rPr>
              <w:t> </w:t>
            </w:r>
          </w:p>
        </w:tc>
        <w:tc>
          <w:tcPr>
            <w:tcW w:w="1843"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671E2AC9" w14:textId="77777777" w:rsidR="00F95CA4" w:rsidRPr="00795F0F" w:rsidRDefault="00F95CA4" w:rsidP="00BF1766">
            <w:pPr>
              <w:jc w:val="center"/>
              <w:textAlignment w:val="baseline"/>
              <w:rPr>
                <w:sz w:val="22"/>
                <w:szCs w:val="22"/>
              </w:rPr>
            </w:pPr>
            <w:r w:rsidRPr="00795F0F">
              <w:rPr>
                <w:b/>
                <w:bCs/>
                <w:sz w:val="22"/>
                <w:szCs w:val="22"/>
              </w:rPr>
              <w:t>Metode</w:t>
            </w:r>
            <w:r w:rsidRPr="00795F0F">
              <w:rPr>
                <w:sz w:val="22"/>
                <w:szCs w:val="22"/>
              </w:rPr>
              <w:t> </w:t>
            </w:r>
          </w:p>
        </w:tc>
        <w:tc>
          <w:tcPr>
            <w:tcW w:w="2551"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0B5C4BB9" w14:textId="77777777" w:rsidR="00F95CA4" w:rsidRPr="00795F0F" w:rsidRDefault="00F95CA4" w:rsidP="00BF1766">
            <w:pPr>
              <w:jc w:val="center"/>
              <w:textAlignment w:val="baseline"/>
              <w:rPr>
                <w:sz w:val="22"/>
                <w:szCs w:val="22"/>
              </w:rPr>
            </w:pPr>
            <w:r w:rsidRPr="00795F0F">
              <w:rPr>
                <w:b/>
                <w:bCs/>
                <w:sz w:val="22"/>
                <w:szCs w:val="22"/>
              </w:rPr>
              <w:t>Parauglaukumi</w:t>
            </w:r>
            <w:r w:rsidRPr="00795F0F">
              <w:rPr>
                <w:sz w:val="22"/>
                <w:szCs w:val="22"/>
              </w:rPr>
              <w:t> </w:t>
            </w:r>
          </w:p>
        </w:tc>
        <w:tc>
          <w:tcPr>
            <w:tcW w:w="2552" w:type="dxa"/>
            <w:tcBorders>
              <w:top w:val="single" w:sz="6" w:space="0" w:color="auto"/>
              <w:left w:val="nil"/>
              <w:bottom w:val="single" w:sz="6" w:space="0" w:color="auto"/>
              <w:right w:val="single" w:sz="6" w:space="0" w:color="auto"/>
            </w:tcBorders>
            <w:shd w:val="clear" w:color="auto" w:fill="D9D9D9" w:themeFill="background1" w:themeFillShade="D9"/>
            <w:vAlign w:val="center"/>
          </w:tcPr>
          <w:p w14:paraId="1AF9D68B" w14:textId="19FE349E" w:rsidR="17D84FA9" w:rsidRPr="00795F0F" w:rsidRDefault="17D84FA9" w:rsidP="20309167">
            <w:pPr>
              <w:jc w:val="center"/>
              <w:rPr>
                <w:b/>
                <w:bCs/>
                <w:sz w:val="22"/>
                <w:szCs w:val="22"/>
              </w:rPr>
            </w:pPr>
            <w:r w:rsidRPr="00795F0F">
              <w:rPr>
                <w:b/>
                <w:bCs/>
                <w:sz w:val="22"/>
                <w:szCs w:val="22"/>
              </w:rPr>
              <w:t>Metodika</w:t>
            </w:r>
          </w:p>
        </w:tc>
      </w:tr>
      <w:tr w:rsidR="00795F0F" w:rsidRPr="00795F0F" w14:paraId="0AB06325"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515DC33E" w14:textId="1C3B2905" w:rsidR="20309167" w:rsidRPr="00795F0F" w:rsidRDefault="20309167" w:rsidP="20309167">
            <w:pPr>
              <w:spacing w:before="40" w:after="40"/>
              <w:rPr>
                <w:sz w:val="22"/>
                <w:szCs w:val="22"/>
              </w:rPr>
            </w:pPr>
            <w:r w:rsidRPr="00795F0F">
              <w:rPr>
                <w:sz w:val="22"/>
                <w:szCs w:val="22"/>
              </w:rPr>
              <w:t>1.</w:t>
            </w:r>
          </w:p>
        </w:tc>
        <w:tc>
          <w:tcPr>
            <w:tcW w:w="1706" w:type="dxa"/>
            <w:tcBorders>
              <w:top w:val="nil"/>
              <w:left w:val="nil"/>
              <w:bottom w:val="single" w:sz="6" w:space="0" w:color="auto"/>
              <w:right w:val="single" w:sz="6" w:space="0" w:color="auto"/>
            </w:tcBorders>
            <w:shd w:val="clear" w:color="auto" w:fill="auto"/>
            <w:vAlign w:val="center"/>
            <w:hideMark/>
          </w:tcPr>
          <w:p w14:paraId="2C74CD37" w14:textId="77777777" w:rsidR="20309167" w:rsidRPr="00795F0F" w:rsidRDefault="20309167" w:rsidP="20309167">
            <w:pPr>
              <w:spacing w:before="40" w:after="40"/>
              <w:rPr>
                <w:sz w:val="22"/>
                <w:szCs w:val="22"/>
              </w:rPr>
            </w:pPr>
            <w:r w:rsidRPr="00795F0F">
              <w:rPr>
                <w:sz w:val="22"/>
                <w:szCs w:val="22"/>
              </w:rPr>
              <w:t>Jūras piekrastē ligzdojošo putnu monitorings</w:t>
            </w:r>
          </w:p>
        </w:tc>
        <w:tc>
          <w:tcPr>
            <w:tcW w:w="2835" w:type="dxa"/>
            <w:tcBorders>
              <w:top w:val="nil"/>
              <w:left w:val="nil"/>
              <w:bottom w:val="single" w:sz="6" w:space="0" w:color="auto"/>
              <w:right w:val="single" w:sz="6" w:space="0" w:color="auto"/>
            </w:tcBorders>
            <w:shd w:val="clear" w:color="auto" w:fill="auto"/>
            <w:vAlign w:val="center"/>
            <w:hideMark/>
          </w:tcPr>
          <w:p w14:paraId="0EE7A39C" w14:textId="24A15CDD" w:rsidR="43E49E31" w:rsidRPr="00795F0F" w:rsidRDefault="43E49E31" w:rsidP="00795F0F">
            <w:pPr>
              <w:spacing w:before="40" w:after="40"/>
              <w:ind w:left="360"/>
              <w:rPr>
                <w:sz w:val="22"/>
                <w:szCs w:val="22"/>
              </w:rPr>
            </w:pPr>
            <w:r w:rsidRPr="00795F0F">
              <w:rPr>
                <w:sz w:val="22"/>
                <w:szCs w:val="22"/>
              </w:rPr>
              <w:t xml:space="preserve">1) </w:t>
            </w:r>
            <w:r w:rsidR="64254F39" w:rsidRPr="00795F0F">
              <w:rPr>
                <w:sz w:val="22"/>
                <w:szCs w:val="22"/>
              </w:rPr>
              <w:t>s</w:t>
            </w:r>
            <w:r w:rsidR="20309167" w:rsidRPr="00795F0F">
              <w:rPr>
                <w:sz w:val="22"/>
                <w:szCs w:val="22"/>
              </w:rPr>
              <w:t>ugu sastopamība (klātbūtne) un katrai sugai konstatētais īpatņu skaits</w:t>
            </w:r>
            <w:r w:rsidR="76418E14" w:rsidRPr="00795F0F">
              <w:rPr>
                <w:sz w:val="22"/>
                <w:szCs w:val="22"/>
              </w:rPr>
              <w:t>;</w:t>
            </w:r>
          </w:p>
          <w:p w14:paraId="764674C0" w14:textId="7F4D37C6" w:rsidR="76418E14" w:rsidRPr="00795F0F" w:rsidRDefault="76418E14" w:rsidP="00795F0F">
            <w:pPr>
              <w:spacing w:before="40" w:after="40"/>
              <w:ind w:left="360"/>
              <w:rPr>
                <w:sz w:val="22"/>
                <w:szCs w:val="22"/>
              </w:rPr>
            </w:pPr>
            <w:r w:rsidRPr="00795F0F">
              <w:rPr>
                <w:sz w:val="22"/>
                <w:szCs w:val="22"/>
              </w:rPr>
              <w:t>2) p</w:t>
            </w:r>
            <w:r w:rsidR="0682A689" w:rsidRPr="00795F0F">
              <w:rPr>
                <w:sz w:val="22"/>
                <w:szCs w:val="22"/>
              </w:rPr>
              <w:t>iekrastē ligzdojošo sugu populācijas ietekmējošie faktori.</w:t>
            </w:r>
          </w:p>
        </w:tc>
        <w:tc>
          <w:tcPr>
            <w:tcW w:w="2410" w:type="dxa"/>
            <w:tcBorders>
              <w:top w:val="nil"/>
              <w:left w:val="nil"/>
              <w:bottom w:val="single" w:sz="6" w:space="0" w:color="auto"/>
              <w:right w:val="single" w:sz="6" w:space="0" w:color="auto"/>
            </w:tcBorders>
            <w:shd w:val="clear" w:color="auto" w:fill="auto"/>
            <w:vAlign w:val="center"/>
            <w:hideMark/>
          </w:tcPr>
          <w:p w14:paraId="450A7DE8" w14:textId="1188BE3E" w:rsidR="20309167" w:rsidRPr="00795F0F" w:rsidRDefault="20309167" w:rsidP="20309167">
            <w:pPr>
              <w:spacing w:before="40" w:after="40"/>
              <w:rPr>
                <w:sz w:val="22"/>
                <w:szCs w:val="22"/>
              </w:rPr>
            </w:pPr>
            <w:r w:rsidRPr="00795F0F">
              <w:rPr>
                <w:sz w:val="22"/>
                <w:szCs w:val="22"/>
              </w:rPr>
              <w:t>Katru gadu, 3 reizes sezonā:</w:t>
            </w:r>
          </w:p>
          <w:p w14:paraId="30729948" w14:textId="2D13D4FA" w:rsidR="20309167" w:rsidRPr="00795F0F" w:rsidRDefault="20309167" w:rsidP="20309167">
            <w:pPr>
              <w:spacing w:before="40" w:after="40"/>
              <w:rPr>
                <w:sz w:val="22"/>
                <w:szCs w:val="22"/>
              </w:rPr>
            </w:pPr>
            <w:r w:rsidRPr="00795F0F">
              <w:rPr>
                <w:sz w:val="22"/>
                <w:szCs w:val="22"/>
              </w:rPr>
              <w:t>1) no 01.06. līdz 23.06.</w:t>
            </w:r>
          </w:p>
          <w:p w14:paraId="0F23A94B" w14:textId="444740C9" w:rsidR="20309167" w:rsidRPr="00795F0F" w:rsidRDefault="20309167" w:rsidP="20309167">
            <w:pPr>
              <w:spacing w:before="40" w:after="40"/>
              <w:rPr>
                <w:sz w:val="22"/>
                <w:szCs w:val="22"/>
              </w:rPr>
            </w:pPr>
            <w:r w:rsidRPr="00795F0F">
              <w:rPr>
                <w:sz w:val="22"/>
                <w:szCs w:val="22"/>
              </w:rPr>
              <w:t>2) no 01.06. līdz 23.06.</w:t>
            </w:r>
          </w:p>
          <w:p w14:paraId="4B1FB7BB" w14:textId="5D6D1770" w:rsidR="20309167" w:rsidRPr="00795F0F" w:rsidRDefault="20309167" w:rsidP="20309167">
            <w:pPr>
              <w:spacing w:before="40" w:after="40"/>
              <w:rPr>
                <w:sz w:val="22"/>
                <w:szCs w:val="22"/>
              </w:rPr>
            </w:pPr>
            <w:r w:rsidRPr="00795F0F">
              <w:rPr>
                <w:sz w:val="22"/>
                <w:szCs w:val="22"/>
              </w:rPr>
              <w:t>3) no 01.07. līdz 15.07.</w:t>
            </w:r>
          </w:p>
        </w:tc>
        <w:tc>
          <w:tcPr>
            <w:tcW w:w="1843" w:type="dxa"/>
            <w:tcBorders>
              <w:top w:val="nil"/>
              <w:left w:val="nil"/>
              <w:bottom w:val="single" w:sz="6" w:space="0" w:color="auto"/>
              <w:right w:val="single" w:sz="6" w:space="0" w:color="auto"/>
            </w:tcBorders>
            <w:shd w:val="clear" w:color="auto" w:fill="auto"/>
            <w:vAlign w:val="center"/>
            <w:hideMark/>
          </w:tcPr>
          <w:p w14:paraId="4ACF90F1" w14:textId="77777777" w:rsidR="20309167" w:rsidRPr="00795F0F" w:rsidRDefault="20309167" w:rsidP="20309167">
            <w:pPr>
              <w:spacing w:before="40" w:after="40"/>
              <w:rPr>
                <w:sz w:val="22"/>
                <w:szCs w:val="22"/>
              </w:rPr>
            </w:pPr>
            <w:r w:rsidRPr="00795F0F">
              <w:rPr>
                <w:sz w:val="22"/>
                <w:szCs w:val="22"/>
              </w:rPr>
              <w:t>Maršrutu uzskaites</w:t>
            </w:r>
          </w:p>
        </w:tc>
        <w:tc>
          <w:tcPr>
            <w:tcW w:w="2551" w:type="dxa"/>
            <w:tcBorders>
              <w:top w:val="nil"/>
              <w:left w:val="nil"/>
              <w:bottom w:val="single" w:sz="6" w:space="0" w:color="auto"/>
              <w:right w:val="single" w:sz="6" w:space="0" w:color="auto"/>
            </w:tcBorders>
            <w:shd w:val="clear" w:color="auto" w:fill="auto"/>
            <w:vAlign w:val="center"/>
            <w:hideMark/>
          </w:tcPr>
          <w:p w14:paraId="55C6BD22" w14:textId="33B93299" w:rsidR="20309167" w:rsidRPr="00795F0F" w:rsidRDefault="20309167" w:rsidP="20309167">
            <w:pPr>
              <w:spacing w:before="40" w:after="40"/>
              <w:rPr>
                <w:sz w:val="22"/>
                <w:szCs w:val="22"/>
              </w:rPr>
            </w:pPr>
            <w:r w:rsidRPr="00795F0F">
              <w:rPr>
                <w:sz w:val="22"/>
                <w:szCs w:val="22"/>
              </w:rPr>
              <w:t>46 maršruti, kas pilnībā nosedz Rīgas līča un Baltijas jūras piekrasti Latvijā</w:t>
            </w:r>
          </w:p>
        </w:tc>
        <w:tc>
          <w:tcPr>
            <w:tcW w:w="2552" w:type="dxa"/>
            <w:tcBorders>
              <w:top w:val="nil"/>
              <w:left w:val="nil"/>
              <w:bottom w:val="single" w:sz="6" w:space="0" w:color="auto"/>
              <w:right w:val="single" w:sz="6" w:space="0" w:color="auto"/>
            </w:tcBorders>
            <w:shd w:val="clear" w:color="auto" w:fill="auto"/>
            <w:vAlign w:val="center"/>
          </w:tcPr>
          <w:p w14:paraId="692205D6" w14:textId="2C05E5E6" w:rsidR="20309167" w:rsidRPr="00795F0F" w:rsidRDefault="20309167" w:rsidP="20309167">
            <w:pPr>
              <w:spacing w:before="40" w:after="40"/>
              <w:rPr>
                <w:sz w:val="22"/>
                <w:szCs w:val="22"/>
              </w:rPr>
            </w:pPr>
            <w:r w:rsidRPr="00795F0F">
              <w:rPr>
                <w:sz w:val="22"/>
                <w:szCs w:val="22"/>
              </w:rPr>
              <w:t xml:space="preserve">Piekrastē ligzdojošo putnu monitorings. Uzskaišu veikšanas metodika. Autors: Ainārs Auniņš. Latvijas Ornitoloģijas biedrība, Rīga. 2018. </w:t>
            </w:r>
          </w:p>
        </w:tc>
      </w:tr>
      <w:tr w:rsidR="00795F0F" w:rsidRPr="00795F0F" w14:paraId="36361CD2"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21580F0D" w14:textId="239F6373" w:rsidR="090F7BD8" w:rsidRPr="00795F0F" w:rsidRDefault="090F7BD8" w:rsidP="20309167">
            <w:pPr>
              <w:rPr>
                <w:sz w:val="22"/>
                <w:szCs w:val="22"/>
              </w:rPr>
            </w:pPr>
            <w:r w:rsidRPr="00795F0F">
              <w:rPr>
                <w:sz w:val="22"/>
                <w:szCs w:val="22"/>
              </w:rPr>
              <w:t>2.</w:t>
            </w:r>
          </w:p>
        </w:tc>
        <w:tc>
          <w:tcPr>
            <w:tcW w:w="1706" w:type="dxa"/>
            <w:tcBorders>
              <w:top w:val="nil"/>
              <w:left w:val="nil"/>
              <w:bottom w:val="single" w:sz="6" w:space="0" w:color="auto"/>
              <w:right w:val="single" w:sz="6" w:space="0" w:color="auto"/>
            </w:tcBorders>
            <w:shd w:val="clear" w:color="auto" w:fill="auto"/>
            <w:vAlign w:val="center"/>
            <w:hideMark/>
          </w:tcPr>
          <w:p w14:paraId="11430285" w14:textId="20DFD80F" w:rsidR="090F7BD8" w:rsidRPr="00795F0F" w:rsidRDefault="090F7BD8" w:rsidP="20309167">
            <w:pPr>
              <w:rPr>
                <w:sz w:val="22"/>
                <w:szCs w:val="22"/>
              </w:rPr>
            </w:pPr>
            <w:r w:rsidRPr="00795F0F">
              <w:rPr>
                <w:sz w:val="22"/>
                <w:szCs w:val="22"/>
              </w:rPr>
              <w:t>Putnu bioloģiski vērtīgo zālāju</w:t>
            </w:r>
            <w:r w:rsidR="29D02A01" w:rsidRPr="00795F0F">
              <w:rPr>
                <w:sz w:val="22"/>
                <w:szCs w:val="22"/>
              </w:rPr>
              <w:t xml:space="preserve"> (PBVZ)</w:t>
            </w:r>
            <w:r w:rsidRPr="00795F0F">
              <w:rPr>
                <w:sz w:val="22"/>
                <w:szCs w:val="22"/>
              </w:rPr>
              <w:t xml:space="preserve"> monitorings</w:t>
            </w:r>
          </w:p>
        </w:tc>
        <w:tc>
          <w:tcPr>
            <w:tcW w:w="2835" w:type="dxa"/>
            <w:tcBorders>
              <w:top w:val="nil"/>
              <w:left w:val="nil"/>
              <w:bottom w:val="single" w:sz="6" w:space="0" w:color="auto"/>
              <w:right w:val="single" w:sz="6" w:space="0" w:color="auto"/>
            </w:tcBorders>
            <w:shd w:val="clear" w:color="auto" w:fill="auto"/>
            <w:vAlign w:val="center"/>
            <w:hideMark/>
          </w:tcPr>
          <w:p w14:paraId="1132A689" w14:textId="75B06859" w:rsidR="715CC3E2" w:rsidRPr="00795F0F" w:rsidRDefault="715CC3E2" w:rsidP="00795F0F">
            <w:pPr>
              <w:ind w:left="360"/>
              <w:rPr>
                <w:sz w:val="22"/>
                <w:szCs w:val="22"/>
              </w:rPr>
            </w:pPr>
            <w:r w:rsidRPr="00795F0F">
              <w:rPr>
                <w:sz w:val="22"/>
                <w:szCs w:val="22"/>
              </w:rPr>
              <w:t xml:space="preserve">1) </w:t>
            </w:r>
            <w:r w:rsidR="1DCB0496" w:rsidRPr="00795F0F">
              <w:rPr>
                <w:sz w:val="22"/>
                <w:szCs w:val="22"/>
              </w:rPr>
              <w:t xml:space="preserve">PBVZ </w:t>
            </w:r>
            <w:proofErr w:type="spellStart"/>
            <w:r w:rsidR="1DCB0496" w:rsidRPr="00795F0F">
              <w:rPr>
                <w:sz w:val="22"/>
                <w:szCs w:val="22"/>
              </w:rPr>
              <w:t>indikators</w:t>
            </w:r>
            <w:r w:rsidR="73CF81FC" w:rsidRPr="00795F0F">
              <w:rPr>
                <w:sz w:val="22"/>
                <w:szCs w:val="22"/>
              </w:rPr>
              <w:t>ugu</w:t>
            </w:r>
            <w:proofErr w:type="spellEnd"/>
            <w:r w:rsidR="73CF81FC" w:rsidRPr="00795F0F">
              <w:rPr>
                <w:sz w:val="22"/>
                <w:szCs w:val="22"/>
              </w:rPr>
              <w:t xml:space="preserve"> sastopamība (klātbūtne) un katrai sugai konstatētais īpatņu skaits</w:t>
            </w:r>
            <w:r w:rsidR="34290C7B" w:rsidRPr="00795F0F">
              <w:rPr>
                <w:sz w:val="22"/>
                <w:szCs w:val="22"/>
              </w:rPr>
              <w:t>;</w:t>
            </w:r>
          </w:p>
          <w:p w14:paraId="68886BC3" w14:textId="76279377" w:rsidR="34290C7B" w:rsidRPr="00795F0F" w:rsidRDefault="34290C7B" w:rsidP="00795F0F">
            <w:pPr>
              <w:ind w:left="360"/>
              <w:rPr>
                <w:sz w:val="22"/>
                <w:szCs w:val="22"/>
              </w:rPr>
            </w:pPr>
            <w:r w:rsidRPr="00795F0F">
              <w:rPr>
                <w:sz w:val="22"/>
                <w:szCs w:val="22"/>
              </w:rPr>
              <w:t xml:space="preserve">2) </w:t>
            </w:r>
            <w:r w:rsidR="5BD2BD0D" w:rsidRPr="00795F0F">
              <w:rPr>
                <w:sz w:val="22"/>
                <w:szCs w:val="22"/>
              </w:rPr>
              <w:t>P</w:t>
            </w:r>
            <w:r w:rsidR="6BCCC010" w:rsidRPr="00795F0F">
              <w:rPr>
                <w:sz w:val="22"/>
                <w:szCs w:val="22"/>
              </w:rPr>
              <w:t xml:space="preserve">BVZ </w:t>
            </w:r>
            <w:proofErr w:type="spellStart"/>
            <w:r w:rsidR="6BCCC010" w:rsidRPr="00795F0F">
              <w:rPr>
                <w:sz w:val="22"/>
                <w:szCs w:val="22"/>
              </w:rPr>
              <w:t>indikatorsugu</w:t>
            </w:r>
            <w:proofErr w:type="spellEnd"/>
            <w:r w:rsidR="6BCCC010" w:rsidRPr="00795F0F">
              <w:rPr>
                <w:sz w:val="22"/>
                <w:szCs w:val="22"/>
              </w:rPr>
              <w:t xml:space="preserve"> populācijas ietekmējošie faktori.</w:t>
            </w:r>
          </w:p>
        </w:tc>
        <w:tc>
          <w:tcPr>
            <w:tcW w:w="2410" w:type="dxa"/>
            <w:tcBorders>
              <w:top w:val="nil"/>
              <w:left w:val="nil"/>
              <w:bottom w:val="single" w:sz="6" w:space="0" w:color="auto"/>
              <w:right w:val="single" w:sz="6" w:space="0" w:color="auto"/>
            </w:tcBorders>
            <w:shd w:val="clear" w:color="auto" w:fill="auto"/>
            <w:vAlign w:val="center"/>
            <w:hideMark/>
          </w:tcPr>
          <w:p w14:paraId="7CAA211E" w14:textId="478777EB" w:rsidR="73CF81FC" w:rsidRPr="00795F0F" w:rsidRDefault="73CF81FC" w:rsidP="20309167">
            <w:pPr>
              <w:rPr>
                <w:sz w:val="22"/>
                <w:szCs w:val="22"/>
              </w:rPr>
            </w:pPr>
            <w:r w:rsidRPr="00795F0F">
              <w:rPr>
                <w:sz w:val="22"/>
                <w:szCs w:val="22"/>
              </w:rPr>
              <w:t>Katru gadu 3 reizes sezonā:</w:t>
            </w:r>
          </w:p>
          <w:p w14:paraId="0826A824" w14:textId="0D9F332A" w:rsidR="73CF81FC" w:rsidRPr="00795F0F" w:rsidRDefault="73CF81FC" w:rsidP="20309167">
            <w:pPr>
              <w:rPr>
                <w:sz w:val="22"/>
                <w:szCs w:val="22"/>
              </w:rPr>
            </w:pPr>
            <w:r w:rsidRPr="00795F0F">
              <w:rPr>
                <w:sz w:val="22"/>
                <w:szCs w:val="22"/>
              </w:rPr>
              <w:t xml:space="preserve">1) </w:t>
            </w:r>
            <w:r w:rsidR="04C4EC47" w:rsidRPr="00795F0F">
              <w:rPr>
                <w:sz w:val="22"/>
                <w:szCs w:val="22"/>
              </w:rPr>
              <w:t>no 20.04. līdz 15.05.</w:t>
            </w:r>
          </w:p>
          <w:p w14:paraId="66142679" w14:textId="101B0222" w:rsidR="04C4EC47" w:rsidRPr="00795F0F" w:rsidRDefault="04C4EC47" w:rsidP="20309167">
            <w:pPr>
              <w:rPr>
                <w:sz w:val="22"/>
                <w:szCs w:val="22"/>
              </w:rPr>
            </w:pPr>
            <w:r w:rsidRPr="00795F0F">
              <w:rPr>
                <w:sz w:val="22"/>
                <w:szCs w:val="22"/>
              </w:rPr>
              <w:t>2) no 20.05. līdz 10.06.</w:t>
            </w:r>
          </w:p>
          <w:p w14:paraId="59EC9D26" w14:textId="7D6B6488" w:rsidR="04C4EC47" w:rsidRPr="00795F0F" w:rsidRDefault="04C4EC47" w:rsidP="20309167">
            <w:pPr>
              <w:rPr>
                <w:sz w:val="22"/>
                <w:szCs w:val="22"/>
              </w:rPr>
            </w:pPr>
            <w:r w:rsidRPr="00795F0F">
              <w:rPr>
                <w:sz w:val="22"/>
                <w:szCs w:val="22"/>
              </w:rPr>
              <w:t>3) no 01.06. līdz 23.06.</w:t>
            </w:r>
          </w:p>
        </w:tc>
        <w:tc>
          <w:tcPr>
            <w:tcW w:w="1843" w:type="dxa"/>
            <w:tcBorders>
              <w:top w:val="nil"/>
              <w:left w:val="nil"/>
              <w:bottom w:val="single" w:sz="6" w:space="0" w:color="auto"/>
              <w:right w:val="single" w:sz="6" w:space="0" w:color="auto"/>
            </w:tcBorders>
            <w:shd w:val="clear" w:color="auto" w:fill="auto"/>
            <w:vAlign w:val="center"/>
            <w:hideMark/>
          </w:tcPr>
          <w:p w14:paraId="1758D526" w14:textId="2C53E333" w:rsidR="65CE8FCF" w:rsidRPr="00795F0F" w:rsidRDefault="65CE8FCF" w:rsidP="20309167">
            <w:pPr>
              <w:rPr>
                <w:sz w:val="22"/>
                <w:szCs w:val="22"/>
              </w:rPr>
            </w:pPr>
            <w:r w:rsidRPr="00795F0F">
              <w:rPr>
                <w:sz w:val="22"/>
                <w:szCs w:val="22"/>
              </w:rPr>
              <w:t>Maršrutu uzskaites</w:t>
            </w:r>
          </w:p>
        </w:tc>
        <w:tc>
          <w:tcPr>
            <w:tcW w:w="2551" w:type="dxa"/>
            <w:tcBorders>
              <w:top w:val="nil"/>
              <w:left w:val="nil"/>
              <w:bottom w:val="single" w:sz="6" w:space="0" w:color="auto"/>
              <w:right w:val="single" w:sz="6" w:space="0" w:color="auto"/>
            </w:tcBorders>
            <w:shd w:val="clear" w:color="auto" w:fill="auto"/>
            <w:vAlign w:val="center"/>
            <w:hideMark/>
          </w:tcPr>
          <w:p w14:paraId="429A2D8C" w14:textId="142FFFA9" w:rsidR="103E22CA" w:rsidRPr="00795F0F" w:rsidRDefault="103E22CA" w:rsidP="20309167">
            <w:pPr>
              <w:rPr>
                <w:sz w:val="22"/>
                <w:szCs w:val="22"/>
              </w:rPr>
            </w:pPr>
            <w:r w:rsidRPr="00795F0F">
              <w:rPr>
                <w:sz w:val="22"/>
                <w:szCs w:val="22"/>
              </w:rPr>
              <w:t xml:space="preserve">20 </w:t>
            </w:r>
            <w:r w:rsidR="02CFD3F6" w:rsidRPr="00795F0F">
              <w:rPr>
                <w:sz w:val="22"/>
                <w:szCs w:val="22"/>
              </w:rPr>
              <w:t>P</w:t>
            </w:r>
            <w:r w:rsidR="76B63A20" w:rsidRPr="00795F0F">
              <w:rPr>
                <w:sz w:val="22"/>
                <w:szCs w:val="22"/>
              </w:rPr>
              <w:t>BVZ</w:t>
            </w:r>
            <w:r w:rsidR="02CFD3F6" w:rsidRPr="00795F0F">
              <w:rPr>
                <w:sz w:val="22"/>
                <w:szCs w:val="22"/>
              </w:rPr>
              <w:t xml:space="preserve"> poligoni</w:t>
            </w:r>
            <w:r w:rsidR="41BC51A2" w:rsidRPr="00795F0F">
              <w:rPr>
                <w:sz w:val="22"/>
                <w:szCs w:val="22"/>
              </w:rPr>
              <w:t>, kas reprezentatīvi izvietoti visā Latvijas teritorijā</w:t>
            </w:r>
          </w:p>
        </w:tc>
        <w:tc>
          <w:tcPr>
            <w:tcW w:w="2552" w:type="dxa"/>
            <w:tcBorders>
              <w:top w:val="nil"/>
              <w:left w:val="nil"/>
              <w:bottom w:val="single" w:sz="6" w:space="0" w:color="auto"/>
              <w:right w:val="single" w:sz="6" w:space="0" w:color="auto"/>
            </w:tcBorders>
            <w:shd w:val="clear" w:color="auto" w:fill="auto"/>
            <w:vAlign w:val="center"/>
          </w:tcPr>
          <w:p w14:paraId="0FD1B851" w14:textId="09D6407F" w:rsidR="6F81A77A" w:rsidRPr="00795F0F" w:rsidRDefault="6F81A77A" w:rsidP="20309167">
            <w:pPr>
              <w:rPr>
                <w:sz w:val="22"/>
                <w:szCs w:val="22"/>
              </w:rPr>
            </w:pPr>
            <w:r w:rsidRPr="00795F0F">
              <w:rPr>
                <w:sz w:val="22"/>
                <w:szCs w:val="22"/>
              </w:rPr>
              <w:t>Auniņš A. 2013. Putnu BVZ noteikšana dabā. Lārmanis V. (</w:t>
            </w:r>
            <w:proofErr w:type="spellStart"/>
            <w:r w:rsidRPr="00795F0F">
              <w:rPr>
                <w:sz w:val="22"/>
                <w:szCs w:val="22"/>
              </w:rPr>
              <w:t>red</w:t>
            </w:r>
            <w:proofErr w:type="spellEnd"/>
            <w:r w:rsidRPr="00795F0F">
              <w:rPr>
                <w:sz w:val="22"/>
                <w:szCs w:val="22"/>
              </w:rPr>
              <w:t>.). Bioloģiski vērtīgo zālāju kartēšanas metodika. Dabas aizsardzības pārvalde, Sigulda</w:t>
            </w:r>
            <w:r w:rsidR="2CEC5D0A" w:rsidRPr="00795F0F">
              <w:rPr>
                <w:sz w:val="22"/>
                <w:szCs w:val="22"/>
              </w:rPr>
              <w:t>, 24-36</w:t>
            </w:r>
          </w:p>
        </w:tc>
      </w:tr>
      <w:tr w:rsidR="00795F0F" w:rsidRPr="00795F0F" w14:paraId="6E34139E"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6923A99F" w14:textId="5D745F07" w:rsidR="128C8A05" w:rsidRPr="00795F0F" w:rsidRDefault="128C8A05" w:rsidP="20309167">
            <w:pPr>
              <w:rPr>
                <w:sz w:val="22"/>
                <w:szCs w:val="22"/>
              </w:rPr>
            </w:pPr>
            <w:r w:rsidRPr="00795F0F">
              <w:rPr>
                <w:sz w:val="22"/>
                <w:szCs w:val="22"/>
              </w:rPr>
              <w:t>3</w:t>
            </w:r>
            <w:r w:rsidR="20309167" w:rsidRPr="00795F0F">
              <w:rPr>
                <w:sz w:val="22"/>
                <w:szCs w:val="22"/>
              </w:rPr>
              <w:t>. </w:t>
            </w:r>
          </w:p>
        </w:tc>
        <w:tc>
          <w:tcPr>
            <w:tcW w:w="1706" w:type="dxa"/>
            <w:tcBorders>
              <w:top w:val="nil"/>
              <w:left w:val="nil"/>
              <w:bottom w:val="single" w:sz="6" w:space="0" w:color="auto"/>
              <w:right w:val="single" w:sz="6" w:space="0" w:color="auto"/>
            </w:tcBorders>
            <w:shd w:val="clear" w:color="auto" w:fill="auto"/>
            <w:vAlign w:val="center"/>
            <w:hideMark/>
          </w:tcPr>
          <w:p w14:paraId="39C9B561" w14:textId="77777777" w:rsidR="20309167" w:rsidRPr="00795F0F" w:rsidRDefault="20309167" w:rsidP="20309167">
            <w:pPr>
              <w:rPr>
                <w:sz w:val="22"/>
                <w:szCs w:val="22"/>
              </w:rPr>
            </w:pPr>
            <w:r w:rsidRPr="00795F0F">
              <w:rPr>
                <w:sz w:val="22"/>
                <w:szCs w:val="22"/>
              </w:rPr>
              <w:t>Melnā stārķa monitorings </w:t>
            </w:r>
          </w:p>
        </w:tc>
        <w:tc>
          <w:tcPr>
            <w:tcW w:w="2835" w:type="dxa"/>
            <w:tcBorders>
              <w:top w:val="nil"/>
              <w:left w:val="nil"/>
              <w:bottom w:val="single" w:sz="6" w:space="0" w:color="auto"/>
              <w:right w:val="single" w:sz="6" w:space="0" w:color="auto"/>
            </w:tcBorders>
            <w:shd w:val="clear" w:color="auto" w:fill="auto"/>
            <w:vAlign w:val="center"/>
            <w:hideMark/>
          </w:tcPr>
          <w:p w14:paraId="75E609A3" w14:textId="546E7A17" w:rsidR="4CECC88B" w:rsidRPr="00795F0F" w:rsidRDefault="4CECC88B" w:rsidP="00795F0F">
            <w:pPr>
              <w:ind w:left="360"/>
              <w:rPr>
                <w:sz w:val="22"/>
                <w:szCs w:val="22"/>
              </w:rPr>
            </w:pPr>
            <w:r w:rsidRPr="00795F0F">
              <w:rPr>
                <w:sz w:val="22"/>
                <w:szCs w:val="22"/>
              </w:rPr>
              <w:t xml:space="preserve">1) </w:t>
            </w:r>
            <w:r w:rsidR="3E4589DC" w:rsidRPr="00795F0F">
              <w:rPr>
                <w:sz w:val="22"/>
                <w:szCs w:val="22"/>
              </w:rPr>
              <w:t>l</w:t>
            </w:r>
            <w:r w:rsidR="20309167" w:rsidRPr="00795F0F">
              <w:rPr>
                <w:sz w:val="22"/>
                <w:szCs w:val="22"/>
              </w:rPr>
              <w:t>igzdu apdzīvotība un ligzdošanas sekmes</w:t>
            </w:r>
            <w:r w:rsidR="639ACCB1" w:rsidRPr="00795F0F">
              <w:rPr>
                <w:sz w:val="22"/>
                <w:szCs w:val="22"/>
              </w:rPr>
              <w:t>;</w:t>
            </w:r>
          </w:p>
          <w:p w14:paraId="591824AF" w14:textId="6B3539DF" w:rsidR="639ACCB1" w:rsidRPr="00795F0F" w:rsidRDefault="639ACCB1" w:rsidP="00795F0F">
            <w:pPr>
              <w:ind w:left="360"/>
              <w:rPr>
                <w:sz w:val="22"/>
                <w:szCs w:val="22"/>
              </w:rPr>
            </w:pPr>
            <w:r w:rsidRPr="00795F0F">
              <w:rPr>
                <w:sz w:val="22"/>
                <w:szCs w:val="22"/>
              </w:rPr>
              <w:t>2) l</w:t>
            </w:r>
            <w:r w:rsidR="4B4F48DC" w:rsidRPr="00795F0F">
              <w:rPr>
                <w:sz w:val="22"/>
                <w:szCs w:val="22"/>
              </w:rPr>
              <w:t>igzdošanas sekmes ietekmējoš</w:t>
            </w:r>
            <w:r w:rsidR="270A9CCE" w:rsidRPr="00795F0F">
              <w:rPr>
                <w:sz w:val="22"/>
                <w:szCs w:val="22"/>
              </w:rPr>
              <w:t>ie</w:t>
            </w:r>
            <w:r w:rsidR="4B4F48DC" w:rsidRPr="00795F0F">
              <w:rPr>
                <w:sz w:val="22"/>
                <w:szCs w:val="22"/>
              </w:rPr>
              <w:t xml:space="preserve"> faktor</w:t>
            </w:r>
            <w:r w:rsidR="58B53893" w:rsidRPr="00795F0F">
              <w:rPr>
                <w:sz w:val="22"/>
                <w:szCs w:val="22"/>
              </w:rPr>
              <w:t>i</w:t>
            </w:r>
            <w:r w:rsidR="2052329D" w:rsidRPr="00795F0F">
              <w:rPr>
                <w:sz w:val="22"/>
                <w:szCs w:val="22"/>
              </w:rPr>
              <w:t>;</w:t>
            </w:r>
          </w:p>
          <w:p w14:paraId="779B1B9F" w14:textId="2D4EA96F" w:rsidR="2052329D" w:rsidRPr="00795F0F" w:rsidRDefault="2052329D" w:rsidP="00795F0F">
            <w:pPr>
              <w:ind w:left="360"/>
              <w:rPr>
                <w:sz w:val="22"/>
                <w:szCs w:val="22"/>
              </w:rPr>
            </w:pPr>
            <w:r w:rsidRPr="00795F0F">
              <w:rPr>
                <w:sz w:val="22"/>
                <w:szCs w:val="22"/>
              </w:rPr>
              <w:t>3) m</w:t>
            </w:r>
            <w:r w:rsidR="6E3C89B1" w:rsidRPr="00795F0F">
              <w:rPr>
                <w:sz w:val="22"/>
                <w:szCs w:val="22"/>
              </w:rPr>
              <w:t>elnā stārķa mikroliegumu nozīme sugas</w:t>
            </w:r>
            <w:r w:rsidR="418D648E" w:rsidRPr="00795F0F">
              <w:rPr>
                <w:sz w:val="22"/>
                <w:szCs w:val="22"/>
              </w:rPr>
              <w:t xml:space="preserve"> </w:t>
            </w:r>
            <w:r w:rsidR="6B7858EC" w:rsidRPr="00795F0F">
              <w:rPr>
                <w:sz w:val="22"/>
                <w:szCs w:val="22"/>
              </w:rPr>
              <w:t>aizsardzības nodrošināšanā.</w:t>
            </w:r>
          </w:p>
        </w:tc>
        <w:tc>
          <w:tcPr>
            <w:tcW w:w="2410" w:type="dxa"/>
            <w:tcBorders>
              <w:top w:val="nil"/>
              <w:left w:val="nil"/>
              <w:bottom w:val="single" w:sz="6" w:space="0" w:color="auto"/>
              <w:right w:val="single" w:sz="6" w:space="0" w:color="auto"/>
            </w:tcBorders>
            <w:shd w:val="clear" w:color="auto" w:fill="auto"/>
            <w:vAlign w:val="center"/>
            <w:hideMark/>
          </w:tcPr>
          <w:p w14:paraId="6A74CCE4" w14:textId="3DC6E270" w:rsidR="20309167" w:rsidRPr="00795F0F" w:rsidRDefault="4819C932" w:rsidP="20309167">
            <w:pPr>
              <w:rPr>
                <w:sz w:val="22"/>
                <w:szCs w:val="22"/>
              </w:rPr>
            </w:pPr>
            <w:r w:rsidRPr="00795F0F">
              <w:rPr>
                <w:sz w:val="22"/>
                <w:szCs w:val="22"/>
              </w:rPr>
              <w:t>Katru gadu</w:t>
            </w:r>
            <w:r w:rsidR="44594F2F" w:rsidRPr="00795F0F">
              <w:rPr>
                <w:sz w:val="22"/>
                <w:szCs w:val="22"/>
              </w:rPr>
              <w:t xml:space="preserve"> 2 reizes sezonā:</w:t>
            </w:r>
          </w:p>
          <w:p w14:paraId="00622B84" w14:textId="0F1A5306" w:rsidR="44594F2F" w:rsidRPr="00795F0F" w:rsidRDefault="44594F2F" w:rsidP="20309167">
            <w:pPr>
              <w:rPr>
                <w:sz w:val="22"/>
                <w:szCs w:val="22"/>
              </w:rPr>
            </w:pPr>
            <w:r w:rsidRPr="00795F0F">
              <w:rPr>
                <w:sz w:val="22"/>
                <w:szCs w:val="22"/>
              </w:rPr>
              <w:t xml:space="preserve">1) no 15.05. </w:t>
            </w:r>
            <w:r w:rsidR="24D53DEE" w:rsidRPr="00795F0F">
              <w:rPr>
                <w:sz w:val="22"/>
                <w:szCs w:val="22"/>
              </w:rPr>
              <w:t>l</w:t>
            </w:r>
            <w:r w:rsidRPr="00795F0F">
              <w:rPr>
                <w:sz w:val="22"/>
                <w:szCs w:val="22"/>
              </w:rPr>
              <w:t>īdz 1</w:t>
            </w:r>
            <w:r w:rsidR="2EA42703" w:rsidRPr="00795F0F">
              <w:rPr>
                <w:sz w:val="22"/>
                <w:szCs w:val="22"/>
              </w:rPr>
              <w:t>5</w:t>
            </w:r>
            <w:r w:rsidRPr="00795F0F">
              <w:rPr>
                <w:sz w:val="22"/>
                <w:szCs w:val="22"/>
              </w:rPr>
              <w:t>.06.</w:t>
            </w:r>
          </w:p>
          <w:p w14:paraId="23F324DC" w14:textId="11E9B7BC" w:rsidR="5B4A91BC" w:rsidRPr="00795F0F" w:rsidRDefault="5B4A91BC" w:rsidP="20309167">
            <w:pPr>
              <w:rPr>
                <w:sz w:val="22"/>
                <w:szCs w:val="22"/>
              </w:rPr>
            </w:pPr>
            <w:r w:rsidRPr="00795F0F">
              <w:rPr>
                <w:sz w:val="22"/>
                <w:szCs w:val="22"/>
              </w:rPr>
              <w:t>2) no 16.06. līdz 15.07.</w:t>
            </w:r>
          </w:p>
        </w:tc>
        <w:tc>
          <w:tcPr>
            <w:tcW w:w="1843" w:type="dxa"/>
            <w:tcBorders>
              <w:top w:val="nil"/>
              <w:left w:val="nil"/>
              <w:bottom w:val="single" w:sz="6" w:space="0" w:color="auto"/>
              <w:right w:val="single" w:sz="6" w:space="0" w:color="auto"/>
            </w:tcBorders>
            <w:shd w:val="clear" w:color="auto" w:fill="auto"/>
            <w:vAlign w:val="center"/>
            <w:hideMark/>
          </w:tcPr>
          <w:p w14:paraId="5C740CF8" w14:textId="73A4BF2F" w:rsidR="20309167" w:rsidRPr="00795F0F" w:rsidRDefault="000D315E" w:rsidP="20309167">
            <w:pPr>
              <w:rPr>
                <w:sz w:val="22"/>
                <w:szCs w:val="22"/>
              </w:rPr>
            </w:pPr>
            <w:hyperlink r:id="rId27" w:history="1">
              <w:r w:rsidR="20309167" w:rsidRPr="00795F0F">
                <w:rPr>
                  <w:sz w:val="22"/>
                  <w:szCs w:val="22"/>
                </w:rPr>
                <w:t xml:space="preserve">Ligzdu </w:t>
              </w:r>
            </w:hyperlink>
            <w:r w:rsidR="0C6F38A3" w:rsidRPr="00795F0F">
              <w:rPr>
                <w:sz w:val="22"/>
                <w:szCs w:val="22"/>
              </w:rPr>
              <w:t>apsekošana</w:t>
            </w:r>
            <w:r w:rsidR="20309167" w:rsidRPr="00795F0F">
              <w:rPr>
                <w:sz w:val="22"/>
                <w:szCs w:val="22"/>
              </w:rPr>
              <w:t>  </w:t>
            </w:r>
          </w:p>
        </w:tc>
        <w:tc>
          <w:tcPr>
            <w:tcW w:w="2551" w:type="dxa"/>
            <w:tcBorders>
              <w:top w:val="nil"/>
              <w:left w:val="nil"/>
              <w:bottom w:val="single" w:sz="6" w:space="0" w:color="auto"/>
              <w:right w:val="single" w:sz="6" w:space="0" w:color="auto"/>
            </w:tcBorders>
            <w:shd w:val="clear" w:color="auto" w:fill="auto"/>
            <w:vAlign w:val="center"/>
            <w:hideMark/>
          </w:tcPr>
          <w:p w14:paraId="698F04D0" w14:textId="12475973" w:rsidR="20309167" w:rsidRPr="00795F0F" w:rsidRDefault="20309167" w:rsidP="00795F0F">
            <w:pPr>
              <w:rPr>
                <w:sz w:val="22"/>
                <w:szCs w:val="22"/>
              </w:rPr>
            </w:pPr>
            <w:r w:rsidRPr="00795F0F">
              <w:rPr>
                <w:sz w:val="22"/>
                <w:szCs w:val="22"/>
              </w:rPr>
              <w:t>1</w:t>
            </w:r>
            <w:r w:rsidR="01ED047E" w:rsidRPr="00795F0F">
              <w:rPr>
                <w:sz w:val="22"/>
                <w:szCs w:val="22"/>
              </w:rPr>
              <w:t>0</w:t>
            </w:r>
            <w:r w:rsidRPr="00795F0F">
              <w:rPr>
                <w:sz w:val="22"/>
                <w:szCs w:val="22"/>
              </w:rPr>
              <w:t>0 ligzdas visā Latvijas teritorijā</w:t>
            </w:r>
            <w:r w:rsidR="35C683A2" w:rsidRPr="00795F0F">
              <w:rPr>
                <w:sz w:val="22"/>
                <w:szCs w:val="22"/>
              </w:rPr>
              <w:t>.</w:t>
            </w:r>
          </w:p>
          <w:p w14:paraId="703C6BB0" w14:textId="563F4F7E" w:rsidR="02BD579A" w:rsidRPr="00795F0F" w:rsidRDefault="02BD579A" w:rsidP="00795F0F">
            <w:pPr>
              <w:rPr>
                <w:sz w:val="22"/>
                <w:szCs w:val="22"/>
              </w:rPr>
            </w:pPr>
            <w:r w:rsidRPr="00795F0F">
              <w:rPr>
                <w:sz w:val="22"/>
                <w:szCs w:val="22"/>
              </w:rPr>
              <w:t>M</w:t>
            </w:r>
            <w:r w:rsidR="35C683A2" w:rsidRPr="00795F0F">
              <w:rPr>
                <w:sz w:val="22"/>
                <w:szCs w:val="22"/>
              </w:rPr>
              <w:t>elnā stārķa aizsardzībai dibinātie mikroliegumi.</w:t>
            </w:r>
            <w:r w:rsidR="20309167" w:rsidRPr="00795F0F">
              <w:rPr>
                <w:sz w:val="22"/>
                <w:szCs w:val="22"/>
              </w:rPr>
              <w:t> </w:t>
            </w:r>
          </w:p>
        </w:tc>
        <w:tc>
          <w:tcPr>
            <w:tcW w:w="2552" w:type="dxa"/>
            <w:tcBorders>
              <w:top w:val="nil"/>
              <w:left w:val="nil"/>
              <w:bottom w:val="single" w:sz="6" w:space="0" w:color="auto"/>
              <w:right w:val="single" w:sz="6" w:space="0" w:color="auto"/>
            </w:tcBorders>
            <w:shd w:val="clear" w:color="auto" w:fill="auto"/>
            <w:vAlign w:val="center"/>
          </w:tcPr>
          <w:p w14:paraId="09970816" w14:textId="3D534396" w:rsidR="17063C61" w:rsidRPr="00795F0F" w:rsidRDefault="17063C61" w:rsidP="20309167">
            <w:pPr>
              <w:jc w:val="both"/>
              <w:rPr>
                <w:sz w:val="22"/>
                <w:szCs w:val="22"/>
              </w:rPr>
            </w:pPr>
            <w:r w:rsidRPr="00795F0F">
              <w:rPr>
                <w:sz w:val="22"/>
                <w:szCs w:val="22"/>
              </w:rPr>
              <w:t>Metodika aprakstīta monitoringa atskaitēs.</w:t>
            </w:r>
          </w:p>
        </w:tc>
      </w:tr>
      <w:tr w:rsidR="00795F0F" w:rsidRPr="00795F0F" w14:paraId="308C6819" w14:textId="77777777" w:rsidTr="006C23BA">
        <w:tc>
          <w:tcPr>
            <w:tcW w:w="6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CA69B0B" w14:textId="314B564B" w:rsidR="00795F0F" w:rsidRPr="00795F0F" w:rsidRDefault="00795F0F" w:rsidP="20309167">
            <w:pPr>
              <w:spacing w:before="40" w:after="40"/>
              <w:rPr>
                <w:sz w:val="22"/>
                <w:szCs w:val="22"/>
              </w:rPr>
            </w:pPr>
            <w:r w:rsidRPr="00795F0F">
              <w:rPr>
                <w:sz w:val="22"/>
                <w:szCs w:val="22"/>
              </w:rPr>
              <w:t>4.</w:t>
            </w:r>
          </w:p>
        </w:tc>
        <w:tc>
          <w:tcPr>
            <w:tcW w:w="13897" w:type="dxa"/>
            <w:gridSpan w:val="6"/>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32D11BAD" w14:textId="71825D89" w:rsidR="00795F0F" w:rsidRPr="00795F0F" w:rsidRDefault="00795F0F" w:rsidP="20309167">
            <w:pPr>
              <w:spacing w:before="40" w:after="40"/>
              <w:rPr>
                <w:b/>
                <w:bCs/>
                <w:sz w:val="22"/>
                <w:szCs w:val="22"/>
              </w:rPr>
            </w:pPr>
            <w:r w:rsidRPr="00795F0F">
              <w:rPr>
                <w:b/>
                <w:bCs/>
                <w:sz w:val="22"/>
                <w:szCs w:val="22"/>
              </w:rPr>
              <w:t xml:space="preserve">Biotopu </w:t>
            </w:r>
            <w:proofErr w:type="spellStart"/>
            <w:r w:rsidRPr="00795F0F">
              <w:rPr>
                <w:b/>
                <w:bCs/>
                <w:sz w:val="22"/>
                <w:szCs w:val="22"/>
              </w:rPr>
              <w:t>lietussargsugu</w:t>
            </w:r>
            <w:proofErr w:type="spellEnd"/>
            <w:r w:rsidRPr="00795F0F">
              <w:rPr>
                <w:b/>
                <w:bCs/>
                <w:sz w:val="22"/>
                <w:szCs w:val="22"/>
              </w:rPr>
              <w:t xml:space="preserve"> (tipisko putnu sugu) monitorings</w:t>
            </w:r>
            <w:r>
              <w:rPr>
                <w:b/>
                <w:bCs/>
                <w:sz w:val="22"/>
                <w:szCs w:val="22"/>
              </w:rPr>
              <w:t>:</w:t>
            </w:r>
          </w:p>
        </w:tc>
      </w:tr>
      <w:tr w:rsidR="00795F0F" w:rsidRPr="00795F0F" w14:paraId="5068F7D3"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2E908754" w14:textId="08416A7A" w:rsidR="77EE68F5" w:rsidRPr="00795F0F" w:rsidRDefault="77EE68F5" w:rsidP="20309167">
            <w:pPr>
              <w:rPr>
                <w:sz w:val="22"/>
                <w:szCs w:val="22"/>
              </w:rPr>
            </w:pPr>
            <w:r w:rsidRPr="00795F0F">
              <w:rPr>
                <w:sz w:val="22"/>
                <w:szCs w:val="22"/>
              </w:rPr>
              <w:t>4.1.</w:t>
            </w:r>
          </w:p>
        </w:tc>
        <w:tc>
          <w:tcPr>
            <w:tcW w:w="1706" w:type="dxa"/>
            <w:tcBorders>
              <w:top w:val="nil"/>
              <w:left w:val="nil"/>
              <w:bottom w:val="single" w:sz="6" w:space="0" w:color="auto"/>
              <w:right w:val="single" w:sz="6" w:space="0" w:color="auto"/>
            </w:tcBorders>
            <w:shd w:val="clear" w:color="auto" w:fill="auto"/>
            <w:vAlign w:val="center"/>
            <w:hideMark/>
          </w:tcPr>
          <w:p w14:paraId="14D87803" w14:textId="3402BAF3" w:rsidR="1D648059" w:rsidRPr="00795F0F" w:rsidRDefault="1D648059" w:rsidP="20309167">
            <w:pPr>
              <w:rPr>
                <w:sz w:val="22"/>
                <w:szCs w:val="22"/>
              </w:rPr>
            </w:pPr>
            <w:proofErr w:type="spellStart"/>
            <w:r w:rsidRPr="00795F0F">
              <w:rPr>
                <w:sz w:val="22"/>
                <w:szCs w:val="22"/>
              </w:rPr>
              <w:t>Trīspirkstu</w:t>
            </w:r>
            <w:proofErr w:type="spellEnd"/>
            <w:r w:rsidRPr="00795F0F">
              <w:rPr>
                <w:sz w:val="22"/>
                <w:szCs w:val="22"/>
              </w:rPr>
              <w:t xml:space="preserve"> dzeņa monitorings</w:t>
            </w:r>
          </w:p>
        </w:tc>
        <w:tc>
          <w:tcPr>
            <w:tcW w:w="2835" w:type="dxa"/>
            <w:tcBorders>
              <w:top w:val="nil"/>
              <w:left w:val="nil"/>
              <w:bottom w:val="single" w:sz="6" w:space="0" w:color="auto"/>
              <w:right w:val="single" w:sz="6" w:space="0" w:color="auto"/>
            </w:tcBorders>
            <w:shd w:val="clear" w:color="auto" w:fill="auto"/>
            <w:vAlign w:val="center"/>
            <w:hideMark/>
          </w:tcPr>
          <w:p w14:paraId="1A0E19CA" w14:textId="53599AA3" w:rsidR="31EBF75A" w:rsidRPr="00795F0F" w:rsidRDefault="31EBF75A" w:rsidP="00795F0F">
            <w:pPr>
              <w:spacing w:before="40" w:after="40"/>
              <w:ind w:left="360"/>
              <w:rPr>
                <w:sz w:val="22"/>
                <w:szCs w:val="22"/>
              </w:rPr>
            </w:pPr>
            <w:r w:rsidRPr="00795F0F">
              <w:rPr>
                <w:sz w:val="22"/>
                <w:szCs w:val="22"/>
              </w:rPr>
              <w:t xml:space="preserve">1) </w:t>
            </w:r>
            <w:r w:rsidR="74DD77F0" w:rsidRPr="00795F0F">
              <w:rPr>
                <w:sz w:val="22"/>
                <w:szCs w:val="22"/>
              </w:rPr>
              <w:t>s</w:t>
            </w:r>
            <w:r w:rsidR="20309167" w:rsidRPr="00795F0F">
              <w:rPr>
                <w:sz w:val="22"/>
                <w:szCs w:val="22"/>
              </w:rPr>
              <w:t>ug</w:t>
            </w:r>
            <w:r w:rsidR="07A0578C" w:rsidRPr="00795F0F">
              <w:rPr>
                <w:sz w:val="22"/>
                <w:szCs w:val="22"/>
              </w:rPr>
              <w:t>as</w:t>
            </w:r>
            <w:r w:rsidR="20309167" w:rsidRPr="00795F0F">
              <w:rPr>
                <w:sz w:val="22"/>
                <w:szCs w:val="22"/>
              </w:rPr>
              <w:t xml:space="preserve"> sastopamība (klātbūtne) un īpatņu skaits</w:t>
            </w:r>
            <w:r w:rsidR="690ADA57" w:rsidRPr="00795F0F">
              <w:rPr>
                <w:sz w:val="22"/>
                <w:szCs w:val="22"/>
              </w:rPr>
              <w:t>;</w:t>
            </w:r>
          </w:p>
          <w:p w14:paraId="495D9A43" w14:textId="71D2EB48" w:rsidR="690ADA57" w:rsidRPr="00795F0F" w:rsidRDefault="690ADA57" w:rsidP="00795F0F">
            <w:pPr>
              <w:spacing w:before="40" w:after="40"/>
              <w:ind w:left="360"/>
              <w:rPr>
                <w:sz w:val="22"/>
                <w:szCs w:val="22"/>
              </w:rPr>
            </w:pPr>
            <w:r w:rsidRPr="00795F0F">
              <w:rPr>
                <w:sz w:val="22"/>
                <w:szCs w:val="22"/>
              </w:rPr>
              <w:t xml:space="preserve">2) </w:t>
            </w:r>
            <w:proofErr w:type="spellStart"/>
            <w:r w:rsidRPr="00795F0F">
              <w:rPr>
                <w:sz w:val="22"/>
                <w:szCs w:val="22"/>
              </w:rPr>
              <w:t>t</w:t>
            </w:r>
            <w:r w:rsidR="0D7FC0AC" w:rsidRPr="00795F0F">
              <w:rPr>
                <w:sz w:val="22"/>
                <w:szCs w:val="22"/>
              </w:rPr>
              <w:t>rīspirkstu</w:t>
            </w:r>
            <w:proofErr w:type="spellEnd"/>
            <w:r w:rsidR="0D7FC0AC" w:rsidRPr="00795F0F">
              <w:rPr>
                <w:sz w:val="22"/>
                <w:szCs w:val="22"/>
              </w:rPr>
              <w:t xml:space="preserve"> dzeņa mikroliegumu nozīme sugas aizsardzības nodrošināšanā.</w:t>
            </w:r>
          </w:p>
        </w:tc>
        <w:tc>
          <w:tcPr>
            <w:tcW w:w="2410" w:type="dxa"/>
            <w:tcBorders>
              <w:top w:val="nil"/>
              <w:left w:val="nil"/>
              <w:bottom w:val="single" w:sz="6" w:space="0" w:color="auto"/>
              <w:right w:val="single" w:sz="6" w:space="0" w:color="auto"/>
            </w:tcBorders>
            <w:shd w:val="clear" w:color="auto" w:fill="auto"/>
            <w:vAlign w:val="center"/>
            <w:hideMark/>
          </w:tcPr>
          <w:p w14:paraId="277FE1F6" w14:textId="77777777" w:rsidR="20309167" w:rsidRPr="00795F0F" w:rsidRDefault="20309167" w:rsidP="20309167">
            <w:pPr>
              <w:spacing w:before="40" w:after="40"/>
              <w:rPr>
                <w:sz w:val="22"/>
                <w:szCs w:val="22"/>
              </w:rPr>
            </w:pPr>
            <w:r w:rsidRPr="00795F0F">
              <w:rPr>
                <w:sz w:val="22"/>
                <w:szCs w:val="22"/>
              </w:rPr>
              <w:t>Tiks noteikts pēc metodikas izstrādāšanas</w:t>
            </w:r>
          </w:p>
        </w:tc>
        <w:tc>
          <w:tcPr>
            <w:tcW w:w="1843" w:type="dxa"/>
            <w:tcBorders>
              <w:top w:val="nil"/>
              <w:left w:val="nil"/>
              <w:bottom w:val="single" w:sz="6" w:space="0" w:color="auto"/>
              <w:right w:val="single" w:sz="6" w:space="0" w:color="auto"/>
            </w:tcBorders>
            <w:shd w:val="clear" w:color="auto" w:fill="auto"/>
            <w:vAlign w:val="center"/>
            <w:hideMark/>
          </w:tcPr>
          <w:p w14:paraId="5362436B" w14:textId="77777777" w:rsidR="20309167" w:rsidRPr="00795F0F" w:rsidRDefault="20309167" w:rsidP="20309167">
            <w:pPr>
              <w:spacing w:before="40" w:after="40"/>
              <w:rPr>
                <w:sz w:val="22"/>
                <w:szCs w:val="22"/>
              </w:rPr>
            </w:pPr>
            <w:r w:rsidRPr="00795F0F">
              <w:rPr>
                <w:sz w:val="22"/>
                <w:szCs w:val="22"/>
              </w:rPr>
              <w:t>Tiks noteikta pēc metodikas izstrādāšanas</w:t>
            </w:r>
          </w:p>
        </w:tc>
        <w:tc>
          <w:tcPr>
            <w:tcW w:w="2551" w:type="dxa"/>
            <w:tcBorders>
              <w:top w:val="nil"/>
              <w:left w:val="nil"/>
              <w:bottom w:val="single" w:sz="6" w:space="0" w:color="auto"/>
              <w:right w:val="single" w:sz="6" w:space="0" w:color="auto"/>
            </w:tcBorders>
            <w:shd w:val="clear" w:color="auto" w:fill="auto"/>
            <w:vAlign w:val="center"/>
            <w:hideMark/>
          </w:tcPr>
          <w:p w14:paraId="6C130796" w14:textId="77777777" w:rsidR="20309167" w:rsidRPr="00795F0F" w:rsidRDefault="20309167" w:rsidP="20309167">
            <w:pPr>
              <w:spacing w:before="40" w:after="40"/>
              <w:rPr>
                <w:sz w:val="22"/>
                <w:szCs w:val="22"/>
              </w:rPr>
            </w:pPr>
            <w:r w:rsidRPr="00795F0F">
              <w:rPr>
                <w:sz w:val="22"/>
                <w:szCs w:val="22"/>
              </w:rPr>
              <w:t>Tiks noteikti pēc metodikas izstrādāšanas</w:t>
            </w:r>
          </w:p>
        </w:tc>
        <w:tc>
          <w:tcPr>
            <w:tcW w:w="2552" w:type="dxa"/>
            <w:tcBorders>
              <w:top w:val="nil"/>
              <w:left w:val="nil"/>
              <w:bottom w:val="single" w:sz="6" w:space="0" w:color="auto"/>
              <w:right w:val="single" w:sz="6" w:space="0" w:color="auto"/>
            </w:tcBorders>
            <w:shd w:val="clear" w:color="auto" w:fill="auto"/>
            <w:vAlign w:val="center"/>
          </w:tcPr>
          <w:p w14:paraId="36D33193" w14:textId="77777777" w:rsidR="20309167" w:rsidRPr="00795F0F" w:rsidRDefault="20309167" w:rsidP="20309167">
            <w:pPr>
              <w:spacing w:before="40" w:after="40"/>
              <w:rPr>
                <w:sz w:val="22"/>
                <w:szCs w:val="22"/>
              </w:rPr>
            </w:pPr>
            <w:r w:rsidRPr="00795F0F">
              <w:rPr>
                <w:sz w:val="22"/>
                <w:szCs w:val="22"/>
              </w:rPr>
              <w:t xml:space="preserve">Jāizstrādā metodika </w:t>
            </w:r>
          </w:p>
        </w:tc>
      </w:tr>
      <w:tr w:rsidR="00795F0F" w:rsidRPr="00795F0F" w14:paraId="627F7B94"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456D8F32" w14:textId="41F2BFC4" w:rsidR="77EE68F5" w:rsidRPr="00795F0F" w:rsidRDefault="77EE68F5" w:rsidP="20309167">
            <w:pPr>
              <w:rPr>
                <w:sz w:val="22"/>
                <w:szCs w:val="22"/>
              </w:rPr>
            </w:pPr>
            <w:r w:rsidRPr="00795F0F">
              <w:rPr>
                <w:sz w:val="22"/>
                <w:szCs w:val="22"/>
              </w:rPr>
              <w:t>4.2.</w:t>
            </w:r>
          </w:p>
        </w:tc>
        <w:tc>
          <w:tcPr>
            <w:tcW w:w="1706" w:type="dxa"/>
            <w:tcBorders>
              <w:top w:val="nil"/>
              <w:left w:val="nil"/>
              <w:bottom w:val="single" w:sz="6" w:space="0" w:color="auto"/>
              <w:right w:val="single" w:sz="6" w:space="0" w:color="auto"/>
            </w:tcBorders>
            <w:shd w:val="clear" w:color="auto" w:fill="auto"/>
            <w:vAlign w:val="center"/>
            <w:hideMark/>
          </w:tcPr>
          <w:p w14:paraId="35E06396" w14:textId="20512912" w:rsidR="39F3049F" w:rsidRPr="00795F0F" w:rsidRDefault="39F3049F" w:rsidP="20309167">
            <w:pPr>
              <w:rPr>
                <w:sz w:val="22"/>
                <w:szCs w:val="22"/>
              </w:rPr>
            </w:pPr>
            <w:proofErr w:type="spellStart"/>
            <w:r w:rsidRPr="00795F0F">
              <w:rPr>
                <w:sz w:val="22"/>
                <w:szCs w:val="22"/>
              </w:rPr>
              <w:t>Baltmugurdzeņa</w:t>
            </w:r>
            <w:proofErr w:type="spellEnd"/>
            <w:r w:rsidRPr="00795F0F">
              <w:rPr>
                <w:sz w:val="22"/>
                <w:szCs w:val="22"/>
              </w:rPr>
              <w:t xml:space="preserve"> monitorings</w:t>
            </w:r>
          </w:p>
        </w:tc>
        <w:tc>
          <w:tcPr>
            <w:tcW w:w="2835" w:type="dxa"/>
            <w:tcBorders>
              <w:top w:val="nil"/>
              <w:left w:val="nil"/>
              <w:bottom w:val="single" w:sz="6" w:space="0" w:color="auto"/>
              <w:right w:val="single" w:sz="6" w:space="0" w:color="auto"/>
            </w:tcBorders>
            <w:shd w:val="clear" w:color="auto" w:fill="auto"/>
            <w:vAlign w:val="center"/>
            <w:hideMark/>
          </w:tcPr>
          <w:p w14:paraId="179124AE" w14:textId="10011F72" w:rsidR="6870D2C2" w:rsidRPr="00795F0F" w:rsidRDefault="6870D2C2" w:rsidP="00795F0F">
            <w:pPr>
              <w:ind w:left="360"/>
              <w:rPr>
                <w:sz w:val="22"/>
                <w:szCs w:val="22"/>
              </w:rPr>
            </w:pPr>
            <w:r w:rsidRPr="00795F0F">
              <w:rPr>
                <w:sz w:val="22"/>
                <w:szCs w:val="22"/>
              </w:rPr>
              <w:t>1) s</w:t>
            </w:r>
            <w:r w:rsidR="39F3049F" w:rsidRPr="00795F0F">
              <w:rPr>
                <w:sz w:val="22"/>
                <w:szCs w:val="22"/>
              </w:rPr>
              <w:t>ugas sastopamība (klātbūtne) un īpatņu skaits</w:t>
            </w:r>
            <w:r w:rsidR="0B3F984A" w:rsidRPr="00795F0F">
              <w:rPr>
                <w:sz w:val="22"/>
                <w:szCs w:val="22"/>
              </w:rPr>
              <w:t>;</w:t>
            </w:r>
          </w:p>
          <w:p w14:paraId="05B4C5DB" w14:textId="59DF27F2" w:rsidR="0B3F984A" w:rsidRPr="00795F0F" w:rsidRDefault="0B3F984A" w:rsidP="00795F0F">
            <w:pPr>
              <w:ind w:left="360"/>
              <w:rPr>
                <w:sz w:val="22"/>
                <w:szCs w:val="22"/>
              </w:rPr>
            </w:pPr>
            <w:r w:rsidRPr="00795F0F">
              <w:rPr>
                <w:sz w:val="22"/>
                <w:szCs w:val="22"/>
              </w:rPr>
              <w:t xml:space="preserve">2) </w:t>
            </w:r>
            <w:proofErr w:type="spellStart"/>
            <w:r w:rsidRPr="00795F0F">
              <w:rPr>
                <w:sz w:val="22"/>
                <w:szCs w:val="22"/>
              </w:rPr>
              <w:t>b</w:t>
            </w:r>
            <w:r w:rsidR="39F3049F" w:rsidRPr="00795F0F">
              <w:rPr>
                <w:sz w:val="22"/>
                <w:szCs w:val="22"/>
              </w:rPr>
              <w:t>altmugurdzeņa</w:t>
            </w:r>
            <w:proofErr w:type="spellEnd"/>
            <w:r w:rsidR="39F3049F" w:rsidRPr="00795F0F">
              <w:rPr>
                <w:sz w:val="22"/>
                <w:szCs w:val="22"/>
              </w:rPr>
              <w:t xml:space="preserve"> mikroliegumu nozīme sugas aizsardzības nodrošināšanā.</w:t>
            </w:r>
          </w:p>
        </w:tc>
        <w:tc>
          <w:tcPr>
            <w:tcW w:w="2410" w:type="dxa"/>
            <w:tcBorders>
              <w:top w:val="nil"/>
              <w:left w:val="nil"/>
              <w:bottom w:val="single" w:sz="6" w:space="0" w:color="auto"/>
              <w:right w:val="single" w:sz="6" w:space="0" w:color="auto"/>
            </w:tcBorders>
            <w:shd w:val="clear" w:color="auto" w:fill="auto"/>
            <w:vAlign w:val="center"/>
            <w:hideMark/>
          </w:tcPr>
          <w:p w14:paraId="63FEBAA9" w14:textId="77777777" w:rsidR="20309167" w:rsidRPr="00795F0F" w:rsidRDefault="20309167" w:rsidP="20309167">
            <w:pPr>
              <w:spacing w:before="40" w:after="40"/>
              <w:rPr>
                <w:sz w:val="22"/>
                <w:szCs w:val="22"/>
              </w:rPr>
            </w:pPr>
            <w:r w:rsidRPr="00795F0F">
              <w:rPr>
                <w:sz w:val="22"/>
                <w:szCs w:val="22"/>
              </w:rPr>
              <w:t>Tiks noteikts pēc metodikas izstrādāšanas</w:t>
            </w:r>
          </w:p>
        </w:tc>
        <w:tc>
          <w:tcPr>
            <w:tcW w:w="1843" w:type="dxa"/>
            <w:tcBorders>
              <w:top w:val="nil"/>
              <w:left w:val="nil"/>
              <w:bottom w:val="single" w:sz="6" w:space="0" w:color="auto"/>
              <w:right w:val="single" w:sz="6" w:space="0" w:color="auto"/>
            </w:tcBorders>
            <w:shd w:val="clear" w:color="auto" w:fill="auto"/>
            <w:vAlign w:val="center"/>
            <w:hideMark/>
          </w:tcPr>
          <w:p w14:paraId="65F27AD0" w14:textId="77777777" w:rsidR="20309167" w:rsidRPr="00795F0F" w:rsidRDefault="20309167" w:rsidP="20309167">
            <w:pPr>
              <w:spacing w:before="40" w:after="40"/>
              <w:rPr>
                <w:sz w:val="22"/>
                <w:szCs w:val="22"/>
              </w:rPr>
            </w:pPr>
            <w:r w:rsidRPr="00795F0F">
              <w:rPr>
                <w:sz w:val="22"/>
                <w:szCs w:val="22"/>
              </w:rPr>
              <w:t>Tiks noteikta pēc metodikas izstrādāšanas</w:t>
            </w:r>
          </w:p>
        </w:tc>
        <w:tc>
          <w:tcPr>
            <w:tcW w:w="2551" w:type="dxa"/>
            <w:tcBorders>
              <w:top w:val="nil"/>
              <w:left w:val="nil"/>
              <w:bottom w:val="single" w:sz="6" w:space="0" w:color="auto"/>
              <w:right w:val="single" w:sz="6" w:space="0" w:color="auto"/>
            </w:tcBorders>
            <w:shd w:val="clear" w:color="auto" w:fill="auto"/>
            <w:vAlign w:val="center"/>
            <w:hideMark/>
          </w:tcPr>
          <w:p w14:paraId="7144B33B" w14:textId="77777777" w:rsidR="20309167" w:rsidRPr="00795F0F" w:rsidRDefault="20309167" w:rsidP="20309167">
            <w:pPr>
              <w:spacing w:before="40" w:after="40"/>
              <w:rPr>
                <w:sz w:val="22"/>
                <w:szCs w:val="22"/>
              </w:rPr>
            </w:pPr>
            <w:r w:rsidRPr="00795F0F">
              <w:rPr>
                <w:sz w:val="22"/>
                <w:szCs w:val="22"/>
              </w:rPr>
              <w:t>Tiks noteikti pēc metodikas izstrādāšanas</w:t>
            </w:r>
          </w:p>
        </w:tc>
        <w:tc>
          <w:tcPr>
            <w:tcW w:w="2552" w:type="dxa"/>
            <w:tcBorders>
              <w:top w:val="nil"/>
              <w:left w:val="nil"/>
              <w:bottom w:val="single" w:sz="6" w:space="0" w:color="auto"/>
              <w:right w:val="single" w:sz="6" w:space="0" w:color="auto"/>
            </w:tcBorders>
            <w:shd w:val="clear" w:color="auto" w:fill="auto"/>
            <w:vAlign w:val="center"/>
          </w:tcPr>
          <w:p w14:paraId="2C7A9615" w14:textId="77777777" w:rsidR="20309167" w:rsidRPr="00795F0F" w:rsidRDefault="20309167" w:rsidP="20309167">
            <w:pPr>
              <w:spacing w:before="40" w:after="40"/>
              <w:rPr>
                <w:sz w:val="22"/>
                <w:szCs w:val="22"/>
              </w:rPr>
            </w:pPr>
            <w:r w:rsidRPr="00795F0F">
              <w:rPr>
                <w:sz w:val="22"/>
                <w:szCs w:val="22"/>
              </w:rPr>
              <w:t xml:space="preserve">Jāizstrādā metodika </w:t>
            </w:r>
          </w:p>
        </w:tc>
      </w:tr>
      <w:tr w:rsidR="00795F0F" w:rsidRPr="00795F0F" w14:paraId="583ABA35"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2D21E4A4" w14:textId="29C079D3" w:rsidR="77EE68F5" w:rsidRPr="00795F0F" w:rsidRDefault="77EE68F5" w:rsidP="20309167">
            <w:pPr>
              <w:rPr>
                <w:sz w:val="22"/>
                <w:szCs w:val="22"/>
              </w:rPr>
            </w:pPr>
            <w:r w:rsidRPr="00795F0F">
              <w:rPr>
                <w:sz w:val="22"/>
                <w:szCs w:val="22"/>
              </w:rPr>
              <w:t>4.3.</w:t>
            </w:r>
          </w:p>
        </w:tc>
        <w:tc>
          <w:tcPr>
            <w:tcW w:w="1706" w:type="dxa"/>
            <w:tcBorders>
              <w:top w:val="nil"/>
              <w:left w:val="nil"/>
              <w:bottom w:val="single" w:sz="6" w:space="0" w:color="auto"/>
              <w:right w:val="single" w:sz="6" w:space="0" w:color="auto"/>
            </w:tcBorders>
            <w:shd w:val="clear" w:color="auto" w:fill="auto"/>
            <w:vAlign w:val="center"/>
            <w:hideMark/>
          </w:tcPr>
          <w:p w14:paraId="3B031BA9" w14:textId="3A78F9D3" w:rsidR="15595A2D" w:rsidRPr="00795F0F" w:rsidRDefault="15595A2D" w:rsidP="20309167">
            <w:pPr>
              <w:rPr>
                <w:sz w:val="22"/>
                <w:szCs w:val="22"/>
              </w:rPr>
            </w:pPr>
            <w:r w:rsidRPr="00795F0F">
              <w:rPr>
                <w:sz w:val="22"/>
                <w:szCs w:val="22"/>
              </w:rPr>
              <w:t>Mežirbes monitorings</w:t>
            </w:r>
          </w:p>
        </w:tc>
        <w:tc>
          <w:tcPr>
            <w:tcW w:w="2835" w:type="dxa"/>
            <w:tcBorders>
              <w:top w:val="nil"/>
              <w:left w:val="nil"/>
              <w:bottom w:val="single" w:sz="6" w:space="0" w:color="auto"/>
              <w:right w:val="single" w:sz="6" w:space="0" w:color="auto"/>
            </w:tcBorders>
            <w:shd w:val="clear" w:color="auto" w:fill="auto"/>
            <w:vAlign w:val="center"/>
            <w:hideMark/>
          </w:tcPr>
          <w:p w14:paraId="09CD79E6" w14:textId="238E9C11" w:rsidR="558BA16A" w:rsidRPr="00795F0F" w:rsidRDefault="558BA16A" w:rsidP="00795F0F">
            <w:pPr>
              <w:ind w:left="360"/>
              <w:rPr>
                <w:sz w:val="22"/>
                <w:szCs w:val="22"/>
              </w:rPr>
            </w:pPr>
            <w:r w:rsidRPr="00795F0F">
              <w:rPr>
                <w:sz w:val="22"/>
                <w:szCs w:val="22"/>
              </w:rPr>
              <w:t>1) s</w:t>
            </w:r>
            <w:r w:rsidR="4128A8F5" w:rsidRPr="00795F0F">
              <w:rPr>
                <w:sz w:val="22"/>
                <w:szCs w:val="22"/>
              </w:rPr>
              <w:t>ugas sastopamība (klātbūtne) un īpatņu skaits</w:t>
            </w:r>
            <w:r w:rsidR="3CC4CB1D" w:rsidRPr="00795F0F">
              <w:rPr>
                <w:sz w:val="22"/>
                <w:szCs w:val="22"/>
              </w:rPr>
              <w:t>;</w:t>
            </w:r>
          </w:p>
          <w:p w14:paraId="71DF430E" w14:textId="5A4EFF52" w:rsidR="3CC4CB1D" w:rsidRPr="00795F0F" w:rsidRDefault="3CC4CB1D" w:rsidP="00795F0F">
            <w:pPr>
              <w:ind w:left="360"/>
              <w:rPr>
                <w:sz w:val="22"/>
                <w:szCs w:val="22"/>
              </w:rPr>
            </w:pPr>
            <w:r w:rsidRPr="00795F0F">
              <w:rPr>
                <w:sz w:val="22"/>
                <w:szCs w:val="22"/>
              </w:rPr>
              <w:t>2) p</w:t>
            </w:r>
            <w:r w:rsidR="476EEAF3" w:rsidRPr="00795F0F">
              <w:rPr>
                <w:sz w:val="22"/>
                <w:szCs w:val="22"/>
              </w:rPr>
              <w:t>opulāciju ietekmējošie faktori.</w:t>
            </w:r>
          </w:p>
        </w:tc>
        <w:tc>
          <w:tcPr>
            <w:tcW w:w="2410" w:type="dxa"/>
            <w:tcBorders>
              <w:top w:val="nil"/>
              <w:left w:val="nil"/>
              <w:bottom w:val="single" w:sz="6" w:space="0" w:color="auto"/>
              <w:right w:val="single" w:sz="6" w:space="0" w:color="auto"/>
            </w:tcBorders>
            <w:shd w:val="clear" w:color="auto" w:fill="auto"/>
            <w:vAlign w:val="center"/>
            <w:hideMark/>
          </w:tcPr>
          <w:p w14:paraId="591649FC" w14:textId="77777777" w:rsidR="20309167" w:rsidRPr="00795F0F" w:rsidRDefault="20309167" w:rsidP="20309167">
            <w:pPr>
              <w:spacing w:before="40" w:after="40"/>
              <w:rPr>
                <w:sz w:val="22"/>
                <w:szCs w:val="22"/>
              </w:rPr>
            </w:pPr>
            <w:r w:rsidRPr="00795F0F">
              <w:rPr>
                <w:sz w:val="22"/>
                <w:szCs w:val="22"/>
              </w:rPr>
              <w:t>Tiks noteikts pēc metodikas izstrādāšanas</w:t>
            </w:r>
          </w:p>
        </w:tc>
        <w:tc>
          <w:tcPr>
            <w:tcW w:w="1843" w:type="dxa"/>
            <w:tcBorders>
              <w:top w:val="nil"/>
              <w:left w:val="nil"/>
              <w:bottom w:val="single" w:sz="6" w:space="0" w:color="auto"/>
              <w:right w:val="single" w:sz="6" w:space="0" w:color="auto"/>
            </w:tcBorders>
            <w:shd w:val="clear" w:color="auto" w:fill="auto"/>
            <w:vAlign w:val="center"/>
            <w:hideMark/>
          </w:tcPr>
          <w:p w14:paraId="338A3B61" w14:textId="77777777" w:rsidR="20309167" w:rsidRPr="00795F0F" w:rsidRDefault="20309167" w:rsidP="20309167">
            <w:pPr>
              <w:spacing w:before="40" w:after="40"/>
              <w:rPr>
                <w:sz w:val="22"/>
                <w:szCs w:val="22"/>
              </w:rPr>
            </w:pPr>
            <w:r w:rsidRPr="00795F0F">
              <w:rPr>
                <w:sz w:val="22"/>
                <w:szCs w:val="22"/>
              </w:rPr>
              <w:t>Tiks noteikta pēc metodikas izstrādāšanas</w:t>
            </w:r>
          </w:p>
        </w:tc>
        <w:tc>
          <w:tcPr>
            <w:tcW w:w="2551" w:type="dxa"/>
            <w:tcBorders>
              <w:top w:val="nil"/>
              <w:left w:val="nil"/>
              <w:bottom w:val="single" w:sz="6" w:space="0" w:color="auto"/>
              <w:right w:val="single" w:sz="6" w:space="0" w:color="auto"/>
            </w:tcBorders>
            <w:shd w:val="clear" w:color="auto" w:fill="auto"/>
            <w:vAlign w:val="center"/>
            <w:hideMark/>
          </w:tcPr>
          <w:p w14:paraId="76F7017B" w14:textId="77777777" w:rsidR="20309167" w:rsidRPr="00795F0F" w:rsidRDefault="20309167" w:rsidP="20309167">
            <w:pPr>
              <w:spacing w:before="40" w:after="40"/>
              <w:rPr>
                <w:sz w:val="22"/>
                <w:szCs w:val="22"/>
              </w:rPr>
            </w:pPr>
            <w:r w:rsidRPr="00795F0F">
              <w:rPr>
                <w:sz w:val="22"/>
                <w:szCs w:val="22"/>
              </w:rPr>
              <w:t>Tiks noteikti pēc metodikas izstrādāšanas</w:t>
            </w:r>
          </w:p>
        </w:tc>
        <w:tc>
          <w:tcPr>
            <w:tcW w:w="2552" w:type="dxa"/>
            <w:tcBorders>
              <w:top w:val="nil"/>
              <w:left w:val="nil"/>
              <w:bottom w:val="single" w:sz="6" w:space="0" w:color="auto"/>
              <w:right w:val="single" w:sz="6" w:space="0" w:color="auto"/>
            </w:tcBorders>
            <w:shd w:val="clear" w:color="auto" w:fill="auto"/>
            <w:vAlign w:val="center"/>
          </w:tcPr>
          <w:p w14:paraId="4177AF21" w14:textId="77777777" w:rsidR="20309167" w:rsidRPr="00795F0F" w:rsidRDefault="20309167" w:rsidP="20309167">
            <w:pPr>
              <w:spacing w:before="40" w:after="40"/>
              <w:rPr>
                <w:sz w:val="22"/>
                <w:szCs w:val="22"/>
              </w:rPr>
            </w:pPr>
            <w:r w:rsidRPr="00795F0F">
              <w:rPr>
                <w:sz w:val="22"/>
                <w:szCs w:val="22"/>
              </w:rPr>
              <w:t xml:space="preserve">Jāizstrādā metodika </w:t>
            </w:r>
          </w:p>
        </w:tc>
      </w:tr>
      <w:tr w:rsidR="00795F0F" w:rsidRPr="00795F0F" w14:paraId="74D52905"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6CAB0BB0" w14:textId="327AB100" w:rsidR="00F95CA4" w:rsidRPr="00795F0F" w:rsidRDefault="00A06DE9" w:rsidP="00BF1766">
            <w:pPr>
              <w:textAlignment w:val="baseline"/>
              <w:rPr>
                <w:sz w:val="22"/>
                <w:szCs w:val="22"/>
              </w:rPr>
            </w:pPr>
            <w:r>
              <w:rPr>
                <w:sz w:val="22"/>
                <w:szCs w:val="22"/>
              </w:rPr>
              <w:t>5</w:t>
            </w:r>
            <w:r w:rsidR="00F95CA4" w:rsidRPr="00795F0F">
              <w:rPr>
                <w:sz w:val="22"/>
                <w:szCs w:val="22"/>
              </w:rPr>
              <w:t>. </w:t>
            </w:r>
          </w:p>
        </w:tc>
        <w:tc>
          <w:tcPr>
            <w:tcW w:w="1706" w:type="dxa"/>
            <w:tcBorders>
              <w:top w:val="nil"/>
              <w:left w:val="nil"/>
              <w:bottom w:val="single" w:sz="6" w:space="0" w:color="auto"/>
              <w:right w:val="single" w:sz="6" w:space="0" w:color="auto"/>
            </w:tcBorders>
            <w:shd w:val="clear" w:color="auto" w:fill="auto"/>
            <w:vAlign w:val="center"/>
            <w:hideMark/>
          </w:tcPr>
          <w:p w14:paraId="78EC5D30" w14:textId="11493398" w:rsidR="00F95CA4" w:rsidRPr="00795F0F" w:rsidRDefault="00F95CA4" w:rsidP="00BF1766">
            <w:pPr>
              <w:textAlignment w:val="baseline"/>
              <w:rPr>
                <w:sz w:val="22"/>
                <w:szCs w:val="22"/>
              </w:rPr>
            </w:pPr>
            <w:r w:rsidRPr="00795F0F">
              <w:rPr>
                <w:sz w:val="22"/>
                <w:szCs w:val="22"/>
              </w:rPr>
              <w:t>Lašu monitorings </w:t>
            </w:r>
            <w:r w:rsidR="00D15AE3">
              <w:rPr>
                <w:rStyle w:val="FootnoteReference"/>
                <w:sz w:val="22"/>
                <w:szCs w:val="22"/>
              </w:rPr>
              <w:footnoteReference w:id="5"/>
            </w:r>
          </w:p>
        </w:tc>
        <w:tc>
          <w:tcPr>
            <w:tcW w:w="2835" w:type="dxa"/>
            <w:tcBorders>
              <w:top w:val="nil"/>
              <w:left w:val="nil"/>
              <w:bottom w:val="single" w:sz="6" w:space="0" w:color="auto"/>
              <w:right w:val="single" w:sz="6" w:space="0" w:color="auto"/>
            </w:tcBorders>
            <w:shd w:val="clear" w:color="auto" w:fill="auto"/>
            <w:vAlign w:val="center"/>
            <w:hideMark/>
          </w:tcPr>
          <w:p w14:paraId="1EBFFD31" w14:textId="77777777" w:rsidR="00F95CA4" w:rsidRPr="00795F0F" w:rsidRDefault="00F95CA4" w:rsidP="00BF1766">
            <w:pPr>
              <w:textAlignment w:val="baseline"/>
              <w:rPr>
                <w:sz w:val="22"/>
                <w:szCs w:val="22"/>
              </w:rPr>
            </w:pPr>
            <w:r w:rsidRPr="00795F0F">
              <w:rPr>
                <w:sz w:val="22"/>
                <w:szCs w:val="22"/>
              </w:rPr>
              <w:t>Blīvums, populācijas demogrāfija </w:t>
            </w:r>
          </w:p>
        </w:tc>
        <w:tc>
          <w:tcPr>
            <w:tcW w:w="2410" w:type="dxa"/>
            <w:tcBorders>
              <w:top w:val="nil"/>
              <w:left w:val="nil"/>
              <w:bottom w:val="single" w:sz="6" w:space="0" w:color="auto"/>
              <w:right w:val="single" w:sz="6" w:space="0" w:color="auto"/>
            </w:tcBorders>
            <w:shd w:val="clear" w:color="auto" w:fill="auto"/>
            <w:vAlign w:val="center"/>
            <w:hideMark/>
          </w:tcPr>
          <w:p w14:paraId="4660F2EE" w14:textId="77777777" w:rsidR="00F95CA4" w:rsidRPr="00795F0F" w:rsidRDefault="00F95CA4" w:rsidP="00BF1766">
            <w:pPr>
              <w:textAlignment w:val="baseline"/>
              <w:rPr>
                <w:sz w:val="22"/>
                <w:szCs w:val="22"/>
              </w:rPr>
            </w:pPr>
            <w:r w:rsidRPr="00795F0F">
              <w:rPr>
                <w:sz w:val="22"/>
                <w:szCs w:val="22"/>
              </w:rPr>
              <w:t>2 reizes gadā  </w:t>
            </w:r>
          </w:p>
          <w:p w14:paraId="10545BCC" w14:textId="77777777" w:rsidR="00F95CA4" w:rsidRPr="00795F0F" w:rsidRDefault="00F95CA4" w:rsidP="00BF1766">
            <w:pPr>
              <w:textAlignment w:val="baseline"/>
              <w:rPr>
                <w:sz w:val="22"/>
                <w:szCs w:val="22"/>
              </w:rPr>
            </w:pPr>
            <w:r w:rsidRPr="00795F0F">
              <w:rPr>
                <w:sz w:val="22"/>
                <w:szCs w:val="22"/>
              </w:rPr>
              <w:t> </w:t>
            </w:r>
          </w:p>
        </w:tc>
        <w:tc>
          <w:tcPr>
            <w:tcW w:w="1843" w:type="dxa"/>
            <w:tcBorders>
              <w:top w:val="nil"/>
              <w:left w:val="nil"/>
              <w:bottom w:val="single" w:sz="6" w:space="0" w:color="auto"/>
              <w:right w:val="single" w:sz="6" w:space="0" w:color="auto"/>
            </w:tcBorders>
            <w:shd w:val="clear" w:color="auto" w:fill="auto"/>
            <w:vAlign w:val="center"/>
            <w:hideMark/>
          </w:tcPr>
          <w:p w14:paraId="0F525197" w14:textId="56464FC5" w:rsidR="00F95CA4" w:rsidRPr="00795F0F" w:rsidRDefault="00261320" w:rsidP="00BF1766">
            <w:pPr>
              <w:textAlignment w:val="baseline"/>
              <w:rPr>
                <w:sz w:val="22"/>
                <w:szCs w:val="22"/>
              </w:rPr>
            </w:pPr>
            <w:proofErr w:type="spellStart"/>
            <w:r>
              <w:rPr>
                <w:sz w:val="22"/>
                <w:szCs w:val="22"/>
              </w:rPr>
              <w:t>Smoltu</w:t>
            </w:r>
            <w:proofErr w:type="spellEnd"/>
            <w:r>
              <w:rPr>
                <w:sz w:val="22"/>
                <w:szCs w:val="22"/>
              </w:rPr>
              <w:t xml:space="preserve"> uzskaite </w:t>
            </w:r>
          </w:p>
        </w:tc>
        <w:tc>
          <w:tcPr>
            <w:tcW w:w="2551" w:type="dxa"/>
            <w:tcBorders>
              <w:top w:val="nil"/>
              <w:left w:val="nil"/>
              <w:bottom w:val="single" w:sz="6" w:space="0" w:color="auto"/>
              <w:right w:val="single" w:sz="6" w:space="0" w:color="auto"/>
            </w:tcBorders>
            <w:shd w:val="clear" w:color="auto" w:fill="auto"/>
            <w:vAlign w:val="center"/>
            <w:hideMark/>
          </w:tcPr>
          <w:p w14:paraId="124917E6" w14:textId="77777777" w:rsidR="00A06DE9" w:rsidRDefault="00F95CA4" w:rsidP="00BF1766">
            <w:pPr>
              <w:jc w:val="both"/>
              <w:textAlignment w:val="baseline"/>
              <w:rPr>
                <w:sz w:val="22"/>
                <w:szCs w:val="22"/>
              </w:rPr>
            </w:pPr>
            <w:r w:rsidRPr="00795F0F">
              <w:rPr>
                <w:sz w:val="22"/>
                <w:szCs w:val="22"/>
              </w:rPr>
              <w:t xml:space="preserve">54 stacijas: Gaujas baseins (8 upes), Ventas baseins </w:t>
            </w:r>
          </w:p>
          <w:p w14:paraId="6410D556" w14:textId="30B7B28A" w:rsidR="00F95CA4" w:rsidRPr="00795F0F" w:rsidRDefault="00F95CA4" w:rsidP="00BF1766">
            <w:pPr>
              <w:jc w:val="both"/>
              <w:textAlignment w:val="baseline"/>
              <w:rPr>
                <w:sz w:val="22"/>
                <w:szCs w:val="22"/>
              </w:rPr>
            </w:pPr>
            <w:r w:rsidRPr="00795F0F">
              <w:rPr>
                <w:sz w:val="22"/>
                <w:szCs w:val="22"/>
              </w:rPr>
              <w:t>(6</w:t>
            </w:r>
            <w:r w:rsidR="00A06DE9">
              <w:rPr>
                <w:sz w:val="22"/>
                <w:szCs w:val="22"/>
              </w:rPr>
              <w:t xml:space="preserve"> </w:t>
            </w:r>
            <w:r w:rsidRPr="00795F0F">
              <w:rPr>
                <w:sz w:val="22"/>
                <w:szCs w:val="22"/>
              </w:rPr>
              <w:t>upes)  </w:t>
            </w:r>
          </w:p>
        </w:tc>
        <w:tc>
          <w:tcPr>
            <w:tcW w:w="2552" w:type="dxa"/>
            <w:tcBorders>
              <w:top w:val="nil"/>
              <w:left w:val="nil"/>
              <w:bottom w:val="single" w:sz="6" w:space="0" w:color="auto"/>
              <w:right w:val="single" w:sz="6" w:space="0" w:color="auto"/>
            </w:tcBorders>
            <w:shd w:val="clear" w:color="auto" w:fill="auto"/>
            <w:vAlign w:val="center"/>
          </w:tcPr>
          <w:p w14:paraId="09CBB297" w14:textId="72648CD0" w:rsidR="20309167" w:rsidRPr="00795F0F" w:rsidRDefault="6DC132B6" w:rsidP="20309167">
            <w:pPr>
              <w:jc w:val="both"/>
              <w:rPr>
                <w:sz w:val="22"/>
                <w:szCs w:val="22"/>
              </w:rPr>
            </w:pPr>
            <w:r w:rsidRPr="1A29092A">
              <w:rPr>
                <w:sz w:val="22"/>
                <w:szCs w:val="22"/>
              </w:rPr>
              <w:t>Zivju monitoringa metodika </w:t>
            </w:r>
            <w:proofErr w:type="spellStart"/>
            <w:r w:rsidRPr="1A29092A">
              <w:rPr>
                <w:i/>
                <w:iCs/>
                <w:sz w:val="22"/>
                <w:szCs w:val="22"/>
              </w:rPr>
              <w:t>Natura</w:t>
            </w:r>
            <w:proofErr w:type="spellEnd"/>
            <w:r w:rsidRPr="1A29092A">
              <w:rPr>
                <w:i/>
                <w:iCs/>
                <w:sz w:val="22"/>
                <w:szCs w:val="22"/>
              </w:rPr>
              <w:t> 2000</w:t>
            </w:r>
            <w:r w:rsidRPr="1A29092A">
              <w:rPr>
                <w:sz w:val="22"/>
                <w:szCs w:val="22"/>
              </w:rPr>
              <w:t xml:space="preserve"> teritorijās, </w:t>
            </w:r>
            <w:proofErr w:type="spellStart"/>
            <w:r w:rsidRPr="1A29092A">
              <w:rPr>
                <w:sz w:val="22"/>
                <w:szCs w:val="22"/>
              </w:rPr>
              <w:t>Birzaks</w:t>
            </w:r>
            <w:proofErr w:type="spellEnd"/>
            <w:r w:rsidRPr="1A29092A">
              <w:rPr>
                <w:sz w:val="22"/>
                <w:szCs w:val="22"/>
              </w:rPr>
              <w:t>, Aleksejevs, 2013</w:t>
            </w:r>
          </w:p>
        </w:tc>
      </w:tr>
      <w:tr w:rsidR="00795F0F" w:rsidRPr="00795F0F" w14:paraId="4AA280F7"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35EE6070" w14:textId="77777777" w:rsidR="00F95CA4" w:rsidRPr="00795F0F" w:rsidRDefault="00F95CA4" w:rsidP="00BF1766">
            <w:pPr>
              <w:textAlignment w:val="baseline"/>
              <w:rPr>
                <w:sz w:val="22"/>
                <w:szCs w:val="22"/>
              </w:rPr>
            </w:pPr>
            <w:r w:rsidRPr="00795F0F">
              <w:rPr>
                <w:sz w:val="22"/>
                <w:szCs w:val="22"/>
              </w:rPr>
              <w:t>6. </w:t>
            </w:r>
          </w:p>
          <w:p w14:paraId="14F6762B" w14:textId="77777777" w:rsidR="00F95CA4" w:rsidRPr="00795F0F" w:rsidRDefault="00F95CA4" w:rsidP="00BF1766">
            <w:pPr>
              <w:textAlignment w:val="baseline"/>
              <w:rPr>
                <w:sz w:val="22"/>
                <w:szCs w:val="22"/>
              </w:rPr>
            </w:pPr>
            <w:r w:rsidRPr="00795F0F">
              <w:rPr>
                <w:sz w:val="22"/>
                <w:szCs w:val="22"/>
              </w:rPr>
              <w:t> </w:t>
            </w:r>
          </w:p>
        </w:tc>
        <w:tc>
          <w:tcPr>
            <w:tcW w:w="1706" w:type="dxa"/>
            <w:tcBorders>
              <w:top w:val="nil"/>
              <w:left w:val="nil"/>
              <w:bottom w:val="single" w:sz="6" w:space="0" w:color="auto"/>
              <w:right w:val="single" w:sz="6" w:space="0" w:color="auto"/>
            </w:tcBorders>
            <w:shd w:val="clear" w:color="auto" w:fill="auto"/>
            <w:vAlign w:val="center"/>
            <w:hideMark/>
          </w:tcPr>
          <w:p w14:paraId="4E1FFC0E" w14:textId="77777777" w:rsidR="00F95CA4" w:rsidRPr="00795F0F" w:rsidRDefault="00F95CA4" w:rsidP="00BF1766">
            <w:pPr>
              <w:textAlignment w:val="baseline"/>
              <w:rPr>
                <w:sz w:val="22"/>
                <w:szCs w:val="22"/>
              </w:rPr>
            </w:pPr>
            <w:r w:rsidRPr="00795F0F">
              <w:rPr>
                <w:sz w:val="22"/>
                <w:szCs w:val="22"/>
              </w:rPr>
              <w:t>Migrējošo sikspārņu monitorings </w:t>
            </w:r>
          </w:p>
        </w:tc>
        <w:tc>
          <w:tcPr>
            <w:tcW w:w="2835" w:type="dxa"/>
            <w:tcBorders>
              <w:top w:val="nil"/>
              <w:left w:val="nil"/>
              <w:bottom w:val="single" w:sz="6" w:space="0" w:color="auto"/>
              <w:right w:val="single" w:sz="6" w:space="0" w:color="auto"/>
            </w:tcBorders>
            <w:shd w:val="clear" w:color="auto" w:fill="auto"/>
            <w:vAlign w:val="center"/>
            <w:hideMark/>
          </w:tcPr>
          <w:p w14:paraId="3C1573E9" w14:textId="77777777" w:rsidR="00F95CA4" w:rsidRPr="00795F0F" w:rsidRDefault="00F95CA4" w:rsidP="00BF1766">
            <w:pPr>
              <w:textAlignment w:val="baseline"/>
              <w:rPr>
                <w:sz w:val="22"/>
                <w:szCs w:val="22"/>
              </w:rPr>
            </w:pPr>
            <w:r w:rsidRPr="00795F0F">
              <w:rPr>
                <w:sz w:val="22"/>
                <w:szCs w:val="22"/>
              </w:rPr>
              <w:t>Skaits, populāciju demogrāfijas rādītāji (dzimums, vecums) </w:t>
            </w:r>
          </w:p>
        </w:tc>
        <w:tc>
          <w:tcPr>
            <w:tcW w:w="2410" w:type="dxa"/>
            <w:tcBorders>
              <w:top w:val="nil"/>
              <w:left w:val="nil"/>
              <w:bottom w:val="single" w:sz="6" w:space="0" w:color="auto"/>
              <w:right w:val="single" w:sz="6" w:space="0" w:color="auto"/>
            </w:tcBorders>
            <w:shd w:val="clear" w:color="auto" w:fill="auto"/>
            <w:vAlign w:val="center"/>
            <w:hideMark/>
          </w:tcPr>
          <w:p w14:paraId="1E0C8EC8" w14:textId="52DFD998" w:rsidR="00F95CA4" w:rsidRPr="00795F0F" w:rsidRDefault="00F95CA4" w:rsidP="00BF1766">
            <w:pPr>
              <w:textAlignment w:val="baseline"/>
              <w:rPr>
                <w:sz w:val="22"/>
                <w:szCs w:val="22"/>
              </w:rPr>
            </w:pPr>
            <w:r w:rsidRPr="00795F0F">
              <w:rPr>
                <w:sz w:val="22"/>
                <w:szCs w:val="22"/>
              </w:rPr>
              <w:t> </w:t>
            </w:r>
            <w:r w:rsidR="00261320">
              <w:rPr>
                <w:sz w:val="22"/>
                <w:szCs w:val="22"/>
              </w:rPr>
              <w:t>Katru gadu. Manuālās uzskaites no 10.08. līdz 10.09., automātiskās uzskaites no 15.07. līdz 31.10.</w:t>
            </w:r>
          </w:p>
        </w:tc>
        <w:tc>
          <w:tcPr>
            <w:tcW w:w="1843" w:type="dxa"/>
            <w:tcBorders>
              <w:top w:val="nil"/>
              <w:left w:val="nil"/>
              <w:bottom w:val="single" w:sz="6" w:space="0" w:color="auto"/>
              <w:right w:val="single" w:sz="6" w:space="0" w:color="auto"/>
            </w:tcBorders>
            <w:shd w:val="clear" w:color="auto" w:fill="auto"/>
            <w:vAlign w:val="center"/>
            <w:hideMark/>
          </w:tcPr>
          <w:p w14:paraId="2246D06D" w14:textId="0AA1CE0E" w:rsidR="00F95CA4" w:rsidRPr="00795F0F" w:rsidRDefault="00261320" w:rsidP="00BF1766">
            <w:pPr>
              <w:textAlignment w:val="baseline"/>
              <w:rPr>
                <w:sz w:val="22"/>
                <w:szCs w:val="22"/>
              </w:rPr>
            </w:pPr>
            <w:r>
              <w:rPr>
                <w:sz w:val="22"/>
                <w:szCs w:val="22"/>
              </w:rPr>
              <w:t>Manuālās uzskaites, automātiskās uzskaites ar ultraskaņas detektoriem</w:t>
            </w:r>
          </w:p>
        </w:tc>
        <w:tc>
          <w:tcPr>
            <w:tcW w:w="2551" w:type="dxa"/>
            <w:tcBorders>
              <w:top w:val="nil"/>
              <w:left w:val="nil"/>
              <w:bottom w:val="single" w:sz="6" w:space="0" w:color="auto"/>
              <w:right w:val="single" w:sz="6" w:space="0" w:color="auto"/>
            </w:tcBorders>
            <w:shd w:val="clear" w:color="auto" w:fill="auto"/>
            <w:vAlign w:val="center"/>
            <w:hideMark/>
          </w:tcPr>
          <w:p w14:paraId="11B69DF2" w14:textId="77777777" w:rsidR="00F95CA4" w:rsidRPr="00795F0F" w:rsidRDefault="00F95CA4" w:rsidP="00BF1766">
            <w:pPr>
              <w:jc w:val="both"/>
              <w:textAlignment w:val="baseline"/>
              <w:rPr>
                <w:sz w:val="22"/>
                <w:szCs w:val="22"/>
              </w:rPr>
            </w:pPr>
            <w:r w:rsidRPr="00795F0F">
              <w:rPr>
                <w:sz w:val="22"/>
                <w:szCs w:val="22"/>
              </w:rPr>
              <w:t>Starptautiskā monitoringa stacija Papē. Papes stacijas dati apkopojami un analizējami, izmantojot datus no sekojošām stacijām citās valstīs Baltijas reģionā: </w:t>
            </w:r>
          </w:p>
          <w:p w14:paraId="25D6172C" w14:textId="77777777" w:rsidR="00F95CA4" w:rsidRPr="00795F0F" w:rsidRDefault="00F95CA4" w:rsidP="00BF1766">
            <w:pPr>
              <w:jc w:val="both"/>
              <w:textAlignment w:val="baseline"/>
              <w:rPr>
                <w:sz w:val="22"/>
                <w:szCs w:val="22"/>
              </w:rPr>
            </w:pPr>
            <w:r w:rsidRPr="00795F0F">
              <w:rPr>
                <w:sz w:val="22"/>
                <w:szCs w:val="22"/>
              </w:rPr>
              <w:t>- </w:t>
            </w:r>
            <w:proofErr w:type="spellStart"/>
            <w:r w:rsidRPr="00795F0F">
              <w:rPr>
                <w:sz w:val="22"/>
                <w:szCs w:val="22"/>
              </w:rPr>
              <w:t>Gumbarici</w:t>
            </w:r>
            <w:proofErr w:type="spellEnd"/>
            <w:r w:rsidRPr="00795F0F">
              <w:rPr>
                <w:sz w:val="22"/>
                <w:szCs w:val="22"/>
              </w:rPr>
              <w:t>, Sanktpēterburgas apg., Krievija; </w:t>
            </w:r>
          </w:p>
          <w:p w14:paraId="2143A6B0" w14:textId="77777777" w:rsidR="00F95CA4" w:rsidRPr="00795F0F" w:rsidRDefault="00F95CA4" w:rsidP="00BF1766">
            <w:pPr>
              <w:jc w:val="both"/>
              <w:textAlignment w:val="baseline"/>
              <w:rPr>
                <w:sz w:val="22"/>
                <w:szCs w:val="22"/>
              </w:rPr>
            </w:pPr>
            <w:r w:rsidRPr="00795F0F">
              <w:rPr>
                <w:sz w:val="22"/>
                <w:szCs w:val="22"/>
              </w:rPr>
              <w:t>- </w:t>
            </w:r>
            <w:proofErr w:type="spellStart"/>
            <w:r w:rsidRPr="00795F0F">
              <w:rPr>
                <w:sz w:val="22"/>
                <w:szCs w:val="22"/>
              </w:rPr>
              <w:t>Ribačij</w:t>
            </w:r>
            <w:proofErr w:type="spellEnd"/>
            <w:r w:rsidRPr="00795F0F">
              <w:rPr>
                <w:sz w:val="22"/>
                <w:szCs w:val="22"/>
              </w:rPr>
              <w:t>, Kaļiņingradas apg., Krievija; </w:t>
            </w:r>
          </w:p>
          <w:p w14:paraId="3B5E6E27" w14:textId="77777777" w:rsidR="00F95CA4" w:rsidRPr="00795F0F" w:rsidRDefault="00F95CA4" w:rsidP="00BF1766">
            <w:pPr>
              <w:jc w:val="both"/>
              <w:textAlignment w:val="baseline"/>
              <w:rPr>
                <w:sz w:val="22"/>
                <w:szCs w:val="22"/>
              </w:rPr>
            </w:pPr>
            <w:r w:rsidRPr="00795F0F">
              <w:rPr>
                <w:sz w:val="22"/>
                <w:szCs w:val="22"/>
              </w:rPr>
              <w:t>- Hanko, Somija;  </w:t>
            </w:r>
          </w:p>
          <w:p w14:paraId="30B49B32" w14:textId="77777777" w:rsidR="00F95CA4" w:rsidRPr="00795F0F" w:rsidRDefault="00F95CA4" w:rsidP="00BF1766">
            <w:pPr>
              <w:jc w:val="both"/>
              <w:textAlignment w:val="baseline"/>
              <w:rPr>
                <w:sz w:val="22"/>
                <w:szCs w:val="22"/>
              </w:rPr>
            </w:pPr>
            <w:r w:rsidRPr="00795F0F">
              <w:rPr>
                <w:sz w:val="22"/>
                <w:szCs w:val="22"/>
              </w:rPr>
              <w:t>- </w:t>
            </w:r>
            <w:proofErr w:type="spellStart"/>
            <w:r w:rsidRPr="00795F0F">
              <w:rPr>
                <w:sz w:val="22"/>
                <w:szCs w:val="22"/>
              </w:rPr>
              <w:t>Kabli</w:t>
            </w:r>
            <w:proofErr w:type="spellEnd"/>
            <w:r w:rsidRPr="00795F0F">
              <w:rPr>
                <w:sz w:val="22"/>
                <w:szCs w:val="22"/>
              </w:rPr>
              <w:t>, un </w:t>
            </w:r>
            <w:proofErr w:type="spellStart"/>
            <w:r w:rsidRPr="00795F0F">
              <w:rPr>
                <w:sz w:val="22"/>
                <w:szCs w:val="22"/>
              </w:rPr>
              <w:t>Sorve</w:t>
            </w:r>
            <w:proofErr w:type="spellEnd"/>
            <w:r w:rsidRPr="00795F0F">
              <w:rPr>
                <w:sz w:val="22"/>
                <w:szCs w:val="22"/>
              </w:rPr>
              <w:t>, Igaunija; </w:t>
            </w:r>
          </w:p>
          <w:p w14:paraId="1BB29C84" w14:textId="77777777" w:rsidR="00F95CA4" w:rsidRPr="00795F0F" w:rsidRDefault="00F95CA4" w:rsidP="00BF1766">
            <w:pPr>
              <w:jc w:val="both"/>
              <w:textAlignment w:val="baseline"/>
              <w:rPr>
                <w:sz w:val="22"/>
                <w:szCs w:val="22"/>
              </w:rPr>
            </w:pPr>
            <w:r w:rsidRPr="00795F0F">
              <w:rPr>
                <w:sz w:val="22"/>
                <w:szCs w:val="22"/>
              </w:rPr>
              <w:t>- </w:t>
            </w:r>
            <w:proofErr w:type="spellStart"/>
            <w:r w:rsidRPr="00795F0F">
              <w:rPr>
                <w:sz w:val="22"/>
                <w:szCs w:val="22"/>
              </w:rPr>
              <w:t>Ventes</w:t>
            </w:r>
            <w:proofErr w:type="spellEnd"/>
            <w:r w:rsidRPr="00795F0F">
              <w:rPr>
                <w:sz w:val="22"/>
                <w:szCs w:val="22"/>
              </w:rPr>
              <w:t> </w:t>
            </w:r>
            <w:proofErr w:type="spellStart"/>
            <w:r w:rsidRPr="00795F0F">
              <w:rPr>
                <w:sz w:val="22"/>
                <w:szCs w:val="22"/>
              </w:rPr>
              <w:t>ragas</w:t>
            </w:r>
            <w:proofErr w:type="spellEnd"/>
            <w:r w:rsidRPr="00795F0F">
              <w:rPr>
                <w:sz w:val="22"/>
                <w:szCs w:val="22"/>
              </w:rPr>
              <w:t>, Lietuva; </w:t>
            </w:r>
          </w:p>
          <w:p w14:paraId="2E2B3524" w14:textId="77777777" w:rsidR="00F95CA4" w:rsidRPr="00795F0F" w:rsidRDefault="00F95CA4" w:rsidP="00BF1766">
            <w:pPr>
              <w:jc w:val="both"/>
              <w:textAlignment w:val="baseline"/>
              <w:rPr>
                <w:sz w:val="22"/>
                <w:szCs w:val="22"/>
              </w:rPr>
            </w:pPr>
            <w:r w:rsidRPr="00795F0F">
              <w:rPr>
                <w:sz w:val="22"/>
                <w:szCs w:val="22"/>
              </w:rPr>
              <w:t>- </w:t>
            </w:r>
            <w:proofErr w:type="spellStart"/>
            <w:r w:rsidRPr="00795F0F">
              <w:rPr>
                <w:sz w:val="22"/>
                <w:szCs w:val="22"/>
              </w:rPr>
              <w:t>Mierzeja</w:t>
            </w:r>
            <w:proofErr w:type="spellEnd"/>
            <w:r w:rsidRPr="00795F0F">
              <w:rPr>
                <w:sz w:val="22"/>
                <w:szCs w:val="22"/>
              </w:rPr>
              <w:t> </w:t>
            </w:r>
            <w:proofErr w:type="spellStart"/>
            <w:r w:rsidRPr="00795F0F">
              <w:rPr>
                <w:sz w:val="22"/>
                <w:szCs w:val="22"/>
              </w:rPr>
              <w:t>Wislana</w:t>
            </w:r>
            <w:proofErr w:type="spellEnd"/>
            <w:r w:rsidRPr="00795F0F">
              <w:rPr>
                <w:sz w:val="22"/>
                <w:szCs w:val="22"/>
              </w:rPr>
              <w:t>, Polija. </w:t>
            </w:r>
          </w:p>
        </w:tc>
        <w:tc>
          <w:tcPr>
            <w:tcW w:w="2552" w:type="dxa"/>
            <w:tcBorders>
              <w:top w:val="nil"/>
              <w:left w:val="nil"/>
              <w:bottom w:val="single" w:sz="6" w:space="0" w:color="auto"/>
              <w:right w:val="single" w:sz="6" w:space="0" w:color="auto"/>
            </w:tcBorders>
            <w:shd w:val="clear" w:color="auto" w:fill="auto"/>
            <w:vAlign w:val="center"/>
          </w:tcPr>
          <w:p w14:paraId="03017F83" w14:textId="0A8CE707" w:rsidR="20309167" w:rsidRPr="00795F0F" w:rsidRDefault="00261320" w:rsidP="20309167">
            <w:pPr>
              <w:jc w:val="both"/>
              <w:rPr>
                <w:sz w:val="22"/>
                <w:szCs w:val="22"/>
              </w:rPr>
            </w:pPr>
            <w:r w:rsidRPr="00A06DE9">
              <w:rPr>
                <w:sz w:val="22"/>
                <w:szCs w:val="22"/>
              </w:rPr>
              <w:t>Migrējošo sikspārņu speciālā monitoringa metodika, Pētersons, Vintulis, 2013</w:t>
            </w:r>
          </w:p>
        </w:tc>
      </w:tr>
      <w:tr w:rsidR="00795F0F" w:rsidRPr="00795F0F" w14:paraId="58B24603"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573A6A3B" w14:textId="77777777" w:rsidR="00F95CA4" w:rsidRPr="00795F0F" w:rsidRDefault="00F95CA4" w:rsidP="00BF1766">
            <w:pPr>
              <w:textAlignment w:val="baseline"/>
              <w:rPr>
                <w:sz w:val="22"/>
                <w:szCs w:val="22"/>
              </w:rPr>
            </w:pPr>
            <w:r w:rsidRPr="00795F0F">
              <w:rPr>
                <w:sz w:val="22"/>
                <w:szCs w:val="22"/>
              </w:rPr>
              <w:t>7. </w:t>
            </w:r>
          </w:p>
        </w:tc>
        <w:tc>
          <w:tcPr>
            <w:tcW w:w="1706" w:type="dxa"/>
            <w:tcBorders>
              <w:top w:val="nil"/>
              <w:left w:val="nil"/>
              <w:bottom w:val="single" w:sz="6" w:space="0" w:color="auto"/>
              <w:right w:val="single" w:sz="6" w:space="0" w:color="auto"/>
            </w:tcBorders>
            <w:shd w:val="clear" w:color="auto" w:fill="auto"/>
            <w:vAlign w:val="center"/>
            <w:hideMark/>
          </w:tcPr>
          <w:p w14:paraId="770A45DA" w14:textId="03BC2BC8" w:rsidR="00F95CA4" w:rsidRPr="00795F0F" w:rsidRDefault="00F95CA4" w:rsidP="00BF1766">
            <w:pPr>
              <w:textAlignment w:val="baseline"/>
              <w:rPr>
                <w:sz w:val="22"/>
                <w:szCs w:val="22"/>
              </w:rPr>
            </w:pPr>
            <w:r w:rsidRPr="00795F0F">
              <w:rPr>
                <w:sz w:val="22"/>
                <w:szCs w:val="22"/>
              </w:rPr>
              <w:t>Lielo plēsēju monitorings </w:t>
            </w:r>
            <w:r w:rsidR="00D15AE3">
              <w:rPr>
                <w:rStyle w:val="FootnoteReference"/>
                <w:sz w:val="22"/>
                <w:szCs w:val="22"/>
              </w:rPr>
              <w:footnoteReference w:id="6"/>
            </w:r>
          </w:p>
        </w:tc>
        <w:tc>
          <w:tcPr>
            <w:tcW w:w="2835" w:type="dxa"/>
            <w:tcBorders>
              <w:top w:val="nil"/>
              <w:left w:val="nil"/>
              <w:bottom w:val="single" w:sz="6" w:space="0" w:color="auto"/>
              <w:right w:val="single" w:sz="6" w:space="0" w:color="auto"/>
            </w:tcBorders>
            <w:shd w:val="clear" w:color="auto" w:fill="auto"/>
            <w:vAlign w:val="center"/>
            <w:hideMark/>
          </w:tcPr>
          <w:p w14:paraId="6026B607" w14:textId="77777777" w:rsidR="00F95CA4" w:rsidRPr="00795F0F" w:rsidRDefault="00F95CA4" w:rsidP="00BF1766">
            <w:pPr>
              <w:textAlignment w:val="baseline"/>
              <w:rPr>
                <w:sz w:val="22"/>
                <w:szCs w:val="22"/>
              </w:rPr>
            </w:pPr>
            <w:r w:rsidRPr="00795F0F">
              <w:rPr>
                <w:sz w:val="22"/>
                <w:szCs w:val="22"/>
              </w:rPr>
              <w:t>Populācijas demogrāfija </w:t>
            </w:r>
          </w:p>
        </w:tc>
        <w:tc>
          <w:tcPr>
            <w:tcW w:w="2410" w:type="dxa"/>
            <w:tcBorders>
              <w:top w:val="nil"/>
              <w:left w:val="nil"/>
              <w:bottom w:val="single" w:sz="6" w:space="0" w:color="auto"/>
              <w:right w:val="single" w:sz="6" w:space="0" w:color="auto"/>
            </w:tcBorders>
            <w:shd w:val="clear" w:color="auto" w:fill="auto"/>
            <w:vAlign w:val="center"/>
            <w:hideMark/>
          </w:tcPr>
          <w:p w14:paraId="482211DE" w14:textId="77777777" w:rsidR="00F95CA4" w:rsidRPr="00795F0F" w:rsidRDefault="00F95CA4" w:rsidP="00BF1766">
            <w:pPr>
              <w:textAlignment w:val="baseline"/>
              <w:rPr>
                <w:sz w:val="22"/>
                <w:szCs w:val="22"/>
              </w:rPr>
            </w:pPr>
            <w:r w:rsidRPr="00795F0F">
              <w:rPr>
                <w:sz w:val="22"/>
                <w:szCs w:val="22"/>
              </w:rPr>
              <w:t>Katru gadu </w:t>
            </w:r>
          </w:p>
        </w:tc>
        <w:tc>
          <w:tcPr>
            <w:tcW w:w="1843" w:type="dxa"/>
            <w:tcBorders>
              <w:top w:val="nil"/>
              <w:left w:val="nil"/>
              <w:bottom w:val="single" w:sz="6" w:space="0" w:color="auto"/>
              <w:right w:val="single" w:sz="6" w:space="0" w:color="auto"/>
            </w:tcBorders>
            <w:shd w:val="clear" w:color="auto" w:fill="auto"/>
            <w:vAlign w:val="center"/>
            <w:hideMark/>
          </w:tcPr>
          <w:p w14:paraId="5E145DFE" w14:textId="2AD72B74" w:rsidR="00F95CA4" w:rsidRPr="00A06DE9" w:rsidRDefault="00261320" w:rsidP="00BF1766">
            <w:pPr>
              <w:textAlignment w:val="baseline"/>
              <w:rPr>
                <w:sz w:val="22"/>
                <w:szCs w:val="22"/>
              </w:rPr>
            </w:pPr>
            <w:r>
              <w:rPr>
                <w:sz w:val="22"/>
                <w:szCs w:val="22"/>
              </w:rPr>
              <w:t>Nomedīto vai atrasto dzīvnieku ķermeņu ievākšana, to sekcija</w:t>
            </w:r>
          </w:p>
        </w:tc>
        <w:tc>
          <w:tcPr>
            <w:tcW w:w="2551" w:type="dxa"/>
            <w:tcBorders>
              <w:top w:val="nil"/>
              <w:left w:val="nil"/>
              <w:bottom w:val="single" w:sz="6" w:space="0" w:color="auto"/>
              <w:right w:val="single" w:sz="6" w:space="0" w:color="auto"/>
            </w:tcBorders>
            <w:shd w:val="clear" w:color="auto" w:fill="auto"/>
            <w:vAlign w:val="center"/>
            <w:hideMark/>
          </w:tcPr>
          <w:p w14:paraId="4E66CC23" w14:textId="77777777" w:rsidR="00F95CA4" w:rsidRPr="00795F0F" w:rsidRDefault="00F95CA4" w:rsidP="00BF1766">
            <w:pPr>
              <w:jc w:val="both"/>
              <w:textAlignment w:val="baseline"/>
              <w:rPr>
                <w:sz w:val="22"/>
                <w:szCs w:val="22"/>
              </w:rPr>
            </w:pPr>
            <w:r w:rsidRPr="00795F0F">
              <w:rPr>
                <w:sz w:val="22"/>
                <w:szCs w:val="22"/>
              </w:rPr>
              <w:t>Visu LV teritorijā nomedīto vilku un lūšu indivīdu analīze </w:t>
            </w:r>
          </w:p>
        </w:tc>
        <w:tc>
          <w:tcPr>
            <w:tcW w:w="2552" w:type="dxa"/>
            <w:tcBorders>
              <w:top w:val="nil"/>
              <w:left w:val="nil"/>
              <w:bottom w:val="single" w:sz="6" w:space="0" w:color="auto"/>
              <w:right w:val="single" w:sz="6" w:space="0" w:color="auto"/>
            </w:tcBorders>
            <w:shd w:val="clear" w:color="auto" w:fill="auto"/>
            <w:vAlign w:val="center"/>
          </w:tcPr>
          <w:p w14:paraId="09E1F599" w14:textId="3EA9E6D4" w:rsidR="20309167" w:rsidRPr="00795F0F" w:rsidRDefault="3194E9C3" w:rsidP="20309167">
            <w:pPr>
              <w:jc w:val="both"/>
              <w:rPr>
                <w:sz w:val="22"/>
                <w:szCs w:val="22"/>
              </w:rPr>
            </w:pPr>
            <w:r w:rsidRPr="1A29092A">
              <w:rPr>
                <w:sz w:val="22"/>
                <w:szCs w:val="22"/>
              </w:rPr>
              <w:t>Lielo plēsēju – vilka (</w:t>
            </w:r>
            <w:proofErr w:type="spellStart"/>
            <w:r w:rsidRPr="1A29092A">
              <w:rPr>
                <w:i/>
                <w:iCs/>
                <w:sz w:val="22"/>
                <w:szCs w:val="22"/>
              </w:rPr>
              <w:t>Canis</w:t>
            </w:r>
            <w:proofErr w:type="spellEnd"/>
            <w:r w:rsidRPr="1A29092A">
              <w:rPr>
                <w:i/>
                <w:iCs/>
                <w:sz w:val="22"/>
                <w:szCs w:val="22"/>
              </w:rPr>
              <w:t> </w:t>
            </w:r>
            <w:proofErr w:type="spellStart"/>
            <w:r w:rsidRPr="1A29092A">
              <w:rPr>
                <w:i/>
                <w:iCs/>
                <w:sz w:val="22"/>
                <w:szCs w:val="22"/>
              </w:rPr>
              <w:t>lupus</w:t>
            </w:r>
            <w:proofErr w:type="spellEnd"/>
            <w:r w:rsidRPr="1A29092A">
              <w:rPr>
                <w:sz w:val="22"/>
                <w:szCs w:val="22"/>
              </w:rPr>
              <w:t>) un lūša (</w:t>
            </w:r>
            <w:proofErr w:type="spellStart"/>
            <w:r w:rsidRPr="1A29092A">
              <w:rPr>
                <w:i/>
                <w:iCs/>
                <w:sz w:val="22"/>
                <w:szCs w:val="22"/>
              </w:rPr>
              <w:t>Lynx</w:t>
            </w:r>
            <w:proofErr w:type="spellEnd"/>
            <w:r w:rsidRPr="1A29092A">
              <w:rPr>
                <w:i/>
                <w:iCs/>
                <w:sz w:val="22"/>
                <w:szCs w:val="22"/>
              </w:rPr>
              <w:t> </w:t>
            </w:r>
            <w:proofErr w:type="spellStart"/>
            <w:r w:rsidRPr="1A29092A">
              <w:rPr>
                <w:i/>
                <w:iCs/>
                <w:sz w:val="22"/>
                <w:szCs w:val="22"/>
              </w:rPr>
              <w:t>lynx</w:t>
            </w:r>
            <w:proofErr w:type="spellEnd"/>
            <w:r w:rsidRPr="1A29092A">
              <w:rPr>
                <w:sz w:val="22"/>
                <w:szCs w:val="22"/>
              </w:rPr>
              <w:t>) populāciju demogrāfijas speciālā monitoringa metodika, </w:t>
            </w:r>
            <w:hyperlink r:id="rId28">
              <w:r w:rsidRPr="1A29092A">
                <w:rPr>
                  <w:sz w:val="22"/>
                  <w:szCs w:val="22"/>
                </w:rPr>
                <w:t>Ozoliņš 2013</w:t>
              </w:r>
            </w:hyperlink>
          </w:p>
        </w:tc>
      </w:tr>
      <w:tr w:rsidR="00795F0F" w:rsidRPr="00795F0F" w14:paraId="750D9201"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4A34BF20" w14:textId="77777777" w:rsidR="00F95CA4" w:rsidRPr="00795F0F" w:rsidRDefault="00F95CA4" w:rsidP="20309167">
            <w:pPr>
              <w:textAlignment w:val="baseline"/>
              <w:rPr>
                <w:sz w:val="22"/>
                <w:szCs w:val="22"/>
              </w:rPr>
            </w:pPr>
            <w:r w:rsidRPr="00795F0F">
              <w:rPr>
                <w:sz w:val="22"/>
                <w:szCs w:val="22"/>
              </w:rPr>
              <w:t>8. </w:t>
            </w:r>
          </w:p>
        </w:tc>
        <w:tc>
          <w:tcPr>
            <w:tcW w:w="1706" w:type="dxa"/>
            <w:tcBorders>
              <w:top w:val="nil"/>
              <w:left w:val="nil"/>
              <w:bottom w:val="single" w:sz="6" w:space="0" w:color="auto"/>
              <w:right w:val="single" w:sz="6" w:space="0" w:color="auto"/>
            </w:tcBorders>
            <w:shd w:val="clear" w:color="auto" w:fill="auto"/>
            <w:vAlign w:val="center"/>
            <w:hideMark/>
          </w:tcPr>
          <w:p w14:paraId="7DC4F784" w14:textId="77777777" w:rsidR="00261320" w:rsidRDefault="00F95CA4" w:rsidP="20309167">
            <w:pPr>
              <w:textAlignment w:val="baseline"/>
              <w:rPr>
                <w:sz w:val="22"/>
                <w:szCs w:val="22"/>
              </w:rPr>
            </w:pPr>
            <w:r w:rsidRPr="00795F0F">
              <w:rPr>
                <w:sz w:val="22"/>
                <w:szCs w:val="22"/>
              </w:rPr>
              <w:t>Meža susura </w:t>
            </w:r>
          </w:p>
          <w:p w14:paraId="649506E3" w14:textId="35118FC3" w:rsidR="00F95CA4" w:rsidRPr="00795F0F" w:rsidRDefault="00F95CA4" w:rsidP="20309167">
            <w:pPr>
              <w:textAlignment w:val="baseline"/>
              <w:rPr>
                <w:sz w:val="22"/>
                <w:szCs w:val="22"/>
              </w:rPr>
            </w:pPr>
            <w:proofErr w:type="spellStart"/>
            <w:r w:rsidRPr="00795F0F">
              <w:rPr>
                <w:i/>
                <w:iCs/>
                <w:sz w:val="22"/>
                <w:szCs w:val="22"/>
              </w:rPr>
              <w:t>Dryomys</w:t>
            </w:r>
            <w:proofErr w:type="spellEnd"/>
            <w:r w:rsidRPr="00795F0F">
              <w:rPr>
                <w:i/>
                <w:iCs/>
                <w:sz w:val="22"/>
                <w:szCs w:val="22"/>
              </w:rPr>
              <w:t> </w:t>
            </w:r>
            <w:proofErr w:type="spellStart"/>
            <w:r w:rsidRPr="00795F0F">
              <w:rPr>
                <w:i/>
                <w:iCs/>
                <w:sz w:val="22"/>
                <w:szCs w:val="22"/>
              </w:rPr>
              <w:t>nitedul</w:t>
            </w:r>
            <w:r w:rsidRPr="00795F0F">
              <w:rPr>
                <w:sz w:val="22"/>
                <w:szCs w:val="22"/>
              </w:rPr>
              <w:t>a</w:t>
            </w:r>
            <w:proofErr w:type="spellEnd"/>
            <w:r w:rsidRPr="00795F0F">
              <w:rPr>
                <w:sz w:val="22"/>
                <w:szCs w:val="22"/>
              </w:rPr>
              <w:t> monitorings </w:t>
            </w:r>
          </w:p>
        </w:tc>
        <w:tc>
          <w:tcPr>
            <w:tcW w:w="2835" w:type="dxa"/>
            <w:tcBorders>
              <w:top w:val="nil"/>
              <w:left w:val="nil"/>
              <w:bottom w:val="single" w:sz="6" w:space="0" w:color="auto"/>
              <w:right w:val="single" w:sz="6" w:space="0" w:color="auto"/>
            </w:tcBorders>
            <w:shd w:val="clear" w:color="auto" w:fill="auto"/>
            <w:vAlign w:val="center"/>
            <w:hideMark/>
          </w:tcPr>
          <w:p w14:paraId="4436319E" w14:textId="77777777" w:rsidR="00F95CA4" w:rsidRPr="00795F0F" w:rsidRDefault="00F95CA4" w:rsidP="20309167">
            <w:pPr>
              <w:textAlignment w:val="baseline"/>
              <w:rPr>
                <w:sz w:val="22"/>
                <w:szCs w:val="22"/>
              </w:rPr>
            </w:pPr>
            <w:r w:rsidRPr="00795F0F">
              <w:rPr>
                <w:sz w:val="22"/>
                <w:szCs w:val="22"/>
              </w:rPr>
              <w:t>Izplatība, populācijas lielums, dinamika, struktūra </w:t>
            </w:r>
          </w:p>
        </w:tc>
        <w:tc>
          <w:tcPr>
            <w:tcW w:w="2410" w:type="dxa"/>
            <w:tcBorders>
              <w:top w:val="nil"/>
              <w:left w:val="nil"/>
              <w:bottom w:val="single" w:sz="6" w:space="0" w:color="auto"/>
              <w:right w:val="single" w:sz="6" w:space="0" w:color="auto"/>
            </w:tcBorders>
            <w:shd w:val="clear" w:color="auto" w:fill="auto"/>
            <w:vAlign w:val="center"/>
            <w:hideMark/>
          </w:tcPr>
          <w:p w14:paraId="6E1A5D9A" w14:textId="77777777" w:rsidR="00F95CA4" w:rsidRPr="00795F0F" w:rsidRDefault="00F95CA4" w:rsidP="20309167">
            <w:pPr>
              <w:textAlignment w:val="baseline"/>
              <w:rPr>
                <w:sz w:val="22"/>
                <w:szCs w:val="22"/>
              </w:rPr>
            </w:pPr>
            <w:r w:rsidRPr="00795F0F">
              <w:rPr>
                <w:sz w:val="22"/>
                <w:szCs w:val="22"/>
              </w:rPr>
              <w:t>Katru gadu </w:t>
            </w:r>
          </w:p>
        </w:tc>
        <w:tc>
          <w:tcPr>
            <w:tcW w:w="1843" w:type="dxa"/>
            <w:tcBorders>
              <w:top w:val="nil"/>
              <w:left w:val="nil"/>
              <w:bottom w:val="single" w:sz="6" w:space="0" w:color="auto"/>
              <w:right w:val="single" w:sz="6" w:space="0" w:color="auto"/>
            </w:tcBorders>
            <w:shd w:val="clear" w:color="auto" w:fill="auto"/>
            <w:vAlign w:val="center"/>
            <w:hideMark/>
          </w:tcPr>
          <w:p w14:paraId="0485C9AC" w14:textId="6CA4C2B7" w:rsidR="00F95CA4" w:rsidRPr="00795F0F" w:rsidRDefault="00261320" w:rsidP="20309167">
            <w:pPr>
              <w:textAlignment w:val="baseline"/>
              <w:rPr>
                <w:sz w:val="22"/>
                <w:szCs w:val="22"/>
              </w:rPr>
            </w:pPr>
            <w:r>
              <w:rPr>
                <w:sz w:val="22"/>
                <w:szCs w:val="22"/>
              </w:rPr>
              <w:t>Būrīšu pārbaude</w:t>
            </w:r>
          </w:p>
        </w:tc>
        <w:tc>
          <w:tcPr>
            <w:tcW w:w="2551" w:type="dxa"/>
            <w:tcBorders>
              <w:top w:val="nil"/>
              <w:left w:val="nil"/>
              <w:bottom w:val="single" w:sz="6" w:space="0" w:color="auto"/>
              <w:right w:val="single" w:sz="6" w:space="0" w:color="auto"/>
            </w:tcBorders>
            <w:shd w:val="clear" w:color="auto" w:fill="auto"/>
            <w:vAlign w:val="center"/>
            <w:hideMark/>
          </w:tcPr>
          <w:p w14:paraId="1B966E2E" w14:textId="77777777" w:rsidR="00F95CA4" w:rsidRPr="00795F0F" w:rsidRDefault="00F95CA4" w:rsidP="20309167">
            <w:pPr>
              <w:jc w:val="both"/>
              <w:textAlignment w:val="baseline"/>
              <w:rPr>
                <w:sz w:val="22"/>
                <w:szCs w:val="22"/>
              </w:rPr>
            </w:pPr>
            <w:r w:rsidRPr="00795F0F">
              <w:rPr>
                <w:sz w:val="22"/>
                <w:szCs w:val="22"/>
              </w:rPr>
              <w:t>3 parauglaukumi ar vismaz 50 būrīšiem </w:t>
            </w:r>
          </w:p>
        </w:tc>
        <w:tc>
          <w:tcPr>
            <w:tcW w:w="2552" w:type="dxa"/>
            <w:tcBorders>
              <w:top w:val="nil"/>
              <w:left w:val="nil"/>
              <w:bottom w:val="single" w:sz="6" w:space="0" w:color="auto"/>
              <w:right w:val="single" w:sz="6" w:space="0" w:color="auto"/>
            </w:tcBorders>
            <w:shd w:val="clear" w:color="auto" w:fill="auto"/>
            <w:vAlign w:val="center"/>
          </w:tcPr>
          <w:p w14:paraId="4B4E7D94" w14:textId="62DF8C2D" w:rsidR="20309167" w:rsidRPr="00795F0F" w:rsidRDefault="00261320" w:rsidP="20309167">
            <w:pPr>
              <w:jc w:val="both"/>
              <w:rPr>
                <w:sz w:val="22"/>
                <w:szCs w:val="22"/>
              </w:rPr>
            </w:pPr>
            <w:r w:rsidRPr="00795F0F">
              <w:rPr>
                <w:sz w:val="22"/>
                <w:szCs w:val="22"/>
              </w:rPr>
              <w:t>Meža susura</w:t>
            </w:r>
            <w:r>
              <w:rPr>
                <w:sz w:val="22"/>
                <w:szCs w:val="22"/>
              </w:rPr>
              <w:t xml:space="preserve"> </w:t>
            </w:r>
            <w:proofErr w:type="spellStart"/>
            <w:r w:rsidRPr="00A06DE9">
              <w:rPr>
                <w:i/>
                <w:iCs/>
                <w:sz w:val="22"/>
                <w:szCs w:val="22"/>
              </w:rPr>
              <w:t>Dryomys</w:t>
            </w:r>
            <w:proofErr w:type="spellEnd"/>
            <w:r w:rsidRPr="00A06DE9">
              <w:rPr>
                <w:i/>
                <w:iCs/>
                <w:sz w:val="22"/>
                <w:szCs w:val="22"/>
              </w:rPr>
              <w:t xml:space="preserve"> </w:t>
            </w:r>
            <w:proofErr w:type="spellStart"/>
            <w:r w:rsidRPr="00A06DE9">
              <w:rPr>
                <w:i/>
                <w:iCs/>
                <w:sz w:val="22"/>
                <w:szCs w:val="22"/>
              </w:rPr>
              <w:t>nitedula</w:t>
            </w:r>
            <w:proofErr w:type="spellEnd"/>
            <w:r w:rsidRPr="00795F0F">
              <w:rPr>
                <w:sz w:val="22"/>
                <w:szCs w:val="22"/>
              </w:rPr>
              <w:t>  monitoringa programma, Pilāts, 2016 </w:t>
            </w:r>
          </w:p>
        </w:tc>
      </w:tr>
      <w:tr w:rsidR="00261320" w:rsidRPr="00261320" w14:paraId="0FD31854"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24A73284" w14:textId="77777777" w:rsidR="00F95CA4" w:rsidRPr="00261320" w:rsidRDefault="00F95CA4" w:rsidP="00BF1766">
            <w:pPr>
              <w:textAlignment w:val="baseline"/>
              <w:rPr>
                <w:sz w:val="22"/>
                <w:szCs w:val="22"/>
              </w:rPr>
            </w:pPr>
            <w:r w:rsidRPr="00261320">
              <w:rPr>
                <w:sz w:val="22"/>
                <w:szCs w:val="22"/>
              </w:rPr>
              <w:t>9. </w:t>
            </w:r>
          </w:p>
        </w:tc>
        <w:tc>
          <w:tcPr>
            <w:tcW w:w="1706" w:type="dxa"/>
            <w:tcBorders>
              <w:top w:val="nil"/>
              <w:left w:val="nil"/>
              <w:bottom w:val="single" w:sz="6" w:space="0" w:color="auto"/>
              <w:right w:val="single" w:sz="6" w:space="0" w:color="auto"/>
            </w:tcBorders>
            <w:shd w:val="clear" w:color="auto" w:fill="auto"/>
            <w:vAlign w:val="center"/>
            <w:hideMark/>
          </w:tcPr>
          <w:p w14:paraId="59A76BD1" w14:textId="77777777" w:rsidR="00261320" w:rsidRDefault="00F95CA4" w:rsidP="00BF1766">
            <w:pPr>
              <w:textAlignment w:val="baseline"/>
              <w:rPr>
                <w:i/>
                <w:iCs/>
                <w:sz w:val="22"/>
                <w:szCs w:val="22"/>
              </w:rPr>
            </w:pPr>
            <w:r w:rsidRPr="00261320">
              <w:rPr>
                <w:sz w:val="22"/>
                <w:szCs w:val="22"/>
              </w:rPr>
              <w:t>Mazā susura</w:t>
            </w:r>
            <w:r w:rsidR="00261320">
              <w:rPr>
                <w:sz w:val="22"/>
                <w:szCs w:val="22"/>
              </w:rPr>
              <w:t xml:space="preserve"> </w:t>
            </w:r>
            <w:proofErr w:type="spellStart"/>
            <w:r w:rsidR="00261320" w:rsidRPr="00261320">
              <w:rPr>
                <w:i/>
                <w:iCs/>
                <w:sz w:val="22"/>
                <w:szCs w:val="22"/>
              </w:rPr>
              <w:t>Muscardinus</w:t>
            </w:r>
            <w:proofErr w:type="spellEnd"/>
            <w:r w:rsidR="00261320" w:rsidRPr="00261320">
              <w:rPr>
                <w:i/>
                <w:iCs/>
                <w:sz w:val="22"/>
                <w:szCs w:val="22"/>
              </w:rPr>
              <w:t xml:space="preserve"> </w:t>
            </w:r>
            <w:proofErr w:type="spellStart"/>
            <w:r w:rsidR="00261320" w:rsidRPr="00261320">
              <w:rPr>
                <w:i/>
                <w:iCs/>
                <w:sz w:val="22"/>
                <w:szCs w:val="22"/>
              </w:rPr>
              <w:t>avellanarius</w:t>
            </w:r>
            <w:proofErr w:type="spellEnd"/>
            <w:r w:rsidRPr="00261320">
              <w:rPr>
                <w:i/>
                <w:iCs/>
                <w:sz w:val="22"/>
                <w:szCs w:val="22"/>
              </w:rPr>
              <w:t> </w:t>
            </w:r>
            <w:r w:rsidR="00261320" w:rsidRPr="00261320">
              <w:rPr>
                <w:i/>
                <w:iCs/>
                <w:sz w:val="22"/>
                <w:szCs w:val="22"/>
              </w:rPr>
              <w:t xml:space="preserve"> </w:t>
            </w:r>
          </w:p>
          <w:p w14:paraId="3D49B910" w14:textId="2C2D1C67" w:rsidR="00F95CA4" w:rsidRPr="00261320" w:rsidRDefault="00F95CA4" w:rsidP="00BF1766">
            <w:pPr>
              <w:textAlignment w:val="baseline"/>
              <w:rPr>
                <w:sz w:val="22"/>
                <w:szCs w:val="22"/>
              </w:rPr>
            </w:pPr>
            <w:r w:rsidRPr="00261320">
              <w:rPr>
                <w:sz w:val="22"/>
                <w:szCs w:val="22"/>
              </w:rPr>
              <w:t>monitorings </w:t>
            </w:r>
          </w:p>
        </w:tc>
        <w:tc>
          <w:tcPr>
            <w:tcW w:w="2835" w:type="dxa"/>
            <w:tcBorders>
              <w:top w:val="nil"/>
              <w:left w:val="nil"/>
              <w:bottom w:val="single" w:sz="6" w:space="0" w:color="auto"/>
              <w:right w:val="single" w:sz="6" w:space="0" w:color="auto"/>
            </w:tcBorders>
            <w:shd w:val="clear" w:color="auto" w:fill="auto"/>
            <w:vAlign w:val="center"/>
            <w:hideMark/>
          </w:tcPr>
          <w:p w14:paraId="504D5CC0" w14:textId="77777777" w:rsidR="00F95CA4" w:rsidRPr="00261320" w:rsidRDefault="00F95CA4" w:rsidP="00BF1766">
            <w:pPr>
              <w:textAlignment w:val="baseline"/>
              <w:rPr>
                <w:sz w:val="22"/>
                <w:szCs w:val="22"/>
              </w:rPr>
            </w:pPr>
            <w:r w:rsidRPr="00261320">
              <w:rPr>
                <w:sz w:val="22"/>
                <w:szCs w:val="22"/>
              </w:rPr>
              <w:t>Izplatība, populācijas lielums, dinamika, struktūra </w:t>
            </w:r>
          </w:p>
        </w:tc>
        <w:tc>
          <w:tcPr>
            <w:tcW w:w="2410" w:type="dxa"/>
            <w:tcBorders>
              <w:top w:val="nil"/>
              <w:left w:val="nil"/>
              <w:bottom w:val="single" w:sz="6" w:space="0" w:color="auto"/>
              <w:right w:val="single" w:sz="6" w:space="0" w:color="auto"/>
            </w:tcBorders>
            <w:shd w:val="clear" w:color="auto" w:fill="auto"/>
            <w:vAlign w:val="center"/>
            <w:hideMark/>
          </w:tcPr>
          <w:p w14:paraId="42EC0598" w14:textId="77777777" w:rsidR="00F95CA4" w:rsidRPr="00261320" w:rsidRDefault="00F95CA4" w:rsidP="00BF1766">
            <w:pPr>
              <w:textAlignment w:val="baseline"/>
              <w:rPr>
                <w:sz w:val="22"/>
                <w:szCs w:val="22"/>
              </w:rPr>
            </w:pPr>
            <w:r w:rsidRPr="00261320">
              <w:rPr>
                <w:sz w:val="22"/>
                <w:szCs w:val="22"/>
              </w:rPr>
              <w:t>Katru gadu </w:t>
            </w:r>
          </w:p>
        </w:tc>
        <w:tc>
          <w:tcPr>
            <w:tcW w:w="1843" w:type="dxa"/>
            <w:tcBorders>
              <w:top w:val="nil"/>
              <w:left w:val="nil"/>
              <w:bottom w:val="single" w:sz="6" w:space="0" w:color="auto"/>
              <w:right w:val="single" w:sz="6" w:space="0" w:color="auto"/>
            </w:tcBorders>
            <w:shd w:val="clear" w:color="auto" w:fill="auto"/>
            <w:vAlign w:val="center"/>
            <w:hideMark/>
          </w:tcPr>
          <w:p w14:paraId="739F7BDF" w14:textId="74F31302" w:rsidR="00F95CA4" w:rsidRPr="00261320" w:rsidRDefault="00261320" w:rsidP="00BF1766">
            <w:pPr>
              <w:textAlignment w:val="baseline"/>
              <w:rPr>
                <w:sz w:val="22"/>
                <w:szCs w:val="22"/>
              </w:rPr>
            </w:pPr>
            <w:r>
              <w:rPr>
                <w:sz w:val="22"/>
                <w:szCs w:val="22"/>
              </w:rPr>
              <w:t>Būrīšu pārbaude</w:t>
            </w:r>
          </w:p>
        </w:tc>
        <w:tc>
          <w:tcPr>
            <w:tcW w:w="2551" w:type="dxa"/>
            <w:tcBorders>
              <w:top w:val="nil"/>
              <w:left w:val="nil"/>
              <w:bottom w:val="single" w:sz="6" w:space="0" w:color="auto"/>
              <w:right w:val="single" w:sz="6" w:space="0" w:color="auto"/>
            </w:tcBorders>
            <w:shd w:val="clear" w:color="auto" w:fill="auto"/>
            <w:vAlign w:val="center"/>
            <w:hideMark/>
          </w:tcPr>
          <w:p w14:paraId="48600A2E" w14:textId="77777777" w:rsidR="00F95CA4" w:rsidRPr="00261320" w:rsidRDefault="00F95CA4" w:rsidP="00BF1766">
            <w:pPr>
              <w:jc w:val="both"/>
              <w:textAlignment w:val="baseline"/>
              <w:rPr>
                <w:sz w:val="22"/>
                <w:szCs w:val="22"/>
              </w:rPr>
            </w:pPr>
            <w:r w:rsidRPr="00261320">
              <w:rPr>
                <w:sz w:val="22"/>
                <w:szCs w:val="22"/>
              </w:rPr>
              <w:t>Vismaz 3 parauglaukumi (pa vienam Kurzemē, Zemgalē un Augšzemē) ar vismaz 50 būrīšiem </w:t>
            </w:r>
          </w:p>
          <w:p w14:paraId="27735D68" w14:textId="77777777" w:rsidR="00F95CA4" w:rsidRPr="00261320" w:rsidRDefault="00F95CA4" w:rsidP="00BF1766">
            <w:pPr>
              <w:jc w:val="both"/>
              <w:textAlignment w:val="baseline"/>
              <w:rPr>
                <w:sz w:val="22"/>
                <w:szCs w:val="22"/>
              </w:rPr>
            </w:pPr>
            <w:r w:rsidRPr="00261320">
              <w:rPr>
                <w:sz w:val="22"/>
                <w:szCs w:val="22"/>
              </w:rPr>
              <w:t> </w:t>
            </w:r>
          </w:p>
        </w:tc>
        <w:tc>
          <w:tcPr>
            <w:tcW w:w="2552" w:type="dxa"/>
            <w:tcBorders>
              <w:top w:val="nil"/>
              <w:left w:val="nil"/>
              <w:bottom w:val="single" w:sz="6" w:space="0" w:color="auto"/>
              <w:right w:val="single" w:sz="6" w:space="0" w:color="auto"/>
            </w:tcBorders>
            <w:shd w:val="clear" w:color="auto" w:fill="auto"/>
            <w:vAlign w:val="center"/>
          </w:tcPr>
          <w:p w14:paraId="1BE47336" w14:textId="464BFFE5" w:rsidR="20309167" w:rsidRPr="00261320" w:rsidRDefault="00261320" w:rsidP="20309167">
            <w:pPr>
              <w:jc w:val="both"/>
              <w:rPr>
                <w:sz w:val="22"/>
                <w:szCs w:val="22"/>
              </w:rPr>
            </w:pPr>
            <w:r w:rsidRPr="00261320">
              <w:rPr>
                <w:sz w:val="22"/>
                <w:szCs w:val="22"/>
              </w:rPr>
              <w:t>Mazā susura</w:t>
            </w:r>
            <w:r>
              <w:rPr>
                <w:sz w:val="22"/>
                <w:szCs w:val="22"/>
              </w:rPr>
              <w:t xml:space="preserve"> </w:t>
            </w:r>
            <w:proofErr w:type="spellStart"/>
            <w:r w:rsidRPr="00261320">
              <w:rPr>
                <w:i/>
                <w:iCs/>
                <w:sz w:val="22"/>
                <w:szCs w:val="22"/>
              </w:rPr>
              <w:t>Muscardinus</w:t>
            </w:r>
            <w:proofErr w:type="spellEnd"/>
            <w:r w:rsidRPr="00261320">
              <w:rPr>
                <w:i/>
                <w:iCs/>
                <w:sz w:val="22"/>
                <w:szCs w:val="22"/>
              </w:rPr>
              <w:t xml:space="preserve"> </w:t>
            </w:r>
            <w:proofErr w:type="spellStart"/>
            <w:r w:rsidRPr="00261320">
              <w:rPr>
                <w:i/>
                <w:iCs/>
                <w:sz w:val="22"/>
                <w:szCs w:val="22"/>
              </w:rPr>
              <w:t>avellanarius</w:t>
            </w:r>
            <w:proofErr w:type="spellEnd"/>
            <w:r w:rsidRPr="00261320">
              <w:rPr>
                <w:i/>
                <w:iCs/>
                <w:sz w:val="22"/>
                <w:szCs w:val="22"/>
              </w:rPr>
              <w:t> </w:t>
            </w:r>
            <w:r w:rsidRPr="00261320">
              <w:rPr>
                <w:sz w:val="22"/>
                <w:szCs w:val="22"/>
              </w:rPr>
              <w:t xml:space="preserve"> monitoringa programma, Pilāts 2016 </w:t>
            </w:r>
          </w:p>
        </w:tc>
      </w:tr>
      <w:tr w:rsidR="00261320" w:rsidRPr="00261320" w14:paraId="0587A58F"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3059152D" w14:textId="77777777" w:rsidR="00F95CA4" w:rsidRPr="00261320" w:rsidRDefault="00F95CA4" w:rsidP="00BF1766">
            <w:pPr>
              <w:textAlignment w:val="baseline"/>
              <w:rPr>
                <w:sz w:val="22"/>
                <w:szCs w:val="22"/>
              </w:rPr>
            </w:pPr>
            <w:r w:rsidRPr="00261320">
              <w:rPr>
                <w:sz w:val="22"/>
                <w:szCs w:val="22"/>
              </w:rPr>
              <w:t>10. </w:t>
            </w:r>
          </w:p>
        </w:tc>
        <w:tc>
          <w:tcPr>
            <w:tcW w:w="1706" w:type="dxa"/>
            <w:tcBorders>
              <w:top w:val="nil"/>
              <w:left w:val="nil"/>
              <w:bottom w:val="single" w:sz="6" w:space="0" w:color="auto"/>
              <w:right w:val="single" w:sz="6" w:space="0" w:color="auto"/>
            </w:tcBorders>
            <w:shd w:val="clear" w:color="auto" w:fill="auto"/>
            <w:vAlign w:val="center"/>
            <w:hideMark/>
          </w:tcPr>
          <w:p w14:paraId="5B773978" w14:textId="77777777" w:rsidR="00261320" w:rsidRDefault="00F95CA4" w:rsidP="00BF1766">
            <w:pPr>
              <w:textAlignment w:val="baseline"/>
              <w:rPr>
                <w:sz w:val="22"/>
                <w:szCs w:val="22"/>
              </w:rPr>
            </w:pPr>
            <w:r w:rsidRPr="00261320">
              <w:rPr>
                <w:sz w:val="22"/>
                <w:szCs w:val="22"/>
              </w:rPr>
              <w:t>Bezastaino abinieku </w:t>
            </w:r>
          </w:p>
          <w:p w14:paraId="684E9716" w14:textId="77777777" w:rsidR="00261320" w:rsidRDefault="00F95CA4" w:rsidP="00BF1766">
            <w:pPr>
              <w:textAlignment w:val="baseline"/>
              <w:rPr>
                <w:sz w:val="22"/>
                <w:szCs w:val="22"/>
              </w:rPr>
            </w:pPr>
            <w:proofErr w:type="spellStart"/>
            <w:r w:rsidRPr="00261320">
              <w:rPr>
                <w:sz w:val="22"/>
                <w:szCs w:val="22"/>
              </w:rPr>
              <w:t>hitridiomikozes</w:t>
            </w:r>
            <w:proofErr w:type="spellEnd"/>
            <w:r w:rsidRPr="00261320">
              <w:rPr>
                <w:sz w:val="22"/>
                <w:szCs w:val="22"/>
              </w:rPr>
              <w:t> </w:t>
            </w:r>
          </w:p>
          <w:p w14:paraId="648E1DD6" w14:textId="07E49C58" w:rsidR="00F95CA4" w:rsidRPr="00261320" w:rsidRDefault="00F95CA4" w:rsidP="00BF1766">
            <w:pPr>
              <w:textAlignment w:val="baseline"/>
              <w:rPr>
                <w:sz w:val="22"/>
                <w:szCs w:val="22"/>
              </w:rPr>
            </w:pPr>
            <w:r w:rsidRPr="00261320">
              <w:rPr>
                <w:sz w:val="22"/>
                <w:szCs w:val="22"/>
              </w:rPr>
              <w:t>monitorings </w:t>
            </w:r>
          </w:p>
        </w:tc>
        <w:tc>
          <w:tcPr>
            <w:tcW w:w="2835" w:type="dxa"/>
            <w:tcBorders>
              <w:top w:val="nil"/>
              <w:left w:val="nil"/>
              <w:bottom w:val="single" w:sz="6" w:space="0" w:color="auto"/>
              <w:right w:val="single" w:sz="6" w:space="0" w:color="auto"/>
            </w:tcBorders>
            <w:shd w:val="clear" w:color="auto" w:fill="auto"/>
            <w:vAlign w:val="center"/>
            <w:hideMark/>
          </w:tcPr>
          <w:p w14:paraId="3B1B8750" w14:textId="2A070CE5" w:rsidR="00F95CA4" w:rsidRPr="00261320" w:rsidRDefault="00F95CA4" w:rsidP="00BF1766">
            <w:pPr>
              <w:textAlignment w:val="baseline"/>
              <w:rPr>
                <w:sz w:val="22"/>
                <w:szCs w:val="22"/>
              </w:rPr>
            </w:pPr>
            <w:r w:rsidRPr="00261320">
              <w:rPr>
                <w:sz w:val="22"/>
                <w:szCs w:val="22"/>
              </w:rPr>
              <w:t>Inficēto abinieku īpa</w:t>
            </w:r>
            <w:r w:rsidR="00261320">
              <w:rPr>
                <w:sz w:val="22"/>
                <w:szCs w:val="22"/>
              </w:rPr>
              <w:t>t</w:t>
            </w:r>
            <w:r w:rsidRPr="00261320">
              <w:rPr>
                <w:sz w:val="22"/>
                <w:szCs w:val="22"/>
              </w:rPr>
              <w:t>svars un inficēšanās intensitāte </w:t>
            </w:r>
          </w:p>
        </w:tc>
        <w:tc>
          <w:tcPr>
            <w:tcW w:w="2410" w:type="dxa"/>
            <w:tcBorders>
              <w:top w:val="nil"/>
              <w:left w:val="nil"/>
              <w:bottom w:val="single" w:sz="6" w:space="0" w:color="auto"/>
              <w:right w:val="single" w:sz="6" w:space="0" w:color="auto"/>
            </w:tcBorders>
            <w:shd w:val="clear" w:color="auto" w:fill="auto"/>
            <w:vAlign w:val="center"/>
            <w:hideMark/>
          </w:tcPr>
          <w:p w14:paraId="2A22E979" w14:textId="77777777" w:rsidR="00F95CA4" w:rsidRPr="00261320" w:rsidRDefault="00F95CA4" w:rsidP="00BF1766">
            <w:pPr>
              <w:textAlignment w:val="baseline"/>
              <w:rPr>
                <w:sz w:val="22"/>
                <w:szCs w:val="22"/>
              </w:rPr>
            </w:pPr>
            <w:r w:rsidRPr="00261320">
              <w:rPr>
                <w:sz w:val="22"/>
                <w:szCs w:val="22"/>
              </w:rPr>
              <w:t>1 reizi 6 gados </w:t>
            </w:r>
          </w:p>
        </w:tc>
        <w:tc>
          <w:tcPr>
            <w:tcW w:w="1843" w:type="dxa"/>
            <w:tcBorders>
              <w:top w:val="nil"/>
              <w:left w:val="nil"/>
              <w:bottom w:val="single" w:sz="6" w:space="0" w:color="auto"/>
              <w:right w:val="single" w:sz="6" w:space="0" w:color="auto"/>
            </w:tcBorders>
            <w:shd w:val="clear" w:color="auto" w:fill="auto"/>
            <w:vAlign w:val="center"/>
            <w:hideMark/>
          </w:tcPr>
          <w:p w14:paraId="3C203D34" w14:textId="3D724614" w:rsidR="00F95CA4" w:rsidRPr="00261320" w:rsidRDefault="00261320" w:rsidP="00BF1766">
            <w:pPr>
              <w:textAlignment w:val="baseline"/>
              <w:rPr>
                <w:sz w:val="22"/>
                <w:szCs w:val="22"/>
              </w:rPr>
            </w:pPr>
            <w:r>
              <w:rPr>
                <w:sz w:val="22"/>
                <w:szCs w:val="22"/>
              </w:rPr>
              <w:t>Atbilstoši metodikai</w:t>
            </w:r>
          </w:p>
        </w:tc>
        <w:tc>
          <w:tcPr>
            <w:tcW w:w="2551" w:type="dxa"/>
            <w:tcBorders>
              <w:top w:val="nil"/>
              <w:left w:val="nil"/>
              <w:bottom w:val="single" w:sz="6" w:space="0" w:color="auto"/>
              <w:right w:val="single" w:sz="6" w:space="0" w:color="auto"/>
            </w:tcBorders>
            <w:shd w:val="clear" w:color="auto" w:fill="auto"/>
            <w:vAlign w:val="center"/>
            <w:hideMark/>
          </w:tcPr>
          <w:p w14:paraId="3BD8C198" w14:textId="77777777" w:rsidR="00F95CA4" w:rsidRPr="00261320" w:rsidRDefault="00F95CA4" w:rsidP="00BF1766">
            <w:pPr>
              <w:jc w:val="both"/>
              <w:textAlignment w:val="baseline"/>
              <w:rPr>
                <w:sz w:val="22"/>
                <w:szCs w:val="22"/>
              </w:rPr>
            </w:pPr>
            <w:r w:rsidRPr="00261320">
              <w:rPr>
                <w:sz w:val="22"/>
                <w:szCs w:val="22"/>
              </w:rPr>
              <w:t>30 parauglaukumi (kopā – 900 paraugi) </w:t>
            </w:r>
          </w:p>
        </w:tc>
        <w:tc>
          <w:tcPr>
            <w:tcW w:w="2552" w:type="dxa"/>
            <w:tcBorders>
              <w:top w:val="nil"/>
              <w:left w:val="nil"/>
              <w:bottom w:val="single" w:sz="6" w:space="0" w:color="auto"/>
              <w:right w:val="single" w:sz="6" w:space="0" w:color="auto"/>
            </w:tcBorders>
            <w:shd w:val="clear" w:color="auto" w:fill="auto"/>
            <w:vAlign w:val="center"/>
          </w:tcPr>
          <w:p w14:paraId="01582109" w14:textId="299B0ABF" w:rsidR="20309167" w:rsidRPr="00261320" w:rsidRDefault="00261320" w:rsidP="20309167">
            <w:pPr>
              <w:jc w:val="both"/>
              <w:rPr>
                <w:sz w:val="22"/>
                <w:szCs w:val="22"/>
              </w:rPr>
            </w:pPr>
            <w:r w:rsidRPr="00261320">
              <w:rPr>
                <w:sz w:val="22"/>
                <w:szCs w:val="22"/>
              </w:rPr>
              <w:t>Metodika tiks iekļauta 2019. gadā aktualizētajā metodikā “Abinieku un rāpuļu fona monitorings"</w:t>
            </w:r>
            <w:r>
              <w:rPr>
                <w:sz w:val="22"/>
                <w:szCs w:val="22"/>
              </w:rPr>
              <w:t xml:space="preserve">, </w:t>
            </w:r>
            <w:proofErr w:type="spellStart"/>
            <w:r>
              <w:rPr>
                <w:sz w:val="22"/>
                <w:szCs w:val="22"/>
              </w:rPr>
              <w:t>Čeirāns</w:t>
            </w:r>
            <w:proofErr w:type="spellEnd"/>
            <w:r>
              <w:rPr>
                <w:sz w:val="22"/>
                <w:szCs w:val="22"/>
              </w:rPr>
              <w:t>, 2013</w:t>
            </w:r>
            <w:r w:rsidRPr="00261320">
              <w:rPr>
                <w:sz w:val="22"/>
                <w:szCs w:val="22"/>
              </w:rPr>
              <w:t> </w:t>
            </w:r>
          </w:p>
        </w:tc>
      </w:tr>
      <w:tr w:rsidR="00795F0F" w:rsidRPr="00795F0F" w14:paraId="0391093B"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5D377621" w14:textId="2B2022EF" w:rsidR="00F95CA4" w:rsidRPr="00261320" w:rsidRDefault="00F95CA4" w:rsidP="00BF1766">
            <w:pPr>
              <w:textAlignment w:val="baseline"/>
              <w:rPr>
                <w:sz w:val="22"/>
                <w:szCs w:val="22"/>
              </w:rPr>
            </w:pPr>
            <w:r w:rsidRPr="00261320">
              <w:rPr>
                <w:sz w:val="22"/>
                <w:szCs w:val="22"/>
              </w:rPr>
              <w:t>1</w:t>
            </w:r>
            <w:r w:rsidR="00261320" w:rsidRPr="00261320">
              <w:rPr>
                <w:sz w:val="22"/>
                <w:szCs w:val="22"/>
              </w:rPr>
              <w:t>1.</w:t>
            </w:r>
          </w:p>
        </w:tc>
        <w:tc>
          <w:tcPr>
            <w:tcW w:w="1706" w:type="dxa"/>
            <w:tcBorders>
              <w:top w:val="nil"/>
              <w:left w:val="nil"/>
              <w:bottom w:val="single" w:sz="6" w:space="0" w:color="auto"/>
              <w:right w:val="single" w:sz="6" w:space="0" w:color="auto"/>
            </w:tcBorders>
            <w:shd w:val="clear" w:color="auto" w:fill="auto"/>
            <w:vAlign w:val="center"/>
            <w:hideMark/>
          </w:tcPr>
          <w:p w14:paraId="33BBBD16" w14:textId="73A75851" w:rsidR="00F95CA4" w:rsidRPr="00795F0F" w:rsidRDefault="00F95CA4" w:rsidP="00BF1766">
            <w:pPr>
              <w:textAlignment w:val="baseline"/>
              <w:rPr>
                <w:sz w:val="22"/>
                <w:szCs w:val="22"/>
              </w:rPr>
            </w:pPr>
            <w:r w:rsidRPr="1A29092A">
              <w:rPr>
                <w:sz w:val="22"/>
                <w:szCs w:val="22"/>
              </w:rPr>
              <w:t>Upju straujteču biotopu monitorings </w:t>
            </w:r>
          </w:p>
        </w:tc>
        <w:tc>
          <w:tcPr>
            <w:tcW w:w="2835" w:type="dxa"/>
            <w:tcBorders>
              <w:top w:val="nil"/>
              <w:left w:val="nil"/>
              <w:bottom w:val="single" w:sz="6" w:space="0" w:color="auto"/>
              <w:right w:val="single" w:sz="6" w:space="0" w:color="auto"/>
            </w:tcBorders>
            <w:shd w:val="clear" w:color="auto" w:fill="auto"/>
            <w:vAlign w:val="center"/>
            <w:hideMark/>
          </w:tcPr>
          <w:p w14:paraId="7FEC00C1" w14:textId="77777777" w:rsidR="00F44088" w:rsidRDefault="00F95CA4" w:rsidP="00BF1766">
            <w:pPr>
              <w:jc w:val="both"/>
              <w:textAlignment w:val="baseline"/>
              <w:rPr>
                <w:sz w:val="22"/>
                <w:szCs w:val="22"/>
              </w:rPr>
            </w:pPr>
            <w:proofErr w:type="spellStart"/>
            <w:r w:rsidRPr="00795F0F">
              <w:rPr>
                <w:sz w:val="22"/>
                <w:szCs w:val="22"/>
              </w:rPr>
              <w:t>Virsūdens</w:t>
            </w:r>
            <w:proofErr w:type="spellEnd"/>
            <w:r w:rsidRPr="00795F0F">
              <w:rPr>
                <w:sz w:val="22"/>
                <w:szCs w:val="22"/>
              </w:rPr>
              <w:t> augāja apaugums, </w:t>
            </w:r>
            <w:proofErr w:type="spellStart"/>
            <w:r w:rsidRPr="00795F0F">
              <w:rPr>
                <w:sz w:val="22"/>
                <w:szCs w:val="22"/>
              </w:rPr>
              <w:t>makrofītu</w:t>
            </w:r>
            <w:proofErr w:type="spellEnd"/>
            <w:r w:rsidRPr="00795F0F">
              <w:rPr>
                <w:sz w:val="22"/>
                <w:szCs w:val="22"/>
              </w:rPr>
              <w:t> </w:t>
            </w:r>
          </w:p>
          <w:p w14:paraId="1325E1E3" w14:textId="77777777" w:rsidR="00F44088" w:rsidRDefault="00F95CA4" w:rsidP="00BF1766">
            <w:pPr>
              <w:jc w:val="both"/>
              <w:textAlignment w:val="baseline"/>
              <w:rPr>
                <w:sz w:val="22"/>
                <w:szCs w:val="22"/>
              </w:rPr>
            </w:pPr>
            <w:r w:rsidRPr="00795F0F">
              <w:rPr>
                <w:sz w:val="22"/>
                <w:szCs w:val="22"/>
              </w:rPr>
              <w:t>sabiedrības,</w:t>
            </w:r>
            <w:r w:rsidR="00F44088">
              <w:rPr>
                <w:sz w:val="22"/>
                <w:szCs w:val="22"/>
              </w:rPr>
              <w:t xml:space="preserve"> </w:t>
            </w:r>
            <w:r w:rsidRPr="00795F0F">
              <w:rPr>
                <w:sz w:val="22"/>
                <w:szCs w:val="22"/>
              </w:rPr>
              <w:t>biezās </w:t>
            </w:r>
          </w:p>
          <w:p w14:paraId="052784DE" w14:textId="77777777" w:rsidR="00F44088" w:rsidRDefault="00F95CA4" w:rsidP="00BF1766">
            <w:pPr>
              <w:jc w:val="both"/>
              <w:textAlignment w:val="baseline"/>
              <w:rPr>
                <w:sz w:val="22"/>
                <w:szCs w:val="22"/>
              </w:rPr>
            </w:pPr>
            <w:proofErr w:type="spellStart"/>
            <w:r w:rsidRPr="00795F0F">
              <w:rPr>
                <w:sz w:val="22"/>
                <w:szCs w:val="22"/>
              </w:rPr>
              <w:t>perlamutrenes</w:t>
            </w:r>
            <w:proofErr w:type="spellEnd"/>
            <w:r w:rsidRPr="00795F0F">
              <w:rPr>
                <w:sz w:val="22"/>
                <w:szCs w:val="22"/>
              </w:rPr>
              <w:t> (</w:t>
            </w:r>
            <w:proofErr w:type="spellStart"/>
            <w:r w:rsidRPr="00795F0F">
              <w:rPr>
                <w:i/>
                <w:iCs/>
                <w:sz w:val="22"/>
                <w:szCs w:val="22"/>
              </w:rPr>
              <w:t>Unio</w:t>
            </w:r>
            <w:proofErr w:type="spellEnd"/>
            <w:r w:rsidRPr="00795F0F">
              <w:rPr>
                <w:i/>
                <w:iCs/>
                <w:sz w:val="22"/>
                <w:szCs w:val="22"/>
              </w:rPr>
              <w:t> </w:t>
            </w:r>
            <w:proofErr w:type="spellStart"/>
            <w:r w:rsidRPr="00795F0F">
              <w:rPr>
                <w:i/>
                <w:iCs/>
                <w:sz w:val="22"/>
                <w:szCs w:val="22"/>
              </w:rPr>
              <w:t>crassus</w:t>
            </w:r>
            <w:proofErr w:type="spellEnd"/>
            <w:r w:rsidRPr="00795F0F">
              <w:rPr>
                <w:sz w:val="22"/>
                <w:szCs w:val="22"/>
              </w:rPr>
              <w:t>) un</w:t>
            </w:r>
            <w:r w:rsidR="00F44088">
              <w:rPr>
                <w:sz w:val="22"/>
                <w:szCs w:val="22"/>
              </w:rPr>
              <w:t xml:space="preserve"> </w:t>
            </w:r>
            <w:r w:rsidRPr="00795F0F">
              <w:rPr>
                <w:sz w:val="22"/>
                <w:szCs w:val="22"/>
              </w:rPr>
              <w:t>ziemeļu </w:t>
            </w:r>
            <w:proofErr w:type="spellStart"/>
            <w:r w:rsidRPr="00795F0F">
              <w:rPr>
                <w:sz w:val="22"/>
                <w:szCs w:val="22"/>
              </w:rPr>
              <w:t>upespērlenes</w:t>
            </w:r>
            <w:proofErr w:type="spellEnd"/>
          </w:p>
          <w:p w14:paraId="4451BA73" w14:textId="12CE0877" w:rsidR="00F95CA4" w:rsidRPr="00795F0F" w:rsidRDefault="00F95CA4" w:rsidP="00BF1766">
            <w:pPr>
              <w:jc w:val="both"/>
              <w:textAlignment w:val="baseline"/>
              <w:rPr>
                <w:sz w:val="22"/>
                <w:szCs w:val="22"/>
              </w:rPr>
            </w:pPr>
            <w:r w:rsidRPr="00795F0F">
              <w:rPr>
                <w:sz w:val="22"/>
                <w:szCs w:val="22"/>
              </w:rPr>
              <w:t> (</w:t>
            </w:r>
            <w:proofErr w:type="spellStart"/>
            <w:r w:rsidRPr="00795F0F">
              <w:rPr>
                <w:i/>
                <w:iCs/>
                <w:sz w:val="22"/>
                <w:szCs w:val="22"/>
              </w:rPr>
              <w:t>Margaritifera</w:t>
            </w:r>
            <w:proofErr w:type="spellEnd"/>
            <w:r w:rsidRPr="00795F0F">
              <w:rPr>
                <w:i/>
                <w:iCs/>
                <w:sz w:val="22"/>
                <w:szCs w:val="22"/>
              </w:rPr>
              <w:t> </w:t>
            </w:r>
            <w:proofErr w:type="spellStart"/>
            <w:r w:rsidRPr="00795F0F">
              <w:rPr>
                <w:i/>
                <w:iCs/>
                <w:sz w:val="22"/>
                <w:szCs w:val="22"/>
              </w:rPr>
              <w:t>margaritifera</w:t>
            </w:r>
            <w:proofErr w:type="spellEnd"/>
            <w:r w:rsidRPr="00795F0F">
              <w:rPr>
                <w:sz w:val="22"/>
                <w:szCs w:val="22"/>
              </w:rPr>
              <w:t>) populāciju demogrāfija </w:t>
            </w:r>
          </w:p>
        </w:tc>
        <w:tc>
          <w:tcPr>
            <w:tcW w:w="2410" w:type="dxa"/>
            <w:tcBorders>
              <w:top w:val="nil"/>
              <w:left w:val="nil"/>
              <w:bottom w:val="single" w:sz="6" w:space="0" w:color="auto"/>
              <w:right w:val="single" w:sz="6" w:space="0" w:color="auto"/>
            </w:tcBorders>
            <w:shd w:val="clear" w:color="auto" w:fill="auto"/>
            <w:vAlign w:val="center"/>
            <w:hideMark/>
          </w:tcPr>
          <w:p w14:paraId="0E6AB63B" w14:textId="77777777" w:rsidR="00F95CA4" w:rsidRPr="00795F0F" w:rsidRDefault="00F95CA4" w:rsidP="00BF1766">
            <w:pPr>
              <w:textAlignment w:val="baseline"/>
              <w:rPr>
                <w:sz w:val="22"/>
                <w:szCs w:val="22"/>
              </w:rPr>
            </w:pPr>
            <w:r w:rsidRPr="00795F0F">
              <w:rPr>
                <w:sz w:val="22"/>
                <w:szCs w:val="22"/>
              </w:rPr>
              <w:t>1 reizi 6 gados </w:t>
            </w:r>
          </w:p>
        </w:tc>
        <w:tc>
          <w:tcPr>
            <w:tcW w:w="1843" w:type="dxa"/>
            <w:tcBorders>
              <w:top w:val="nil"/>
              <w:left w:val="nil"/>
              <w:bottom w:val="single" w:sz="6" w:space="0" w:color="auto"/>
              <w:right w:val="single" w:sz="6" w:space="0" w:color="auto"/>
            </w:tcBorders>
            <w:shd w:val="clear" w:color="auto" w:fill="auto"/>
            <w:vAlign w:val="center"/>
            <w:hideMark/>
          </w:tcPr>
          <w:p w14:paraId="2EDDB0DA" w14:textId="4DF3A44C" w:rsidR="00F95CA4" w:rsidRPr="00795F0F" w:rsidRDefault="00F44088" w:rsidP="00BF1766">
            <w:pPr>
              <w:textAlignment w:val="baseline"/>
              <w:rPr>
                <w:sz w:val="22"/>
                <w:szCs w:val="22"/>
              </w:rPr>
            </w:pPr>
            <w:r w:rsidRPr="00795F0F">
              <w:rPr>
                <w:sz w:val="22"/>
                <w:szCs w:val="22"/>
              </w:rPr>
              <w:t>Tiks noteikta pēc metodikas izstrādāšanas</w:t>
            </w:r>
          </w:p>
        </w:tc>
        <w:tc>
          <w:tcPr>
            <w:tcW w:w="2551" w:type="dxa"/>
            <w:tcBorders>
              <w:top w:val="nil"/>
              <w:left w:val="nil"/>
              <w:bottom w:val="single" w:sz="6" w:space="0" w:color="auto"/>
              <w:right w:val="single" w:sz="6" w:space="0" w:color="auto"/>
            </w:tcBorders>
            <w:shd w:val="clear" w:color="auto" w:fill="auto"/>
            <w:vAlign w:val="center"/>
            <w:hideMark/>
          </w:tcPr>
          <w:p w14:paraId="09D6769D" w14:textId="2A8DDE20" w:rsidR="00F95CA4" w:rsidRPr="00795F0F" w:rsidRDefault="00F95CA4" w:rsidP="00BF1766">
            <w:pPr>
              <w:jc w:val="both"/>
              <w:textAlignment w:val="baseline"/>
              <w:rPr>
                <w:sz w:val="22"/>
                <w:szCs w:val="22"/>
              </w:rPr>
            </w:pPr>
            <w:r w:rsidRPr="00795F0F">
              <w:rPr>
                <w:sz w:val="22"/>
                <w:szCs w:val="22"/>
              </w:rPr>
              <w:t>Parauglaukumi, monitoringu uzsākot, </w:t>
            </w:r>
            <w:proofErr w:type="spellStart"/>
            <w:r w:rsidRPr="00795F0F">
              <w:rPr>
                <w:sz w:val="22"/>
                <w:szCs w:val="22"/>
              </w:rPr>
              <w:t>izvēlami</w:t>
            </w:r>
            <w:proofErr w:type="spellEnd"/>
            <w:r w:rsidRPr="00795F0F">
              <w:rPr>
                <w:sz w:val="22"/>
                <w:szCs w:val="22"/>
              </w:rPr>
              <w:t> no zināmajiem straujteču un dabisku upju posmiem pēc nejaušības principa</w:t>
            </w:r>
          </w:p>
        </w:tc>
        <w:tc>
          <w:tcPr>
            <w:tcW w:w="2552" w:type="dxa"/>
            <w:tcBorders>
              <w:top w:val="nil"/>
              <w:left w:val="nil"/>
              <w:bottom w:val="single" w:sz="6" w:space="0" w:color="auto"/>
              <w:right w:val="single" w:sz="6" w:space="0" w:color="auto"/>
            </w:tcBorders>
            <w:shd w:val="clear" w:color="auto" w:fill="auto"/>
            <w:vAlign w:val="center"/>
          </w:tcPr>
          <w:p w14:paraId="6E50633A" w14:textId="130B6720" w:rsidR="20309167" w:rsidRPr="00795F0F" w:rsidRDefault="00F44088" w:rsidP="20309167">
            <w:pPr>
              <w:jc w:val="both"/>
              <w:rPr>
                <w:sz w:val="22"/>
                <w:szCs w:val="22"/>
              </w:rPr>
            </w:pPr>
            <w:r w:rsidRPr="00795F0F">
              <w:rPr>
                <w:sz w:val="22"/>
                <w:szCs w:val="22"/>
              </w:rPr>
              <w:t>Jāizstrādā metodika</w:t>
            </w:r>
            <w:r w:rsidR="00D15AE3">
              <w:rPr>
                <w:sz w:val="22"/>
                <w:szCs w:val="22"/>
              </w:rPr>
              <w:t xml:space="preserve">, </w:t>
            </w:r>
            <w:r w:rsidR="00D15AE3" w:rsidRPr="00A657E1">
              <w:rPr>
                <w:sz w:val="22"/>
                <w:szCs w:val="22"/>
              </w:rPr>
              <w:t>jāizvērtē iespējas integrēt šo monitoringu vai daļu no tā Virszemes ūdeņu monitoringā</w:t>
            </w:r>
          </w:p>
        </w:tc>
      </w:tr>
      <w:tr w:rsidR="00F44088" w:rsidRPr="00F44088" w14:paraId="59E3DB09" w14:textId="77777777" w:rsidTr="006C23BA">
        <w:tc>
          <w:tcPr>
            <w:tcW w:w="6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6E1BC5A4" w14:textId="77777777" w:rsidR="00F95CA4" w:rsidRPr="00F44088" w:rsidRDefault="00F95CA4" w:rsidP="00BF1766">
            <w:pPr>
              <w:textAlignment w:val="baseline"/>
              <w:rPr>
                <w:sz w:val="22"/>
                <w:szCs w:val="22"/>
              </w:rPr>
            </w:pPr>
            <w:r w:rsidRPr="00F44088">
              <w:rPr>
                <w:sz w:val="22"/>
                <w:szCs w:val="22"/>
              </w:rPr>
              <w:t>13. </w:t>
            </w:r>
          </w:p>
        </w:tc>
        <w:tc>
          <w:tcPr>
            <w:tcW w:w="1706" w:type="dxa"/>
            <w:tcBorders>
              <w:top w:val="nil"/>
              <w:left w:val="nil"/>
              <w:bottom w:val="single" w:sz="6" w:space="0" w:color="auto"/>
              <w:right w:val="single" w:sz="6" w:space="0" w:color="auto"/>
            </w:tcBorders>
            <w:shd w:val="clear" w:color="auto" w:fill="auto"/>
            <w:vAlign w:val="center"/>
            <w:hideMark/>
          </w:tcPr>
          <w:p w14:paraId="3A7A2109" w14:textId="77777777" w:rsidR="00F95CA4" w:rsidRPr="00F44088" w:rsidRDefault="00F95CA4" w:rsidP="00BF1766">
            <w:pPr>
              <w:textAlignment w:val="baseline"/>
              <w:rPr>
                <w:sz w:val="22"/>
                <w:szCs w:val="22"/>
              </w:rPr>
            </w:pPr>
            <w:r w:rsidRPr="00F44088">
              <w:rPr>
                <w:sz w:val="22"/>
                <w:szCs w:val="22"/>
              </w:rPr>
              <w:t>Biotopu un sugu dzīvotņu atjaunošanas, apsaimniekošanas pasākumu efektivitātes un ietekmju izvērtēšanas monitorings </w:t>
            </w:r>
          </w:p>
        </w:tc>
        <w:tc>
          <w:tcPr>
            <w:tcW w:w="2835" w:type="dxa"/>
            <w:tcBorders>
              <w:top w:val="nil"/>
              <w:left w:val="nil"/>
              <w:bottom w:val="single" w:sz="6" w:space="0" w:color="auto"/>
              <w:right w:val="single" w:sz="6" w:space="0" w:color="auto"/>
            </w:tcBorders>
            <w:shd w:val="clear" w:color="auto" w:fill="auto"/>
            <w:vAlign w:val="center"/>
            <w:hideMark/>
          </w:tcPr>
          <w:p w14:paraId="7A5224DE" w14:textId="77777777" w:rsidR="00F95CA4" w:rsidRPr="00F44088" w:rsidRDefault="00F95CA4" w:rsidP="00BF1766">
            <w:pPr>
              <w:jc w:val="both"/>
              <w:textAlignment w:val="baseline"/>
              <w:rPr>
                <w:sz w:val="22"/>
                <w:szCs w:val="22"/>
              </w:rPr>
            </w:pPr>
            <w:r w:rsidRPr="00F44088">
              <w:rPr>
                <w:sz w:val="22"/>
                <w:szCs w:val="22"/>
              </w:rPr>
              <w:t>Atkarīgs no biotopa vai sugas dzīvotnes veida. Hidroloģiskais režīms, veģetācija, u.c. </w:t>
            </w:r>
          </w:p>
        </w:tc>
        <w:tc>
          <w:tcPr>
            <w:tcW w:w="2410" w:type="dxa"/>
            <w:tcBorders>
              <w:top w:val="nil"/>
              <w:left w:val="nil"/>
              <w:bottom w:val="single" w:sz="6" w:space="0" w:color="auto"/>
              <w:right w:val="single" w:sz="6" w:space="0" w:color="auto"/>
            </w:tcBorders>
            <w:shd w:val="clear" w:color="auto" w:fill="auto"/>
            <w:vAlign w:val="center"/>
            <w:hideMark/>
          </w:tcPr>
          <w:p w14:paraId="3C5D473E" w14:textId="77777777" w:rsidR="00F95CA4" w:rsidRPr="00F44088" w:rsidRDefault="00F95CA4" w:rsidP="00BF1766">
            <w:pPr>
              <w:textAlignment w:val="baseline"/>
              <w:rPr>
                <w:sz w:val="22"/>
                <w:szCs w:val="22"/>
              </w:rPr>
            </w:pPr>
            <w:r w:rsidRPr="00F44088">
              <w:rPr>
                <w:sz w:val="22"/>
                <w:szCs w:val="22"/>
              </w:rPr>
              <w:t>Atbilstoši metodikām </w:t>
            </w:r>
          </w:p>
        </w:tc>
        <w:tc>
          <w:tcPr>
            <w:tcW w:w="1843" w:type="dxa"/>
            <w:tcBorders>
              <w:top w:val="nil"/>
              <w:left w:val="nil"/>
              <w:bottom w:val="single" w:sz="6" w:space="0" w:color="auto"/>
              <w:right w:val="single" w:sz="6" w:space="0" w:color="auto"/>
            </w:tcBorders>
            <w:shd w:val="clear" w:color="auto" w:fill="auto"/>
            <w:vAlign w:val="center"/>
            <w:hideMark/>
          </w:tcPr>
          <w:p w14:paraId="77BB0DBB" w14:textId="2869C7F0" w:rsidR="00F95CA4" w:rsidRPr="00F44088" w:rsidRDefault="00F44088" w:rsidP="00BF1766">
            <w:pPr>
              <w:textAlignment w:val="baseline"/>
              <w:rPr>
                <w:sz w:val="22"/>
                <w:szCs w:val="22"/>
              </w:rPr>
            </w:pPr>
            <w:r w:rsidRPr="00795F0F">
              <w:rPr>
                <w:sz w:val="22"/>
                <w:szCs w:val="22"/>
              </w:rPr>
              <w:t>Tiks noteikta pēc metodikas izstrādāšanas</w:t>
            </w:r>
          </w:p>
        </w:tc>
        <w:tc>
          <w:tcPr>
            <w:tcW w:w="2551" w:type="dxa"/>
            <w:tcBorders>
              <w:top w:val="nil"/>
              <w:left w:val="nil"/>
              <w:bottom w:val="single" w:sz="6" w:space="0" w:color="auto"/>
              <w:right w:val="single" w:sz="6" w:space="0" w:color="auto"/>
            </w:tcBorders>
            <w:shd w:val="clear" w:color="auto" w:fill="auto"/>
            <w:vAlign w:val="center"/>
            <w:hideMark/>
          </w:tcPr>
          <w:p w14:paraId="5E0AA835" w14:textId="77777777" w:rsidR="00F95CA4" w:rsidRPr="00F44088" w:rsidRDefault="00F95CA4" w:rsidP="00BF1766">
            <w:pPr>
              <w:jc w:val="both"/>
              <w:textAlignment w:val="baseline"/>
              <w:rPr>
                <w:sz w:val="22"/>
                <w:szCs w:val="22"/>
              </w:rPr>
            </w:pPr>
            <w:r w:rsidRPr="00F44088">
              <w:rPr>
                <w:sz w:val="22"/>
                <w:szCs w:val="22"/>
              </w:rPr>
              <w:t>Atbilstoši veiktajiem biotopu un sugu dzīvotņu atjaunošanas, apsaimniekošanas pasākumu vietām. </w:t>
            </w:r>
          </w:p>
        </w:tc>
        <w:tc>
          <w:tcPr>
            <w:tcW w:w="2552" w:type="dxa"/>
            <w:tcBorders>
              <w:top w:val="nil"/>
              <w:left w:val="nil"/>
              <w:bottom w:val="single" w:sz="6" w:space="0" w:color="auto"/>
              <w:right w:val="single" w:sz="6" w:space="0" w:color="auto"/>
            </w:tcBorders>
            <w:shd w:val="clear" w:color="auto" w:fill="auto"/>
            <w:vAlign w:val="center"/>
          </w:tcPr>
          <w:p w14:paraId="3F467160" w14:textId="77777777" w:rsidR="00F44088" w:rsidRPr="00F44088" w:rsidRDefault="00F44088" w:rsidP="00F44088">
            <w:pPr>
              <w:textAlignment w:val="baseline"/>
              <w:rPr>
                <w:sz w:val="22"/>
                <w:szCs w:val="22"/>
              </w:rPr>
            </w:pPr>
            <w:r w:rsidRPr="00F44088">
              <w:rPr>
                <w:sz w:val="22"/>
                <w:szCs w:val="22"/>
              </w:rPr>
              <w:t>Purvu biotopu atjaunošanas, apsaimniekošanas pasākumu un ietekmju izvērtēšanas monitoringa metodika, Latvijas Universitāte, 2019.  </w:t>
            </w:r>
          </w:p>
          <w:p w14:paraId="3DE6B447" w14:textId="0C7856E8" w:rsidR="20309167" w:rsidRPr="00F44088" w:rsidRDefault="00F44088" w:rsidP="00F44088">
            <w:pPr>
              <w:jc w:val="both"/>
              <w:rPr>
                <w:sz w:val="22"/>
                <w:szCs w:val="22"/>
              </w:rPr>
            </w:pPr>
            <w:r w:rsidRPr="00F44088">
              <w:rPr>
                <w:sz w:val="22"/>
                <w:szCs w:val="22"/>
              </w:rPr>
              <w:t>Citiem biotopu veidiem vienotas metodikas jāizstrādā </w:t>
            </w:r>
          </w:p>
        </w:tc>
      </w:tr>
    </w:tbl>
    <w:p w14:paraId="7CBC18EC" w14:textId="09399F10" w:rsidR="00F44088" w:rsidRDefault="00F44088" w:rsidP="00F44088">
      <w:pPr>
        <w:tabs>
          <w:tab w:val="left" w:pos="6615"/>
        </w:tabs>
        <w:rPr>
          <w:b/>
          <w:sz w:val="28"/>
          <w:szCs w:val="28"/>
        </w:rPr>
      </w:pPr>
    </w:p>
    <w:p w14:paraId="040D31BC" w14:textId="398EF4BA" w:rsidR="00F95CA4" w:rsidRPr="00217D1D" w:rsidRDefault="00F44088" w:rsidP="00F44088">
      <w:pPr>
        <w:rPr>
          <w:b/>
          <w:sz w:val="28"/>
          <w:szCs w:val="28"/>
        </w:rPr>
        <w:sectPr w:rsidR="00F95CA4" w:rsidRPr="00217D1D" w:rsidSect="00795F0F">
          <w:pgSz w:w="16838" w:h="11906" w:orient="landscape"/>
          <w:pgMar w:top="1797" w:right="1440" w:bottom="1797" w:left="1440" w:header="709" w:footer="709" w:gutter="0"/>
          <w:cols w:space="708"/>
          <w:docGrid w:linePitch="360"/>
        </w:sectPr>
      </w:pPr>
      <w:r>
        <w:rPr>
          <w:b/>
          <w:sz w:val="28"/>
          <w:szCs w:val="28"/>
        </w:rPr>
        <w:br w:type="page"/>
      </w:r>
    </w:p>
    <w:p w14:paraId="66ECF65D" w14:textId="2BB428D3" w:rsidR="00F44088" w:rsidRDefault="00F44088">
      <w:pPr>
        <w:rPr>
          <w:b/>
          <w:bCs/>
          <w:sz w:val="28"/>
        </w:rPr>
      </w:pPr>
    </w:p>
    <w:p w14:paraId="4D4C04F8" w14:textId="77777777" w:rsidR="00F44088" w:rsidRDefault="00F44088" w:rsidP="00F44088">
      <w:pPr>
        <w:pStyle w:val="Heading1"/>
      </w:pPr>
    </w:p>
    <w:p w14:paraId="356252A2" w14:textId="77777777" w:rsidR="00F44088" w:rsidRDefault="00F44088" w:rsidP="00F44088">
      <w:pPr>
        <w:pStyle w:val="Heading1"/>
      </w:pPr>
    </w:p>
    <w:p w14:paraId="28F25C0B" w14:textId="77777777" w:rsidR="00F44088" w:rsidRDefault="00F44088" w:rsidP="00F44088">
      <w:pPr>
        <w:pStyle w:val="Heading1"/>
      </w:pPr>
    </w:p>
    <w:p w14:paraId="4CD215D0" w14:textId="77777777" w:rsidR="00F44088" w:rsidRDefault="00F44088" w:rsidP="00F44088">
      <w:pPr>
        <w:pStyle w:val="Heading1"/>
      </w:pPr>
    </w:p>
    <w:p w14:paraId="18E1085E" w14:textId="77777777" w:rsidR="00F44088" w:rsidRDefault="00F44088" w:rsidP="00F44088">
      <w:pPr>
        <w:pStyle w:val="Heading1"/>
      </w:pPr>
    </w:p>
    <w:p w14:paraId="139D3E29" w14:textId="77777777" w:rsidR="00F44088" w:rsidRDefault="00F44088" w:rsidP="00F44088">
      <w:pPr>
        <w:pStyle w:val="Heading1"/>
      </w:pPr>
    </w:p>
    <w:p w14:paraId="7B703D7E" w14:textId="55A941F5" w:rsidR="00F44088" w:rsidRDefault="00F44088" w:rsidP="00F44088">
      <w:pPr>
        <w:pStyle w:val="Heading1"/>
      </w:pPr>
    </w:p>
    <w:p w14:paraId="59543795" w14:textId="0EE53855" w:rsidR="001F4A16" w:rsidRDefault="001F4A16" w:rsidP="001F4A16"/>
    <w:p w14:paraId="0AAEC942" w14:textId="6E6B9B2D" w:rsidR="001F4A16" w:rsidRDefault="001F4A16" w:rsidP="001F4A16"/>
    <w:p w14:paraId="312D0203" w14:textId="26B2FFE3" w:rsidR="001F4A16" w:rsidRDefault="001F4A16" w:rsidP="001F4A16"/>
    <w:p w14:paraId="3C0F764A" w14:textId="3839D205" w:rsidR="001F4A16" w:rsidRDefault="001F4A16" w:rsidP="001F4A16"/>
    <w:p w14:paraId="1D3ADB31" w14:textId="75F7A450" w:rsidR="001F4A16" w:rsidRDefault="001F4A16" w:rsidP="001F4A16"/>
    <w:p w14:paraId="38679623" w14:textId="77777777" w:rsidR="001F4A16" w:rsidRPr="001F4A16" w:rsidRDefault="001F4A16" w:rsidP="001F4A16">
      <w:pPr>
        <w:jc w:val="center"/>
      </w:pPr>
    </w:p>
    <w:p w14:paraId="7ABDBCEE" w14:textId="77777777" w:rsidR="00F44088" w:rsidRDefault="00F44088" w:rsidP="00F44088">
      <w:pPr>
        <w:pStyle w:val="Heading1"/>
      </w:pPr>
    </w:p>
    <w:p w14:paraId="172D67B6" w14:textId="78F786F7" w:rsidR="00F95CA4" w:rsidRPr="00414EA0" w:rsidRDefault="00F95CA4" w:rsidP="001F4A16">
      <w:pPr>
        <w:pStyle w:val="Heading1"/>
        <w:rPr>
          <w:rFonts w:ascii="Segoe UI" w:hAnsi="Segoe UI" w:cs="Segoe UI"/>
          <w:sz w:val="18"/>
          <w:szCs w:val="18"/>
        </w:rPr>
      </w:pPr>
      <w:bookmarkStart w:id="223" w:name="_Toc53995999"/>
      <w:r w:rsidRPr="00BF1766">
        <w:t>Invazīvo sugu monitorings</w:t>
      </w:r>
      <w:bookmarkEnd w:id="223"/>
    </w:p>
    <w:p w14:paraId="2C261EE5" w14:textId="1D395DAF" w:rsidR="00F95CA4" w:rsidRDefault="00F95CA4" w:rsidP="00F95CA4">
      <w:pPr>
        <w:jc w:val="center"/>
      </w:pPr>
    </w:p>
    <w:p w14:paraId="4FF9908C" w14:textId="77777777" w:rsidR="00F95CA4" w:rsidRDefault="00F95CA4" w:rsidP="00F95CA4">
      <w:pPr>
        <w:pStyle w:val="Heading1"/>
        <w:rPr>
          <w:szCs w:val="28"/>
        </w:rPr>
      </w:pPr>
    </w:p>
    <w:p w14:paraId="6667E8B0" w14:textId="77777777" w:rsidR="00F95CA4" w:rsidRPr="00F95CA4" w:rsidRDefault="00F95CA4" w:rsidP="00F95CA4"/>
    <w:p w14:paraId="067D3EC1" w14:textId="77777777" w:rsidR="00F95CA4" w:rsidRPr="00F95CA4" w:rsidRDefault="00F95CA4" w:rsidP="00F95CA4"/>
    <w:p w14:paraId="77E6A44D" w14:textId="77777777" w:rsidR="00F95CA4" w:rsidRPr="00F95CA4" w:rsidRDefault="00F95CA4" w:rsidP="00F95CA4"/>
    <w:p w14:paraId="3CCBB860" w14:textId="31393345" w:rsidR="00F95CA4" w:rsidRDefault="00F95CA4" w:rsidP="00F95CA4"/>
    <w:p w14:paraId="2E1779D2" w14:textId="77777777" w:rsidR="001F4A16" w:rsidRDefault="001F4A16">
      <w:r>
        <w:br w:type="page"/>
      </w:r>
    </w:p>
    <w:p w14:paraId="62A731A8" w14:textId="77777777" w:rsidR="001F4A16" w:rsidRDefault="001F4A16" w:rsidP="00F95CA4">
      <w:pPr>
        <w:jc w:val="right"/>
        <w:textAlignment w:val="baseline"/>
        <w:sectPr w:rsidR="001F4A16" w:rsidSect="001F4A16">
          <w:pgSz w:w="11906" w:h="16838"/>
          <w:pgMar w:top="1440" w:right="1797" w:bottom="1440" w:left="1797" w:header="709" w:footer="709" w:gutter="0"/>
          <w:cols w:space="708"/>
          <w:titlePg/>
          <w:docGrid w:linePitch="360"/>
        </w:sectPr>
      </w:pPr>
    </w:p>
    <w:p w14:paraId="13FBF591" w14:textId="31B0B1F1" w:rsidR="00F95CA4" w:rsidRPr="00414EA0" w:rsidRDefault="00F95CA4" w:rsidP="00F95CA4">
      <w:pPr>
        <w:jc w:val="right"/>
        <w:textAlignment w:val="baseline"/>
        <w:rPr>
          <w:rFonts w:ascii="Segoe UI" w:hAnsi="Segoe UI" w:cs="Segoe UI"/>
          <w:sz w:val="18"/>
          <w:szCs w:val="18"/>
        </w:rPr>
      </w:pPr>
      <w:r>
        <w:tab/>
      </w:r>
      <w:r w:rsidRPr="00414EA0">
        <w:t>Pielikums Nr.5</w:t>
      </w:r>
      <w:r w:rsidRPr="00414EA0">
        <w:rPr>
          <w:b/>
          <w:bCs/>
        </w:rPr>
        <w:t> </w:t>
      </w:r>
      <w:r w:rsidRPr="00414EA0">
        <w:t> </w:t>
      </w:r>
    </w:p>
    <w:p w14:paraId="298E51BE" w14:textId="280C855F" w:rsidR="00F95CA4" w:rsidRPr="009E13CD" w:rsidRDefault="00F95CA4" w:rsidP="009E13CD">
      <w:pPr>
        <w:pStyle w:val="Heading2"/>
        <w:spacing w:before="120" w:after="120"/>
        <w:ind w:firstLine="0"/>
        <w:rPr>
          <w:szCs w:val="24"/>
        </w:rPr>
      </w:pPr>
      <w:bookmarkStart w:id="224" w:name="_Toc53996000"/>
      <w:r w:rsidRPr="009E13CD">
        <w:rPr>
          <w:szCs w:val="24"/>
        </w:rPr>
        <w:t>Invazīvo sugu monitoringa programma</w:t>
      </w:r>
      <w:bookmarkEnd w:id="224"/>
      <w:r w:rsidRPr="009E13CD">
        <w:rPr>
          <w:szCs w:val="24"/>
        </w:rPr>
        <w:t> </w:t>
      </w:r>
    </w:p>
    <w:p w14:paraId="0FE85545" w14:textId="3A091F1B" w:rsidR="00F95CA4" w:rsidRPr="00414EA0" w:rsidRDefault="00F95CA4" w:rsidP="13120D40">
      <w:pPr>
        <w:jc w:val="center"/>
        <w:textAlignment w:val="baseline"/>
        <w:rPr>
          <w:b/>
          <w:bCs/>
        </w:rPr>
      </w:pPr>
    </w:p>
    <w:p w14:paraId="5E7A60CB" w14:textId="77777777" w:rsidR="00F95CA4" w:rsidRPr="001F4A16" w:rsidRDefault="71EAF4C0" w:rsidP="13120D40">
      <w:pPr>
        <w:jc w:val="center"/>
        <w:textAlignment w:val="baseline"/>
        <w:rPr>
          <w:rFonts w:ascii="Segoe UI" w:hAnsi="Segoe UI" w:cs="Segoe UI"/>
          <w:sz w:val="18"/>
          <w:szCs w:val="18"/>
        </w:rPr>
      </w:pPr>
      <w:r w:rsidRPr="001F4A16">
        <w:t>Monitoringa metodikas pieejamas DAP tīmekļa vietnes sadaļā “Bioloģiskā daudzveidība"-&gt;”Bioloģiskās daudzveidības monitorings" -&gt; “Metodikas" </w:t>
      </w:r>
    </w:p>
    <w:p w14:paraId="405606D9" w14:textId="3F517B83" w:rsidR="001F4A16" w:rsidRPr="001F4A16" w:rsidRDefault="00F95CA4" w:rsidP="001F4A16">
      <w:pPr>
        <w:jc w:val="center"/>
        <w:textAlignment w:val="baseline"/>
      </w:pPr>
      <w:r w:rsidRPr="001F4A16">
        <w:t>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5"/>
        <w:gridCol w:w="1647"/>
        <w:gridCol w:w="3030"/>
        <w:gridCol w:w="1324"/>
        <w:gridCol w:w="1599"/>
        <w:gridCol w:w="2410"/>
        <w:gridCol w:w="3827"/>
      </w:tblGrid>
      <w:tr w:rsidR="00F95CA4" w:rsidRPr="00807A40" w14:paraId="733C793D" w14:textId="77777777" w:rsidTr="006C23BA">
        <w:trPr>
          <w:tblHeader/>
        </w:trPr>
        <w:tc>
          <w:tcPr>
            <w:tcW w:w="475" w:type="dxa"/>
            <w:shd w:val="clear" w:color="auto" w:fill="D9D9D9" w:themeFill="background1" w:themeFillShade="D9"/>
            <w:vAlign w:val="center"/>
            <w:hideMark/>
          </w:tcPr>
          <w:p w14:paraId="46C55EDD" w14:textId="77777777" w:rsidR="001F4A16" w:rsidRPr="00807A40" w:rsidRDefault="00F95CA4" w:rsidP="13120D40">
            <w:pPr>
              <w:tabs>
                <w:tab w:val="left" w:pos="5352"/>
              </w:tabs>
              <w:jc w:val="center"/>
              <w:rPr>
                <w:b/>
                <w:bCs/>
                <w:sz w:val="20"/>
                <w:szCs w:val="20"/>
              </w:rPr>
            </w:pPr>
            <w:r w:rsidRPr="00807A40">
              <w:rPr>
                <w:b/>
                <w:bCs/>
                <w:sz w:val="20"/>
                <w:szCs w:val="20"/>
              </w:rPr>
              <w:t>N</w:t>
            </w:r>
            <w:r w:rsidR="001F4A16" w:rsidRPr="00807A40">
              <w:rPr>
                <w:b/>
                <w:bCs/>
                <w:sz w:val="20"/>
                <w:szCs w:val="20"/>
              </w:rPr>
              <w:t>r</w:t>
            </w:r>
            <w:r w:rsidRPr="00807A40">
              <w:rPr>
                <w:b/>
                <w:bCs/>
                <w:sz w:val="20"/>
                <w:szCs w:val="20"/>
              </w:rPr>
              <w:t>.</w:t>
            </w:r>
          </w:p>
          <w:p w14:paraId="2590E9B7" w14:textId="127FAABA" w:rsidR="00F95CA4" w:rsidRPr="00807A40" w:rsidRDefault="00F95CA4" w:rsidP="13120D40">
            <w:pPr>
              <w:tabs>
                <w:tab w:val="left" w:pos="5352"/>
              </w:tabs>
              <w:jc w:val="center"/>
              <w:rPr>
                <w:sz w:val="20"/>
                <w:szCs w:val="20"/>
                <w:lang w:val="en-US"/>
              </w:rPr>
            </w:pPr>
            <w:r w:rsidRPr="00807A40">
              <w:rPr>
                <w:b/>
                <w:bCs/>
                <w:sz w:val="20"/>
                <w:szCs w:val="20"/>
              </w:rPr>
              <w:t>p.k. </w:t>
            </w:r>
            <w:r w:rsidRPr="00807A40">
              <w:rPr>
                <w:sz w:val="20"/>
                <w:szCs w:val="20"/>
                <w:lang w:val="en-US"/>
              </w:rPr>
              <w:t> </w:t>
            </w:r>
          </w:p>
        </w:tc>
        <w:tc>
          <w:tcPr>
            <w:tcW w:w="1647" w:type="dxa"/>
            <w:shd w:val="clear" w:color="auto" w:fill="D9D9D9" w:themeFill="background1" w:themeFillShade="D9"/>
            <w:vAlign w:val="center"/>
            <w:hideMark/>
          </w:tcPr>
          <w:p w14:paraId="4362D6F0" w14:textId="77777777" w:rsidR="00F95CA4" w:rsidRPr="00807A40" w:rsidRDefault="00F95CA4" w:rsidP="13120D40">
            <w:pPr>
              <w:tabs>
                <w:tab w:val="left" w:pos="5352"/>
              </w:tabs>
              <w:jc w:val="center"/>
              <w:rPr>
                <w:sz w:val="20"/>
                <w:szCs w:val="20"/>
                <w:lang w:val="en-US"/>
              </w:rPr>
            </w:pPr>
            <w:r w:rsidRPr="00807A40">
              <w:rPr>
                <w:b/>
                <w:bCs/>
                <w:sz w:val="20"/>
                <w:szCs w:val="20"/>
              </w:rPr>
              <w:t>Monitoringa veids </w:t>
            </w:r>
            <w:r w:rsidRPr="00807A40">
              <w:rPr>
                <w:sz w:val="20"/>
                <w:szCs w:val="20"/>
                <w:lang w:val="en-US"/>
              </w:rPr>
              <w:t> </w:t>
            </w:r>
          </w:p>
        </w:tc>
        <w:tc>
          <w:tcPr>
            <w:tcW w:w="3030" w:type="dxa"/>
            <w:shd w:val="clear" w:color="auto" w:fill="D9D9D9" w:themeFill="background1" w:themeFillShade="D9"/>
            <w:vAlign w:val="center"/>
            <w:hideMark/>
          </w:tcPr>
          <w:p w14:paraId="41DC9DA3" w14:textId="77777777" w:rsidR="00F95CA4" w:rsidRPr="00807A40" w:rsidRDefault="00F95CA4" w:rsidP="13120D40">
            <w:pPr>
              <w:tabs>
                <w:tab w:val="left" w:pos="5352"/>
              </w:tabs>
              <w:jc w:val="center"/>
              <w:rPr>
                <w:sz w:val="20"/>
                <w:szCs w:val="20"/>
                <w:lang w:val="en-US"/>
              </w:rPr>
            </w:pPr>
            <w:r w:rsidRPr="00807A40">
              <w:rPr>
                <w:b/>
                <w:bCs/>
                <w:sz w:val="20"/>
                <w:szCs w:val="20"/>
              </w:rPr>
              <w:t>Novērojamie parametri</w:t>
            </w:r>
            <w:r w:rsidRPr="00807A40">
              <w:rPr>
                <w:sz w:val="20"/>
                <w:szCs w:val="20"/>
              </w:rPr>
              <w:t> </w:t>
            </w:r>
            <w:r w:rsidRPr="00807A40">
              <w:rPr>
                <w:sz w:val="20"/>
                <w:szCs w:val="20"/>
                <w:lang w:val="en-US"/>
              </w:rPr>
              <w:t> </w:t>
            </w:r>
          </w:p>
        </w:tc>
        <w:tc>
          <w:tcPr>
            <w:tcW w:w="1324" w:type="dxa"/>
            <w:shd w:val="clear" w:color="auto" w:fill="D9D9D9" w:themeFill="background1" w:themeFillShade="D9"/>
            <w:vAlign w:val="center"/>
            <w:hideMark/>
          </w:tcPr>
          <w:p w14:paraId="479857FF" w14:textId="77777777" w:rsidR="00F95CA4" w:rsidRPr="00807A40" w:rsidRDefault="00F95CA4" w:rsidP="13120D40">
            <w:pPr>
              <w:tabs>
                <w:tab w:val="left" w:pos="5352"/>
              </w:tabs>
              <w:jc w:val="center"/>
              <w:rPr>
                <w:sz w:val="20"/>
                <w:szCs w:val="20"/>
                <w:lang w:val="en-US"/>
              </w:rPr>
            </w:pPr>
            <w:r w:rsidRPr="00807A40">
              <w:rPr>
                <w:b/>
                <w:bCs/>
                <w:sz w:val="20"/>
                <w:szCs w:val="20"/>
              </w:rPr>
              <w:t>Biežums </w:t>
            </w:r>
            <w:r w:rsidRPr="00807A40">
              <w:rPr>
                <w:sz w:val="20"/>
                <w:szCs w:val="20"/>
                <w:lang w:val="en-US"/>
              </w:rPr>
              <w:t> </w:t>
            </w:r>
          </w:p>
        </w:tc>
        <w:tc>
          <w:tcPr>
            <w:tcW w:w="1599" w:type="dxa"/>
            <w:shd w:val="clear" w:color="auto" w:fill="D9D9D9" w:themeFill="background1" w:themeFillShade="D9"/>
            <w:vAlign w:val="center"/>
            <w:hideMark/>
          </w:tcPr>
          <w:p w14:paraId="3A74AD0D" w14:textId="77777777" w:rsidR="00F95CA4" w:rsidRPr="00807A40" w:rsidRDefault="00F95CA4" w:rsidP="13120D40">
            <w:pPr>
              <w:tabs>
                <w:tab w:val="left" w:pos="5352"/>
              </w:tabs>
              <w:jc w:val="center"/>
              <w:rPr>
                <w:sz w:val="20"/>
                <w:szCs w:val="20"/>
                <w:lang w:val="en-US"/>
              </w:rPr>
            </w:pPr>
            <w:r w:rsidRPr="00807A40">
              <w:rPr>
                <w:b/>
                <w:bCs/>
                <w:sz w:val="20"/>
                <w:szCs w:val="20"/>
              </w:rPr>
              <w:t>Metode</w:t>
            </w:r>
            <w:r w:rsidRPr="00807A40">
              <w:rPr>
                <w:sz w:val="20"/>
                <w:szCs w:val="20"/>
              </w:rPr>
              <w:t> </w:t>
            </w:r>
            <w:r w:rsidRPr="00807A40">
              <w:rPr>
                <w:sz w:val="20"/>
                <w:szCs w:val="20"/>
                <w:lang w:val="en-US"/>
              </w:rPr>
              <w:t> </w:t>
            </w:r>
          </w:p>
        </w:tc>
        <w:tc>
          <w:tcPr>
            <w:tcW w:w="2410" w:type="dxa"/>
            <w:shd w:val="clear" w:color="auto" w:fill="D9D9D9" w:themeFill="background1" w:themeFillShade="D9"/>
            <w:vAlign w:val="center"/>
            <w:hideMark/>
          </w:tcPr>
          <w:p w14:paraId="291F9647" w14:textId="77777777" w:rsidR="00F95CA4" w:rsidRPr="00807A40" w:rsidRDefault="00F95CA4" w:rsidP="13120D40">
            <w:pPr>
              <w:tabs>
                <w:tab w:val="left" w:pos="5352"/>
              </w:tabs>
              <w:jc w:val="center"/>
              <w:rPr>
                <w:sz w:val="20"/>
                <w:szCs w:val="20"/>
                <w:lang w:val="en-US"/>
              </w:rPr>
            </w:pPr>
            <w:r w:rsidRPr="00807A40">
              <w:rPr>
                <w:b/>
                <w:bCs/>
                <w:sz w:val="20"/>
                <w:szCs w:val="20"/>
              </w:rPr>
              <w:t>Parauglaukumi</w:t>
            </w:r>
            <w:r w:rsidRPr="00807A40">
              <w:rPr>
                <w:sz w:val="20"/>
                <w:szCs w:val="20"/>
              </w:rPr>
              <w:t> </w:t>
            </w:r>
            <w:r w:rsidRPr="00807A40">
              <w:rPr>
                <w:sz w:val="20"/>
                <w:szCs w:val="20"/>
                <w:lang w:val="en-US"/>
              </w:rPr>
              <w:t> </w:t>
            </w:r>
          </w:p>
        </w:tc>
        <w:tc>
          <w:tcPr>
            <w:tcW w:w="3827" w:type="dxa"/>
            <w:shd w:val="clear" w:color="auto" w:fill="D9D9D9" w:themeFill="background1" w:themeFillShade="D9"/>
            <w:vAlign w:val="center"/>
            <w:hideMark/>
          </w:tcPr>
          <w:p w14:paraId="3BD4F15E" w14:textId="77777777" w:rsidR="00F95CA4" w:rsidRPr="00807A40" w:rsidRDefault="00F95CA4" w:rsidP="13120D40">
            <w:pPr>
              <w:tabs>
                <w:tab w:val="left" w:pos="5352"/>
              </w:tabs>
              <w:jc w:val="center"/>
              <w:rPr>
                <w:sz w:val="20"/>
                <w:szCs w:val="20"/>
                <w:lang w:val="en-US"/>
              </w:rPr>
            </w:pPr>
            <w:r w:rsidRPr="00807A40">
              <w:rPr>
                <w:b/>
                <w:bCs/>
                <w:sz w:val="20"/>
                <w:szCs w:val="20"/>
              </w:rPr>
              <w:t>Metodika / Rokasgrāmata</w:t>
            </w:r>
            <w:r w:rsidRPr="00807A40">
              <w:rPr>
                <w:sz w:val="20"/>
                <w:szCs w:val="20"/>
              </w:rPr>
              <w:t> </w:t>
            </w:r>
            <w:r w:rsidRPr="00807A40">
              <w:rPr>
                <w:sz w:val="20"/>
                <w:szCs w:val="20"/>
                <w:lang w:val="en-US"/>
              </w:rPr>
              <w:t> </w:t>
            </w:r>
          </w:p>
        </w:tc>
      </w:tr>
      <w:tr w:rsidR="00F95CA4" w:rsidRPr="00807A40" w14:paraId="00518E2F" w14:textId="77777777" w:rsidTr="006C23BA">
        <w:tc>
          <w:tcPr>
            <w:tcW w:w="475" w:type="dxa"/>
            <w:shd w:val="clear" w:color="auto" w:fill="D9D9D9" w:themeFill="background1" w:themeFillShade="D9"/>
            <w:vAlign w:val="center"/>
            <w:hideMark/>
          </w:tcPr>
          <w:p w14:paraId="48A36498" w14:textId="77777777" w:rsidR="00F95CA4" w:rsidRPr="00807A40" w:rsidRDefault="00F95CA4" w:rsidP="13120D40">
            <w:pPr>
              <w:tabs>
                <w:tab w:val="left" w:pos="5352"/>
              </w:tabs>
              <w:rPr>
                <w:sz w:val="20"/>
                <w:szCs w:val="20"/>
                <w:lang w:val="en-US"/>
              </w:rPr>
            </w:pPr>
            <w:r w:rsidRPr="00807A40">
              <w:rPr>
                <w:sz w:val="20"/>
                <w:szCs w:val="20"/>
              </w:rPr>
              <w:t>1. </w:t>
            </w:r>
            <w:r w:rsidRPr="00807A40">
              <w:rPr>
                <w:sz w:val="20"/>
                <w:szCs w:val="20"/>
                <w:lang w:val="en-US"/>
              </w:rPr>
              <w:t> </w:t>
            </w:r>
          </w:p>
        </w:tc>
        <w:tc>
          <w:tcPr>
            <w:tcW w:w="1647" w:type="dxa"/>
            <w:shd w:val="clear" w:color="auto" w:fill="auto"/>
            <w:vAlign w:val="center"/>
            <w:hideMark/>
          </w:tcPr>
          <w:p w14:paraId="3F570039" w14:textId="77777777" w:rsidR="00F95CA4" w:rsidRPr="00807A40" w:rsidRDefault="00F95CA4" w:rsidP="13120D40">
            <w:pPr>
              <w:tabs>
                <w:tab w:val="left" w:pos="5352"/>
              </w:tabs>
              <w:rPr>
                <w:sz w:val="20"/>
                <w:szCs w:val="20"/>
                <w:lang w:val="en-US"/>
              </w:rPr>
            </w:pPr>
            <w:r w:rsidRPr="00807A40">
              <w:rPr>
                <w:sz w:val="20"/>
                <w:szCs w:val="20"/>
              </w:rPr>
              <w:t>Augu sugu monitorings </w:t>
            </w:r>
            <w:r w:rsidRPr="00807A40">
              <w:rPr>
                <w:sz w:val="20"/>
                <w:szCs w:val="20"/>
                <w:lang w:val="en-US"/>
              </w:rPr>
              <w:t> </w:t>
            </w:r>
          </w:p>
        </w:tc>
        <w:tc>
          <w:tcPr>
            <w:tcW w:w="3030" w:type="dxa"/>
            <w:shd w:val="clear" w:color="auto" w:fill="auto"/>
            <w:vAlign w:val="center"/>
            <w:hideMark/>
          </w:tcPr>
          <w:p w14:paraId="07B05EDB" w14:textId="77777777" w:rsidR="00F95CA4" w:rsidRPr="00807A40" w:rsidRDefault="00F95CA4" w:rsidP="13120D40">
            <w:pPr>
              <w:tabs>
                <w:tab w:val="left" w:pos="5352"/>
              </w:tabs>
              <w:rPr>
                <w:sz w:val="20"/>
                <w:szCs w:val="20"/>
                <w:lang w:val="en-US"/>
              </w:rPr>
            </w:pPr>
            <w:r w:rsidRPr="00807A40">
              <w:rPr>
                <w:sz w:val="20"/>
                <w:szCs w:val="20"/>
              </w:rPr>
              <w:t>Sugu sastopamība un populāciju lieluma dinamika </w:t>
            </w:r>
            <w:r w:rsidRPr="00807A40">
              <w:rPr>
                <w:sz w:val="20"/>
                <w:szCs w:val="20"/>
                <w:lang w:val="en-US"/>
              </w:rPr>
              <w:t> </w:t>
            </w:r>
          </w:p>
        </w:tc>
        <w:tc>
          <w:tcPr>
            <w:tcW w:w="1324" w:type="dxa"/>
            <w:shd w:val="clear" w:color="auto" w:fill="auto"/>
            <w:vAlign w:val="center"/>
            <w:hideMark/>
          </w:tcPr>
          <w:p w14:paraId="1433AA5D" w14:textId="2DC0D7CA" w:rsidR="00F95CA4" w:rsidRPr="00807A40" w:rsidRDefault="00F95CA4" w:rsidP="13120D40">
            <w:pPr>
              <w:tabs>
                <w:tab w:val="left" w:pos="5352"/>
              </w:tabs>
              <w:rPr>
                <w:sz w:val="20"/>
                <w:szCs w:val="20"/>
                <w:lang w:val="en-US"/>
              </w:rPr>
            </w:pPr>
            <w:r w:rsidRPr="00807A40">
              <w:rPr>
                <w:sz w:val="20"/>
                <w:szCs w:val="20"/>
              </w:rPr>
              <w:t> </w:t>
            </w:r>
            <w:r w:rsidR="339456A2" w:rsidRPr="00807A40">
              <w:rPr>
                <w:sz w:val="20"/>
                <w:szCs w:val="20"/>
              </w:rPr>
              <w:t>1 r</w:t>
            </w:r>
            <w:r w:rsidRPr="00807A40">
              <w:rPr>
                <w:sz w:val="20"/>
                <w:szCs w:val="20"/>
              </w:rPr>
              <w:t>eizi 4 gados</w:t>
            </w:r>
            <w:r w:rsidRPr="00807A40">
              <w:rPr>
                <w:sz w:val="20"/>
                <w:szCs w:val="20"/>
                <w:lang w:val="en-US"/>
              </w:rPr>
              <w:t> </w:t>
            </w:r>
          </w:p>
        </w:tc>
        <w:tc>
          <w:tcPr>
            <w:tcW w:w="1599" w:type="dxa"/>
            <w:shd w:val="clear" w:color="auto" w:fill="auto"/>
            <w:vAlign w:val="center"/>
            <w:hideMark/>
          </w:tcPr>
          <w:p w14:paraId="1D1B6B1C" w14:textId="22E7D6D0" w:rsidR="00F95CA4" w:rsidRPr="00807A40" w:rsidRDefault="00F95CA4" w:rsidP="13120D40">
            <w:pPr>
              <w:tabs>
                <w:tab w:val="left" w:pos="5352"/>
              </w:tabs>
              <w:rPr>
                <w:sz w:val="20"/>
                <w:szCs w:val="20"/>
                <w:lang w:val="en-US"/>
              </w:rPr>
            </w:pPr>
            <w:r w:rsidRPr="00807A40">
              <w:rPr>
                <w:sz w:val="20"/>
                <w:szCs w:val="20"/>
              </w:rPr>
              <w:t> </w:t>
            </w:r>
            <w:r w:rsidR="6E2D39ED" w:rsidRPr="00807A40">
              <w:rPr>
                <w:sz w:val="20"/>
                <w:szCs w:val="20"/>
              </w:rPr>
              <w:t>Parauglaukumu apsekošana</w:t>
            </w:r>
          </w:p>
        </w:tc>
        <w:tc>
          <w:tcPr>
            <w:tcW w:w="2410" w:type="dxa"/>
            <w:shd w:val="clear" w:color="auto" w:fill="auto"/>
            <w:vAlign w:val="center"/>
            <w:hideMark/>
          </w:tcPr>
          <w:p w14:paraId="05C61472" w14:textId="64522E1A" w:rsidR="00F95CA4" w:rsidRPr="00807A40" w:rsidRDefault="00F95CA4" w:rsidP="13120D40">
            <w:pPr>
              <w:tabs>
                <w:tab w:val="left" w:pos="5352"/>
              </w:tabs>
              <w:rPr>
                <w:sz w:val="20"/>
                <w:szCs w:val="20"/>
                <w:lang w:val="en-US"/>
              </w:rPr>
            </w:pPr>
            <w:r w:rsidRPr="00807A40">
              <w:rPr>
                <w:sz w:val="20"/>
                <w:szCs w:val="20"/>
              </w:rPr>
              <w:t> 400</w:t>
            </w:r>
          </w:p>
          <w:p w14:paraId="3FE8C2ED" w14:textId="65BE1FA7" w:rsidR="00F95CA4" w:rsidRPr="00807A40" w:rsidRDefault="21179663" w:rsidP="13120D40">
            <w:pPr>
              <w:tabs>
                <w:tab w:val="left" w:pos="5352"/>
              </w:tabs>
              <w:rPr>
                <w:sz w:val="20"/>
                <w:szCs w:val="20"/>
                <w:lang w:val="en-US"/>
              </w:rPr>
            </w:pPr>
            <w:r w:rsidRPr="00807A40">
              <w:rPr>
                <w:sz w:val="20"/>
                <w:szCs w:val="20"/>
              </w:rPr>
              <w:t>parauglaukumi</w:t>
            </w:r>
          </w:p>
        </w:tc>
        <w:tc>
          <w:tcPr>
            <w:tcW w:w="3827" w:type="dxa"/>
            <w:shd w:val="clear" w:color="auto" w:fill="auto"/>
            <w:vAlign w:val="center"/>
            <w:hideMark/>
          </w:tcPr>
          <w:p w14:paraId="5F8AC8F3" w14:textId="26777458" w:rsidR="00F95CA4" w:rsidRPr="00807A40" w:rsidRDefault="00F95CA4" w:rsidP="13120D40">
            <w:pPr>
              <w:tabs>
                <w:tab w:val="left" w:pos="5352"/>
              </w:tabs>
              <w:rPr>
                <w:sz w:val="20"/>
                <w:szCs w:val="20"/>
                <w:lang w:val="en-US"/>
              </w:rPr>
            </w:pPr>
            <w:proofErr w:type="spellStart"/>
            <w:r w:rsidRPr="00807A40">
              <w:rPr>
                <w:sz w:val="20"/>
                <w:szCs w:val="20"/>
              </w:rPr>
              <w:t>Invazīvo</w:t>
            </w:r>
            <w:proofErr w:type="spellEnd"/>
            <w:r w:rsidRPr="00807A40">
              <w:rPr>
                <w:sz w:val="20"/>
                <w:szCs w:val="20"/>
              </w:rPr>
              <w:t> svešzemju sugu monitoringa programmas izstrāde, </w:t>
            </w:r>
            <w:proofErr w:type="spellStart"/>
            <w:r w:rsidRPr="00807A40">
              <w:rPr>
                <w:sz w:val="20"/>
                <w:szCs w:val="20"/>
              </w:rPr>
              <w:t>Evarts-Bunders</w:t>
            </w:r>
            <w:proofErr w:type="spellEnd"/>
            <w:r w:rsidRPr="00807A40">
              <w:rPr>
                <w:sz w:val="20"/>
                <w:szCs w:val="20"/>
              </w:rPr>
              <w:t xml:space="preserve">, </w:t>
            </w:r>
            <w:proofErr w:type="spellStart"/>
            <w:r w:rsidRPr="00807A40">
              <w:rPr>
                <w:sz w:val="20"/>
                <w:szCs w:val="20"/>
              </w:rPr>
              <w:t>Pilāte</w:t>
            </w:r>
            <w:proofErr w:type="spellEnd"/>
            <w:r w:rsidRPr="00807A40">
              <w:rPr>
                <w:sz w:val="20"/>
                <w:szCs w:val="20"/>
              </w:rPr>
              <w:t xml:space="preserve">, Jakubāne, </w:t>
            </w:r>
            <w:proofErr w:type="spellStart"/>
            <w:r w:rsidRPr="00807A40">
              <w:rPr>
                <w:sz w:val="20"/>
                <w:szCs w:val="20"/>
              </w:rPr>
              <w:t>Nitcis</w:t>
            </w:r>
            <w:proofErr w:type="spellEnd"/>
            <w:r w:rsidRPr="00807A40">
              <w:rPr>
                <w:sz w:val="20"/>
                <w:szCs w:val="20"/>
              </w:rPr>
              <w:t xml:space="preserve">, </w:t>
            </w:r>
            <w:proofErr w:type="spellStart"/>
            <w:r w:rsidRPr="00807A40">
              <w:rPr>
                <w:sz w:val="20"/>
                <w:szCs w:val="20"/>
              </w:rPr>
              <w:t>Balalaikins</w:t>
            </w:r>
            <w:proofErr w:type="spellEnd"/>
            <w:r w:rsidRPr="00807A40">
              <w:rPr>
                <w:sz w:val="20"/>
                <w:szCs w:val="20"/>
              </w:rPr>
              <w:t xml:space="preserve">, Paidere, </w:t>
            </w:r>
            <w:proofErr w:type="spellStart"/>
            <w:r w:rsidRPr="00807A40">
              <w:rPr>
                <w:sz w:val="20"/>
                <w:szCs w:val="20"/>
              </w:rPr>
              <w:t>Kirjušina</w:t>
            </w:r>
            <w:proofErr w:type="spellEnd"/>
            <w:r w:rsidRPr="00807A40">
              <w:rPr>
                <w:sz w:val="20"/>
                <w:szCs w:val="20"/>
              </w:rPr>
              <w:t xml:space="preserve">, </w:t>
            </w:r>
            <w:proofErr w:type="spellStart"/>
            <w:r w:rsidRPr="00807A40">
              <w:rPr>
                <w:sz w:val="20"/>
                <w:szCs w:val="20"/>
              </w:rPr>
              <w:t>Zolovs</w:t>
            </w:r>
            <w:proofErr w:type="spellEnd"/>
            <w:r w:rsidRPr="00807A40">
              <w:rPr>
                <w:sz w:val="20"/>
                <w:szCs w:val="20"/>
              </w:rPr>
              <w:t xml:space="preserve">, </w:t>
            </w:r>
            <w:proofErr w:type="spellStart"/>
            <w:r w:rsidRPr="00807A40">
              <w:rPr>
                <w:sz w:val="20"/>
                <w:szCs w:val="20"/>
              </w:rPr>
              <w:t>Birzaks</w:t>
            </w:r>
            <w:proofErr w:type="spellEnd"/>
            <w:r w:rsidRPr="00807A40">
              <w:rPr>
                <w:sz w:val="20"/>
                <w:szCs w:val="20"/>
              </w:rPr>
              <w:t xml:space="preserve">, Aleksejevs, </w:t>
            </w:r>
            <w:proofErr w:type="spellStart"/>
            <w:r w:rsidRPr="00807A40">
              <w:rPr>
                <w:sz w:val="20"/>
                <w:szCs w:val="20"/>
              </w:rPr>
              <w:t>Strāķe</w:t>
            </w:r>
            <w:proofErr w:type="spellEnd"/>
            <w:r w:rsidRPr="00807A40">
              <w:rPr>
                <w:sz w:val="20"/>
                <w:szCs w:val="20"/>
              </w:rPr>
              <w:t>, 2016 </w:t>
            </w:r>
            <w:r w:rsidRPr="00807A40">
              <w:rPr>
                <w:sz w:val="20"/>
                <w:szCs w:val="20"/>
                <w:lang w:val="en-US"/>
              </w:rPr>
              <w:t> </w:t>
            </w:r>
          </w:p>
          <w:p w14:paraId="6A4BFDB9" w14:textId="77777777" w:rsidR="00F95CA4" w:rsidRPr="00807A40" w:rsidRDefault="00F95CA4" w:rsidP="13120D40">
            <w:pPr>
              <w:tabs>
                <w:tab w:val="left" w:pos="5352"/>
              </w:tabs>
              <w:rPr>
                <w:sz w:val="20"/>
                <w:szCs w:val="20"/>
                <w:lang w:val="en-US"/>
              </w:rPr>
            </w:pPr>
            <w:r w:rsidRPr="00807A40">
              <w:rPr>
                <w:sz w:val="20"/>
                <w:szCs w:val="20"/>
              </w:rPr>
              <w:t>Uzsākts salīdzinoši nesen. Izmantotā metodika ir koriģējama, atbilstoši iegūtajiem rezultātiem un to </w:t>
            </w:r>
            <w:proofErr w:type="spellStart"/>
            <w:r w:rsidRPr="00807A40">
              <w:rPr>
                <w:sz w:val="20"/>
                <w:szCs w:val="20"/>
              </w:rPr>
              <w:t>izvērtējumam</w:t>
            </w:r>
            <w:proofErr w:type="spellEnd"/>
            <w:r w:rsidRPr="00807A40">
              <w:rPr>
                <w:sz w:val="20"/>
                <w:szCs w:val="20"/>
                <w:lang w:val="en-US"/>
              </w:rPr>
              <w:t> </w:t>
            </w:r>
          </w:p>
        </w:tc>
      </w:tr>
      <w:tr w:rsidR="001F4A16" w:rsidRPr="00807A40" w14:paraId="1CB5F0A9" w14:textId="77777777" w:rsidTr="006C23BA">
        <w:tc>
          <w:tcPr>
            <w:tcW w:w="475" w:type="dxa"/>
            <w:shd w:val="clear" w:color="auto" w:fill="D9D9D9" w:themeFill="background1" w:themeFillShade="D9"/>
            <w:vAlign w:val="center"/>
            <w:hideMark/>
          </w:tcPr>
          <w:p w14:paraId="53C84ABC" w14:textId="77777777" w:rsidR="001F4A16" w:rsidRPr="00807A40" w:rsidRDefault="001F4A16" w:rsidP="13120D40">
            <w:pPr>
              <w:tabs>
                <w:tab w:val="left" w:pos="5352"/>
              </w:tabs>
              <w:rPr>
                <w:sz w:val="20"/>
                <w:szCs w:val="20"/>
                <w:lang w:val="en-US"/>
              </w:rPr>
            </w:pPr>
            <w:r w:rsidRPr="00807A40">
              <w:rPr>
                <w:sz w:val="20"/>
                <w:szCs w:val="20"/>
              </w:rPr>
              <w:t>2. </w:t>
            </w:r>
            <w:r w:rsidRPr="00807A40">
              <w:rPr>
                <w:sz w:val="20"/>
                <w:szCs w:val="20"/>
                <w:lang w:val="en-US"/>
              </w:rPr>
              <w:t> </w:t>
            </w:r>
          </w:p>
        </w:tc>
        <w:tc>
          <w:tcPr>
            <w:tcW w:w="1647" w:type="dxa"/>
            <w:shd w:val="clear" w:color="auto" w:fill="auto"/>
            <w:vAlign w:val="center"/>
            <w:hideMark/>
          </w:tcPr>
          <w:p w14:paraId="45E7E7D6" w14:textId="77777777" w:rsidR="001F4A16" w:rsidRPr="00807A40" w:rsidRDefault="001F4A16" w:rsidP="13120D40">
            <w:pPr>
              <w:tabs>
                <w:tab w:val="left" w:pos="5352"/>
              </w:tabs>
              <w:rPr>
                <w:sz w:val="20"/>
                <w:szCs w:val="20"/>
                <w:lang w:val="en-US"/>
              </w:rPr>
            </w:pPr>
            <w:r w:rsidRPr="00807A40">
              <w:rPr>
                <w:sz w:val="20"/>
                <w:szCs w:val="20"/>
              </w:rPr>
              <w:t>Kukaiņu sugu monitorings </w:t>
            </w:r>
            <w:r w:rsidRPr="00807A40">
              <w:rPr>
                <w:sz w:val="20"/>
                <w:szCs w:val="20"/>
                <w:lang w:val="en-US"/>
              </w:rPr>
              <w:t> </w:t>
            </w:r>
          </w:p>
        </w:tc>
        <w:tc>
          <w:tcPr>
            <w:tcW w:w="3030" w:type="dxa"/>
            <w:shd w:val="clear" w:color="auto" w:fill="auto"/>
            <w:vAlign w:val="center"/>
            <w:hideMark/>
          </w:tcPr>
          <w:p w14:paraId="6CB5E74A" w14:textId="77777777" w:rsidR="001F4A16" w:rsidRPr="00807A40" w:rsidRDefault="001F4A16" w:rsidP="13120D40">
            <w:pPr>
              <w:tabs>
                <w:tab w:val="left" w:pos="5352"/>
              </w:tabs>
              <w:rPr>
                <w:sz w:val="20"/>
                <w:szCs w:val="20"/>
                <w:lang w:val="en-US"/>
              </w:rPr>
            </w:pPr>
            <w:r w:rsidRPr="00807A40">
              <w:rPr>
                <w:sz w:val="20"/>
                <w:szCs w:val="20"/>
              </w:rPr>
              <w:t>Sugu sastopamība un izplatība</w:t>
            </w:r>
            <w:r w:rsidRPr="00807A40">
              <w:rPr>
                <w:sz w:val="20"/>
                <w:szCs w:val="20"/>
                <w:lang w:val="en-US"/>
              </w:rPr>
              <w:t> </w:t>
            </w:r>
          </w:p>
        </w:tc>
        <w:tc>
          <w:tcPr>
            <w:tcW w:w="1324" w:type="dxa"/>
            <w:shd w:val="clear" w:color="auto" w:fill="auto"/>
            <w:vAlign w:val="center"/>
            <w:hideMark/>
          </w:tcPr>
          <w:p w14:paraId="1976E6F7" w14:textId="7B24B9C7" w:rsidR="001F4A16" w:rsidRPr="00807A40" w:rsidRDefault="001F4A16" w:rsidP="13120D40">
            <w:pPr>
              <w:tabs>
                <w:tab w:val="left" w:pos="5352"/>
              </w:tabs>
              <w:rPr>
                <w:sz w:val="20"/>
                <w:szCs w:val="20"/>
                <w:lang w:val="en-US"/>
              </w:rPr>
            </w:pPr>
            <w:r w:rsidRPr="00807A40">
              <w:rPr>
                <w:sz w:val="20"/>
                <w:szCs w:val="20"/>
              </w:rPr>
              <w:t xml:space="preserve">Katru gadu, eksponējot </w:t>
            </w:r>
            <w:proofErr w:type="spellStart"/>
            <w:r w:rsidRPr="00807A40">
              <w:rPr>
                <w:sz w:val="20"/>
                <w:szCs w:val="20"/>
              </w:rPr>
              <w:t>feremonu</w:t>
            </w:r>
            <w:proofErr w:type="spellEnd"/>
            <w:r w:rsidRPr="00807A40">
              <w:rPr>
                <w:sz w:val="20"/>
                <w:szCs w:val="20"/>
              </w:rPr>
              <w:t xml:space="preserve"> lamatas 8 nedēļas, jūlija un augusta mēnešos</w:t>
            </w:r>
          </w:p>
        </w:tc>
        <w:tc>
          <w:tcPr>
            <w:tcW w:w="1599" w:type="dxa"/>
            <w:shd w:val="clear" w:color="auto" w:fill="auto"/>
            <w:vAlign w:val="center"/>
            <w:hideMark/>
          </w:tcPr>
          <w:p w14:paraId="0187468F" w14:textId="69ED47CD" w:rsidR="001F4A16" w:rsidRPr="00807A40" w:rsidRDefault="001F4A16" w:rsidP="13120D40">
            <w:pPr>
              <w:tabs>
                <w:tab w:val="left" w:pos="5352"/>
              </w:tabs>
              <w:rPr>
                <w:sz w:val="20"/>
                <w:szCs w:val="20"/>
                <w:lang w:val="en-US"/>
              </w:rPr>
            </w:pPr>
            <w:r w:rsidRPr="00807A40">
              <w:rPr>
                <w:sz w:val="20"/>
                <w:szCs w:val="20"/>
              </w:rPr>
              <w:t xml:space="preserve">Kukaiņu ievākšana, izmantojot feromonu lamatas, papildus veic apsekošanu maršrutos. </w:t>
            </w:r>
            <w:r w:rsidRPr="00807A40">
              <w:rPr>
                <w:sz w:val="20"/>
                <w:szCs w:val="20"/>
                <w:lang w:val="en-US"/>
              </w:rPr>
              <w:t> </w:t>
            </w:r>
          </w:p>
        </w:tc>
        <w:tc>
          <w:tcPr>
            <w:tcW w:w="2410" w:type="dxa"/>
            <w:shd w:val="clear" w:color="auto" w:fill="auto"/>
            <w:vAlign w:val="center"/>
            <w:hideMark/>
          </w:tcPr>
          <w:p w14:paraId="3DAA9199" w14:textId="77777777" w:rsidR="001F4A16" w:rsidRPr="00807A40" w:rsidRDefault="001F4A16" w:rsidP="13120D40">
            <w:pPr>
              <w:tabs>
                <w:tab w:val="left" w:pos="5352"/>
              </w:tabs>
              <w:rPr>
                <w:sz w:val="20"/>
                <w:szCs w:val="20"/>
                <w:lang w:val="en-US"/>
              </w:rPr>
            </w:pPr>
            <w:r w:rsidRPr="00807A40">
              <w:rPr>
                <w:sz w:val="20"/>
                <w:szCs w:val="20"/>
              </w:rPr>
              <w:t> </w:t>
            </w:r>
            <w:r w:rsidRPr="00807A40">
              <w:rPr>
                <w:sz w:val="20"/>
                <w:szCs w:val="20"/>
                <w:lang w:val="en-US"/>
              </w:rPr>
              <w:t> </w:t>
            </w:r>
          </w:p>
          <w:p w14:paraId="52F23EA3" w14:textId="511369FB" w:rsidR="001F4A16" w:rsidRPr="00807A40" w:rsidRDefault="001F4A16" w:rsidP="2D683550">
            <w:pPr>
              <w:tabs>
                <w:tab w:val="left" w:pos="5352"/>
              </w:tabs>
              <w:rPr>
                <w:sz w:val="20"/>
                <w:szCs w:val="20"/>
                <w:lang w:val="en-US"/>
              </w:rPr>
            </w:pPr>
            <w:r w:rsidRPr="00807A40">
              <w:rPr>
                <w:sz w:val="20"/>
                <w:szCs w:val="20"/>
              </w:rPr>
              <w:t xml:space="preserve">Zināmo atradņu pārbaude un 15 punkti </w:t>
            </w:r>
            <w:r w:rsidR="45F56883" w:rsidRPr="00807A40">
              <w:rPr>
                <w:sz w:val="20"/>
                <w:szCs w:val="20"/>
              </w:rPr>
              <w:t xml:space="preserve">valsts (fona) </w:t>
            </w:r>
            <w:r w:rsidRPr="00807A40">
              <w:rPr>
                <w:sz w:val="20"/>
                <w:szCs w:val="20"/>
              </w:rPr>
              <w:t> monitoringa </w:t>
            </w:r>
          </w:p>
          <w:p w14:paraId="4DEFACC0" w14:textId="5317B35B" w:rsidR="001F4A16" w:rsidRPr="00807A40" w:rsidRDefault="001F4A16" w:rsidP="13120D40">
            <w:pPr>
              <w:tabs>
                <w:tab w:val="left" w:pos="5352"/>
              </w:tabs>
              <w:rPr>
                <w:sz w:val="20"/>
                <w:szCs w:val="20"/>
                <w:lang w:val="en-US"/>
              </w:rPr>
            </w:pPr>
            <w:r w:rsidRPr="00807A40">
              <w:rPr>
                <w:sz w:val="20"/>
                <w:szCs w:val="20"/>
              </w:rPr>
              <w:t>parauglaukumos</w:t>
            </w:r>
            <w:r w:rsidRPr="00807A40">
              <w:rPr>
                <w:sz w:val="20"/>
                <w:szCs w:val="20"/>
                <w:lang w:val="en-US"/>
              </w:rPr>
              <w:t> </w:t>
            </w:r>
          </w:p>
        </w:tc>
        <w:tc>
          <w:tcPr>
            <w:tcW w:w="3827" w:type="dxa"/>
            <w:vMerge w:val="restart"/>
            <w:shd w:val="clear" w:color="auto" w:fill="auto"/>
            <w:vAlign w:val="center"/>
            <w:hideMark/>
          </w:tcPr>
          <w:p w14:paraId="5FE404D9" w14:textId="77777777" w:rsidR="001F4A16" w:rsidRPr="00807A40" w:rsidRDefault="001F4A16" w:rsidP="13120D40">
            <w:pPr>
              <w:rPr>
                <w:sz w:val="20"/>
                <w:szCs w:val="20"/>
                <w:lang w:val="en-US"/>
              </w:rPr>
            </w:pPr>
            <w:proofErr w:type="spellStart"/>
            <w:r w:rsidRPr="00807A40">
              <w:rPr>
                <w:sz w:val="20"/>
                <w:szCs w:val="20"/>
              </w:rPr>
              <w:t>Invazīvo</w:t>
            </w:r>
            <w:proofErr w:type="spellEnd"/>
            <w:r w:rsidRPr="00807A40">
              <w:rPr>
                <w:sz w:val="20"/>
                <w:szCs w:val="20"/>
              </w:rPr>
              <w:t> svešzemju sugu monitoringa programmas izstrāde, </w:t>
            </w:r>
            <w:proofErr w:type="spellStart"/>
            <w:r w:rsidRPr="00807A40">
              <w:rPr>
                <w:sz w:val="20"/>
                <w:szCs w:val="20"/>
              </w:rPr>
              <w:t>Evarts-Bunders</w:t>
            </w:r>
            <w:proofErr w:type="spellEnd"/>
            <w:r w:rsidRPr="00807A40">
              <w:rPr>
                <w:sz w:val="20"/>
                <w:szCs w:val="20"/>
              </w:rPr>
              <w:t>, </w:t>
            </w:r>
            <w:proofErr w:type="spellStart"/>
            <w:r w:rsidRPr="00807A40">
              <w:rPr>
                <w:sz w:val="20"/>
                <w:szCs w:val="20"/>
              </w:rPr>
              <w:t>Pilāte</w:t>
            </w:r>
            <w:proofErr w:type="spellEnd"/>
            <w:r w:rsidRPr="00807A40">
              <w:rPr>
                <w:sz w:val="20"/>
                <w:szCs w:val="20"/>
              </w:rPr>
              <w:t>, Jakubāne, </w:t>
            </w:r>
            <w:proofErr w:type="spellStart"/>
            <w:r w:rsidRPr="00807A40">
              <w:rPr>
                <w:sz w:val="20"/>
                <w:szCs w:val="20"/>
              </w:rPr>
              <w:t>Nitcis</w:t>
            </w:r>
            <w:proofErr w:type="spellEnd"/>
            <w:r w:rsidRPr="00807A40">
              <w:rPr>
                <w:sz w:val="20"/>
                <w:szCs w:val="20"/>
              </w:rPr>
              <w:t>, </w:t>
            </w:r>
            <w:proofErr w:type="spellStart"/>
            <w:r w:rsidRPr="00807A40">
              <w:rPr>
                <w:sz w:val="20"/>
                <w:szCs w:val="20"/>
              </w:rPr>
              <w:t>Balalaikins</w:t>
            </w:r>
            <w:proofErr w:type="spellEnd"/>
            <w:r w:rsidRPr="00807A40">
              <w:rPr>
                <w:sz w:val="20"/>
                <w:szCs w:val="20"/>
              </w:rPr>
              <w:t>, Paidere, </w:t>
            </w:r>
            <w:proofErr w:type="spellStart"/>
            <w:r w:rsidRPr="00807A40">
              <w:rPr>
                <w:sz w:val="20"/>
                <w:szCs w:val="20"/>
              </w:rPr>
              <w:t>Kirjušina</w:t>
            </w:r>
            <w:proofErr w:type="spellEnd"/>
            <w:r w:rsidRPr="00807A40">
              <w:rPr>
                <w:sz w:val="20"/>
                <w:szCs w:val="20"/>
              </w:rPr>
              <w:t>, </w:t>
            </w:r>
            <w:proofErr w:type="spellStart"/>
            <w:r w:rsidRPr="00807A40">
              <w:rPr>
                <w:sz w:val="20"/>
                <w:szCs w:val="20"/>
              </w:rPr>
              <w:t>Zolovs</w:t>
            </w:r>
            <w:proofErr w:type="spellEnd"/>
            <w:r w:rsidRPr="00807A40">
              <w:rPr>
                <w:sz w:val="20"/>
                <w:szCs w:val="20"/>
              </w:rPr>
              <w:t>, </w:t>
            </w:r>
            <w:proofErr w:type="spellStart"/>
            <w:r w:rsidRPr="00807A40">
              <w:rPr>
                <w:sz w:val="20"/>
                <w:szCs w:val="20"/>
              </w:rPr>
              <w:t>Birzaks</w:t>
            </w:r>
            <w:proofErr w:type="spellEnd"/>
            <w:r w:rsidRPr="00807A40">
              <w:rPr>
                <w:sz w:val="20"/>
                <w:szCs w:val="20"/>
              </w:rPr>
              <w:t>, Aleksejevs, </w:t>
            </w:r>
            <w:proofErr w:type="spellStart"/>
            <w:r w:rsidRPr="00807A40">
              <w:rPr>
                <w:sz w:val="20"/>
                <w:szCs w:val="20"/>
              </w:rPr>
              <w:t>Strāķe</w:t>
            </w:r>
            <w:proofErr w:type="spellEnd"/>
            <w:r w:rsidRPr="00807A40">
              <w:rPr>
                <w:sz w:val="20"/>
                <w:szCs w:val="20"/>
              </w:rPr>
              <w:t>, 2016</w:t>
            </w:r>
            <w:r w:rsidRPr="00807A40">
              <w:rPr>
                <w:sz w:val="20"/>
                <w:szCs w:val="20"/>
                <w:lang w:val="en-US"/>
              </w:rPr>
              <w:t> </w:t>
            </w:r>
          </w:p>
          <w:p w14:paraId="316D83F4" w14:textId="42D72ED7" w:rsidR="001F4A16" w:rsidRPr="00807A40" w:rsidRDefault="001F4A16" w:rsidP="13120D40">
            <w:pPr>
              <w:rPr>
                <w:sz w:val="20"/>
                <w:szCs w:val="20"/>
                <w:lang w:val="en-US"/>
              </w:rPr>
            </w:pPr>
          </w:p>
        </w:tc>
      </w:tr>
      <w:tr w:rsidR="001F4A16" w:rsidRPr="00807A40" w14:paraId="59B5661D" w14:textId="77777777" w:rsidTr="006C23BA">
        <w:tc>
          <w:tcPr>
            <w:tcW w:w="475" w:type="dxa"/>
            <w:shd w:val="clear" w:color="auto" w:fill="D9D9D9" w:themeFill="background1" w:themeFillShade="D9"/>
            <w:vAlign w:val="center"/>
            <w:hideMark/>
          </w:tcPr>
          <w:p w14:paraId="0ADE4C4E" w14:textId="77777777" w:rsidR="001F4A16" w:rsidRPr="00807A40" w:rsidRDefault="001F4A16" w:rsidP="13120D40">
            <w:pPr>
              <w:tabs>
                <w:tab w:val="left" w:pos="5352"/>
              </w:tabs>
              <w:rPr>
                <w:sz w:val="20"/>
                <w:szCs w:val="20"/>
                <w:lang w:val="en-US"/>
              </w:rPr>
            </w:pPr>
            <w:r w:rsidRPr="00807A40">
              <w:rPr>
                <w:sz w:val="20"/>
                <w:szCs w:val="20"/>
              </w:rPr>
              <w:t>3. </w:t>
            </w:r>
            <w:r w:rsidRPr="00807A40">
              <w:rPr>
                <w:sz w:val="20"/>
                <w:szCs w:val="20"/>
                <w:lang w:val="en-US"/>
              </w:rPr>
              <w:t> </w:t>
            </w:r>
          </w:p>
        </w:tc>
        <w:tc>
          <w:tcPr>
            <w:tcW w:w="1647" w:type="dxa"/>
            <w:shd w:val="clear" w:color="auto" w:fill="auto"/>
            <w:vAlign w:val="center"/>
            <w:hideMark/>
          </w:tcPr>
          <w:p w14:paraId="0D21F5B3" w14:textId="77777777" w:rsidR="001F4A16" w:rsidRPr="00807A40" w:rsidRDefault="001F4A16" w:rsidP="13120D40">
            <w:pPr>
              <w:tabs>
                <w:tab w:val="left" w:pos="5352"/>
              </w:tabs>
              <w:rPr>
                <w:sz w:val="20"/>
                <w:szCs w:val="20"/>
                <w:lang w:val="en-US"/>
              </w:rPr>
            </w:pPr>
            <w:r w:rsidRPr="00807A40">
              <w:rPr>
                <w:sz w:val="20"/>
                <w:szCs w:val="20"/>
              </w:rPr>
              <w:t>Gliemežu sugu monitorings </w:t>
            </w:r>
            <w:r w:rsidRPr="00807A40">
              <w:rPr>
                <w:sz w:val="20"/>
                <w:szCs w:val="20"/>
                <w:lang w:val="en-US"/>
              </w:rPr>
              <w:t> </w:t>
            </w:r>
          </w:p>
        </w:tc>
        <w:tc>
          <w:tcPr>
            <w:tcW w:w="3030" w:type="dxa"/>
            <w:shd w:val="clear" w:color="auto" w:fill="auto"/>
            <w:vAlign w:val="center"/>
            <w:hideMark/>
          </w:tcPr>
          <w:p w14:paraId="6ADB91B1" w14:textId="77777777" w:rsidR="001F4A16" w:rsidRPr="00807A40" w:rsidRDefault="001F4A16" w:rsidP="13120D40">
            <w:pPr>
              <w:tabs>
                <w:tab w:val="left" w:pos="5352"/>
              </w:tabs>
              <w:rPr>
                <w:sz w:val="20"/>
                <w:szCs w:val="20"/>
                <w:lang w:val="en-US"/>
              </w:rPr>
            </w:pPr>
            <w:r w:rsidRPr="00807A40">
              <w:rPr>
                <w:sz w:val="20"/>
                <w:szCs w:val="20"/>
              </w:rPr>
              <w:t>Sugu sastopamība un katrai sugai konstatētais īpatņu skaits </w:t>
            </w:r>
            <w:r w:rsidRPr="00807A40">
              <w:rPr>
                <w:sz w:val="20"/>
                <w:szCs w:val="20"/>
                <w:lang w:val="en-US"/>
              </w:rPr>
              <w:t> </w:t>
            </w:r>
          </w:p>
        </w:tc>
        <w:tc>
          <w:tcPr>
            <w:tcW w:w="1324" w:type="dxa"/>
            <w:shd w:val="clear" w:color="auto" w:fill="auto"/>
            <w:vAlign w:val="center"/>
            <w:hideMark/>
          </w:tcPr>
          <w:p w14:paraId="04711FF3" w14:textId="6880F7D2" w:rsidR="001F4A16" w:rsidRPr="00807A40" w:rsidRDefault="001F4A16" w:rsidP="13120D40">
            <w:pPr>
              <w:tabs>
                <w:tab w:val="left" w:pos="5352"/>
              </w:tabs>
              <w:rPr>
                <w:sz w:val="20"/>
                <w:szCs w:val="20"/>
                <w:lang w:val="en-US"/>
              </w:rPr>
            </w:pPr>
            <w:r w:rsidRPr="00807A40">
              <w:rPr>
                <w:sz w:val="20"/>
                <w:szCs w:val="20"/>
              </w:rPr>
              <w:t>1 reizi 5 gados atbilstošā sezonā un piemērotos laikapstākļos. </w:t>
            </w:r>
            <w:r w:rsidRPr="00807A40">
              <w:rPr>
                <w:sz w:val="20"/>
                <w:szCs w:val="20"/>
                <w:lang w:val="en-US"/>
              </w:rPr>
              <w:t> </w:t>
            </w:r>
          </w:p>
        </w:tc>
        <w:tc>
          <w:tcPr>
            <w:tcW w:w="1599" w:type="dxa"/>
            <w:shd w:val="clear" w:color="auto" w:fill="auto"/>
            <w:vAlign w:val="center"/>
            <w:hideMark/>
          </w:tcPr>
          <w:p w14:paraId="02E36F71" w14:textId="77777777" w:rsidR="001F4A16" w:rsidRPr="00807A40" w:rsidRDefault="001F4A16" w:rsidP="13120D40">
            <w:pPr>
              <w:tabs>
                <w:tab w:val="left" w:pos="5352"/>
              </w:tabs>
              <w:rPr>
                <w:sz w:val="20"/>
                <w:szCs w:val="20"/>
                <w:lang w:val="en-US"/>
              </w:rPr>
            </w:pPr>
            <w:r w:rsidRPr="00807A40">
              <w:rPr>
                <w:sz w:val="20"/>
                <w:szCs w:val="20"/>
              </w:rPr>
              <w:t>Atradnes pārbaude vietās, kur pirms tam ir apstiprināta sugu sastopamība un zināmas izplatības poligonu robežas</w:t>
            </w:r>
            <w:r w:rsidRPr="00807A40">
              <w:rPr>
                <w:sz w:val="20"/>
                <w:szCs w:val="20"/>
                <w:lang w:val="en-US"/>
              </w:rPr>
              <w:t> </w:t>
            </w:r>
          </w:p>
        </w:tc>
        <w:tc>
          <w:tcPr>
            <w:tcW w:w="2410" w:type="dxa"/>
            <w:shd w:val="clear" w:color="auto" w:fill="auto"/>
            <w:vAlign w:val="center"/>
            <w:hideMark/>
          </w:tcPr>
          <w:p w14:paraId="6A37046F" w14:textId="13168643" w:rsidR="001F4A16" w:rsidRPr="00807A40" w:rsidRDefault="001F4A16" w:rsidP="13120D40">
            <w:pPr>
              <w:tabs>
                <w:tab w:val="left" w:pos="5352"/>
              </w:tabs>
              <w:rPr>
                <w:sz w:val="20"/>
                <w:szCs w:val="20"/>
                <w:lang w:val="lv"/>
              </w:rPr>
            </w:pPr>
            <w:r w:rsidRPr="00807A40">
              <w:rPr>
                <w:sz w:val="20"/>
                <w:szCs w:val="20"/>
              </w:rPr>
              <w:t>Katru gadu 15 zināmo</w:t>
            </w:r>
            <w:r w:rsidRPr="00807A40">
              <w:rPr>
                <w:sz w:val="20"/>
                <w:szCs w:val="20"/>
                <w:lang w:val="lv"/>
              </w:rPr>
              <w:t xml:space="preserve"> Spānijas kailgliemeža</w:t>
            </w:r>
            <w:r w:rsidRPr="00807A40">
              <w:rPr>
                <w:sz w:val="20"/>
                <w:szCs w:val="20"/>
              </w:rPr>
              <w:t xml:space="preserve"> atradņu poligoni un 4 zināmās </w:t>
            </w:r>
            <w:proofErr w:type="spellStart"/>
            <w:r w:rsidRPr="00807A40">
              <w:rPr>
                <w:sz w:val="20"/>
                <w:szCs w:val="20"/>
                <w:lang w:val="lv"/>
              </w:rPr>
              <w:t>melngalvas</w:t>
            </w:r>
            <w:proofErr w:type="spellEnd"/>
            <w:r w:rsidRPr="00807A40">
              <w:rPr>
                <w:sz w:val="20"/>
                <w:szCs w:val="20"/>
                <w:lang w:val="lv"/>
              </w:rPr>
              <w:t xml:space="preserve"> </w:t>
            </w:r>
            <w:proofErr w:type="spellStart"/>
            <w:r w:rsidRPr="00807A40">
              <w:rPr>
                <w:sz w:val="20"/>
                <w:szCs w:val="20"/>
                <w:lang w:val="lv"/>
              </w:rPr>
              <w:t>mīkstgliemeža</w:t>
            </w:r>
            <w:proofErr w:type="spellEnd"/>
            <w:r w:rsidRPr="00807A40">
              <w:rPr>
                <w:sz w:val="20"/>
                <w:szCs w:val="20"/>
                <w:lang w:val="lv"/>
              </w:rPr>
              <w:t xml:space="preserve"> atradnes ĪADT</w:t>
            </w:r>
          </w:p>
        </w:tc>
        <w:tc>
          <w:tcPr>
            <w:tcW w:w="3827" w:type="dxa"/>
            <w:vMerge/>
            <w:vAlign w:val="center"/>
            <w:hideMark/>
          </w:tcPr>
          <w:p w14:paraId="5BB213FB" w14:textId="6C64EC06" w:rsidR="001F4A16" w:rsidRPr="00807A40" w:rsidRDefault="001F4A16" w:rsidP="00F95CA4">
            <w:pPr>
              <w:tabs>
                <w:tab w:val="left" w:pos="5352"/>
              </w:tabs>
              <w:rPr>
                <w:sz w:val="20"/>
                <w:szCs w:val="20"/>
                <w:lang w:val="en-US"/>
              </w:rPr>
            </w:pPr>
          </w:p>
        </w:tc>
      </w:tr>
      <w:tr w:rsidR="001F4A16" w:rsidRPr="00807A40" w14:paraId="0349A276" w14:textId="77777777" w:rsidTr="006C23BA">
        <w:trPr>
          <w:trHeight w:val="1875"/>
        </w:trPr>
        <w:tc>
          <w:tcPr>
            <w:tcW w:w="475" w:type="dxa"/>
            <w:shd w:val="clear" w:color="auto" w:fill="D9D9D9" w:themeFill="background1" w:themeFillShade="D9"/>
            <w:vAlign w:val="center"/>
            <w:hideMark/>
          </w:tcPr>
          <w:p w14:paraId="1F1B4FE3" w14:textId="77777777" w:rsidR="001F4A16" w:rsidRPr="00807A40" w:rsidRDefault="001F4A16" w:rsidP="13120D40">
            <w:pPr>
              <w:tabs>
                <w:tab w:val="left" w:pos="5352"/>
              </w:tabs>
              <w:rPr>
                <w:sz w:val="20"/>
                <w:szCs w:val="20"/>
                <w:lang w:val="en-US"/>
              </w:rPr>
            </w:pPr>
            <w:r w:rsidRPr="00807A40">
              <w:rPr>
                <w:sz w:val="20"/>
                <w:szCs w:val="20"/>
              </w:rPr>
              <w:t>4. </w:t>
            </w:r>
            <w:r w:rsidRPr="00807A40">
              <w:rPr>
                <w:sz w:val="20"/>
                <w:szCs w:val="20"/>
                <w:lang w:val="en-US"/>
              </w:rPr>
              <w:t> </w:t>
            </w:r>
          </w:p>
        </w:tc>
        <w:tc>
          <w:tcPr>
            <w:tcW w:w="1647" w:type="dxa"/>
            <w:shd w:val="clear" w:color="auto" w:fill="auto"/>
            <w:vAlign w:val="center"/>
            <w:hideMark/>
          </w:tcPr>
          <w:p w14:paraId="75D479C6" w14:textId="77777777" w:rsidR="001F4A16" w:rsidRPr="00807A40" w:rsidRDefault="001F4A16" w:rsidP="13120D40">
            <w:pPr>
              <w:tabs>
                <w:tab w:val="left" w:pos="5352"/>
              </w:tabs>
              <w:rPr>
                <w:sz w:val="20"/>
                <w:szCs w:val="20"/>
                <w:lang w:val="en-US"/>
              </w:rPr>
            </w:pPr>
            <w:proofErr w:type="spellStart"/>
            <w:r w:rsidRPr="00807A40">
              <w:rPr>
                <w:sz w:val="20"/>
                <w:szCs w:val="20"/>
              </w:rPr>
              <w:t>Makrozoobentosa</w:t>
            </w:r>
            <w:proofErr w:type="spellEnd"/>
            <w:r w:rsidRPr="00807A40">
              <w:rPr>
                <w:sz w:val="20"/>
                <w:szCs w:val="20"/>
              </w:rPr>
              <w:t> sugu monitorings </w:t>
            </w:r>
            <w:r w:rsidRPr="00807A40">
              <w:rPr>
                <w:sz w:val="20"/>
                <w:szCs w:val="20"/>
                <w:lang w:val="en-US"/>
              </w:rPr>
              <w:t> </w:t>
            </w:r>
          </w:p>
        </w:tc>
        <w:tc>
          <w:tcPr>
            <w:tcW w:w="3030" w:type="dxa"/>
            <w:shd w:val="clear" w:color="auto" w:fill="auto"/>
            <w:vAlign w:val="center"/>
            <w:hideMark/>
          </w:tcPr>
          <w:p w14:paraId="7350979D" w14:textId="14F1BD37" w:rsidR="001F4A16" w:rsidRPr="00807A40" w:rsidRDefault="001F4A16" w:rsidP="13120D40">
            <w:pPr>
              <w:tabs>
                <w:tab w:val="left" w:pos="5352"/>
              </w:tabs>
              <w:rPr>
                <w:sz w:val="20"/>
                <w:szCs w:val="20"/>
                <w:lang w:val="en-US"/>
              </w:rPr>
            </w:pPr>
            <w:r w:rsidRPr="00807A40">
              <w:rPr>
                <w:sz w:val="20"/>
                <w:szCs w:val="20"/>
              </w:rPr>
              <w:t>Katras sugas relatīvais biežums un izplatība</w:t>
            </w:r>
            <w:r w:rsidRPr="00807A40">
              <w:rPr>
                <w:sz w:val="20"/>
                <w:szCs w:val="20"/>
                <w:lang w:val="en-US"/>
              </w:rPr>
              <w:t> </w:t>
            </w:r>
          </w:p>
        </w:tc>
        <w:tc>
          <w:tcPr>
            <w:tcW w:w="1324" w:type="dxa"/>
            <w:shd w:val="clear" w:color="auto" w:fill="auto"/>
            <w:vAlign w:val="center"/>
            <w:hideMark/>
          </w:tcPr>
          <w:p w14:paraId="75D55772" w14:textId="156C4D2A" w:rsidR="001F4A16" w:rsidRPr="00807A40" w:rsidRDefault="001F4A16" w:rsidP="13120D40">
            <w:pPr>
              <w:tabs>
                <w:tab w:val="left" w:pos="5352"/>
              </w:tabs>
              <w:rPr>
                <w:sz w:val="20"/>
                <w:szCs w:val="20"/>
                <w:lang w:val="en-US"/>
              </w:rPr>
            </w:pPr>
            <w:r w:rsidRPr="00807A40">
              <w:rPr>
                <w:sz w:val="20"/>
                <w:szCs w:val="20"/>
              </w:rPr>
              <w:t>1 reizi 3 gados no jūlija līdz septembra vidum</w:t>
            </w:r>
          </w:p>
        </w:tc>
        <w:tc>
          <w:tcPr>
            <w:tcW w:w="1599" w:type="dxa"/>
            <w:shd w:val="clear" w:color="auto" w:fill="auto"/>
            <w:vAlign w:val="center"/>
            <w:hideMark/>
          </w:tcPr>
          <w:p w14:paraId="2AA88F5C" w14:textId="77777777" w:rsidR="001F4A16" w:rsidRPr="00807A40" w:rsidRDefault="001F4A16" w:rsidP="13120D40">
            <w:pPr>
              <w:tabs>
                <w:tab w:val="left" w:pos="5352"/>
              </w:tabs>
              <w:rPr>
                <w:sz w:val="20"/>
                <w:szCs w:val="20"/>
              </w:rPr>
            </w:pPr>
            <w:r w:rsidRPr="00807A40">
              <w:rPr>
                <w:sz w:val="20"/>
                <w:szCs w:val="20"/>
              </w:rPr>
              <w:t>Kvalitatīva, kvantitatīva </w:t>
            </w:r>
          </w:p>
          <w:p w14:paraId="1488A288" w14:textId="4F487B21" w:rsidR="001F4A16" w:rsidRPr="00807A40" w:rsidRDefault="001F4A16" w:rsidP="13120D40">
            <w:pPr>
              <w:tabs>
                <w:tab w:val="left" w:pos="5352"/>
              </w:tabs>
              <w:rPr>
                <w:sz w:val="20"/>
                <w:szCs w:val="20"/>
                <w:lang w:val="en-US"/>
              </w:rPr>
            </w:pPr>
            <w:proofErr w:type="spellStart"/>
            <w:r w:rsidRPr="00807A40">
              <w:rPr>
                <w:sz w:val="20"/>
                <w:szCs w:val="20"/>
              </w:rPr>
              <w:t>makrozoobentosa</w:t>
            </w:r>
            <w:proofErr w:type="spellEnd"/>
            <w:r w:rsidRPr="00807A40">
              <w:rPr>
                <w:sz w:val="20"/>
                <w:szCs w:val="20"/>
              </w:rPr>
              <w:t> paraugu ievākšana, to apstrāde un analīze</w:t>
            </w:r>
            <w:r w:rsidRPr="00807A40">
              <w:rPr>
                <w:sz w:val="20"/>
                <w:szCs w:val="20"/>
                <w:lang w:val="en-US"/>
              </w:rPr>
              <w:t> </w:t>
            </w:r>
          </w:p>
        </w:tc>
        <w:tc>
          <w:tcPr>
            <w:tcW w:w="2410" w:type="dxa"/>
            <w:shd w:val="clear" w:color="auto" w:fill="auto"/>
            <w:vAlign w:val="center"/>
            <w:hideMark/>
          </w:tcPr>
          <w:p w14:paraId="58D00775" w14:textId="11DBBD07" w:rsidR="001F4A16" w:rsidRPr="00807A40" w:rsidRDefault="001F4A16" w:rsidP="13120D40">
            <w:pPr>
              <w:tabs>
                <w:tab w:val="left" w:pos="5352"/>
              </w:tabs>
              <w:rPr>
                <w:sz w:val="20"/>
                <w:szCs w:val="20"/>
                <w:lang w:val="en-US"/>
              </w:rPr>
            </w:pPr>
            <w:r w:rsidRPr="00807A40">
              <w:rPr>
                <w:sz w:val="20"/>
                <w:szCs w:val="20"/>
              </w:rPr>
              <w:t>12 </w:t>
            </w:r>
            <w:proofErr w:type="spellStart"/>
            <w:r w:rsidRPr="00807A40">
              <w:rPr>
                <w:sz w:val="20"/>
                <w:szCs w:val="20"/>
              </w:rPr>
              <w:t>monitorējamās</w:t>
            </w:r>
            <w:proofErr w:type="spellEnd"/>
            <w:r w:rsidRPr="00807A40">
              <w:rPr>
                <w:sz w:val="20"/>
                <w:szCs w:val="20"/>
              </w:rPr>
              <w:t> vietas</w:t>
            </w:r>
            <w:r w:rsidRPr="00807A40">
              <w:rPr>
                <w:sz w:val="20"/>
                <w:szCs w:val="20"/>
                <w:lang w:val="en-US"/>
              </w:rPr>
              <w:t> </w:t>
            </w:r>
          </w:p>
        </w:tc>
        <w:tc>
          <w:tcPr>
            <w:tcW w:w="3827" w:type="dxa"/>
            <w:vMerge/>
            <w:vAlign w:val="center"/>
            <w:hideMark/>
          </w:tcPr>
          <w:p w14:paraId="3FBAFB5B" w14:textId="0B02257D" w:rsidR="001F4A16" w:rsidRPr="00807A40" w:rsidRDefault="001F4A16" w:rsidP="00F95CA4">
            <w:pPr>
              <w:tabs>
                <w:tab w:val="left" w:pos="5352"/>
              </w:tabs>
              <w:rPr>
                <w:sz w:val="20"/>
                <w:szCs w:val="20"/>
                <w:lang w:val="en-US"/>
              </w:rPr>
            </w:pPr>
          </w:p>
        </w:tc>
      </w:tr>
      <w:tr w:rsidR="001F4A16" w:rsidRPr="00807A40" w14:paraId="1A4911D4" w14:textId="77777777" w:rsidTr="006C23BA">
        <w:tc>
          <w:tcPr>
            <w:tcW w:w="475" w:type="dxa"/>
            <w:shd w:val="clear" w:color="auto" w:fill="D9D9D9" w:themeFill="background1" w:themeFillShade="D9"/>
            <w:vAlign w:val="center"/>
            <w:hideMark/>
          </w:tcPr>
          <w:p w14:paraId="3AEA3886" w14:textId="77777777" w:rsidR="001F4A16" w:rsidRPr="00807A40" w:rsidRDefault="001F4A16" w:rsidP="13120D40">
            <w:pPr>
              <w:tabs>
                <w:tab w:val="left" w:pos="5352"/>
              </w:tabs>
              <w:rPr>
                <w:sz w:val="20"/>
                <w:szCs w:val="20"/>
                <w:lang w:val="en-US"/>
              </w:rPr>
            </w:pPr>
            <w:r w:rsidRPr="00807A40">
              <w:rPr>
                <w:sz w:val="20"/>
                <w:szCs w:val="20"/>
              </w:rPr>
              <w:t>5. </w:t>
            </w:r>
            <w:r w:rsidRPr="00807A40">
              <w:rPr>
                <w:sz w:val="20"/>
                <w:szCs w:val="20"/>
                <w:lang w:val="en-US"/>
              </w:rPr>
              <w:t> </w:t>
            </w:r>
          </w:p>
        </w:tc>
        <w:tc>
          <w:tcPr>
            <w:tcW w:w="13837" w:type="dxa"/>
            <w:gridSpan w:val="6"/>
            <w:shd w:val="clear" w:color="auto" w:fill="D9D9D9" w:themeFill="background1" w:themeFillShade="D9"/>
            <w:vAlign w:val="center"/>
            <w:hideMark/>
          </w:tcPr>
          <w:p w14:paraId="25326B3F" w14:textId="1D612A33" w:rsidR="001F4A16" w:rsidRPr="00807A40" w:rsidRDefault="001F4A16" w:rsidP="13120D40">
            <w:pPr>
              <w:tabs>
                <w:tab w:val="left" w:pos="5352"/>
              </w:tabs>
              <w:rPr>
                <w:b/>
                <w:bCs/>
                <w:sz w:val="20"/>
                <w:szCs w:val="20"/>
                <w:lang w:val="en-US"/>
              </w:rPr>
            </w:pPr>
            <w:r w:rsidRPr="00807A40">
              <w:rPr>
                <w:b/>
                <w:bCs/>
                <w:sz w:val="20"/>
                <w:szCs w:val="20"/>
              </w:rPr>
              <w:t>Vēžu un zivju sugu  monitorings</w:t>
            </w:r>
            <w:r w:rsidR="00546CA1" w:rsidRPr="00807A40">
              <w:rPr>
                <w:rStyle w:val="FootnoteReference"/>
                <w:b/>
                <w:bCs/>
                <w:sz w:val="20"/>
                <w:szCs w:val="20"/>
              </w:rPr>
              <w:footnoteReference w:id="7"/>
            </w:r>
            <w:r w:rsidRPr="00807A40">
              <w:rPr>
                <w:b/>
                <w:bCs/>
                <w:sz w:val="20"/>
                <w:szCs w:val="20"/>
              </w:rPr>
              <w:t>:</w:t>
            </w:r>
          </w:p>
          <w:p w14:paraId="3769D01C" w14:textId="664FC0F0" w:rsidR="001F4A16" w:rsidRPr="00807A40" w:rsidRDefault="001F4A16" w:rsidP="13120D40">
            <w:pPr>
              <w:rPr>
                <w:sz w:val="20"/>
                <w:szCs w:val="20"/>
                <w:lang w:val="en-US"/>
              </w:rPr>
            </w:pPr>
          </w:p>
        </w:tc>
      </w:tr>
      <w:tr w:rsidR="001F4A16" w:rsidRPr="00807A40" w14:paraId="076EB521" w14:textId="77777777" w:rsidTr="006C23BA">
        <w:tc>
          <w:tcPr>
            <w:tcW w:w="475" w:type="dxa"/>
            <w:shd w:val="clear" w:color="auto" w:fill="D9D9D9" w:themeFill="background1" w:themeFillShade="D9"/>
            <w:vAlign w:val="center"/>
            <w:hideMark/>
          </w:tcPr>
          <w:p w14:paraId="003D9F80" w14:textId="77777777" w:rsidR="001F4A16" w:rsidRPr="00807A40" w:rsidRDefault="001F4A16" w:rsidP="13120D40">
            <w:pPr>
              <w:tabs>
                <w:tab w:val="left" w:pos="5352"/>
              </w:tabs>
              <w:rPr>
                <w:sz w:val="20"/>
                <w:szCs w:val="20"/>
                <w:lang w:val="en-US"/>
              </w:rPr>
            </w:pPr>
            <w:r w:rsidRPr="00807A40">
              <w:rPr>
                <w:sz w:val="20"/>
                <w:szCs w:val="20"/>
              </w:rPr>
              <w:t>5.1.</w:t>
            </w:r>
            <w:r w:rsidRPr="00807A40">
              <w:rPr>
                <w:sz w:val="20"/>
                <w:szCs w:val="20"/>
                <w:lang w:val="en-US"/>
              </w:rPr>
              <w:t> </w:t>
            </w:r>
          </w:p>
        </w:tc>
        <w:tc>
          <w:tcPr>
            <w:tcW w:w="1647" w:type="dxa"/>
            <w:shd w:val="clear" w:color="auto" w:fill="auto"/>
            <w:vAlign w:val="center"/>
            <w:hideMark/>
          </w:tcPr>
          <w:p w14:paraId="571CAECA" w14:textId="77777777" w:rsidR="001F4A16" w:rsidRPr="00807A40" w:rsidRDefault="001F4A16" w:rsidP="13120D40">
            <w:pPr>
              <w:tabs>
                <w:tab w:val="left" w:pos="5352"/>
              </w:tabs>
              <w:rPr>
                <w:sz w:val="20"/>
                <w:szCs w:val="20"/>
                <w:lang w:val="en-US"/>
              </w:rPr>
            </w:pPr>
            <w:r w:rsidRPr="00807A40">
              <w:rPr>
                <w:sz w:val="20"/>
                <w:szCs w:val="20"/>
              </w:rPr>
              <w:t>Vēži un zivis upēs - monitorings </w:t>
            </w:r>
            <w:r w:rsidRPr="00807A40">
              <w:rPr>
                <w:sz w:val="20"/>
                <w:szCs w:val="20"/>
                <w:lang w:val="en-US"/>
              </w:rPr>
              <w:t> </w:t>
            </w:r>
          </w:p>
        </w:tc>
        <w:tc>
          <w:tcPr>
            <w:tcW w:w="3030" w:type="dxa"/>
            <w:shd w:val="clear" w:color="auto" w:fill="auto"/>
            <w:vAlign w:val="center"/>
            <w:hideMark/>
          </w:tcPr>
          <w:p w14:paraId="026A6B8E" w14:textId="77777777" w:rsidR="001F4A16" w:rsidRPr="00807A40" w:rsidRDefault="001F4A16" w:rsidP="13120D40">
            <w:pPr>
              <w:tabs>
                <w:tab w:val="left" w:pos="5352"/>
              </w:tabs>
              <w:rPr>
                <w:sz w:val="20"/>
                <w:szCs w:val="20"/>
                <w:lang w:val="en-US"/>
              </w:rPr>
            </w:pPr>
            <w:r w:rsidRPr="00807A40">
              <w:rPr>
                <w:sz w:val="20"/>
                <w:szCs w:val="20"/>
              </w:rPr>
              <w:t>Sugu sastopamība (klātbūtne) un katrai sugai konstatētais īpatņu skaits</w:t>
            </w:r>
            <w:r w:rsidRPr="00807A40">
              <w:rPr>
                <w:sz w:val="20"/>
                <w:szCs w:val="20"/>
                <w:lang w:val="en-US"/>
              </w:rPr>
              <w:t> </w:t>
            </w:r>
          </w:p>
        </w:tc>
        <w:tc>
          <w:tcPr>
            <w:tcW w:w="1324" w:type="dxa"/>
            <w:shd w:val="clear" w:color="auto" w:fill="auto"/>
            <w:vAlign w:val="center"/>
            <w:hideMark/>
          </w:tcPr>
          <w:p w14:paraId="47ACE53A" w14:textId="0CD1292D" w:rsidR="001F4A16" w:rsidRPr="00807A40" w:rsidRDefault="001F4A16" w:rsidP="13120D40">
            <w:pPr>
              <w:tabs>
                <w:tab w:val="left" w:pos="5352"/>
              </w:tabs>
              <w:rPr>
                <w:sz w:val="20"/>
                <w:szCs w:val="20"/>
                <w:lang w:val="en-US"/>
              </w:rPr>
            </w:pPr>
            <w:r w:rsidRPr="00807A40">
              <w:rPr>
                <w:sz w:val="20"/>
                <w:szCs w:val="20"/>
              </w:rPr>
              <w:t xml:space="preserve">Katru gadu, 1 reizi sezonā no maija vidus līdz septembra beigām. </w:t>
            </w:r>
            <w:r w:rsidRPr="00807A40">
              <w:rPr>
                <w:strike/>
                <w:sz w:val="20"/>
                <w:szCs w:val="20"/>
                <w:lang w:val="en-US"/>
              </w:rPr>
              <w:t> </w:t>
            </w:r>
          </w:p>
        </w:tc>
        <w:tc>
          <w:tcPr>
            <w:tcW w:w="1599" w:type="dxa"/>
            <w:shd w:val="clear" w:color="auto" w:fill="auto"/>
            <w:vAlign w:val="center"/>
            <w:hideMark/>
          </w:tcPr>
          <w:p w14:paraId="4EE2B637" w14:textId="77777777" w:rsidR="001F4A16" w:rsidRPr="00807A40" w:rsidRDefault="001F4A16" w:rsidP="13120D40">
            <w:pPr>
              <w:tabs>
                <w:tab w:val="left" w:pos="5352"/>
              </w:tabs>
              <w:rPr>
                <w:sz w:val="20"/>
                <w:szCs w:val="20"/>
                <w:lang w:val="en-US"/>
              </w:rPr>
            </w:pPr>
            <w:r w:rsidRPr="00807A40">
              <w:rPr>
                <w:sz w:val="20"/>
                <w:szCs w:val="20"/>
              </w:rPr>
              <w:t>Elektrozveja </w:t>
            </w:r>
            <w:r w:rsidRPr="00807A40">
              <w:rPr>
                <w:sz w:val="20"/>
                <w:szCs w:val="20"/>
                <w:lang w:val="en-US"/>
              </w:rPr>
              <w:t> </w:t>
            </w:r>
          </w:p>
          <w:p w14:paraId="6A754C25" w14:textId="77777777" w:rsidR="001F4A16" w:rsidRPr="00807A40" w:rsidRDefault="001F4A16" w:rsidP="13120D40">
            <w:pPr>
              <w:tabs>
                <w:tab w:val="left" w:pos="5352"/>
              </w:tabs>
              <w:rPr>
                <w:sz w:val="20"/>
                <w:szCs w:val="20"/>
                <w:lang w:val="en-US"/>
              </w:rPr>
            </w:pPr>
            <w:r w:rsidRPr="00807A40">
              <w:rPr>
                <w:sz w:val="20"/>
                <w:szCs w:val="20"/>
              </w:rPr>
              <w:t>LVS EN 14011:2003</w:t>
            </w:r>
            <w:r w:rsidRPr="00807A40">
              <w:rPr>
                <w:sz w:val="20"/>
                <w:szCs w:val="20"/>
                <w:lang w:val="en-US"/>
              </w:rPr>
              <w:t> </w:t>
            </w:r>
          </w:p>
        </w:tc>
        <w:tc>
          <w:tcPr>
            <w:tcW w:w="2410" w:type="dxa"/>
            <w:shd w:val="clear" w:color="auto" w:fill="auto"/>
            <w:vAlign w:val="center"/>
            <w:hideMark/>
          </w:tcPr>
          <w:p w14:paraId="30F7246C" w14:textId="77777777" w:rsidR="001F4A16" w:rsidRPr="00807A40" w:rsidRDefault="001F4A16" w:rsidP="13120D40">
            <w:pPr>
              <w:tabs>
                <w:tab w:val="left" w:pos="5352"/>
              </w:tabs>
              <w:rPr>
                <w:sz w:val="20"/>
                <w:szCs w:val="20"/>
                <w:lang w:val="en-US"/>
              </w:rPr>
            </w:pPr>
            <w:r w:rsidRPr="00807A40">
              <w:rPr>
                <w:sz w:val="20"/>
                <w:szCs w:val="20"/>
              </w:rPr>
              <w:t>104 stacijas 51 upē</w:t>
            </w:r>
            <w:r w:rsidRPr="00807A40">
              <w:rPr>
                <w:sz w:val="20"/>
                <w:szCs w:val="20"/>
                <w:lang w:val="en-US"/>
              </w:rPr>
              <w:t> </w:t>
            </w:r>
          </w:p>
        </w:tc>
        <w:tc>
          <w:tcPr>
            <w:tcW w:w="3827" w:type="dxa"/>
            <w:vMerge w:val="restart"/>
            <w:vAlign w:val="center"/>
            <w:hideMark/>
          </w:tcPr>
          <w:p w14:paraId="143D1C2D" w14:textId="77777777" w:rsidR="001F4A16" w:rsidRPr="00807A40" w:rsidRDefault="001F4A16" w:rsidP="00F95CA4">
            <w:pPr>
              <w:tabs>
                <w:tab w:val="left" w:pos="5352"/>
              </w:tabs>
              <w:rPr>
                <w:sz w:val="20"/>
                <w:szCs w:val="20"/>
              </w:rPr>
            </w:pPr>
            <w:r w:rsidRPr="00807A40">
              <w:rPr>
                <w:sz w:val="20"/>
                <w:szCs w:val="20"/>
              </w:rPr>
              <w:t>Zivju monitoringa metodika </w:t>
            </w:r>
            <w:proofErr w:type="spellStart"/>
            <w:r w:rsidRPr="00807A40">
              <w:rPr>
                <w:sz w:val="20"/>
                <w:szCs w:val="20"/>
              </w:rPr>
              <w:t>Natura</w:t>
            </w:r>
            <w:proofErr w:type="spellEnd"/>
            <w:r w:rsidRPr="00807A40">
              <w:rPr>
                <w:sz w:val="20"/>
                <w:szCs w:val="20"/>
              </w:rPr>
              <w:t> 2000 teritorijās, </w:t>
            </w:r>
            <w:proofErr w:type="spellStart"/>
            <w:r w:rsidRPr="00807A40">
              <w:rPr>
                <w:sz w:val="20"/>
                <w:szCs w:val="20"/>
              </w:rPr>
              <w:t>Birzaks</w:t>
            </w:r>
            <w:proofErr w:type="spellEnd"/>
            <w:r w:rsidRPr="00807A40">
              <w:rPr>
                <w:sz w:val="20"/>
                <w:szCs w:val="20"/>
              </w:rPr>
              <w:t>, Aleksejevs 2013. 2021.g. tiks pabeigta metodikas izstrādes vides DNS izmantošanai zivju, vēžu un nēģu monitoringā un veikta tās aprobācija. Pēc abu metodiku izmaksu un efektivitātes salīdzinājuma monitorings tiek turpināts pēc efektīvākās metodes. </w:t>
            </w:r>
          </w:p>
        </w:tc>
      </w:tr>
      <w:tr w:rsidR="001F4A16" w:rsidRPr="00807A40" w14:paraId="2E2FF481" w14:textId="77777777" w:rsidTr="006C23BA">
        <w:tc>
          <w:tcPr>
            <w:tcW w:w="475" w:type="dxa"/>
            <w:shd w:val="clear" w:color="auto" w:fill="D9D9D9" w:themeFill="background1" w:themeFillShade="D9"/>
            <w:vAlign w:val="center"/>
            <w:hideMark/>
          </w:tcPr>
          <w:p w14:paraId="3D27711B" w14:textId="77777777" w:rsidR="001F4A16" w:rsidRPr="00807A40" w:rsidRDefault="001F4A16" w:rsidP="13120D40">
            <w:pPr>
              <w:tabs>
                <w:tab w:val="left" w:pos="5352"/>
              </w:tabs>
              <w:rPr>
                <w:sz w:val="20"/>
                <w:szCs w:val="20"/>
                <w:lang w:val="en-US"/>
              </w:rPr>
            </w:pPr>
            <w:r w:rsidRPr="00807A40">
              <w:rPr>
                <w:sz w:val="20"/>
                <w:szCs w:val="20"/>
              </w:rPr>
              <w:t>5.2.</w:t>
            </w:r>
            <w:r w:rsidRPr="00807A40">
              <w:rPr>
                <w:sz w:val="20"/>
                <w:szCs w:val="20"/>
                <w:lang w:val="en-US"/>
              </w:rPr>
              <w:t> </w:t>
            </w:r>
          </w:p>
        </w:tc>
        <w:tc>
          <w:tcPr>
            <w:tcW w:w="1647" w:type="dxa"/>
            <w:shd w:val="clear" w:color="auto" w:fill="auto"/>
            <w:vAlign w:val="center"/>
            <w:hideMark/>
          </w:tcPr>
          <w:p w14:paraId="2D2AE28A" w14:textId="77777777" w:rsidR="001F4A16" w:rsidRPr="00807A40" w:rsidRDefault="001F4A16" w:rsidP="13120D40">
            <w:pPr>
              <w:tabs>
                <w:tab w:val="left" w:pos="5352"/>
              </w:tabs>
              <w:rPr>
                <w:sz w:val="20"/>
                <w:szCs w:val="20"/>
                <w:lang w:val="en-US"/>
              </w:rPr>
            </w:pPr>
            <w:r w:rsidRPr="00807A40">
              <w:rPr>
                <w:sz w:val="20"/>
                <w:szCs w:val="20"/>
              </w:rPr>
              <w:t>Vēži un zivis ezeros - monitorings </w:t>
            </w:r>
            <w:r w:rsidRPr="00807A40">
              <w:rPr>
                <w:sz w:val="20"/>
                <w:szCs w:val="20"/>
                <w:lang w:val="en-US"/>
              </w:rPr>
              <w:t> </w:t>
            </w:r>
          </w:p>
        </w:tc>
        <w:tc>
          <w:tcPr>
            <w:tcW w:w="3030" w:type="dxa"/>
            <w:shd w:val="clear" w:color="auto" w:fill="auto"/>
            <w:vAlign w:val="center"/>
            <w:hideMark/>
          </w:tcPr>
          <w:p w14:paraId="614197C8" w14:textId="77777777" w:rsidR="001F4A16" w:rsidRPr="00807A40" w:rsidRDefault="001F4A16" w:rsidP="13120D40">
            <w:pPr>
              <w:tabs>
                <w:tab w:val="left" w:pos="5352"/>
              </w:tabs>
              <w:rPr>
                <w:sz w:val="20"/>
                <w:szCs w:val="20"/>
                <w:lang w:val="en-US"/>
              </w:rPr>
            </w:pPr>
            <w:r w:rsidRPr="00807A40">
              <w:rPr>
                <w:sz w:val="20"/>
                <w:szCs w:val="20"/>
              </w:rPr>
              <w:t>Sugu sastopamība (klātbūtne) un katrai sugai konstatētais īpatņu skaits</w:t>
            </w:r>
            <w:r w:rsidRPr="00807A40">
              <w:rPr>
                <w:sz w:val="20"/>
                <w:szCs w:val="20"/>
                <w:lang w:val="en-US"/>
              </w:rPr>
              <w:t> </w:t>
            </w:r>
          </w:p>
        </w:tc>
        <w:tc>
          <w:tcPr>
            <w:tcW w:w="1324" w:type="dxa"/>
            <w:shd w:val="clear" w:color="auto" w:fill="auto"/>
            <w:vAlign w:val="center"/>
            <w:hideMark/>
          </w:tcPr>
          <w:p w14:paraId="47504D3F" w14:textId="3C11D6A8" w:rsidR="001F4A16" w:rsidRPr="00807A40" w:rsidRDefault="001F4A16" w:rsidP="13120D40">
            <w:pPr>
              <w:tabs>
                <w:tab w:val="left" w:pos="5352"/>
              </w:tabs>
              <w:rPr>
                <w:strike/>
                <w:sz w:val="20"/>
                <w:szCs w:val="20"/>
                <w:lang w:val="en-US"/>
              </w:rPr>
            </w:pPr>
            <w:r w:rsidRPr="00807A40">
              <w:rPr>
                <w:sz w:val="20"/>
                <w:szCs w:val="20"/>
              </w:rPr>
              <w:t>Katru gadu, 1 reizi sezonā (augusts – septembris). </w:t>
            </w:r>
          </w:p>
        </w:tc>
        <w:tc>
          <w:tcPr>
            <w:tcW w:w="1599" w:type="dxa"/>
            <w:shd w:val="clear" w:color="auto" w:fill="auto"/>
            <w:vAlign w:val="center"/>
            <w:hideMark/>
          </w:tcPr>
          <w:p w14:paraId="6EB051E2" w14:textId="77777777" w:rsidR="001F4A16" w:rsidRPr="00807A40" w:rsidRDefault="001F4A16" w:rsidP="13120D40">
            <w:pPr>
              <w:tabs>
                <w:tab w:val="left" w:pos="5352"/>
              </w:tabs>
              <w:rPr>
                <w:sz w:val="20"/>
                <w:szCs w:val="20"/>
                <w:lang w:val="en-US"/>
              </w:rPr>
            </w:pPr>
            <w:r w:rsidRPr="00807A40">
              <w:rPr>
                <w:sz w:val="20"/>
                <w:szCs w:val="20"/>
              </w:rPr>
              <w:t>Uzskaites ar tīkliem (LVS EN 14757:2005)</w:t>
            </w:r>
            <w:r w:rsidRPr="00807A40">
              <w:rPr>
                <w:sz w:val="20"/>
                <w:szCs w:val="20"/>
                <w:lang w:val="en-US"/>
              </w:rPr>
              <w:t> </w:t>
            </w:r>
          </w:p>
        </w:tc>
        <w:tc>
          <w:tcPr>
            <w:tcW w:w="2410" w:type="dxa"/>
            <w:shd w:val="clear" w:color="auto" w:fill="auto"/>
            <w:vAlign w:val="center"/>
            <w:hideMark/>
          </w:tcPr>
          <w:p w14:paraId="7D424FCC" w14:textId="77777777" w:rsidR="001F4A16" w:rsidRPr="00807A40" w:rsidRDefault="001F4A16" w:rsidP="13120D40">
            <w:pPr>
              <w:tabs>
                <w:tab w:val="left" w:pos="5352"/>
              </w:tabs>
              <w:rPr>
                <w:sz w:val="20"/>
                <w:szCs w:val="20"/>
                <w:lang w:val="en-US"/>
              </w:rPr>
            </w:pPr>
            <w:r w:rsidRPr="00807A40">
              <w:rPr>
                <w:sz w:val="20"/>
                <w:szCs w:val="20"/>
              </w:rPr>
              <w:t>10 ezeri</w:t>
            </w:r>
            <w:r w:rsidRPr="00807A40">
              <w:rPr>
                <w:sz w:val="20"/>
                <w:szCs w:val="20"/>
                <w:lang w:val="en-US"/>
              </w:rPr>
              <w:t> </w:t>
            </w:r>
          </w:p>
        </w:tc>
        <w:tc>
          <w:tcPr>
            <w:tcW w:w="3827" w:type="dxa"/>
            <w:vMerge/>
            <w:vAlign w:val="center"/>
            <w:hideMark/>
          </w:tcPr>
          <w:p w14:paraId="73FC3952" w14:textId="06AE659D" w:rsidR="001F4A16" w:rsidRPr="00807A40" w:rsidRDefault="001F4A16" w:rsidP="00F95CA4">
            <w:pPr>
              <w:tabs>
                <w:tab w:val="left" w:pos="5352"/>
              </w:tabs>
              <w:rPr>
                <w:sz w:val="20"/>
                <w:szCs w:val="20"/>
                <w:lang w:val="en-US"/>
              </w:rPr>
            </w:pPr>
          </w:p>
        </w:tc>
      </w:tr>
      <w:tr w:rsidR="001F4A16" w:rsidRPr="00807A40" w14:paraId="609F29CA" w14:textId="77777777" w:rsidTr="006C23BA">
        <w:tc>
          <w:tcPr>
            <w:tcW w:w="475" w:type="dxa"/>
            <w:shd w:val="clear" w:color="auto" w:fill="D9D9D9" w:themeFill="background1" w:themeFillShade="D9"/>
            <w:vAlign w:val="center"/>
            <w:hideMark/>
          </w:tcPr>
          <w:p w14:paraId="00C3BA21" w14:textId="77777777" w:rsidR="001F4A16" w:rsidRPr="00807A40" w:rsidRDefault="001F4A16" w:rsidP="13120D40">
            <w:pPr>
              <w:tabs>
                <w:tab w:val="left" w:pos="5352"/>
              </w:tabs>
              <w:rPr>
                <w:sz w:val="20"/>
                <w:szCs w:val="20"/>
                <w:lang w:val="en-US"/>
              </w:rPr>
            </w:pPr>
            <w:r w:rsidRPr="00807A40">
              <w:rPr>
                <w:sz w:val="20"/>
                <w:szCs w:val="20"/>
              </w:rPr>
              <w:t>6.</w:t>
            </w:r>
            <w:r w:rsidRPr="00807A40">
              <w:rPr>
                <w:sz w:val="20"/>
                <w:szCs w:val="20"/>
                <w:lang w:val="en-US"/>
              </w:rPr>
              <w:t> </w:t>
            </w:r>
          </w:p>
        </w:tc>
        <w:tc>
          <w:tcPr>
            <w:tcW w:w="13837" w:type="dxa"/>
            <w:gridSpan w:val="6"/>
            <w:shd w:val="clear" w:color="auto" w:fill="D9D9D9" w:themeFill="background1" w:themeFillShade="D9"/>
            <w:vAlign w:val="center"/>
            <w:hideMark/>
          </w:tcPr>
          <w:p w14:paraId="7C8DA27A" w14:textId="7191EFEE" w:rsidR="001F4A16" w:rsidRPr="00807A40" w:rsidRDefault="001F4A16" w:rsidP="13120D40">
            <w:pPr>
              <w:tabs>
                <w:tab w:val="left" w:pos="5352"/>
              </w:tabs>
              <w:rPr>
                <w:sz w:val="20"/>
                <w:szCs w:val="20"/>
                <w:lang w:val="en-US"/>
              </w:rPr>
            </w:pPr>
            <w:proofErr w:type="spellStart"/>
            <w:r w:rsidRPr="00807A40">
              <w:rPr>
                <w:b/>
                <w:bCs/>
                <w:sz w:val="20"/>
                <w:szCs w:val="20"/>
              </w:rPr>
              <w:t>Endoparazītu</w:t>
            </w:r>
            <w:proofErr w:type="spellEnd"/>
            <w:r w:rsidRPr="00807A40">
              <w:rPr>
                <w:b/>
                <w:bCs/>
                <w:sz w:val="20"/>
                <w:szCs w:val="20"/>
              </w:rPr>
              <w:t> sugu monitorings:</w:t>
            </w:r>
          </w:p>
          <w:p w14:paraId="0C8C3D99" w14:textId="0ABB4D2C" w:rsidR="001F4A16" w:rsidRPr="00807A40" w:rsidRDefault="001F4A16" w:rsidP="001F4A16">
            <w:pPr>
              <w:rPr>
                <w:sz w:val="20"/>
                <w:szCs w:val="20"/>
              </w:rPr>
            </w:pPr>
          </w:p>
        </w:tc>
      </w:tr>
      <w:tr w:rsidR="001F4A16" w:rsidRPr="00807A40" w14:paraId="6D099D16" w14:textId="77777777" w:rsidTr="006C23BA">
        <w:tc>
          <w:tcPr>
            <w:tcW w:w="475" w:type="dxa"/>
            <w:shd w:val="clear" w:color="auto" w:fill="D9D9D9" w:themeFill="background1" w:themeFillShade="D9"/>
            <w:vAlign w:val="center"/>
            <w:hideMark/>
          </w:tcPr>
          <w:p w14:paraId="551313CE" w14:textId="77777777" w:rsidR="001F4A16" w:rsidRPr="00807A40" w:rsidRDefault="001F4A16" w:rsidP="13120D40">
            <w:pPr>
              <w:tabs>
                <w:tab w:val="left" w:pos="5352"/>
              </w:tabs>
              <w:rPr>
                <w:sz w:val="20"/>
                <w:szCs w:val="20"/>
                <w:lang w:val="en-US"/>
              </w:rPr>
            </w:pPr>
            <w:r w:rsidRPr="00807A40">
              <w:rPr>
                <w:sz w:val="20"/>
                <w:szCs w:val="20"/>
              </w:rPr>
              <w:t>6.1.</w:t>
            </w:r>
            <w:r w:rsidRPr="00807A40">
              <w:rPr>
                <w:sz w:val="20"/>
                <w:szCs w:val="20"/>
                <w:lang w:val="en-US"/>
              </w:rPr>
              <w:t> </w:t>
            </w:r>
          </w:p>
        </w:tc>
        <w:tc>
          <w:tcPr>
            <w:tcW w:w="1647" w:type="dxa"/>
            <w:shd w:val="clear" w:color="auto" w:fill="auto"/>
            <w:vAlign w:val="center"/>
            <w:hideMark/>
          </w:tcPr>
          <w:p w14:paraId="534ACB13" w14:textId="77777777" w:rsidR="001F4A16" w:rsidRPr="00807A40" w:rsidRDefault="001F4A16" w:rsidP="13120D40">
            <w:pPr>
              <w:tabs>
                <w:tab w:val="left" w:pos="5352"/>
              </w:tabs>
              <w:rPr>
                <w:i/>
                <w:iCs/>
                <w:sz w:val="20"/>
                <w:szCs w:val="20"/>
              </w:rPr>
            </w:pPr>
            <w:proofErr w:type="spellStart"/>
            <w:r w:rsidRPr="00807A40">
              <w:rPr>
                <w:i/>
                <w:iCs/>
                <w:sz w:val="20"/>
                <w:szCs w:val="20"/>
              </w:rPr>
              <w:t>Anguunicola</w:t>
            </w:r>
            <w:proofErr w:type="spellEnd"/>
            <w:r w:rsidRPr="00807A40">
              <w:rPr>
                <w:i/>
                <w:iCs/>
                <w:sz w:val="20"/>
                <w:szCs w:val="20"/>
              </w:rPr>
              <w:t> </w:t>
            </w:r>
          </w:p>
          <w:p w14:paraId="58CA01B5" w14:textId="042426C9" w:rsidR="001F4A16" w:rsidRPr="00807A40" w:rsidRDefault="001F4A16" w:rsidP="13120D40">
            <w:pPr>
              <w:tabs>
                <w:tab w:val="left" w:pos="5352"/>
              </w:tabs>
              <w:rPr>
                <w:i/>
                <w:iCs/>
                <w:sz w:val="20"/>
                <w:szCs w:val="20"/>
              </w:rPr>
            </w:pPr>
            <w:proofErr w:type="spellStart"/>
            <w:r w:rsidRPr="00807A40">
              <w:rPr>
                <w:i/>
                <w:iCs/>
                <w:sz w:val="20"/>
                <w:szCs w:val="20"/>
              </w:rPr>
              <w:t>Crassus</w:t>
            </w:r>
            <w:proofErr w:type="spellEnd"/>
          </w:p>
          <w:p w14:paraId="57EBB57A" w14:textId="775D7E7A" w:rsidR="001F4A16" w:rsidRPr="00807A40" w:rsidRDefault="001F4A16" w:rsidP="13120D40">
            <w:pPr>
              <w:tabs>
                <w:tab w:val="left" w:pos="5352"/>
              </w:tabs>
              <w:rPr>
                <w:sz w:val="20"/>
                <w:szCs w:val="20"/>
                <w:lang w:val="en-US"/>
              </w:rPr>
            </w:pPr>
            <w:r w:rsidRPr="00807A40">
              <w:rPr>
                <w:i/>
                <w:iCs/>
                <w:sz w:val="20"/>
                <w:szCs w:val="20"/>
              </w:rPr>
              <w:t> </w:t>
            </w:r>
            <w:r w:rsidRPr="00807A40">
              <w:rPr>
                <w:sz w:val="20"/>
                <w:szCs w:val="20"/>
              </w:rPr>
              <w:t>monitorings</w:t>
            </w:r>
            <w:r w:rsidRPr="00807A40">
              <w:rPr>
                <w:sz w:val="20"/>
                <w:szCs w:val="20"/>
                <w:lang w:val="en-US"/>
              </w:rPr>
              <w:t> </w:t>
            </w:r>
          </w:p>
        </w:tc>
        <w:tc>
          <w:tcPr>
            <w:tcW w:w="3030" w:type="dxa"/>
            <w:shd w:val="clear" w:color="auto" w:fill="auto"/>
            <w:vAlign w:val="center"/>
            <w:hideMark/>
          </w:tcPr>
          <w:p w14:paraId="089DFBE4" w14:textId="77777777" w:rsidR="001F4A16" w:rsidRPr="00807A40" w:rsidRDefault="001F4A16" w:rsidP="13120D40">
            <w:pPr>
              <w:tabs>
                <w:tab w:val="left" w:pos="5352"/>
              </w:tabs>
              <w:rPr>
                <w:sz w:val="20"/>
                <w:szCs w:val="20"/>
                <w:lang w:val="en-US"/>
              </w:rPr>
            </w:pPr>
            <w:r w:rsidRPr="00807A40">
              <w:rPr>
                <w:sz w:val="20"/>
                <w:szCs w:val="20"/>
              </w:rPr>
              <w:t>Sugas sastopamība un izplatība</w:t>
            </w:r>
            <w:r w:rsidRPr="00807A40">
              <w:rPr>
                <w:sz w:val="20"/>
                <w:szCs w:val="20"/>
                <w:lang w:val="en-US"/>
              </w:rPr>
              <w:t> </w:t>
            </w:r>
          </w:p>
        </w:tc>
        <w:tc>
          <w:tcPr>
            <w:tcW w:w="1324" w:type="dxa"/>
            <w:shd w:val="clear" w:color="auto" w:fill="auto"/>
            <w:vAlign w:val="center"/>
            <w:hideMark/>
          </w:tcPr>
          <w:p w14:paraId="2FD502E4" w14:textId="48CB37CB" w:rsidR="001F4A16" w:rsidRPr="00807A40" w:rsidRDefault="001F4A16" w:rsidP="13120D40">
            <w:pPr>
              <w:tabs>
                <w:tab w:val="left" w:pos="5352"/>
              </w:tabs>
              <w:rPr>
                <w:strike/>
                <w:sz w:val="20"/>
                <w:szCs w:val="20"/>
                <w:lang w:val="en-US"/>
              </w:rPr>
            </w:pPr>
            <w:r w:rsidRPr="00807A40">
              <w:rPr>
                <w:sz w:val="20"/>
                <w:szCs w:val="20"/>
              </w:rPr>
              <w:t>1 reizi 5 gados. </w:t>
            </w:r>
          </w:p>
        </w:tc>
        <w:tc>
          <w:tcPr>
            <w:tcW w:w="1599" w:type="dxa"/>
            <w:shd w:val="clear" w:color="auto" w:fill="auto"/>
            <w:vAlign w:val="center"/>
            <w:hideMark/>
          </w:tcPr>
          <w:p w14:paraId="19DCACFD" w14:textId="77777777" w:rsidR="001F4A16" w:rsidRPr="00807A40" w:rsidRDefault="001F4A16" w:rsidP="13120D40">
            <w:pPr>
              <w:tabs>
                <w:tab w:val="left" w:pos="5352"/>
              </w:tabs>
              <w:rPr>
                <w:sz w:val="20"/>
                <w:szCs w:val="20"/>
                <w:lang w:val="en-US"/>
              </w:rPr>
            </w:pPr>
            <w:r w:rsidRPr="00807A40">
              <w:rPr>
                <w:sz w:val="20"/>
                <w:szCs w:val="20"/>
              </w:rPr>
              <w:t>Zušu iekšējo orgānu izmeklējumi</w:t>
            </w:r>
            <w:r w:rsidRPr="00807A40">
              <w:rPr>
                <w:sz w:val="20"/>
                <w:szCs w:val="20"/>
                <w:lang w:val="en-US"/>
              </w:rPr>
              <w:t> </w:t>
            </w:r>
          </w:p>
        </w:tc>
        <w:tc>
          <w:tcPr>
            <w:tcW w:w="2410" w:type="dxa"/>
            <w:shd w:val="clear" w:color="auto" w:fill="auto"/>
            <w:vAlign w:val="center"/>
            <w:hideMark/>
          </w:tcPr>
          <w:p w14:paraId="41E51650" w14:textId="1F908541" w:rsidR="001F4A16" w:rsidRPr="00807A40" w:rsidRDefault="001F4A16" w:rsidP="13120D40">
            <w:pPr>
              <w:tabs>
                <w:tab w:val="left" w:pos="5352"/>
              </w:tabs>
              <w:rPr>
                <w:sz w:val="20"/>
                <w:szCs w:val="20"/>
                <w:lang w:val="en-US"/>
              </w:rPr>
            </w:pPr>
            <w:r w:rsidRPr="00807A40">
              <w:rPr>
                <w:sz w:val="20"/>
                <w:szCs w:val="20"/>
              </w:rPr>
              <w:t>~ 40 ūdens </w:t>
            </w:r>
            <w:proofErr w:type="spellStart"/>
            <w:r w:rsidRPr="00807A40">
              <w:rPr>
                <w:sz w:val="20"/>
                <w:szCs w:val="20"/>
              </w:rPr>
              <w:t>tilpes</w:t>
            </w:r>
            <w:proofErr w:type="spellEnd"/>
            <w:r w:rsidRPr="00807A40">
              <w:rPr>
                <w:sz w:val="20"/>
                <w:szCs w:val="20"/>
              </w:rPr>
              <w:t> (pa~ 10 ūdens </w:t>
            </w:r>
            <w:proofErr w:type="spellStart"/>
            <w:r w:rsidRPr="00807A40">
              <w:rPr>
                <w:sz w:val="20"/>
                <w:szCs w:val="20"/>
              </w:rPr>
              <w:t>tilpēm</w:t>
            </w:r>
            <w:proofErr w:type="spellEnd"/>
            <w:r w:rsidRPr="00807A40">
              <w:rPr>
                <w:sz w:val="20"/>
                <w:szCs w:val="20"/>
              </w:rPr>
              <w:t> Daugavas, Gaujas, Ventas un Lielupes  sateces baseinā) </w:t>
            </w:r>
            <w:r w:rsidRPr="00807A40">
              <w:rPr>
                <w:sz w:val="20"/>
                <w:szCs w:val="20"/>
                <w:lang w:val="en-US"/>
              </w:rPr>
              <w:t> </w:t>
            </w:r>
          </w:p>
        </w:tc>
        <w:tc>
          <w:tcPr>
            <w:tcW w:w="3827" w:type="dxa"/>
            <w:vMerge w:val="restart"/>
            <w:vAlign w:val="center"/>
            <w:hideMark/>
          </w:tcPr>
          <w:p w14:paraId="0C95E1F1" w14:textId="77777777" w:rsidR="001F4A16" w:rsidRPr="00807A40" w:rsidRDefault="001F4A16" w:rsidP="00F95CA4">
            <w:pPr>
              <w:tabs>
                <w:tab w:val="left" w:pos="5352"/>
              </w:tabs>
              <w:rPr>
                <w:sz w:val="20"/>
                <w:szCs w:val="20"/>
                <w:lang w:val="en-US"/>
              </w:rPr>
            </w:pPr>
            <w:proofErr w:type="spellStart"/>
            <w:r w:rsidRPr="00807A40">
              <w:rPr>
                <w:sz w:val="20"/>
                <w:szCs w:val="20"/>
              </w:rPr>
              <w:t>Invazīvo</w:t>
            </w:r>
            <w:proofErr w:type="spellEnd"/>
            <w:r w:rsidRPr="00807A40">
              <w:rPr>
                <w:sz w:val="20"/>
                <w:szCs w:val="20"/>
              </w:rPr>
              <w:t> svešzemju sugu monitoringa programmas izstrāde, </w:t>
            </w:r>
            <w:proofErr w:type="spellStart"/>
            <w:r w:rsidRPr="00807A40">
              <w:rPr>
                <w:sz w:val="20"/>
                <w:szCs w:val="20"/>
              </w:rPr>
              <w:t>Evarts-Bunders</w:t>
            </w:r>
            <w:proofErr w:type="spellEnd"/>
            <w:r w:rsidRPr="00807A40">
              <w:rPr>
                <w:sz w:val="20"/>
                <w:szCs w:val="20"/>
              </w:rPr>
              <w:t>, </w:t>
            </w:r>
            <w:proofErr w:type="spellStart"/>
            <w:r w:rsidRPr="00807A40">
              <w:rPr>
                <w:sz w:val="20"/>
                <w:szCs w:val="20"/>
              </w:rPr>
              <w:t>Pilāte</w:t>
            </w:r>
            <w:proofErr w:type="spellEnd"/>
            <w:r w:rsidRPr="00807A40">
              <w:rPr>
                <w:sz w:val="20"/>
                <w:szCs w:val="20"/>
              </w:rPr>
              <w:t>, Jakubāne, </w:t>
            </w:r>
            <w:proofErr w:type="spellStart"/>
            <w:r w:rsidRPr="00807A40">
              <w:rPr>
                <w:sz w:val="20"/>
                <w:szCs w:val="20"/>
              </w:rPr>
              <w:t>Nitcis</w:t>
            </w:r>
            <w:proofErr w:type="spellEnd"/>
            <w:r w:rsidRPr="00807A40">
              <w:rPr>
                <w:sz w:val="20"/>
                <w:szCs w:val="20"/>
              </w:rPr>
              <w:t>, </w:t>
            </w:r>
            <w:proofErr w:type="spellStart"/>
            <w:r w:rsidRPr="00807A40">
              <w:rPr>
                <w:sz w:val="20"/>
                <w:szCs w:val="20"/>
              </w:rPr>
              <w:t>Balalaikins</w:t>
            </w:r>
            <w:proofErr w:type="spellEnd"/>
            <w:r w:rsidRPr="00807A40">
              <w:rPr>
                <w:sz w:val="20"/>
                <w:szCs w:val="20"/>
              </w:rPr>
              <w:t>, Paidere, </w:t>
            </w:r>
            <w:proofErr w:type="spellStart"/>
            <w:r w:rsidRPr="00807A40">
              <w:rPr>
                <w:sz w:val="20"/>
                <w:szCs w:val="20"/>
              </w:rPr>
              <w:t>Kirjušina</w:t>
            </w:r>
            <w:proofErr w:type="spellEnd"/>
            <w:r w:rsidRPr="00807A40">
              <w:rPr>
                <w:sz w:val="20"/>
                <w:szCs w:val="20"/>
              </w:rPr>
              <w:t>, </w:t>
            </w:r>
            <w:proofErr w:type="spellStart"/>
            <w:r w:rsidRPr="00807A40">
              <w:rPr>
                <w:sz w:val="20"/>
                <w:szCs w:val="20"/>
              </w:rPr>
              <w:t>Zolovs</w:t>
            </w:r>
            <w:proofErr w:type="spellEnd"/>
            <w:r w:rsidRPr="00807A40">
              <w:rPr>
                <w:sz w:val="20"/>
                <w:szCs w:val="20"/>
              </w:rPr>
              <w:t>, </w:t>
            </w:r>
            <w:proofErr w:type="spellStart"/>
            <w:r w:rsidRPr="00807A40">
              <w:rPr>
                <w:sz w:val="20"/>
                <w:szCs w:val="20"/>
              </w:rPr>
              <w:t>Birzaks</w:t>
            </w:r>
            <w:proofErr w:type="spellEnd"/>
            <w:r w:rsidRPr="00807A40">
              <w:rPr>
                <w:sz w:val="20"/>
                <w:szCs w:val="20"/>
              </w:rPr>
              <w:t>, Aleksejevs, </w:t>
            </w:r>
            <w:proofErr w:type="spellStart"/>
            <w:r w:rsidRPr="00807A40">
              <w:rPr>
                <w:sz w:val="20"/>
                <w:szCs w:val="20"/>
              </w:rPr>
              <w:t>Strāķe</w:t>
            </w:r>
            <w:proofErr w:type="spellEnd"/>
            <w:r w:rsidRPr="00807A40">
              <w:rPr>
                <w:sz w:val="20"/>
                <w:szCs w:val="20"/>
              </w:rPr>
              <w:t>, 2016 </w:t>
            </w:r>
            <w:r w:rsidRPr="00807A40">
              <w:rPr>
                <w:sz w:val="20"/>
                <w:szCs w:val="20"/>
                <w:lang w:val="en-US"/>
              </w:rPr>
              <w:t> </w:t>
            </w:r>
          </w:p>
        </w:tc>
      </w:tr>
      <w:tr w:rsidR="001F4A16" w:rsidRPr="00807A40" w14:paraId="27937878" w14:textId="77777777" w:rsidTr="006C23BA">
        <w:tc>
          <w:tcPr>
            <w:tcW w:w="475" w:type="dxa"/>
            <w:shd w:val="clear" w:color="auto" w:fill="D9D9D9" w:themeFill="background1" w:themeFillShade="D9"/>
            <w:vAlign w:val="center"/>
            <w:hideMark/>
          </w:tcPr>
          <w:p w14:paraId="24DC3A39" w14:textId="77777777" w:rsidR="001F4A16" w:rsidRPr="00807A40" w:rsidRDefault="001F4A16" w:rsidP="13120D40">
            <w:pPr>
              <w:tabs>
                <w:tab w:val="left" w:pos="5352"/>
              </w:tabs>
              <w:rPr>
                <w:sz w:val="20"/>
                <w:szCs w:val="20"/>
                <w:lang w:val="en-US"/>
              </w:rPr>
            </w:pPr>
            <w:r w:rsidRPr="00807A40">
              <w:rPr>
                <w:sz w:val="20"/>
                <w:szCs w:val="20"/>
              </w:rPr>
              <w:t>6.2.</w:t>
            </w:r>
            <w:r w:rsidRPr="00807A40">
              <w:rPr>
                <w:sz w:val="20"/>
                <w:szCs w:val="20"/>
                <w:lang w:val="en-US"/>
              </w:rPr>
              <w:t> </w:t>
            </w:r>
          </w:p>
        </w:tc>
        <w:tc>
          <w:tcPr>
            <w:tcW w:w="1647" w:type="dxa"/>
            <w:shd w:val="clear" w:color="auto" w:fill="auto"/>
            <w:vAlign w:val="center"/>
            <w:hideMark/>
          </w:tcPr>
          <w:p w14:paraId="2FB25F78" w14:textId="77777777" w:rsidR="001F4A16" w:rsidRPr="00807A40" w:rsidRDefault="001F4A16" w:rsidP="13120D40">
            <w:pPr>
              <w:tabs>
                <w:tab w:val="left" w:pos="5352"/>
              </w:tabs>
              <w:rPr>
                <w:sz w:val="20"/>
                <w:szCs w:val="20"/>
                <w:lang w:val="en-US"/>
              </w:rPr>
            </w:pPr>
            <w:proofErr w:type="spellStart"/>
            <w:r w:rsidRPr="00807A40">
              <w:rPr>
                <w:i/>
                <w:iCs/>
                <w:sz w:val="20"/>
                <w:szCs w:val="20"/>
              </w:rPr>
              <w:t>Dirofilaria</w:t>
            </w:r>
            <w:proofErr w:type="spellEnd"/>
            <w:r w:rsidRPr="00807A40">
              <w:rPr>
                <w:i/>
                <w:iCs/>
                <w:sz w:val="20"/>
                <w:szCs w:val="20"/>
              </w:rPr>
              <w:t> </w:t>
            </w:r>
            <w:proofErr w:type="spellStart"/>
            <w:r w:rsidRPr="00807A40">
              <w:rPr>
                <w:i/>
                <w:iCs/>
                <w:sz w:val="20"/>
                <w:szCs w:val="20"/>
              </w:rPr>
              <w:t>repens</w:t>
            </w:r>
            <w:proofErr w:type="spellEnd"/>
            <w:r w:rsidRPr="00807A40">
              <w:rPr>
                <w:sz w:val="20"/>
                <w:szCs w:val="20"/>
              </w:rPr>
              <w:t> monitorings</w:t>
            </w:r>
            <w:r w:rsidRPr="00807A40">
              <w:rPr>
                <w:sz w:val="20"/>
                <w:szCs w:val="20"/>
                <w:lang w:val="en-US"/>
              </w:rPr>
              <w:t> </w:t>
            </w:r>
          </w:p>
        </w:tc>
        <w:tc>
          <w:tcPr>
            <w:tcW w:w="3030" w:type="dxa"/>
            <w:shd w:val="clear" w:color="auto" w:fill="auto"/>
            <w:vAlign w:val="center"/>
            <w:hideMark/>
          </w:tcPr>
          <w:p w14:paraId="6905525D" w14:textId="77777777" w:rsidR="001F4A16" w:rsidRPr="00807A40" w:rsidRDefault="001F4A16" w:rsidP="13120D40">
            <w:pPr>
              <w:tabs>
                <w:tab w:val="left" w:pos="5352"/>
              </w:tabs>
              <w:rPr>
                <w:sz w:val="20"/>
                <w:szCs w:val="20"/>
                <w:lang w:val="en-US"/>
              </w:rPr>
            </w:pPr>
            <w:r w:rsidRPr="00807A40">
              <w:rPr>
                <w:sz w:val="20"/>
                <w:szCs w:val="20"/>
              </w:rPr>
              <w:t>Sugas sastopamība un izplatība</w:t>
            </w:r>
            <w:r w:rsidRPr="00807A40">
              <w:rPr>
                <w:sz w:val="20"/>
                <w:szCs w:val="20"/>
                <w:lang w:val="en-US"/>
              </w:rPr>
              <w:t> </w:t>
            </w:r>
          </w:p>
        </w:tc>
        <w:tc>
          <w:tcPr>
            <w:tcW w:w="1324" w:type="dxa"/>
            <w:shd w:val="clear" w:color="auto" w:fill="auto"/>
            <w:vAlign w:val="center"/>
            <w:hideMark/>
          </w:tcPr>
          <w:p w14:paraId="0C35967A" w14:textId="1FA45EE4" w:rsidR="001F4A16" w:rsidRPr="00807A40" w:rsidRDefault="001F4A16" w:rsidP="13120D40">
            <w:pPr>
              <w:tabs>
                <w:tab w:val="left" w:pos="5352"/>
              </w:tabs>
              <w:rPr>
                <w:sz w:val="20"/>
                <w:szCs w:val="20"/>
                <w:lang w:val="en-US"/>
              </w:rPr>
            </w:pPr>
            <w:r w:rsidRPr="00807A40">
              <w:rPr>
                <w:sz w:val="20"/>
                <w:szCs w:val="20"/>
              </w:rPr>
              <w:t>1 reizi 3 gados</w:t>
            </w:r>
            <w:r w:rsidRPr="00807A40">
              <w:rPr>
                <w:sz w:val="20"/>
                <w:szCs w:val="20"/>
                <w:lang w:val="en-US"/>
              </w:rPr>
              <w:t>.</w:t>
            </w:r>
          </w:p>
          <w:p w14:paraId="7EDA6DE1" w14:textId="1D30377F" w:rsidR="001F4A16" w:rsidRPr="00807A40" w:rsidRDefault="001F4A16" w:rsidP="13120D40">
            <w:pPr>
              <w:tabs>
                <w:tab w:val="left" w:pos="5352"/>
              </w:tabs>
              <w:rPr>
                <w:sz w:val="20"/>
                <w:szCs w:val="20"/>
                <w:lang w:val="en-US"/>
              </w:rPr>
            </w:pPr>
          </w:p>
        </w:tc>
        <w:tc>
          <w:tcPr>
            <w:tcW w:w="1599" w:type="dxa"/>
            <w:shd w:val="clear" w:color="auto" w:fill="auto"/>
            <w:vAlign w:val="center"/>
            <w:hideMark/>
          </w:tcPr>
          <w:p w14:paraId="1CB64D59" w14:textId="77777777" w:rsidR="001F4A16" w:rsidRPr="00807A40" w:rsidRDefault="001F4A16" w:rsidP="13120D40">
            <w:pPr>
              <w:tabs>
                <w:tab w:val="left" w:pos="5352"/>
              </w:tabs>
              <w:rPr>
                <w:sz w:val="20"/>
                <w:szCs w:val="20"/>
                <w:lang w:val="en-US"/>
              </w:rPr>
            </w:pPr>
            <w:r w:rsidRPr="00807A40">
              <w:rPr>
                <w:sz w:val="20"/>
                <w:szCs w:val="20"/>
              </w:rPr>
              <w:t>Suņu asins paraugu un odu pārbaude </w:t>
            </w:r>
            <w:r w:rsidRPr="00807A40">
              <w:rPr>
                <w:sz w:val="20"/>
                <w:szCs w:val="20"/>
                <w:lang w:val="en-US"/>
              </w:rPr>
              <w:t> </w:t>
            </w:r>
          </w:p>
        </w:tc>
        <w:tc>
          <w:tcPr>
            <w:tcW w:w="2410" w:type="dxa"/>
            <w:shd w:val="clear" w:color="auto" w:fill="auto"/>
            <w:vAlign w:val="center"/>
            <w:hideMark/>
          </w:tcPr>
          <w:p w14:paraId="18C20582" w14:textId="797FA8E9" w:rsidR="001F4A16" w:rsidRPr="00807A40" w:rsidRDefault="001F4A16" w:rsidP="13120D40">
            <w:pPr>
              <w:tabs>
                <w:tab w:val="left" w:pos="5352"/>
              </w:tabs>
              <w:rPr>
                <w:sz w:val="20"/>
                <w:szCs w:val="20"/>
                <w:lang w:val="en-US"/>
              </w:rPr>
            </w:pPr>
            <w:r w:rsidRPr="00807A40">
              <w:rPr>
                <w:sz w:val="20"/>
                <w:szCs w:val="20"/>
              </w:rPr>
              <w:t>Vismaz 6 pilsētas katrā Latvijas reģionā, kā arī Rīga, Jūrmala</w:t>
            </w:r>
            <w:r w:rsidRPr="00807A40">
              <w:rPr>
                <w:sz w:val="20"/>
                <w:szCs w:val="20"/>
                <w:lang w:val="en-US"/>
              </w:rPr>
              <w:t> </w:t>
            </w:r>
          </w:p>
        </w:tc>
        <w:tc>
          <w:tcPr>
            <w:tcW w:w="3827" w:type="dxa"/>
            <w:vMerge/>
            <w:vAlign w:val="center"/>
            <w:hideMark/>
          </w:tcPr>
          <w:p w14:paraId="665A0C37" w14:textId="4FB71B26" w:rsidR="001F4A16" w:rsidRPr="00807A40" w:rsidRDefault="001F4A16" w:rsidP="00F95CA4">
            <w:pPr>
              <w:tabs>
                <w:tab w:val="left" w:pos="5352"/>
              </w:tabs>
              <w:rPr>
                <w:sz w:val="20"/>
                <w:szCs w:val="20"/>
                <w:lang w:val="en-US"/>
              </w:rPr>
            </w:pPr>
          </w:p>
        </w:tc>
      </w:tr>
      <w:tr w:rsidR="45DBA6DA" w:rsidRPr="00807A40" w14:paraId="7F6DD8D5" w14:textId="77777777" w:rsidTr="006C23BA">
        <w:tc>
          <w:tcPr>
            <w:tcW w:w="475" w:type="dxa"/>
            <w:shd w:val="clear" w:color="auto" w:fill="D9D9D9" w:themeFill="background1" w:themeFillShade="D9"/>
            <w:vAlign w:val="center"/>
            <w:hideMark/>
          </w:tcPr>
          <w:p w14:paraId="26C3A82A" w14:textId="2AD8EA72" w:rsidR="45DBA6DA" w:rsidRPr="00807A40" w:rsidRDefault="7FB8A42D" w:rsidP="13120D40">
            <w:pPr>
              <w:rPr>
                <w:sz w:val="20"/>
                <w:szCs w:val="20"/>
              </w:rPr>
            </w:pPr>
            <w:r w:rsidRPr="00807A40">
              <w:rPr>
                <w:sz w:val="20"/>
                <w:szCs w:val="20"/>
              </w:rPr>
              <w:t>7.</w:t>
            </w:r>
          </w:p>
        </w:tc>
        <w:tc>
          <w:tcPr>
            <w:tcW w:w="1647" w:type="dxa"/>
            <w:shd w:val="clear" w:color="auto" w:fill="auto"/>
            <w:vAlign w:val="center"/>
            <w:hideMark/>
          </w:tcPr>
          <w:p w14:paraId="44CA0723" w14:textId="4E292B63" w:rsidR="0913C66D" w:rsidRPr="00807A40" w:rsidRDefault="0913C66D" w:rsidP="13120D40">
            <w:pPr>
              <w:rPr>
                <w:sz w:val="20"/>
                <w:szCs w:val="20"/>
              </w:rPr>
            </w:pPr>
            <w:r w:rsidRPr="00807A40">
              <w:rPr>
                <w:sz w:val="20"/>
                <w:szCs w:val="20"/>
              </w:rPr>
              <w:t>Rāpuļu monit</w:t>
            </w:r>
            <w:r w:rsidR="24BD19DC" w:rsidRPr="00807A40">
              <w:rPr>
                <w:sz w:val="20"/>
                <w:szCs w:val="20"/>
              </w:rPr>
              <w:t>orings</w:t>
            </w:r>
          </w:p>
        </w:tc>
        <w:tc>
          <w:tcPr>
            <w:tcW w:w="3030" w:type="dxa"/>
            <w:shd w:val="clear" w:color="auto" w:fill="auto"/>
            <w:vAlign w:val="center"/>
            <w:hideMark/>
          </w:tcPr>
          <w:p w14:paraId="74451E82" w14:textId="42C41E42" w:rsidR="45DBA6DA" w:rsidRPr="00807A40" w:rsidRDefault="3DFC6576" w:rsidP="13120D40">
            <w:pPr>
              <w:rPr>
                <w:sz w:val="20"/>
                <w:szCs w:val="20"/>
              </w:rPr>
            </w:pPr>
            <w:r w:rsidRPr="00807A40">
              <w:rPr>
                <w:sz w:val="20"/>
                <w:szCs w:val="20"/>
              </w:rPr>
              <w:t>Sugas sastopamība un izplatība</w:t>
            </w:r>
          </w:p>
        </w:tc>
        <w:tc>
          <w:tcPr>
            <w:tcW w:w="1324" w:type="dxa"/>
            <w:shd w:val="clear" w:color="auto" w:fill="auto"/>
            <w:vAlign w:val="center"/>
            <w:hideMark/>
          </w:tcPr>
          <w:p w14:paraId="64D92CF1" w14:textId="14D6CB8A" w:rsidR="45DBA6DA" w:rsidRPr="00807A40" w:rsidRDefault="3DFC6576" w:rsidP="13120D40">
            <w:pPr>
              <w:rPr>
                <w:sz w:val="20"/>
                <w:szCs w:val="20"/>
              </w:rPr>
            </w:pPr>
            <w:r w:rsidRPr="00807A40">
              <w:rPr>
                <w:sz w:val="20"/>
                <w:szCs w:val="20"/>
              </w:rPr>
              <w:t>Tiks noteikts pēc metodikas izstrādāšanas</w:t>
            </w:r>
          </w:p>
        </w:tc>
        <w:tc>
          <w:tcPr>
            <w:tcW w:w="1599" w:type="dxa"/>
            <w:shd w:val="clear" w:color="auto" w:fill="auto"/>
            <w:vAlign w:val="center"/>
            <w:hideMark/>
          </w:tcPr>
          <w:p w14:paraId="188113DD" w14:textId="14D6CB8A" w:rsidR="45DBA6DA" w:rsidRPr="00807A40" w:rsidRDefault="3DFC6576" w:rsidP="13120D40">
            <w:pPr>
              <w:rPr>
                <w:sz w:val="20"/>
                <w:szCs w:val="20"/>
              </w:rPr>
            </w:pPr>
            <w:r w:rsidRPr="00807A40">
              <w:rPr>
                <w:sz w:val="20"/>
                <w:szCs w:val="20"/>
              </w:rPr>
              <w:t>Tiks noteikts pēc metodikas izstrādāšanas</w:t>
            </w:r>
          </w:p>
        </w:tc>
        <w:tc>
          <w:tcPr>
            <w:tcW w:w="2410" w:type="dxa"/>
            <w:shd w:val="clear" w:color="auto" w:fill="auto"/>
            <w:vAlign w:val="center"/>
            <w:hideMark/>
          </w:tcPr>
          <w:p w14:paraId="7133508A" w14:textId="14D6CB8A" w:rsidR="45DBA6DA" w:rsidRPr="00807A40" w:rsidRDefault="3DFC6576" w:rsidP="13120D40">
            <w:pPr>
              <w:rPr>
                <w:sz w:val="20"/>
                <w:szCs w:val="20"/>
              </w:rPr>
            </w:pPr>
            <w:r w:rsidRPr="00807A40">
              <w:rPr>
                <w:sz w:val="20"/>
                <w:szCs w:val="20"/>
              </w:rPr>
              <w:t>Tiks noteikts pēc metodikas izstrādāšanas</w:t>
            </w:r>
          </w:p>
        </w:tc>
        <w:tc>
          <w:tcPr>
            <w:tcW w:w="3827" w:type="dxa"/>
            <w:shd w:val="clear" w:color="auto" w:fill="auto"/>
            <w:vAlign w:val="center"/>
            <w:hideMark/>
          </w:tcPr>
          <w:p w14:paraId="790E99AB" w14:textId="4EB0E2A9" w:rsidR="0913C66D" w:rsidRPr="00807A40" w:rsidRDefault="0913C66D" w:rsidP="13120D40">
            <w:pPr>
              <w:rPr>
                <w:sz w:val="20"/>
                <w:szCs w:val="20"/>
              </w:rPr>
            </w:pPr>
            <w:r w:rsidRPr="00807A40">
              <w:rPr>
                <w:sz w:val="20"/>
                <w:szCs w:val="20"/>
              </w:rPr>
              <w:t>Jāizstrādā met</w:t>
            </w:r>
            <w:r w:rsidR="2FC8F1A4" w:rsidRPr="00807A40">
              <w:rPr>
                <w:sz w:val="20"/>
                <w:szCs w:val="20"/>
              </w:rPr>
              <w:t>odika</w:t>
            </w:r>
          </w:p>
        </w:tc>
      </w:tr>
      <w:tr w:rsidR="45DBA6DA" w:rsidRPr="00807A40" w14:paraId="1E722D74" w14:textId="77777777" w:rsidTr="006C23BA">
        <w:tc>
          <w:tcPr>
            <w:tcW w:w="475" w:type="dxa"/>
            <w:shd w:val="clear" w:color="auto" w:fill="D9D9D9" w:themeFill="background1" w:themeFillShade="D9"/>
            <w:vAlign w:val="center"/>
            <w:hideMark/>
          </w:tcPr>
          <w:p w14:paraId="56E24B94" w14:textId="0FC38AD0" w:rsidR="45DBA6DA" w:rsidRPr="00807A40" w:rsidRDefault="5B66F127" w:rsidP="13120D40">
            <w:pPr>
              <w:rPr>
                <w:sz w:val="20"/>
                <w:szCs w:val="20"/>
              </w:rPr>
            </w:pPr>
            <w:r w:rsidRPr="00807A40">
              <w:rPr>
                <w:sz w:val="20"/>
                <w:szCs w:val="20"/>
              </w:rPr>
              <w:t>8.</w:t>
            </w:r>
          </w:p>
        </w:tc>
        <w:tc>
          <w:tcPr>
            <w:tcW w:w="1647" w:type="dxa"/>
            <w:shd w:val="clear" w:color="auto" w:fill="auto"/>
            <w:vAlign w:val="center"/>
            <w:hideMark/>
          </w:tcPr>
          <w:p w14:paraId="71725005" w14:textId="655791D9" w:rsidR="0913C66D" w:rsidRPr="00807A40" w:rsidRDefault="36B838B9" w:rsidP="13120D40">
            <w:pPr>
              <w:rPr>
                <w:sz w:val="20"/>
                <w:szCs w:val="20"/>
              </w:rPr>
            </w:pPr>
            <w:r w:rsidRPr="00807A40">
              <w:rPr>
                <w:sz w:val="20"/>
                <w:szCs w:val="20"/>
              </w:rPr>
              <w:t>Medījamo z</w:t>
            </w:r>
            <w:r w:rsidR="0913C66D" w:rsidRPr="00807A40">
              <w:rPr>
                <w:sz w:val="20"/>
                <w:szCs w:val="20"/>
              </w:rPr>
              <w:t>īdītāj</w:t>
            </w:r>
            <w:r w:rsidR="01977F4A" w:rsidRPr="00807A40">
              <w:rPr>
                <w:sz w:val="20"/>
                <w:szCs w:val="20"/>
              </w:rPr>
              <w:t>u monitorings</w:t>
            </w:r>
            <w:r w:rsidR="00122C76" w:rsidRPr="00807A40">
              <w:rPr>
                <w:rStyle w:val="FootnoteReference"/>
                <w:sz w:val="20"/>
                <w:szCs w:val="20"/>
              </w:rPr>
              <w:footnoteReference w:id="8"/>
            </w:r>
            <w:r w:rsidR="0913C66D" w:rsidRPr="00807A40">
              <w:rPr>
                <w:sz w:val="20"/>
                <w:szCs w:val="20"/>
              </w:rPr>
              <w:t xml:space="preserve"> </w:t>
            </w:r>
          </w:p>
        </w:tc>
        <w:tc>
          <w:tcPr>
            <w:tcW w:w="3030" w:type="dxa"/>
            <w:shd w:val="clear" w:color="auto" w:fill="auto"/>
            <w:vAlign w:val="center"/>
            <w:hideMark/>
          </w:tcPr>
          <w:p w14:paraId="10DF39FD" w14:textId="69A0B34D" w:rsidR="45DBA6DA" w:rsidRPr="00807A40" w:rsidRDefault="47DE2165" w:rsidP="13120D40">
            <w:pPr>
              <w:pStyle w:val="BodyText2"/>
              <w:spacing w:before="40" w:after="40" w:line="240" w:lineRule="auto"/>
              <w:rPr>
                <w:sz w:val="20"/>
                <w:szCs w:val="20"/>
              </w:rPr>
            </w:pPr>
            <w:r w:rsidRPr="00807A40">
              <w:rPr>
                <w:sz w:val="20"/>
                <w:szCs w:val="20"/>
              </w:rPr>
              <w:t>Sugu sastopamība (klātbūtne) un katrai sugai novērtētais īpatņu skaits u.c. parametri atbilstoši metodikai</w:t>
            </w:r>
          </w:p>
          <w:p w14:paraId="66E8D301" w14:textId="69A0B34D" w:rsidR="45DBA6DA" w:rsidRPr="00807A40" w:rsidRDefault="45DBA6DA" w:rsidP="13120D40">
            <w:pPr>
              <w:rPr>
                <w:sz w:val="20"/>
                <w:szCs w:val="20"/>
              </w:rPr>
            </w:pPr>
          </w:p>
        </w:tc>
        <w:tc>
          <w:tcPr>
            <w:tcW w:w="1324" w:type="dxa"/>
            <w:shd w:val="clear" w:color="auto" w:fill="auto"/>
            <w:vAlign w:val="center"/>
            <w:hideMark/>
          </w:tcPr>
          <w:p w14:paraId="5A9F97BE" w14:textId="69A0B34D" w:rsidR="45DBA6DA" w:rsidRPr="00807A40" w:rsidRDefault="47DE2165" w:rsidP="13120D40">
            <w:pPr>
              <w:spacing w:before="40" w:after="40"/>
              <w:rPr>
                <w:sz w:val="20"/>
                <w:szCs w:val="20"/>
              </w:rPr>
            </w:pPr>
            <w:r w:rsidRPr="00807A40">
              <w:rPr>
                <w:sz w:val="20"/>
                <w:szCs w:val="20"/>
              </w:rPr>
              <w:t>Katru gadu</w:t>
            </w:r>
          </w:p>
          <w:p w14:paraId="2FA1E6C8" w14:textId="69A0B34D" w:rsidR="45DBA6DA" w:rsidRPr="00807A40" w:rsidRDefault="45DBA6DA" w:rsidP="13120D40">
            <w:pPr>
              <w:rPr>
                <w:sz w:val="20"/>
                <w:szCs w:val="20"/>
              </w:rPr>
            </w:pPr>
          </w:p>
        </w:tc>
        <w:tc>
          <w:tcPr>
            <w:tcW w:w="1599" w:type="dxa"/>
            <w:shd w:val="clear" w:color="auto" w:fill="auto"/>
            <w:vAlign w:val="center"/>
            <w:hideMark/>
          </w:tcPr>
          <w:p w14:paraId="4318034D" w14:textId="5802D030" w:rsidR="45DBA6DA" w:rsidRPr="00807A40" w:rsidRDefault="00CD12C8" w:rsidP="13120D40">
            <w:pPr>
              <w:spacing w:before="40" w:after="40"/>
              <w:rPr>
                <w:sz w:val="20"/>
                <w:szCs w:val="20"/>
                <w:lang w:val="lv"/>
              </w:rPr>
            </w:pPr>
            <w:r w:rsidRPr="00807A40">
              <w:rPr>
                <w:color w:val="000000" w:themeColor="text1"/>
                <w:sz w:val="20"/>
                <w:szCs w:val="20"/>
                <w:lang w:val="lv"/>
              </w:rPr>
              <w:t xml:space="preserve"> </w:t>
            </w:r>
            <w:r w:rsidRPr="00807A40">
              <w:rPr>
                <w:sz w:val="20"/>
                <w:szCs w:val="20"/>
                <w:lang w:val="lv"/>
              </w:rPr>
              <w:t>Dzīvnieku pēdu uzskaite sniegā,  ziemas ekskrementi, medību platību apdzīvotības blīvuma noteikšana pēc tiešiem vizuāliem dzīvnieku novērojumiem</w:t>
            </w:r>
          </w:p>
          <w:p w14:paraId="6C9BF6B1" w14:textId="69A0B34D" w:rsidR="45DBA6DA" w:rsidRPr="00807A40" w:rsidRDefault="45DBA6DA" w:rsidP="13120D40">
            <w:pPr>
              <w:rPr>
                <w:sz w:val="20"/>
                <w:szCs w:val="20"/>
              </w:rPr>
            </w:pPr>
          </w:p>
        </w:tc>
        <w:tc>
          <w:tcPr>
            <w:tcW w:w="2410" w:type="dxa"/>
            <w:shd w:val="clear" w:color="auto" w:fill="auto"/>
            <w:vAlign w:val="center"/>
            <w:hideMark/>
          </w:tcPr>
          <w:p w14:paraId="5E06FB3D" w14:textId="41D22537" w:rsidR="45DBA6DA" w:rsidRPr="00807A40" w:rsidRDefault="45DBA6DA" w:rsidP="13120D40">
            <w:pPr>
              <w:rPr>
                <w:sz w:val="20"/>
                <w:szCs w:val="20"/>
              </w:rPr>
            </w:pPr>
          </w:p>
        </w:tc>
        <w:tc>
          <w:tcPr>
            <w:tcW w:w="3827" w:type="dxa"/>
            <w:shd w:val="clear" w:color="auto" w:fill="auto"/>
            <w:vAlign w:val="center"/>
            <w:hideMark/>
          </w:tcPr>
          <w:p w14:paraId="2567DFD7" w14:textId="46E33F4A" w:rsidR="0913C66D" w:rsidRPr="00807A40" w:rsidRDefault="38605E60" w:rsidP="20309167">
            <w:pPr>
              <w:spacing w:before="40" w:after="40"/>
              <w:rPr>
                <w:sz w:val="20"/>
                <w:szCs w:val="20"/>
              </w:rPr>
            </w:pPr>
            <w:r w:rsidRPr="00807A40">
              <w:rPr>
                <w:sz w:val="20"/>
                <w:szCs w:val="20"/>
              </w:rPr>
              <w:t>Zemkopības ministrijas 2018. gada 20. jūnija apstiprinātā kārtība Nr. 18 “Medījamo dzīvnieku populāciju stāvokļa novērtēšanas un pieļaujamā nomedīšanas apjoma noteikšanas metodika”</w:t>
            </w:r>
          </w:p>
          <w:p w14:paraId="14D3BF7C" w14:textId="7527B07C" w:rsidR="0913C66D" w:rsidRPr="00807A40" w:rsidRDefault="0913C66D" w:rsidP="13120D40">
            <w:pPr>
              <w:rPr>
                <w:sz w:val="20"/>
                <w:szCs w:val="20"/>
              </w:rPr>
            </w:pPr>
          </w:p>
        </w:tc>
      </w:tr>
      <w:tr w:rsidR="13120D40" w:rsidRPr="00807A40" w14:paraId="7D676AD4" w14:textId="77777777" w:rsidTr="006C23BA">
        <w:tc>
          <w:tcPr>
            <w:tcW w:w="475" w:type="dxa"/>
            <w:shd w:val="clear" w:color="auto" w:fill="D9D9D9" w:themeFill="background1" w:themeFillShade="D9"/>
            <w:vAlign w:val="center"/>
            <w:hideMark/>
          </w:tcPr>
          <w:p w14:paraId="2E3616A5" w14:textId="2827FB07" w:rsidR="13120D40" w:rsidRPr="00807A40" w:rsidRDefault="2D027DC6" w:rsidP="13120D40">
            <w:pPr>
              <w:rPr>
                <w:sz w:val="20"/>
                <w:szCs w:val="20"/>
              </w:rPr>
            </w:pPr>
            <w:r w:rsidRPr="00807A40">
              <w:rPr>
                <w:sz w:val="20"/>
                <w:szCs w:val="20"/>
              </w:rPr>
              <w:t xml:space="preserve">9. </w:t>
            </w:r>
          </w:p>
        </w:tc>
        <w:tc>
          <w:tcPr>
            <w:tcW w:w="13837" w:type="dxa"/>
            <w:gridSpan w:val="6"/>
            <w:shd w:val="clear" w:color="auto" w:fill="D9D9D9" w:themeFill="background1" w:themeFillShade="D9"/>
            <w:vAlign w:val="center"/>
            <w:hideMark/>
          </w:tcPr>
          <w:p w14:paraId="3123C96D" w14:textId="7242B595" w:rsidR="13120D40" w:rsidRPr="00807A40" w:rsidRDefault="2D027DC6" w:rsidP="4FE1327C">
            <w:pPr>
              <w:rPr>
                <w:b/>
                <w:bCs/>
                <w:sz w:val="20"/>
                <w:szCs w:val="20"/>
              </w:rPr>
            </w:pPr>
            <w:r w:rsidRPr="00807A40">
              <w:rPr>
                <w:b/>
                <w:bCs/>
                <w:sz w:val="20"/>
                <w:szCs w:val="20"/>
              </w:rPr>
              <w:t>Putnu monitorings</w:t>
            </w:r>
            <w:r w:rsidR="00122C76" w:rsidRPr="00807A40">
              <w:rPr>
                <w:bCs/>
                <w:sz w:val="20"/>
                <w:szCs w:val="20"/>
                <w:vertAlign w:val="superscript"/>
              </w:rPr>
              <w:footnoteReference w:id="9"/>
            </w:r>
          </w:p>
        </w:tc>
      </w:tr>
      <w:tr w:rsidR="003C3DA7" w:rsidRPr="00807A40" w14:paraId="00FE0A2E" w14:textId="77777777" w:rsidTr="006C23BA">
        <w:tc>
          <w:tcPr>
            <w:tcW w:w="475" w:type="dxa"/>
            <w:shd w:val="clear" w:color="auto" w:fill="D9D9D9" w:themeFill="background1" w:themeFillShade="D9"/>
            <w:vAlign w:val="center"/>
            <w:hideMark/>
          </w:tcPr>
          <w:p w14:paraId="03A432EC" w14:textId="42BF9086" w:rsidR="1398FBCD" w:rsidRPr="00807A40" w:rsidRDefault="1398FBCD" w:rsidP="4FE1327C">
            <w:pPr>
              <w:rPr>
                <w:sz w:val="20"/>
                <w:szCs w:val="20"/>
              </w:rPr>
            </w:pPr>
            <w:r w:rsidRPr="00807A40">
              <w:rPr>
                <w:sz w:val="20"/>
                <w:szCs w:val="20"/>
              </w:rPr>
              <w:t>9.1.</w:t>
            </w:r>
          </w:p>
        </w:tc>
        <w:tc>
          <w:tcPr>
            <w:tcW w:w="1647" w:type="dxa"/>
            <w:shd w:val="clear" w:color="auto" w:fill="auto"/>
            <w:vAlign w:val="center"/>
            <w:hideMark/>
          </w:tcPr>
          <w:p w14:paraId="42EAC87F" w14:textId="6EB71CF9" w:rsidR="402ED36D" w:rsidRPr="00807A40" w:rsidRDefault="402ED36D">
            <w:pPr>
              <w:rPr>
                <w:sz w:val="20"/>
                <w:szCs w:val="20"/>
              </w:rPr>
            </w:pPr>
            <w:r w:rsidRPr="00807A40">
              <w:rPr>
                <w:sz w:val="20"/>
                <w:szCs w:val="20"/>
              </w:rPr>
              <w:t>Dienas putnu monitorings</w:t>
            </w:r>
          </w:p>
        </w:tc>
        <w:tc>
          <w:tcPr>
            <w:tcW w:w="3030" w:type="dxa"/>
            <w:shd w:val="clear" w:color="auto" w:fill="auto"/>
            <w:vAlign w:val="center"/>
            <w:hideMark/>
          </w:tcPr>
          <w:p w14:paraId="2CDD7103" w14:textId="3AD3DDB0" w:rsidR="402ED36D" w:rsidRPr="00807A40" w:rsidRDefault="402ED36D">
            <w:pPr>
              <w:rPr>
                <w:sz w:val="20"/>
                <w:szCs w:val="20"/>
              </w:rPr>
            </w:pPr>
            <w:r w:rsidRPr="00807A40">
              <w:rPr>
                <w:sz w:val="20"/>
                <w:szCs w:val="20"/>
              </w:rPr>
              <w:t>Sugu sastopamība (klātbūtne) un katrai sugai konstatētais īpatņu skaits</w:t>
            </w:r>
          </w:p>
        </w:tc>
        <w:tc>
          <w:tcPr>
            <w:tcW w:w="1324" w:type="dxa"/>
            <w:shd w:val="clear" w:color="auto" w:fill="auto"/>
            <w:vAlign w:val="center"/>
            <w:hideMark/>
          </w:tcPr>
          <w:p w14:paraId="26BEA14C" w14:textId="35213190" w:rsidR="402ED36D" w:rsidRPr="00807A40" w:rsidRDefault="402ED36D" w:rsidP="4FE1327C">
            <w:pPr>
              <w:rPr>
                <w:sz w:val="20"/>
                <w:szCs w:val="20"/>
              </w:rPr>
            </w:pPr>
            <w:r w:rsidRPr="00807A40">
              <w:rPr>
                <w:sz w:val="20"/>
                <w:szCs w:val="20"/>
              </w:rPr>
              <w:t xml:space="preserve">Katru gadu, 3 reizes sezonā: </w:t>
            </w:r>
          </w:p>
          <w:p w14:paraId="6DD72EE2" w14:textId="606D0361" w:rsidR="402ED36D" w:rsidRPr="00807A40" w:rsidRDefault="402ED36D" w:rsidP="4FE1327C">
            <w:pPr>
              <w:rPr>
                <w:sz w:val="20"/>
                <w:szCs w:val="20"/>
              </w:rPr>
            </w:pPr>
            <w:r w:rsidRPr="00807A40">
              <w:rPr>
                <w:sz w:val="20"/>
                <w:szCs w:val="20"/>
              </w:rPr>
              <w:t xml:space="preserve">1) no 20.04 līdz 30.04. </w:t>
            </w:r>
          </w:p>
          <w:p w14:paraId="03FC14DF" w14:textId="3146BF4A" w:rsidR="402ED36D" w:rsidRPr="00807A40" w:rsidRDefault="402ED36D" w:rsidP="4FE1327C">
            <w:pPr>
              <w:rPr>
                <w:sz w:val="20"/>
                <w:szCs w:val="20"/>
              </w:rPr>
            </w:pPr>
            <w:r w:rsidRPr="00807A40">
              <w:rPr>
                <w:sz w:val="20"/>
                <w:szCs w:val="20"/>
              </w:rPr>
              <w:t xml:space="preserve">2) no 10.05 līdz 20.05. </w:t>
            </w:r>
          </w:p>
          <w:p w14:paraId="04A6BD23" w14:textId="50E599D0" w:rsidR="402ED36D" w:rsidRPr="00807A40" w:rsidRDefault="402ED36D">
            <w:pPr>
              <w:rPr>
                <w:sz w:val="20"/>
                <w:szCs w:val="20"/>
              </w:rPr>
            </w:pPr>
            <w:r w:rsidRPr="00807A40">
              <w:rPr>
                <w:sz w:val="20"/>
                <w:szCs w:val="20"/>
              </w:rPr>
              <w:t>3) no 05.06 līdz 15.06.</w:t>
            </w:r>
          </w:p>
        </w:tc>
        <w:tc>
          <w:tcPr>
            <w:tcW w:w="1599" w:type="dxa"/>
            <w:shd w:val="clear" w:color="auto" w:fill="auto"/>
            <w:vAlign w:val="center"/>
            <w:hideMark/>
          </w:tcPr>
          <w:p w14:paraId="66D63CE5" w14:textId="0DFC1DE8" w:rsidR="402ED36D" w:rsidRPr="00807A40" w:rsidRDefault="402ED36D">
            <w:pPr>
              <w:rPr>
                <w:sz w:val="20"/>
                <w:szCs w:val="20"/>
              </w:rPr>
            </w:pPr>
            <w:r w:rsidRPr="00807A40">
              <w:rPr>
                <w:sz w:val="20"/>
                <w:szCs w:val="20"/>
              </w:rPr>
              <w:t>Maršrutu uzskaites</w:t>
            </w:r>
          </w:p>
        </w:tc>
        <w:tc>
          <w:tcPr>
            <w:tcW w:w="2410" w:type="dxa"/>
            <w:shd w:val="clear" w:color="auto" w:fill="auto"/>
            <w:vAlign w:val="center"/>
            <w:hideMark/>
          </w:tcPr>
          <w:p w14:paraId="72A2C3FC" w14:textId="389C55E3" w:rsidR="402ED36D" w:rsidRPr="00807A40" w:rsidRDefault="402ED36D" w:rsidP="4FE1327C">
            <w:pPr>
              <w:rPr>
                <w:sz w:val="20"/>
                <w:szCs w:val="20"/>
              </w:rPr>
            </w:pPr>
            <w:r w:rsidRPr="00807A40">
              <w:rPr>
                <w:sz w:val="20"/>
                <w:szCs w:val="20"/>
              </w:rPr>
              <w:t xml:space="preserve">50 parauglaukumi;  </w:t>
            </w:r>
          </w:p>
          <w:p w14:paraId="40099C89" w14:textId="6D5DD48F" w:rsidR="402ED36D" w:rsidRPr="00807A40" w:rsidRDefault="402ED36D">
            <w:pPr>
              <w:rPr>
                <w:sz w:val="20"/>
                <w:szCs w:val="20"/>
              </w:rPr>
            </w:pPr>
            <w:r w:rsidRPr="00807A40">
              <w:rPr>
                <w:sz w:val="20"/>
                <w:szCs w:val="20"/>
              </w:rPr>
              <w:t xml:space="preserve">divi 2 km </w:t>
            </w:r>
            <w:proofErr w:type="spellStart"/>
            <w:r w:rsidRPr="00807A40">
              <w:rPr>
                <w:sz w:val="20"/>
                <w:szCs w:val="20"/>
              </w:rPr>
              <w:t>transektas</w:t>
            </w:r>
            <w:proofErr w:type="spellEnd"/>
            <w:r w:rsidRPr="00807A40">
              <w:rPr>
                <w:sz w:val="20"/>
                <w:szCs w:val="20"/>
              </w:rPr>
              <w:t xml:space="preserve"> sistemātiski izvēlētā 5x5km kvadrātā.</w:t>
            </w:r>
          </w:p>
        </w:tc>
        <w:tc>
          <w:tcPr>
            <w:tcW w:w="3827" w:type="dxa"/>
            <w:shd w:val="clear" w:color="auto" w:fill="auto"/>
            <w:vAlign w:val="center"/>
            <w:hideMark/>
          </w:tcPr>
          <w:p w14:paraId="44A9554C" w14:textId="363278F2" w:rsidR="402ED36D" w:rsidRPr="00807A40" w:rsidRDefault="402ED36D" w:rsidP="4FE1327C">
            <w:pPr>
              <w:rPr>
                <w:sz w:val="20"/>
                <w:szCs w:val="20"/>
              </w:rPr>
            </w:pPr>
            <w:r w:rsidRPr="00807A40">
              <w:rPr>
                <w:sz w:val="20"/>
                <w:szCs w:val="20"/>
              </w:rPr>
              <w:t>Latvijas ligzdojošo putnu monitorings. Uzskaišu metodika. Versija 2.0. Sastādītājs Ainārs Auniņš. Latvijas Ornitoloģijas biedrība, Rīga. 2018.</w:t>
            </w:r>
          </w:p>
          <w:p w14:paraId="0B8762F2" w14:textId="6AC668A2" w:rsidR="4FE1327C" w:rsidRPr="00807A40" w:rsidRDefault="4FE1327C" w:rsidP="4FE1327C">
            <w:pPr>
              <w:rPr>
                <w:sz w:val="20"/>
                <w:szCs w:val="20"/>
              </w:rPr>
            </w:pPr>
          </w:p>
        </w:tc>
      </w:tr>
      <w:tr w:rsidR="4FE1327C" w:rsidRPr="00807A40" w14:paraId="245B2B16" w14:textId="77777777" w:rsidTr="006C23BA">
        <w:tc>
          <w:tcPr>
            <w:tcW w:w="475" w:type="dxa"/>
            <w:shd w:val="clear" w:color="auto" w:fill="D9D9D9" w:themeFill="background1" w:themeFillShade="D9"/>
            <w:vAlign w:val="center"/>
            <w:hideMark/>
          </w:tcPr>
          <w:p w14:paraId="149A114B" w14:textId="3E36D046" w:rsidR="1398FBCD" w:rsidRPr="00807A40" w:rsidRDefault="1398FBCD" w:rsidP="4FE1327C">
            <w:pPr>
              <w:rPr>
                <w:sz w:val="20"/>
                <w:szCs w:val="20"/>
              </w:rPr>
            </w:pPr>
            <w:r w:rsidRPr="00807A40">
              <w:rPr>
                <w:sz w:val="20"/>
                <w:szCs w:val="20"/>
              </w:rPr>
              <w:t>9.2.</w:t>
            </w:r>
          </w:p>
        </w:tc>
        <w:tc>
          <w:tcPr>
            <w:tcW w:w="1647" w:type="dxa"/>
            <w:shd w:val="clear" w:color="auto" w:fill="auto"/>
            <w:vAlign w:val="center"/>
            <w:hideMark/>
          </w:tcPr>
          <w:p w14:paraId="45262011" w14:textId="1D7C5A4C" w:rsidR="2267D040" w:rsidRPr="00807A40" w:rsidRDefault="2267D040">
            <w:pPr>
              <w:rPr>
                <w:sz w:val="20"/>
                <w:szCs w:val="20"/>
              </w:rPr>
            </w:pPr>
            <w:r w:rsidRPr="00807A40">
              <w:rPr>
                <w:sz w:val="20"/>
                <w:szCs w:val="20"/>
              </w:rPr>
              <w:t>Nakts putnu monitorings lauksaimniecības zemēs</w:t>
            </w:r>
          </w:p>
        </w:tc>
        <w:tc>
          <w:tcPr>
            <w:tcW w:w="3030" w:type="dxa"/>
            <w:shd w:val="clear" w:color="auto" w:fill="auto"/>
            <w:vAlign w:val="center"/>
            <w:hideMark/>
          </w:tcPr>
          <w:p w14:paraId="1E815BEA" w14:textId="7AE48C9E" w:rsidR="2267D040" w:rsidRPr="00807A40" w:rsidRDefault="2267D040">
            <w:pPr>
              <w:rPr>
                <w:sz w:val="20"/>
                <w:szCs w:val="20"/>
              </w:rPr>
            </w:pPr>
            <w:r w:rsidRPr="00807A40">
              <w:rPr>
                <w:sz w:val="20"/>
                <w:szCs w:val="20"/>
              </w:rPr>
              <w:t>Sugu sastopamība (klātbūtne) un katrai sugai konstatētais īpatņu skaits</w:t>
            </w:r>
          </w:p>
        </w:tc>
        <w:tc>
          <w:tcPr>
            <w:tcW w:w="1324" w:type="dxa"/>
            <w:shd w:val="clear" w:color="auto" w:fill="auto"/>
            <w:vAlign w:val="center"/>
            <w:hideMark/>
          </w:tcPr>
          <w:p w14:paraId="5C5095E4" w14:textId="61F52B13" w:rsidR="2267D040" w:rsidRPr="00807A40" w:rsidRDefault="2267D040">
            <w:pPr>
              <w:rPr>
                <w:sz w:val="20"/>
                <w:szCs w:val="20"/>
              </w:rPr>
            </w:pPr>
            <w:r w:rsidRPr="00807A40">
              <w:rPr>
                <w:sz w:val="20"/>
                <w:szCs w:val="20"/>
              </w:rPr>
              <w:t>Katru gadu, 2 reizes sezonā, jūnijā.</w:t>
            </w:r>
          </w:p>
        </w:tc>
        <w:tc>
          <w:tcPr>
            <w:tcW w:w="1599" w:type="dxa"/>
            <w:shd w:val="clear" w:color="auto" w:fill="auto"/>
            <w:vAlign w:val="center"/>
            <w:hideMark/>
          </w:tcPr>
          <w:p w14:paraId="480F7D72" w14:textId="70CE8780" w:rsidR="2267D040" w:rsidRPr="00807A40" w:rsidRDefault="2267D040">
            <w:pPr>
              <w:rPr>
                <w:sz w:val="20"/>
                <w:szCs w:val="20"/>
              </w:rPr>
            </w:pPr>
            <w:r w:rsidRPr="00807A40">
              <w:rPr>
                <w:sz w:val="20"/>
                <w:szCs w:val="20"/>
              </w:rPr>
              <w:t>Maršrutu uzskaites un teritoriju kartēšana</w:t>
            </w:r>
          </w:p>
        </w:tc>
        <w:tc>
          <w:tcPr>
            <w:tcW w:w="2410" w:type="dxa"/>
            <w:shd w:val="clear" w:color="auto" w:fill="auto"/>
            <w:vAlign w:val="center"/>
            <w:hideMark/>
          </w:tcPr>
          <w:p w14:paraId="5B0AF800" w14:textId="19744F89" w:rsidR="2267D040" w:rsidRPr="00807A40" w:rsidRDefault="2267D040">
            <w:pPr>
              <w:rPr>
                <w:sz w:val="20"/>
                <w:szCs w:val="20"/>
              </w:rPr>
            </w:pPr>
            <w:r w:rsidRPr="00807A40">
              <w:rPr>
                <w:sz w:val="20"/>
                <w:szCs w:val="20"/>
              </w:rPr>
              <w:t>Nejauši izvēlēti 30 parauglaukumi (platība vidēji 7,5 km2 ) lauksaimniecības zemēs, kuros izveidots maršruts pa ceļiem vai citām naktī ejamām trasēm.</w:t>
            </w:r>
          </w:p>
        </w:tc>
        <w:tc>
          <w:tcPr>
            <w:tcW w:w="3827" w:type="dxa"/>
            <w:shd w:val="clear" w:color="auto" w:fill="auto"/>
            <w:vAlign w:val="center"/>
            <w:hideMark/>
          </w:tcPr>
          <w:p w14:paraId="10CD2D73" w14:textId="648F640F" w:rsidR="2267D040" w:rsidRPr="00807A40" w:rsidRDefault="2267D040">
            <w:pPr>
              <w:rPr>
                <w:sz w:val="20"/>
                <w:szCs w:val="20"/>
              </w:rPr>
            </w:pPr>
            <w:r w:rsidRPr="00807A40">
              <w:rPr>
                <w:sz w:val="20"/>
                <w:szCs w:val="20"/>
              </w:rPr>
              <w:t>Nakts putnu (lauksaimniecības zemēs) uzskaišu metodika. Autors O. Keišs</w:t>
            </w:r>
          </w:p>
        </w:tc>
      </w:tr>
      <w:tr w:rsidR="4FE1327C" w:rsidRPr="00807A40" w14:paraId="363DC62F" w14:textId="77777777" w:rsidTr="006C23BA">
        <w:tc>
          <w:tcPr>
            <w:tcW w:w="475" w:type="dxa"/>
            <w:shd w:val="clear" w:color="auto" w:fill="D9D9D9" w:themeFill="background1" w:themeFillShade="D9"/>
            <w:vAlign w:val="center"/>
            <w:hideMark/>
          </w:tcPr>
          <w:p w14:paraId="368B74C4" w14:textId="39983F28" w:rsidR="1398FBCD" w:rsidRPr="00807A40" w:rsidRDefault="1398FBCD" w:rsidP="4FE1327C">
            <w:pPr>
              <w:rPr>
                <w:sz w:val="20"/>
                <w:szCs w:val="20"/>
              </w:rPr>
            </w:pPr>
            <w:r w:rsidRPr="00807A40">
              <w:rPr>
                <w:sz w:val="20"/>
                <w:szCs w:val="20"/>
              </w:rPr>
              <w:t>9.3.</w:t>
            </w:r>
          </w:p>
        </w:tc>
        <w:tc>
          <w:tcPr>
            <w:tcW w:w="1647" w:type="dxa"/>
            <w:shd w:val="clear" w:color="auto" w:fill="auto"/>
            <w:vAlign w:val="center"/>
            <w:hideMark/>
          </w:tcPr>
          <w:p w14:paraId="041792C0" w14:textId="51405070" w:rsidR="4521F198" w:rsidRPr="00807A40" w:rsidRDefault="4521F198">
            <w:pPr>
              <w:rPr>
                <w:sz w:val="20"/>
                <w:szCs w:val="20"/>
              </w:rPr>
            </w:pPr>
            <w:r w:rsidRPr="00807A40">
              <w:rPr>
                <w:sz w:val="20"/>
                <w:szCs w:val="20"/>
              </w:rPr>
              <w:t>Plēsīgo putnu monitorings</w:t>
            </w:r>
          </w:p>
        </w:tc>
        <w:tc>
          <w:tcPr>
            <w:tcW w:w="3030" w:type="dxa"/>
            <w:shd w:val="clear" w:color="auto" w:fill="auto"/>
            <w:vAlign w:val="center"/>
            <w:hideMark/>
          </w:tcPr>
          <w:p w14:paraId="43FEFE5A" w14:textId="3820190A" w:rsidR="4521F198" w:rsidRPr="00807A40" w:rsidRDefault="4521F198">
            <w:pPr>
              <w:rPr>
                <w:sz w:val="20"/>
                <w:szCs w:val="20"/>
              </w:rPr>
            </w:pPr>
            <w:r w:rsidRPr="00807A40">
              <w:rPr>
                <w:sz w:val="20"/>
                <w:szCs w:val="20"/>
              </w:rPr>
              <w:t xml:space="preserve">Monitoringam ir paredzēti 3 līmeņi: </w:t>
            </w:r>
          </w:p>
          <w:p w14:paraId="1E5E7E9D" w14:textId="2C5432AD" w:rsidR="4521F198" w:rsidRPr="00807A40" w:rsidRDefault="4521F198">
            <w:pPr>
              <w:rPr>
                <w:sz w:val="20"/>
                <w:szCs w:val="20"/>
              </w:rPr>
            </w:pPr>
            <w:r w:rsidRPr="00807A40">
              <w:rPr>
                <w:sz w:val="20"/>
                <w:szCs w:val="20"/>
              </w:rPr>
              <w:t xml:space="preserve">1) sugu sastopamība (klātbūtne) un katrai sugai konstatētais teritoriālo pāru un neligzdojošo īpatņu skaits; </w:t>
            </w:r>
          </w:p>
          <w:p w14:paraId="0C35E70C" w14:textId="670E1EF1" w:rsidR="4521F198" w:rsidRPr="00807A40" w:rsidRDefault="4521F198" w:rsidP="4FE1327C">
            <w:pPr>
              <w:rPr>
                <w:sz w:val="20"/>
                <w:szCs w:val="20"/>
              </w:rPr>
            </w:pPr>
            <w:r w:rsidRPr="00807A40">
              <w:rPr>
                <w:sz w:val="20"/>
                <w:szCs w:val="20"/>
              </w:rPr>
              <w:t>2) ligzdošanas statuss un sekmība;</w:t>
            </w:r>
          </w:p>
          <w:p w14:paraId="5AD4F0C8" w14:textId="6433F70B" w:rsidR="4521F198" w:rsidRPr="00807A40" w:rsidRDefault="4521F198">
            <w:pPr>
              <w:rPr>
                <w:sz w:val="20"/>
                <w:szCs w:val="20"/>
              </w:rPr>
            </w:pPr>
            <w:r w:rsidRPr="00807A40">
              <w:rPr>
                <w:sz w:val="20"/>
                <w:szCs w:val="20"/>
              </w:rPr>
              <w:t>3) produktivitāte un ligzdošanas parametri.</w:t>
            </w:r>
          </w:p>
        </w:tc>
        <w:tc>
          <w:tcPr>
            <w:tcW w:w="1324" w:type="dxa"/>
            <w:shd w:val="clear" w:color="auto" w:fill="auto"/>
            <w:vAlign w:val="center"/>
            <w:hideMark/>
          </w:tcPr>
          <w:p w14:paraId="67F20632" w14:textId="496D54DE" w:rsidR="4521F198" w:rsidRPr="00807A40" w:rsidRDefault="4521F198">
            <w:pPr>
              <w:rPr>
                <w:sz w:val="20"/>
                <w:szCs w:val="20"/>
              </w:rPr>
            </w:pPr>
            <w:r w:rsidRPr="00807A40">
              <w:rPr>
                <w:sz w:val="20"/>
                <w:szCs w:val="20"/>
              </w:rPr>
              <w:t xml:space="preserve">Katru gadu, 1. līmenī 12 reizes sezonā. </w:t>
            </w:r>
          </w:p>
          <w:p w14:paraId="02906924" w14:textId="7A4994E5" w:rsidR="4521F198" w:rsidRPr="00807A40" w:rsidRDefault="4521F198">
            <w:pPr>
              <w:rPr>
                <w:sz w:val="20"/>
                <w:szCs w:val="20"/>
              </w:rPr>
            </w:pPr>
            <w:r w:rsidRPr="00807A40">
              <w:rPr>
                <w:sz w:val="20"/>
                <w:szCs w:val="20"/>
              </w:rPr>
              <w:t xml:space="preserve">Nakts plēsīgo putnu akustiskās uzskaites: </w:t>
            </w:r>
          </w:p>
          <w:p w14:paraId="6FDC5970" w14:textId="546D2B53" w:rsidR="4521F198" w:rsidRPr="00807A40" w:rsidRDefault="4521F198">
            <w:pPr>
              <w:rPr>
                <w:sz w:val="20"/>
                <w:szCs w:val="20"/>
              </w:rPr>
            </w:pPr>
            <w:r w:rsidRPr="00807A40">
              <w:rPr>
                <w:sz w:val="20"/>
                <w:szCs w:val="20"/>
              </w:rPr>
              <w:t xml:space="preserve">1) no 15.03. Līdz 30.03. </w:t>
            </w:r>
          </w:p>
          <w:p w14:paraId="44452365" w14:textId="69B3724F" w:rsidR="4521F198" w:rsidRPr="00807A40" w:rsidRDefault="4521F198">
            <w:pPr>
              <w:rPr>
                <w:sz w:val="20"/>
                <w:szCs w:val="20"/>
              </w:rPr>
            </w:pPr>
            <w:r w:rsidRPr="00807A40">
              <w:rPr>
                <w:sz w:val="20"/>
                <w:szCs w:val="20"/>
              </w:rPr>
              <w:t xml:space="preserve">2) no 10.04. līdz 20.04. </w:t>
            </w:r>
          </w:p>
          <w:p w14:paraId="171293FE" w14:textId="7C1545EF" w:rsidR="4521F198" w:rsidRPr="00807A40" w:rsidRDefault="4521F198">
            <w:pPr>
              <w:rPr>
                <w:sz w:val="20"/>
                <w:szCs w:val="20"/>
              </w:rPr>
            </w:pPr>
            <w:r w:rsidRPr="00807A40">
              <w:rPr>
                <w:sz w:val="20"/>
                <w:szCs w:val="20"/>
              </w:rPr>
              <w:t xml:space="preserve">3) no 05.05. līdz 20.05. </w:t>
            </w:r>
          </w:p>
          <w:p w14:paraId="2CF2188A" w14:textId="3B1577E4" w:rsidR="4521F198" w:rsidRPr="00807A40" w:rsidRDefault="4521F198">
            <w:pPr>
              <w:rPr>
                <w:sz w:val="20"/>
                <w:szCs w:val="20"/>
              </w:rPr>
            </w:pPr>
            <w:r w:rsidRPr="00807A40">
              <w:rPr>
                <w:sz w:val="20"/>
                <w:szCs w:val="20"/>
              </w:rPr>
              <w:t xml:space="preserve">4) no 05.06. līdz 15.06. </w:t>
            </w:r>
          </w:p>
          <w:p w14:paraId="749F1EF4" w14:textId="1F66B1E2" w:rsidR="4521F198" w:rsidRPr="00807A40" w:rsidRDefault="4521F198" w:rsidP="4FE1327C">
            <w:pPr>
              <w:rPr>
                <w:sz w:val="20"/>
                <w:szCs w:val="20"/>
              </w:rPr>
            </w:pPr>
            <w:r w:rsidRPr="00807A40">
              <w:rPr>
                <w:sz w:val="20"/>
                <w:szCs w:val="20"/>
              </w:rPr>
              <w:t>Dienas plēsīgo putnu akustiskās uzskaites:</w:t>
            </w:r>
          </w:p>
          <w:p w14:paraId="5385223A" w14:textId="32C9A720" w:rsidR="4521F198" w:rsidRPr="00807A40" w:rsidRDefault="4521F198">
            <w:pPr>
              <w:rPr>
                <w:sz w:val="20"/>
                <w:szCs w:val="20"/>
              </w:rPr>
            </w:pPr>
            <w:r w:rsidRPr="00807A40">
              <w:rPr>
                <w:sz w:val="20"/>
                <w:szCs w:val="20"/>
              </w:rPr>
              <w:t xml:space="preserve">1) no 15.03. līdz 30.03. </w:t>
            </w:r>
          </w:p>
          <w:p w14:paraId="051C65D2" w14:textId="3DDBC62F" w:rsidR="4521F198" w:rsidRPr="00807A40" w:rsidRDefault="4521F198">
            <w:pPr>
              <w:rPr>
                <w:sz w:val="20"/>
                <w:szCs w:val="20"/>
              </w:rPr>
            </w:pPr>
            <w:r w:rsidRPr="00807A40">
              <w:rPr>
                <w:sz w:val="20"/>
                <w:szCs w:val="20"/>
              </w:rPr>
              <w:t xml:space="preserve">2) no 15.04. līdz 30.04. </w:t>
            </w:r>
          </w:p>
          <w:p w14:paraId="54DA4AFD" w14:textId="03161D14" w:rsidR="4521F198" w:rsidRPr="00807A40" w:rsidRDefault="4521F198">
            <w:pPr>
              <w:rPr>
                <w:sz w:val="20"/>
                <w:szCs w:val="20"/>
              </w:rPr>
            </w:pPr>
            <w:r w:rsidRPr="00807A40">
              <w:rPr>
                <w:sz w:val="20"/>
                <w:szCs w:val="20"/>
              </w:rPr>
              <w:t xml:space="preserve">3) no 15.05. līdz 10.06. </w:t>
            </w:r>
          </w:p>
          <w:p w14:paraId="7057F504" w14:textId="7BEDEB6E" w:rsidR="4521F198" w:rsidRPr="00807A40" w:rsidRDefault="4521F198">
            <w:pPr>
              <w:rPr>
                <w:sz w:val="20"/>
                <w:szCs w:val="20"/>
              </w:rPr>
            </w:pPr>
            <w:r w:rsidRPr="00807A40">
              <w:rPr>
                <w:sz w:val="20"/>
                <w:szCs w:val="20"/>
              </w:rPr>
              <w:t xml:space="preserve">4) no 20.06. līdz 10.07. </w:t>
            </w:r>
          </w:p>
          <w:p w14:paraId="1574A28A" w14:textId="5F76F901" w:rsidR="4521F198" w:rsidRPr="00807A40" w:rsidRDefault="4521F198">
            <w:pPr>
              <w:rPr>
                <w:sz w:val="20"/>
                <w:szCs w:val="20"/>
              </w:rPr>
            </w:pPr>
            <w:r w:rsidRPr="00807A40">
              <w:rPr>
                <w:sz w:val="20"/>
                <w:szCs w:val="20"/>
              </w:rPr>
              <w:t xml:space="preserve">Dienas plēsīgo putnu vizuālās uzskaites: </w:t>
            </w:r>
          </w:p>
          <w:p w14:paraId="225C7DE5" w14:textId="106EC50A" w:rsidR="4521F198" w:rsidRPr="00807A40" w:rsidRDefault="4521F198">
            <w:pPr>
              <w:rPr>
                <w:sz w:val="20"/>
                <w:szCs w:val="20"/>
              </w:rPr>
            </w:pPr>
            <w:r w:rsidRPr="00807A40">
              <w:rPr>
                <w:sz w:val="20"/>
                <w:szCs w:val="20"/>
              </w:rPr>
              <w:t xml:space="preserve">1) no 20.03. līdz 10.04. </w:t>
            </w:r>
          </w:p>
          <w:p w14:paraId="1D6BBCF1" w14:textId="52628E17" w:rsidR="4521F198" w:rsidRPr="00807A40" w:rsidRDefault="4521F198">
            <w:pPr>
              <w:rPr>
                <w:sz w:val="20"/>
                <w:szCs w:val="20"/>
              </w:rPr>
            </w:pPr>
            <w:r w:rsidRPr="00807A40">
              <w:rPr>
                <w:sz w:val="20"/>
                <w:szCs w:val="20"/>
              </w:rPr>
              <w:t xml:space="preserve">2) no 20.04. līdz 10.05. </w:t>
            </w:r>
          </w:p>
          <w:p w14:paraId="60392A8B" w14:textId="4A2DFFE8" w:rsidR="4521F198" w:rsidRPr="00807A40" w:rsidRDefault="4521F198">
            <w:pPr>
              <w:rPr>
                <w:sz w:val="20"/>
                <w:szCs w:val="20"/>
              </w:rPr>
            </w:pPr>
            <w:r w:rsidRPr="00807A40">
              <w:rPr>
                <w:sz w:val="20"/>
                <w:szCs w:val="20"/>
              </w:rPr>
              <w:t xml:space="preserve">3) no 01.06. līdz 20.06. </w:t>
            </w:r>
          </w:p>
          <w:p w14:paraId="06611969" w14:textId="6B929D60" w:rsidR="4521F198" w:rsidRPr="00807A40" w:rsidRDefault="4521F198">
            <w:pPr>
              <w:rPr>
                <w:sz w:val="20"/>
                <w:szCs w:val="20"/>
              </w:rPr>
            </w:pPr>
            <w:r w:rsidRPr="00807A40">
              <w:rPr>
                <w:sz w:val="20"/>
                <w:szCs w:val="20"/>
              </w:rPr>
              <w:t>4) no 15.07. līdz 30.07.</w:t>
            </w:r>
          </w:p>
        </w:tc>
        <w:tc>
          <w:tcPr>
            <w:tcW w:w="1599" w:type="dxa"/>
            <w:shd w:val="clear" w:color="auto" w:fill="auto"/>
            <w:vAlign w:val="center"/>
            <w:hideMark/>
          </w:tcPr>
          <w:p w14:paraId="4B407521" w14:textId="3757CCC4" w:rsidR="4521F198" w:rsidRPr="00807A40" w:rsidRDefault="4521F198">
            <w:pPr>
              <w:rPr>
                <w:sz w:val="20"/>
                <w:szCs w:val="20"/>
              </w:rPr>
            </w:pPr>
            <w:r w:rsidRPr="00807A40">
              <w:rPr>
                <w:sz w:val="20"/>
                <w:szCs w:val="20"/>
              </w:rPr>
              <w:t>Punktu uzskaites; teritoriju kartēšana, apsekojot parauglaukumu</w:t>
            </w:r>
          </w:p>
        </w:tc>
        <w:tc>
          <w:tcPr>
            <w:tcW w:w="2410" w:type="dxa"/>
            <w:shd w:val="clear" w:color="auto" w:fill="auto"/>
            <w:vAlign w:val="center"/>
            <w:hideMark/>
          </w:tcPr>
          <w:p w14:paraId="167C6FFB" w14:textId="715DABA1" w:rsidR="4521F198" w:rsidRPr="00807A40" w:rsidRDefault="4521F198">
            <w:pPr>
              <w:rPr>
                <w:sz w:val="20"/>
                <w:szCs w:val="20"/>
              </w:rPr>
            </w:pPr>
            <w:r w:rsidRPr="00807A40">
              <w:rPr>
                <w:sz w:val="20"/>
                <w:szCs w:val="20"/>
              </w:rPr>
              <w:t>20 parauglaukumi, nejauši izvēlēti 5×5 km kvadrāti</w:t>
            </w:r>
          </w:p>
        </w:tc>
        <w:tc>
          <w:tcPr>
            <w:tcW w:w="3827" w:type="dxa"/>
            <w:shd w:val="clear" w:color="auto" w:fill="auto"/>
            <w:vAlign w:val="center"/>
            <w:hideMark/>
          </w:tcPr>
          <w:p w14:paraId="6697200F" w14:textId="32652CFE" w:rsidR="4521F198" w:rsidRPr="00807A40" w:rsidRDefault="4521F198" w:rsidP="4FE1327C">
            <w:pPr>
              <w:rPr>
                <w:sz w:val="20"/>
                <w:szCs w:val="20"/>
              </w:rPr>
            </w:pPr>
            <w:r w:rsidRPr="00807A40">
              <w:rPr>
                <w:sz w:val="20"/>
                <w:szCs w:val="20"/>
              </w:rPr>
              <w:t>Plēsīgo putnu monitorings. Uzskaišu metodika. Sastādītāji: Jānis Reihmanis, Andris Avotiņš (</w:t>
            </w:r>
            <w:proofErr w:type="spellStart"/>
            <w:r w:rsidRPr="00807A40">
              <w:rPr>
                <w:sz w:val="20"/>
                <w:szCs w:val="20"/>
              </w:rPr>
              <w:t>jun</w:t>
            </w:r>
            <w:proofErr w:type="spellEnd"/>
            <w:r w:rsidRPr="00807A40">
              <w:rPr>
                <w:sz w:val="20"/>
                <w:szCs w:val="20"/>
              </w:rPr>
              <w:t>.). Latvijas Ornitoloģijas biedrība, 2017</w:t>
            </w:r>
          </w:p>
          <w:p w14:paraId="0BEC5D29" w14:textId="2C0E2E3A" w:rsidR="4FE1327C" w:rsidRPr="00807A40" w:rsidRDefault="4FE1327C" w:rsidP="4FE1327C">
            <w:pPr>
              <w:rPr>
                <w:sz w:val="20"/>
                <w:szCs w:val="20"/>
              </w:rPr>
            </w:pPr>
          </w:p>
        </w:tc>
      </w:tr>
      <w:tr w:rsidR="4FE1327C" w:rsidRPr="00807A40" w14:paraId="5D32CDF0" w14:textId="77777777" w:rsidTr="006C23BA">
        <w:tc>
          <w:tcPr>
            <w:tcW w:w="475" w:type="dxa"/>
            <w:shd w:val="clear" w:color="auto" w:fill="D9D9D9" w:themeFill="background1" w:themeFillShade="D9"/>
            <w:vAlign w:val="center"/>
            <w:hideMark/>
          </w:tcPr>
          <w:p w14:paraId="36D1037E" w14:textId="13CB0B2F" w:rsidR="1398FBCD" w:rsidRPr="00807A40" w:rsidRDefault="1398FBCD" w:rsidP="4FE1327C">
            <w:pPr>
              <w:rPr>
                <w:sz w:val="20"/>
                <w:szCs w:val="20"/>
              </w:rPr>
            </w:pPr>
            <w:r w:rsidRPr="00807A40">
              <w:rPr>
                <w:sz w:val="20"/>
                <w:szCs w:val="20"/>
              </w:rPr>
              <w:t>9.4.</w:t>
            </w:r>
          </w:p>
        </w:tc>
        <w:tc>
          <w:tcPr>
            <w:tcW w:w="1647" w:type="dxa"/>
            <w:shd w:val="clear" w:color="auto" w:fill="auto"/>
            <w:vAlign w:val="center"/>
            <w:hideMark/>
          </w:tcPr>
          <w:p w14:paraId="0150FA64" w14:textId="7D520794" w:rsidR="7EDE9411" w:rsidRPr="00807A40" w:rsidRDefault="7EDE9411">
            <w:pPr>
              <w:rPr>
                <w:sz w:val="20"/>
                <w:szCs w:val="20"/>
              </w:rPr>
            </w:pPr>
            <w:r w:rsidRPr="00807A40">
              <w:rPr>
                <w:sz w:val="20"/>
                <w:szCs w:val="20"/>
              </w:rPr>
              <w:t xml:space="preserve">Piekrastē un iekšzemē ziemojošo ūdensputnu monitorings  </w:t>
            </w:r>
          </w:p>
        </w:tc>
        <w:tc>
          <w:tcPr>
            <w:tcW w:w="3030" w:type="dxa"/>
            <w:shd w:val="clear" w:color="auto" w:fill="auto"/>
            <w:vAlign w:val="center"/>
            <w:hideMark/>
          </w:tcPr>
          <w:p w14:paraId="7C6E8BF8" w14:textId="1B0528D8" w:rsidR="7EDE9411" w:rsidRPr="00807A40" w:rsidRDefault="7EDE9411">
            <w:pPr>
              <w:rPr>
                <w:sz w:val="20"/>
                <w:szCs w:val="20"/>
              </w:rPr>
            </w:pPr>
            <w:r w:rsidRPr="00807A40">
              <w:rPr>
                <w:sz w:val="20"/>
                <w:szCs w:val="20"/>
              </w:rPr>
              <w:t>Sugu sastopamība (klātbūtne) un katrai sugai konstatētais īpatņu skaits</w:t>
            </w:r>
          </w:p>
        </w:tc>
        <w:tc>
          <w:tcPr>
            <w:tcW w:w="1324" w:type="dxa"/>
            <w:shd w:val="clear" w:color="auto" w:fill="auto"/>
            <w:vAlign w:val="center"/>
            <w:hideMark/>
          </w:tcPr>
          <w:p w14:paraId="32264452" w14:textId="3E2601C3" w:rsidR="7EDE9411" w:rsidRPr="00807A40" w:rsidRDefault="7EDE9411">
            <w:pPr>
              <w:rPr>
                <w:sz w:val="20"/>
                <w:szCs w:val="20"/>
              </w:rPr>
            </w:pPr>
            <w:r w:rsidRPr="00807A40">
              <w:rPr>
                <w:sz w:val="20"/>
                <w:szCs w:val="20"/>
              </w:rPr>
              <w:t>Katru gadu, janvārī</w:t>
            </w:r>
          </w:p>
        </w:tc>
        <w:tc>
          <w:tcPr>
            <w:tcW w:w="1599" w:type="dxa"/>
            <w:shd w:val="clear" w:color="auto" w:fill="auto"/>
            <w:vAlign w:val="center"/>
            <w:hideMark/>
          </w:tcPr>
          <w:p w14:paraId="339E7AEB" w14:textId="49A58454" w:rsidR="7EDE9411" w:rsidRPr="00807A40" w:rsidRDefault="7EDE9411">
            <w:pPr>
              <w:rPr>
                <w:sz w:val="20"/>
                <w:szCs w:val="20"/>
              </w:rPr>
            </w:pPr>
            <w:r w:rsidRPr="00807A40">
              <w:rPr>
                <w:sz w:val="20"/>
                <w:szCs w:val="20"/>
              </w:rPr>
              <w:t>Piekrastē - maršrutu uzskaites; iekšzemē - neaizsalstošu vai daļēji aizsalstošu ūdens objektu apsekošana.</w:t>
            </w:r>
          </w:p>
        </w:tc>
        <w:tc>
          <w:tcPr>
            <w:tcW w:w="2410" w:type="dxa"/>
            <w:shd w:val="clear" w:color="auto" w:fill="auto"/>
            <w:vAlign w:val="center"/>
            <w:hideMark/>
          </w:tcPr>
          <w:p w14:paraId="3072300C" w14:textId="1D89F12F" w:rsidR="7EDE9411" w:rsidRPr="00807A40" w:rsidRDefault="7EDE9411">
            <w:pPr>
              <w:rPr>
                <w:sz w:val="20"/>
                <w:szCs w:val="20"/>
              </w:rPr>
            </w:pPr>
            <w:r w:rsidRPr="00807A40">
              <w:rPr>
                <w:sz w:val="20"/>
                <w:szCs w:val="20"/>
              </w:rPr>
              <w:t xml:space="preserve">Piekrastē: 46 maršruti, kas pilnībā nosedz Rīgas līča un Baltijas jūras piekrasti Latvijā. </w:t>
            </w:r>
          </w:p>
          <w:p w14:paraId="51326A13" w14:textId="7A76BE44" w:rsidR="7EDE9411" w:rsidRPr="00807A40" w:rsidRDefault="7EDE9411">
            <w:pPr>
              <w:rPr>
                <w:sz w:val="20"/>
                <w:szCs w:val="20"/>
              </w:rPr>
            </w:pPr>
            <w:r w:rsidRPr="00807A40">
              <w:rPr>
                <w:sz w:val="20"/>
                <w:szCs w:val="20"/>
              </w:rPr>
              <w:t>Iekšzemē: tik, cik nodrošina brīvprātīgie uzskaišu dalībnieki.</w:t>
            </w:r>
          </w:p>
        </w:tc>
        <w:tc>
          <w:tcPr>
            <w:tcW w:w="3827" w:type="dxa"/>
            <w:shd w:val="clear" w:color="auto" w:fill="auto"/>
            <w:vAlign w:val="center"/>
            <w:hideMark/>
          </w:tcPr>
          <w:p w14:paraId="0C185892" w14:textId="117BA35A" w:rsidR="7EDE9411" w:rsidRPr="00807A40" w:rsidRDefault="7EDE9411">
            <w:pPr>
              <w:rPr>
                <w:sz w:val="20"/>
                <w:szCs w:val="20"/>
              </w:rPr>
            </w:pPr>
            <w:r w:rsidRPr="00807A40">
              <w:rPr>
                <w:sz w:val="20"/>
                <w:szCs w:val="20"/>
              </w:rPr>
              <w:t xml:space="preserve">Piekrastē un iekšzemē ziemojošo ūdensputnu monitoringa metodika. Autore: Antra </w:t>
            </w:r>
            <w:proofErr w:type="spellStart"/>
            <w:r w:rsidRPr="00807A40">
              <w:rPr>
                <w:sz w:val="20"/>
                <w:szCs w:val="20"/>
              </w:rPr>
              <w:t>Stīpniece</w:t>
            </w:r>
            <w:proofErr w:type="spellEnd"/>
          </w:p>
          <w:p w14:paraId="5763A835" w14:textId="587FC7FC" w:rsidR="4FE1327C" w:rsidRPr="00807A40" w:rsidRDefault="4FE1327C" w:rsidP="4FE1327C">
            <w:pPr>
              <w:rPr>
                <w:sz w:val="20"/>
                <w:szCs w:val="20"/>
              </w:rPr>
            </w:pPr>
          </w:p>
        </w:tc>
      </w:tr>
      <w:tr w:rsidR="4FE1327C" w:rsidRPr="00807A40" w14:paraId="279FE741" w14:textId="77777777" w:rsidTr="006C23BA">
        <w:tc>
          <w:tcPr>
            <w:tcW w:w="475" w:type="dxa"/>
            <w:shd w:val="clear" w:color="auto" w:fill="D9D9D9" w:themeFill="background1" w:themeFillShade="D9"/>
            <w:vAlign w:val="center"/>
            <w:hideMark/>
          </w:tcPr>
          <w:p w14:paraId="080920F3" w14:textId="330D9F60" w:rsidR="1398FBCD" w:rsidRPr="00807A40" w:rsidRDefault="1398FBCD" w:rsidP="4FE1327C">
            <w:pPr>
              <w:rPr>
                <w:sz w:val="20"/>
                <w:szCs w:val="20"/>
              </w:rPr>
            </w:pPr>
            <w:r w:rsidRPr="00807A40">
              <w:rPr>
                <w:sz w:val="20"/>
                <w:szCs w:val="20"/>
              </w:rPr>
              <w:t>9.5.</w:t>
            </w:r>
          </w:p>
        </w:tc>
        <w:tc>
          <w:tcPr>
            <w:tcW w:w="1647" w:type="dxa"/>
            <w:shd w:val="clear" w:color="auto" w:fill="auto"/>
            <w:vAlign w:val="center"/>
            <w:hideMark/>
          </w:tcPr>
          <w:p w14:paraId="063AAF3B" w14:textId="6DBF1E30" w:rsidR="479803CF" w:rsidRPr="00807A40" w:rsidRDefault="479803CF">
            <w:pPr>
              <w:rPr>
                <w:sz w:val="20"/>
                <w:szCs w:val="20"/>
              </w:rPr>
            </w:pPr>
            <w:r w:rsidRPr="00807A40">
              <w:rPr>
                <w:sz w:val="20"/>
                <w:szCs w:val="20"/>
              </w:rPr>
              <w:t>Jūras piekrastē ligzdojošo putnu monitorings</w:t>
            </w:r>
          </w:p>
          <w:p w14:paraId="34A10D32" w14:textId="11F4A260" w:rsidR="4FE1327C" w:rsidRPr="00807A40" w:rsidRDefault="4FE1327C" w:rsidP="4FE1327C">
            <w:pPr>
              <w:rPr>
                <w:sz w:val="20"/>
                <w:szCs w:val="20"/>
              </w:rPr>
            </w:pPr>
          </w:p>
        </w:tc>
        <w:tc>
          <w:tcPr>
            <w:tcW w:w="3030" w:type="dxa"/>
            <w:shd w:val="clear" w:color="auto" w:fill="auto"/>
            <w:vAlign w:val="center"/>
            <w:hideMark/>
          </w:tcPr>
          <w:p w14:paraId="474F5D4F" w14:textId="3D0ED494" w:rsidR="479803CF" w:rsidRPr="00807A40" w:rsidRDefault="479803CF" w:rsidP="4FE1327C">
            <w:pPr>
              <w:rPr>
                <w:sz w:val="20"/>
                <w:szCs w:val="20"/>
              </w:rPr>
            </w:pPr>
            <w:r w:rsidRPr="00807A40">
              <w:rPr>
                <w:sz w:val="20"/>
                <w:szCs w:val="20"/>
              </w:rPr>
              <w:t xml:space="preserve">1) sugu sastopamība (klātbūtne) un katrai sugai konstatētais īpatņu skaits; </w:t>
            </w:r>
          </w:p>
          <w:p w14:paraId="11533080" w14:textId="763B300A" w:rsidR="479803CF" w:rsidRPr="00807A40" w:rsidRDefault="479803CF">
            <w:pPr>
              <w:rPr>
                <w:sz w:val="20"/>
                <w:szCs w:val="20"/>
              </w:rPr>
            </w:pPr>
            <w:r w:rsidRPr="00807A40">
              <w:rPr>
                <w:sz w:val="20"/>
                <w:szCs w:val="20"/>
              </w:rPr>
              <w:t>2) piekrastē ligzdojošo sugu populācijas ietekmējošie faktori.</w:t>
            </w:r>
          </w:p>
        </w:tc>
        <w:tc>
          <w:tcPr>
            <w:tcW w:w="1324" w:type="dxa"/>
            <w:shd w:val="clear" w:color="auto" w:fill="auto"/>
            <w:vAlign w:val="center"/>
            <w:hideMark/>
          </w:tcPr>
          <w:p w14:paraId="2054D9B3" w14:textId="2EEB40BA" w:rsidR="479803CF" w:rsidRPr="00807A40" w:rsidRDefault="479803CF">
            <w:pPr>
              <w:rPr>
                <w:sz w:val="20"/>
                <w:szCs w:val="20"/>
              </w:rPr>
            </w:pPr>
            <w:r w:rsidRPr="00807A40">
              <w:rPr>
                <w:sz w:val="20"/>
                <w:szCs w:val="20"/>
              </w:rPr>
              <w:t xml:space="preserve">Katru gadu, 3 reizes sezonā: </w:t>
            </w:r>
          </w:p>
          <w:p w14:paraId="4A3DCAE3" w14:textId="1AAD0720" w:rsidR="479803CF" w:rsidRPr="00807A40" w:rsidRDefault="479803CF">
            <w:pPr>
              <w:rPr>
                <w:sz w:val="20"/>
                <w:szCs w:val="20"/>
              </w:rPr>
            </w:pPr>
            <w:r w:rsidRPr="00807A40">
              <w:rPr>
                <w:sz w:val="20"/>
                <w:szCs w:val="20"/>
              </w:rPr>
              <w:t xml:space="preserve">1) no 01.06. līdz 23.06. </w:t>
            </w:r>
          </w:p>
          <w:p w14:paraId="42A641C6" w14:textId="6DDD0634" w:rsidR="479803CF" w:rsidRPr="00807A40" w:rsidRDefault="479803CF">
            <w:pPr>
              <w:rPr>
                <w:sz w:val="20"/>
                <w:szCs w:val="20"/>
              </w:rPr>
            </w:pPr>
            <w:r w:rsidRPr="00807A40">
              <w:rPr>
                <w:sz w:val="20"/>
                <w:szCs w:val="20"/>
              </w:rPr>
              <w:t xml:space="preserve">2) no 01.06. līdz 23.06. </w:t>
            </w:r>
          </w:p>
          <w:p w14:paraId="20184168" w14:textId="077E1592" w:rsidR="479803CF" w:rsidRPr="00807A40" w:rsidRDefault="479803CF">
            <w:pPr>
              <w:rPr>
                <w:sz w:val="20"/>
                <w:szCs w:val="20"/>
              </w:rPr>
            </w:pPr>
            <w:r w:rsidRPr="00807A40">
              <w:rPr>
                <w:sz w:val="20"/>
                <w:szCs w:val="20"/>
              </w:rPr>
              <w:t>3) no 01.07. līdz 15.07.</w:t>
            </w:r>
          </w:p>
        </w:tc>
        <w:tc>
          <w:tcPr>
            <w:tcW w:w="1599" w:type="dxa"/>
            <w:shd w:val="clear" w:color="auto" w:fill="auto"/>
            <w:vAlign w:val="center"/>
            <w:hideMark/>
          </w:tcPr>
          <w:p w14:paraId="0332757F" w14:textId="4D837E74" w:rsidR="479803CF" w:rsidRPr="00807A40" w:rsidRDefault="479803CF">
            <w:pPr>
              <w:rPr>
                <w:sz w:val="20"/>
                <w:szCs w:val="20"/>
              </w:rPr>
            </w:pPr>
            <w:r w:rsidRPr="00807A40">
              <w:rPr>
                <w:sz w:val="20"/>
                <w:szCs w:val="20"/>
              </w:rPr>
              <w:t>Maršrutu uzskaites</w:t>
            </w:r>
          </w:p>
        </w:tc>
        <w:tc>
          <w:tcPr>
            <w:tcW w:w="2410" w:type="dxa"/>
            <w:shd w:val="clear" w:color="auto" w:fill="auto"/>
            <w:vAlign w:val="center"/>
            <w:hideMark/>
          </w:tcPr>
          <w:p w14:paraId="7DAE9615" w14:textId="583EF860" w:rsidR="479803CF" w:rsidRPr="00807A40" w:rsidRDefault="479803CF">
            <w:pPr>
              <w:rPr>
                <w:sz w:val="20"/>
                <w:szCs w:val="20"/>
              </w:rPr>
            </w:pPr>
            <w:r w:rsidRPr="00807A40">
              <w:rPr>
                <w:sz w:val="20"/>
                <w:szCs w:val="20"/>
              </w:rPr>
              <w:t>46 maršruti, kas pilnībā nosedz Rīgas līča un Baltijas jūras piekrasti Latvijā</w:t>
            </w:r>
          </w:p>
        </w:tc>
        <w:tc>
          <w:tcPr>
            <w:tcW w:w="3827" w:type="dxa"/>
            <w:shd w:val="clear" w:color="auto" w:fill="auto"/>
            <w:vAlign w:val="center"/>
            <w:hideMark/>
          </w:tcPr>
          <w:p w14:paraId="53C1C01B" w14:textId="705A0E65" w:rsidR="479803CF" w:rsidRPr="00807A40" w:rsidRDefault="479803CF">
            <w:pPr>
              <w:rPr>
                <w:sz w:val="20"/>
                <w:szCs w:val="20"/>
              </w:rPr>
            </w:pPr>
            <w:r w:rsidRPr="00807A40">
              <w:rPr>
                <w:sz w:val="20"/>
                <w:szCs w:val="20"/>
              </w:rPr>
              <w:t xml:space="preserve">Piekrastē ligzdojošo putnu monitorings. Uzskaišu veikšanas metodika. Autors: Ainārs Auniņš. Latvijas Ornitoloģijas biedrība, Rīga. 2018.  </w:t>
            </w:r>
          </w:p>
        </w:tc>
      </w:tr>
    </w:tbl>
    <w:p w14:paraId="7A70A59F" w14:textId="6B957204" w:rsidR="00C672DA" w:rsidRPr="00F95CA4" w:rsidRDefault="00C672DA" w:rsidP="00F95CA4">
      <w:pPr>
        <w:tabs>
          <w:tab w:val="left" w:pos="5352"/>
        </w:tabs>
      </w:pPr>
    </w:p>
    <w:sectPr w:rsidR="00C672DA" w:rsidRPr="00F95CA4" w:rsidSect="001F4A16">
      <w:pgSz w:w="16838" w:h="11906"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3598" w14:textId="77777777" w:rsidR="000D315E" w:rsidRDefault="000D315E">
      <w:r>
        <w:separator/>
      </w:r>
    </w:p>
  </w:endnote>
  <w:endnote w:type="continuationSeparator" w:id="0">
    <w:p w14:paraId="00116981" w14:textId="77777777" w:rsidR="000D315E" w:rsidRDefault="000D315E">
      <w:r>
        <w:continuationSeparator/>
      </w:r>
    </w:p>
  </w:endnote>
  <w:endnote w:type="continuationNotice" w:id="1">
    <w:p w14:paraId="73D2CEA9" w14:textId="77777777" w:rsidR="000D315E" w:rsidRDefault="000D3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9811" w14:textId="77777777" w:rsidR="008E4BA1" w:rsidRDefault="008E4BA1" w:rsidP="00ED25F0">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2A6FB6" w14:textId="77777777" w:rsidR="008E4BA1" w:rsidRDefault="008E4BA1" w:rsidP="00ED25F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F196" w14:textId="3C15F1E6" w:rsidR="008E4BA1" w:rsidRDefault="008E4BA1" w:rsidP="00ED25F0">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7A40">
      <w:rPr>
        <w:rStyle w:val="PageNumber"/>
        <w:noProof/>
      </w:rPr>
      <w:t>21</w:t>
    </w:r>
    <w:r>
      <w:rPr>
        <w:rStyle w:val="PageNumber"/>
      </w:rPr>
      <w:fldChar w:fldCharType="end"/>
    </w:r>
  </w:p>
  <w:p w14:paraId="3E87D472" w14:textId="77777777" w:rsidR="008E4BA1" w:rsidRDefault="008E4BA1" w:rsidP="00E86367">
    <w:pPr>
      <w:ind w:right="360"/>
      <w:jc w:val="center"/>
    </w:pPr>
    <w:r>
      <w:t>BIOLOĢISKĀS DAUDZVEIDĪBAS MONITORINGA PROGRAMMA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146A" w14:textId="30349837" w:rsidR="008E4BA1" w:rsidRDefault="008E4BA1" w:rsidP="00070C47">
    <w:pPr>
      <w:pStyle w:val="Footer"/>
      <w:tabs>
        <w:tab w:val="clear" w:pos="8306"/>
        <w:tab w:val="left" w:pos="3540"/>
        <w:tab w:val="right" w:pos="8312"/>
      </w:tabs>
      <w:jc w:val="center"/>
    </w:pPr>
    <w:r>
      <w:t>BIOLOĢISKĀS DAUDZVEIDĪBAS MONITORINGA PROGRAMMA</w:t>
    </w:r>
    <w:r>
      <w:tab/>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807A40">
      <w:rPr>
        <w:noProof/>
      </w:rPr>
      <w:t>41</w:t>
    </w:r>
    <w:r>
      <w:rPr>
        <w:noProof/>
        <w:color w:val="2B579A"/>
        <w:shd w:val="clear" w:color="auto" w:fill="E6E6E6"/>
      </w:rPr>
      <w:fldChar w:fldCharType="end"/>
    </w:r>
  </w:p>
  <w:p w14:paraId="34A82776" w14:textId="77777777" w:rsidR="008E4BA1" w:rsidRDefault="008E4BA1" w:rsidP="00070C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23C2" w14:textId="77777777" w:rsidR="000D315E" w:rsidRDefault="000D315E">
      <w:r>
        <w:separator/>
      </w:r>
    </w:p>
  </w:footnote>
  <w:footnote w:type="continuationSeparator" w:id="0">
    <w:p w14:paraId="3B8FA43A" w14:textId="77777777" w:rsidR="000D315E" w:rsidRDefault="000D315E">
      <w:r>
        <w:continuationSeparator/>
      </w:r>
    </w:p>
  </w:footnote>
  <w:footnote w:type="continuationNotice" w:id="1">
    <w:p w14:paraId="4E1BBC2E" w14:textId="77777777" w:rsidR="000D315E" w:rsidRDefault="000D315E"/>
  </w:footnote>
  <w:footnote w:id="2">
    <w:p w14:paraId="224FBE6C" w14:textId="345D1D67" w:rsidR="00572D02" w:rsidRDefault="00572D02">
      <w:pPr>
        <w:pStyle w:val="FootnoteText"/>
      </w:pPr>
      <w:r>
        <w:rPr>
          <w:rStyle w:val="FootnoteReference"/>
        </w:rPr>
        <w:footnoteRef/>
      </w:r>
      <w:r>
        <w:t xml:space="preserve"> </w:t>
      </w:r>
      <w:r w:rsidR="00FD483B">
        <w:t xml:space="preserve">Pieejams tiešsaistē: </w:t>
      </w:r>
      <w:r w:rsidR="00FD483B" w:rsidRPr="000F6C6F">
        <w:t>http://tap.mk.gov.lv/mk/tap/?pid=40467308</w:t>
      </w:r>
    </w:p>
  </w:footnote>
  <w:footnote w:id="3">
    <w:p w14:paraId="7C4E8569" w14:textId="50E1248C" w:rsidR="008E4BA1" w:rsidRDefault="008E4BA1">
      <w:pPr>
        <w:pStyle w:val="FootnoteText"/>
      </w:pPr>
      <w:r>
        <w:rPr>
          <w:rStyle w:val="FootnoteReference"/>
        </w:rPr>
        <w:footnoteRef/>
      </w:r>
      <w:r>
        <w:t xml:space="preserve"> </w:t>
      </w:r>
      <w:hyperlink r:id="rId1" w:history="1">
        <w:r>
          <w:rPr>
            <w:rStyle w:val="Hyperlink"/>
          </w:rPr>
          <w:t>https://www.daba.gov.lv/upload/File/Publikacijas/ROKASGR_biotopi_LV.pdf</w:t>
        </w:r>
      </w:hyperlink>
    </w:p>
  </w:footnote>
  <w:footnote w:id="4">
    <w:p w14:paraId="0CDB0D8D" w14:textId="423C50FA" w:rsidR="008E4BA1" w:rsidRDefault="008E4BA1">
      <w:pPr>
        <w:pStyle w:val="FootnoteText"/>
      </w:pPr>
      <w:r>
        <w:rPr>
          <w:rStyle w:val="FootnoteReference"/>
        </w:rPr>
        <w:footnoteRef/>
      </w:r>
      <w:r>
        <w:t xml:space="preserve"> Medījamo zīdītāju monitoringu veic Valsts meža dienests</w:t>
      </w:r>
    </w:p>
  </w:footnote>
  <w:footnote w:id="5">
    <w:p w14:paraId="404D1061" w14:textId="4DA3107B" w:rsidR="008E4BA1" w:rsidRDefault="008E4BA1">
      <w:pPr>
        <w:pStyle w:val="FootnoteText"/>
      </w:pPr>
      <w:r>
        <w:rPr>
          <w:rStyle w:val="FootnoteReference"/>
        </w:rPr>
        <w:footnoteRef/>
      </w:r>
      <w:r>
        <w:t xml:space="preserve"> Lašu monitoringu veic pārtikas drošības, dzīvnieku veselības un vides zinātniskais institūts “BIOR”, ZM deleģējuma ietvaros</w:t>
      </w:r>
    </w:p>
  </w:footnote>
  <w:footnote w:id="6">
    <w:p w14:paraId="64E85D1D" w14:textId="52431C73" w:rsidR="008E4BA1" w:rsidRDefault="008E4BA1">
      <w:pPr>
        <w:pStyle w:val="FootnoteText"/>
      </w:pPr>
      <w:r>
        <w:rPr>
          <w:rStyle w:val="FootnoteReference"/>
        </w:rPr>
        <w:footnoteRef/>
      </w:r>
      <w:r>
        <w:t xml:space="preserve"> Lielo plēsēju monitoringu veic LVMI “Silava”</w:t>
      </w:r>
    </w:p>
  </w:footnote>
  <w:footnote w:id="7">
    <w:p w14:paraId="339CA937" w14:textId="529B49B1" w:rsidR="008E4BA1" w:rsidRDefault="008E4BA1">
      <w:pPr>
        <w:pStyle w:val="FootnoteText"/>
      </w:pPr>
      <w:r>
        <w:rPr>
          <w:rStyle w:val="FootnoteReference"/>
        </w:rPr>
        <w:footnoteRef/>
      </w:r>
      <w:r>
        <w:t xml:space="preserve"> Valsts (fona) monitoringa apakšprogramma, kuras ietvaros tiek iegūti dati arī par invazīvajām sugām</w:t>
      </w:r>
    </w:p>
  </w:footnote>
  <w:footnote w:id="8">
    <w:p w14:paraId="6B831928" w14:textId="71F24B21" w:rsidR="008E4BA1" w:rsidRDefault="008E4BA1">
      <w:pPr>
        <w:pStyle w:val="FootnoteText"/>
      </w:pPr>
      <w:r>
        <w:rPr>
          <w:rStyle w:val="FootnoteReference"/>
        </w:rPr>
        <w:footnoteRef/>
      </w:r>
      <w:r>
        <w:t xml:space="preserve"> Medījamo zīdītāju monitoringu veic Valsts meža dienests</w:t>
      </w:r>
    </w:p>
  </w:footnote>
  <w:footnote w:id="9">
    <w:p w14:paraId="68871E33" w14:textId="39FDFDDC" w:rsidR="008E4BA1" w:rsidRDefault="008E4BA1">
      <w:pPr>
        <w:pStyle w:val="FootnoteText"/>
      </w:pPr>
      <w:r>
        <w:rPr>
          <w:rStyle w:val="FootnoteReference"/>
        </w:rPr>
        <w:footnoteRef/>
      </w:r>
      <w:r>
        <w:t xml:space="preserve"> Valsts (fona) monitoringa apakšprogrammas, kuras ietvaros tiek iegūti dati arī par invazīvajām sugām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DB78" w14:textId="77777777" w:rsidR="008E4BA1" w:rsidRDefault="008E4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E717" w14:textId="77777777" w:rsidR="008E4BA1" w:rsidRDefault="008E4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1B30" w14:textId="77777777" w:rsidR="008E4BA1" w:rsidRDefault="008E4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C84"/>
    <w:multiLevelType w:val="hybridMultilevel"/>
    <w:tmpl w:val="90BE543A"/>
    <w:lvl w:ilvl="0" w:tplc="04260001">
      <w:start w:val="1"/>
      <w:numFmt w:val="bullet"/>
      <w:lvlText w:val=""/>
      <w:lvlJc w:val="left"/>
      <w:pPr>
        <w:tabs>
          <w:tab w:val="num" w:pos="720"/>
        </w:tabs>
        <w:ind w:left="720" w:hanging="360"/>
      </w:pPr>
      <w:rPr>
        <w:rFonts w:ascii="Symbol" w:hAnsi="Symbol" w:hint="default"/>
      </w:rPr>
    </w:lvl>
    <w:lvl w:ilvl="1" w:tplc="0426000F">
      <w:start w:val="1"/>
      <w:numFmt w:val="decimal"/>
      <w:lvlText w:val="%2."/>
      <w:lvlJc w:val="left"/>
      <w:pPr>
        <w:tabs>
          <w:tab w:val="num" w:pos="1440"/>
        </w:tabs>
        <w:ind w:left="1440" w:hanging="360"/>
      </w:pPr>
      <w:rPr>
        <w:rFont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81D05"/>
    <w:multiLevelType w:val="hybridMultilevel"/>
    <w:tmpl w:val="B12EAE18"/>
    <w:lvl w:ilvl="0" w:tplc="287C9154">
      <w:start w:val="1"/>
      <w:numFmt w:val="upperRoman"/>
      <w:lvlText w:val="%1."/>
      <w:lvlJc w:val="left"/>
      <w:pPr>
        <w:tabs>
          <w:tab w:val="num" w:pos="1440"/>
        </w:tabs>
        <w:ind w:left="1440" w:hanging="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 w15:restartNumberingAfterBreak="0">
    <w:nsid w:val="03366C86"/>
    <w:multiLevelType w:val="hybridMultilevel"/>
    <w:tmpl w:val="3EBC381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103863D9"/>
    <w:multiLevelType w:val="hybridMultilevel"/>
    <w:tmpl w:val="41E2E0B8"/>
    <w:lvl w:ilvl="0" w:tplc="D250E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6B0815"/>
    <w:multiLevelType w:val="hybridMultilevel"/>
    <w:tmpl w:val="725E16CA"/>
    <w:lvl w:ilvl="0" w:tplc="C51E8266">
      <w:start w:val="1"/>
      <w:numFmt w:val="decimal"/>
      <w:lvlText w:val="%1."/>
      <w:lvlJc w:val="left"/>
      <w:pPr>
        <w:ind w:left="720" w:hanging="360"/>
      </w:pPr>
    </w:lvl>
    <w:lvl w:ilvl="1" w:tplc="E0EC7DCE">
      <w:start w:val="1"/>
      <w:numFmt w:val="lowerLetter"/>
      <w:lvlText w:val="%2."/>
      <w:lvlJc w:val="left"/>
      <w:pPr>
        <w:ind w:left="1440" w:hanging="360"/>
      </w:pPr>
    </w:lvl>
    <w:lvl w:ilvl="2" w:tplc="A9826750">
      <w:start w:val="1"/>
      <w:numFmt w:val="lowerRoman"/>
      <w:lvlText w:val="%3."/>
      <w:lvlJc w:val="right"/>
      <w:pPr>
        <w:ind w:left="2160" w:hanging="180"/>
      </w:pPr>
    </w:lvl>
    <w:lvl w:ilvl="3" w:tplc="E45E6C48">
      <w:start w:val="1"/>
      <w:numFmt w:val="decimal"/>
      <w:lvlText w:val="%4."/>
      <w:lvlJc w:val="left"/>
      <w:pPr>
        <w:ind w:left="2880" w:hanging="360"/>
      </w:pPr>
    </w:lvl>
    <w:lvl w:ilvl="4" w:tplc="7E1ED0E8">
      <w:start w:val="1"/>
      <w:numFmt w:val="lowerLetter"/>
      <w:lvlText w:val="%5."/>
      <w:lvlJc w:val="left"/>
      <w:pPr>
        <w:ind w:left="3600" w:hanging="360"/>
      </w:pPr>
    </w:lvl>
    <w:lvl w:ilvl="5" w:tplc="DA265EDE">
      <w:start w:val="1"/>
      <w:numFmt w:val="lowerRoman"/>
      <w:lvlText w:val="%6."/>
      <w:lvlJc w:val="right"/>
      <w:pPr>
        <w:ind w:left="4320" w:hanging="180"/>
      </w:pPr>
    </w:lvl>
    <w:lvl w:ilvl="6" w:tplc="E5BC0C40">
      <w:start w:val="1"/>
      <w:numFmt w:val="decimal"/>
      <w:lvlText w:val="%7."/>
      <w:lvlJc w:val="left"/>
      <w:pPr>
        <w:ind w:left="5040" w:hanging="360"/>
      </w:pPr>
    </w:lvl>
    <w:lvl w:ilvl="7" w:tplc="44A0408A">
      <w:start w:val="1"/>
      <w:numFmt w:val="lowerLetter"/>
      <w:lvlText w:val="%8."/>
      <w:lvlJc w:val="left"/>
      <w:pPr>
        <w:ind w:left="5760" w:hanging="360"/>
      </w:pPr>
    </w:lvl>
    <w:lvl w:ilvl="8" w:tplc="513CBCE2">
      <w:start w:val="1"/>
      <w:numFmt w:val="lowerRoman"/>
      <w:lvlText w:val="%9."/>
      <w:lvlJc w:val="right"/>
      <w:pPr>
        <w:ind w:left="6480" w:hanging="180"/>
      </w:pPr>
    </w:lvl>
  </w:abstractNum>
  <w:abstractNum w:abstractNumId="5" w15:restartNumberingAfterBreak="0">
    <w:nsid w:val="12B71F5F"/>
    <w:multiLevelType w:val="hybridMultilevel"/>
    <w:tmpl w:val="CF70875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97BD1"/>
    <w:multiLevelType w:val="hybridMultilevel"/>
    <w:tmpl w:val="17149A60"/>
    <w:lvl w:ilvl="0" w:tplc="C72EB8BC">
      <w:start w:val="3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3079D"/>
    <w:multiLevelType w:val="hybridMultilevel"/>
    <w:tmpl w:val="405C8F6C"/>
    <w:lvl w:ilvl="0" w:tplc="F93623D6">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99761E0"/>
    <w:multiLevelType w:val="hybridMultilevel"/>
    <w:tmpl w:val="20D056A6"/>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9A9114B"/>
    <w:multiLevelType w:val="multilevel"/>
    <w:tmpl w:val="A2B21A5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D586ADE"/>
    <w:multiLevelType w:val="hybridMultilevel"/>
    <w:tmpl w:val="3ED853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995C70"/>
    <w:multiLevelType w:val="hybridMultilevel"/>
    <w:tmpl w:val="1E74AEE6"/>
    <w:lvl w:ilvl="0" w:tplc="637E3DEC">
      <w:start w:val="1"/>
      <w:numFmt w:val="decimal"/>
      <w:lvlText w:val="%1."/>
      <w:lvlJc w:val="left"/>
      <w:pPr>
        <w:ind w:left="720" w:hanging="360"/>
      </w:pPr>
    </w:lvl>
    <w:lvl w:ilvl="1" w:tplc="EA545672">
      <w:start w:val="1"/>
      <w:numFmt w:val="lowerLetter"/>
      <w:lvlText w:val="%2."/>
      <w:lvlJc w:val="left"/>
      <w:pPr>
        <w:ind w:left="1440" w:hanging="360"/>
      </w:pPr>
    </w:lvl>
    <w:lvl w:ilvl="2" w:tplc="F00C813A">
      <w:start w:val="1"/>
      <w:numFmt w:val="lowerRoman"/>
      <w:lvlText w:val="%3."/>
      <w:lvlJc w:val="right"/>
      <w:pPr>
        <w:ind w:left="2160" w:hanging="180"/>
      </w:pPr>
    </w:lvl>
    <w:lvl w:ilvl="3" w:tplc="079067A4">
      <w:start w:val="1"/>
      <w:numFmt w:val="decimal"/>
      <w:lvlText w:val="%4."/>
      <w:lvlJc w:val="left"/>
      <w:pPr>
        <w:ind w:left="2880" w:hanging="360"/>
      </w:pPr>
    </w:lvl>
    <w:lvl w:ilvl="4" w:tplc="95E4BF9A">
      <w:start w:val="1"/>
      <w:numFmt w:val="lowerLetter"/>
      <w:lvlText w:val="%5."/>
      <w:lvlJc w:val="left"/>
      <w:pPr>
        <w:ind w:left="3600" w:hanging="360"/>
      </w:pPr>
    </w:lvl>
    <w:lvl w:ilvl="5" w:tplc="F34A25CA">
      <w:start w:val="1"/>
      <w:numFmt w:val="lowerRoman"/>
      <w:lvlText w:val="%6."/>
      <w:lvlJc w:val="right"/>
      <w:pPr>
        <w:ind w:left="4320" w:hanging="180"/>
      </w:pPr>
    </w:lvl>
    <w:lvl w:ilvl="6" w:tplc="3238E498">
      <w:start w:val="1"/>
      <w:numFmt w:val="decimal"/>
      <w:lvlText w:val="%7."/>
      <w:lvlJc w:val="left"/>
      <w:pPr>
        <w:ind w:left="5040" w:hanging="360"/>
      </w:pPr>
    </w:lvl>
    <w:lvl w:ilvl="7" w:tplc="29F60D6C">
      <w:start w:val="1"/>
      <w:numFmt w:val="lowerLetter"/>
      <w:lvlText w:val="%8."/>
      <w:lvlJc w:val="left"/>
      <w:pPr>
        <w:ind w:left="5760" w:hanging="360"/>
      </w:pPr>
    </w:lvl>
    <w:lvl w:ilvl="8" w:tplc="316EBD7E">
      <w:start w:val="1"/>
      <w:numFmt w:val="lowerRoman"/>
      <w:lvlText w:val="%9."/>
      <w:lvlJc w:val="right"/>
      <w:pPr>
        <w:ind w:left="6480" w:hanging="180"/>
      </w:pPr>
    </w:lvl>
  </w:abstractNum>
  <w:abstractNum w:abstractNumId="12" w15:restartNumberingAfterBreak="0">
    <w:nsid w:val="2DAE31EC"/>
    <w:multiLevelType w:val="hybridMultilevel"/>
    <w:tmpl w:val="D5DABCCE"/>
    <w:lvl w:ilvl="0" w:tplc="04260001">
      <w:start w:val="1"/>
      <w:numFmt w:val="bullet"/>
      <w:lvlText w:val=""/>
      <w:lvlJc w:val="left"/>
      <w:pPr>
        <w:tabs>
          <w:tab w:val="num" w:pos="1080"/>
        </w:tabs>
        <w:ind w:left="1080" w:hanging="360"/>
      </w:pPr>
      <w:rPr>
        <w:rFonts w:ascii="Symbol" w:hAnsi="Symbol"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3" w15:restartNumberingAfterBreak="0">
    <w:nsid w:val="30C8359E"/>
    <w:multiLevelType w:val="hybridMultilevel"/>
    <w:tmpl w:val="D4DA6AD6"/>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314562BB"/>
    <w:multiLevelType w:val="hybridMultilevel"/>
    <w:tmpl w:val="FFFFFFFF"/>
    <w:lvl w:ilvl="0" w:tplc="BEFED1E8">
      <w:start w:val="1"/>
      <w:numFmt w:val="bullet"/>
      <w:lvlText w:val=""/>
      <w:lvlJc w:val="left"/>
      <w:pPr>
        <w:ind w:left="720" w:hanging="360"/>
      </w:pPr>
      <w:rPr>
        <w:rFonts w:ascii="Symbol" w:hAnsi="Symbol" w:hint="default"/>
      </w:rPr>
    </w:lvl>
    <w:lvl w:ilvl="1" w:tplc="70F6F7B4">
      <w:start w:val="1"/>
      <w:numFmt w:val="bullet"/>
      <w:lvlText w:val="o"/>
      <w:lvlJc w:val="left"/>
      <w:pPr>
        <w:ind w:left="1440" w:hanging="360"/>
      </w:pPr>
      <w:rPr>
        <w:rFonts w:ascii="Courier New" w:hAnsi="Courier New" w:hint="default"/>
      </w:rPr>
    </w:lvl>
    <w:lvl w:ilvl="2" w:tplc="69DA6F40">
      <w:start w:val="1"/>
      <w:numFmt w:val="bullet"/>
      <w:lvlText w:val=""/>
      <w:lvlJc w:val="left"/>
      <w:pPr>
        <w:ind w:left="2160" w:hanging="360"/>
      </w:pPr>
      <w:rPr>
        <w:rFonts w:ascii="Wingdings" w:hAnsi="Wingdings" w:hint="default"/>
      </w:rPr>
    </w:lvl>
    <w:lvl w:ilvl="3" w:tplc="5FC2EB70">
      <w:start w:val="1"/>
      <w:numFmt w:val="bullet"/>
      <w:lvlText w:val=""/>
      <w:lvlJc w:val="left"/>
      <w:pPr>
        <w:ind w:left="2880" w:hanging="360"/>
      </w:pPr>
      <w:rPr>
        <w:rFonts w:ascii="Symbol" w:hAnsi="Symbol" w:hint="default"/>
      </w:rPr>
    </w:lvl>
    <w:lvl w:ilvl="4" w:tplc="D8000E5C">
      <w:start w:val="1"/>
      <w:numFmt w:val="bullet"/>
      <w:lvlText w:val="o"/>
      <w:lvlJc w:val="left"/>
      <w:pPr>
        <w:ind w:left="3600" w:hanging="360"/>
      </w:pPr>
      <w:rPr>
        <w:rFonts w:ascii="Courier New" w:hAnsi="Courier New" w:hint="default"/>
      </w:rPr>
    </w:lvl>
    <w:lvl w:ilvl="5" w:tplc="2EB65D0A">
      <w:start w:val="1"/>
      <w:numFmt w:val="bullet"/>
      <w:lvlText w:val=""/>
      <w:lvlJc w:val="left"/>
      <w:pPr>
        <w:ind w:left="4320" w:hanging="360"/>
      </w:pPr>
      <w:rPr>
        <w:rFonts w:ascii="Wingdings" w:hAnsi="Wingdings" w:hint="default"/>
      </w:rPr>
    </w:lvl>
    <w:lvl w:ilvl="6" w:tplc="CE900134">
      <w:start w:val="1"/>
      <w:numFmt w:val="bullet"/>
      <w:lvlText w:val=""/>
      <w:lvlJc w:val="left"/>
      <w:pPr>
        <w:ind w:left="5040" w:hanging="360"/>
      </w:pPr>
      <w:rPr>
        <w:rFonts w:ascii="Symbol" w:hAnsi="Symbol" w:hint="default"/>
      </w:rPr>
    </w:lvl>
    <w:lvl w:ilvl="7" w:tplc="A80C5490">
      <w:start w:val="1"/>
      <w:numFmt w:val="bullet"/>
      <w:lvlText w:val="o"/>
      <w:lvlJc w:val="left"/>
      <w:pPr>
        <w:ind w:left="5760" w:hanging="360"/>
      </w:pPr>
      <w:rPr>
        <w:rFonts w:ascii="Courier New" w:hAnsi="Courier New" w:hint="default"/>
      </w:rPr>
    </w:lvl>
    <w:lvl w:ilvl="8" w:tplc="86E47DE6">
      <w:start w:val="1"/>
      <w:numFmt w:val="bullet"/>
      <w:lvlText w:val=""/>
      <w:lvlJc w:val="left"/>
      <w:pPr>
        <w:ind w:left="6480" w:hanging="360"/>
      </w:pPr>
      <w:rPr>
        <w:rFonts w:ascii="Wingdings" w:hAnsi="Wingdings" w:hint="default"/>
      </w:rPr>
    </w:lvl>
  </w:abstractNum>
  <w:abstractNum w:abstractNumId="15" w15:restartNumberingAfterBreak="0">
    <w:nsid w:val="349B61D8"/>
    <w:multiLevelType w:val="hybridMultilevel"/>
    <w:tmpl w:val="12742AE4"/>
    <w:lvl w:ilvl="0" w:tplc="CCF6A24E">
      <w:start w:val="1"/>
      <w:numFmt w:val="lowerLetter"/>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6" w15:restartNumberingAfterBreak="0">
    <w:nsid w:val="3D522FF6"/>
    <w:multiLevelType w:val="hybridMultilevel"/>
    <w:tmpl w:val="08F87D04"/>
    <w:lvl w:ilvl="0" w:tplc="7C2E7E0E">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D5B7BD1"/>
    <w:multiLevelType w:val="hybridMultilevel"/>
    <w:tmpl w:val="B9847A3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B308A1"/>
    <w:multiLevelType w:val="hybridMultilevel"/>
    <w:tmpl w:val="4F96A05A"/>
    <w:lvl w:ilvl="0" w:tplc="20720292">
      <w:start w:val="1"/>
      <w:numFmt w:val="bullet"/>
      <w:lvlText w:val=""/>
      <w:lvlJc w:val="left"/>
      <w:pPr>
        <w:ind w:left="720" w:hanging="360"/>
      </w:pPr>
      <w:rPr>
        <w:rFonts w:ascii="Symbol" w:hAnsi="Symbol" w:hint="default"/>
      </w:rPr>
    </w:lvl>
    <w:lvl w:ilvl="1" w:tplc="FB7686EE">
      <w:start w:val="1"/>
      <w:numFmt w:val="bullet"/>
      <w:lvlText w:val="o"/>
      <w:lvlJc w:val="left"/>
      <w:pPr>
        <w:ind w:left="1440" w:hanging="360"/>
      </w:pPr>
      <w:rPr>
        <w:rFonts w:ascii="Courier New" w:hAnsi="Courier New" w:hint="default"/>
      </w:rPr>
    </w:lvl>
    <w:lvl w:ilvl="2" w:tplc="E97850D6">
      <w:start w:val="1"/>
      <w:numFmt w:val="bullet"/>
      <w:lvlText w:val=""/>
      <w:lvlJc w:val="left"/>
      <w:pPr>
        <w:ind w:left="2160" w:hanging="360"/>
      </w:pPr>
      <w:rPr>
        <w:rFonts w:ascii="Wingdings" w:hAnsi="Wingdings" w:hint="default"/>
      </w:rPr>
    </w:lvl>
    <w:lvl w:ilvl="3" w:tplc="791ED28A">
      <w:start w:val="1"/>
      <w:numFmt w:val="bullet"/>
      <w:lvlText w:val=""/>
      <w:lvlJc w:val="left"/>
      <w:pPr>
        <w:ind w:left="2880" w:hanging="360"/>
      </w:pPr>
      <w:rPr>
        <w:rFonts w:ascii="Symbol" w:hAnsi="Symbol" w:hint="default"/>
      </w:rPr>
    </w:lvl>
    <w:lvl w:ilvl="4" w:tplc="AFA26732">
      <w:start w:val="1"/>
      <w:numFmt w:val="bullet"/>
      <w:lvlText w:val="o"/>
      <w:lvlJc w:val="left"/>
      <w:pPr>
        <w:ind w:left="3600" w:hanging="360"/>
      </w:pPr>
      <w:rPr>
        <w:rFonts w:ascii="Courier New" w:hAnsi="Courier New" w:hint="default"/>
      </w:rPr>
    </w:lvl>
    <w:lvl w:ilvl="5" w:tplc="58063C46">
      <w:start w:val="1"/>
      <w:numFmt w:val="bullet"/>
      <w:lvlText w:val=""/>
      <w:lvlJc w:val="left"/>
      <w:pPr>
        <w:ind w:left="4320" w:hanging="360"/>
      </w:pPr>
      <w:rPr>
        <w:rFonts w:ascii="Wingdings" w:hAnsi="Wingdings" w:hint="default"/>
      </w:rPr>
    </w:lvl>
    <w:lvl w:ilvl="6" w:tplc="C14AAE24">
      <w:start w:val="1"/>
      <w:numFmt w:val="bullet"/>
      <w:lvlText w:val=""/>
      <w:lvlJc w:val="left"/>
      <w:pPr>
        <w:ind w:left="5040" w:hanging="360"/>
      </w:pPr>
      <w:rPr>
        <w:rFonts w:ascii="Symbol" w:hAnsi="Symbol" w:hint="default"/>
      </w:rPr>
    </w:lvl>
    <w:lvl w:ilvl="7" w:tplc="4DFE9386">
      <w:start w:val="1"/>
      <w:numFmt w:val="bullet"/>
      <w:lvlText w:val="o"/>
      <w:lvlJc w:val="left"/>
      <w:pPr>
        <w:ind w:left="5760" w:hanging="360"/>
      </w:pPr>
      <w:rPr>
        <w:rFonts w:ascii="Courier New" w:hAnsi="Courier New" w:hint="default"/>
      </w:rPr>
    </w:lvl>
    <w:lvl w:ilvl="8" w:tplc="0F464838">
      <w:start w:val="1"/>
      <w:numFmt w:val="bullet"/>
      <w:lvlText w:val=""/>
      <w:lvlJc w:val="left"/>
      <w:pPr>
        <w:ind w:left="6480" w:hanging="360"/>
      </w:pPr>
      <w:rPr>
        <w:rFonts w:ascii="Wingdings" w:hAnsi="Wingdings" w:hint="default"/>
      </w:rPr>
    </w:lvl>
  </w:abstractNum>
  <w:abstractNum w:abstractNumId="19" w15:restartNumberingAfterBreak="0">
    <w:nsid w:val="443A38B7"/>
    <w:multiLevelType w:val="hybridMultilevel"/>
    <w:tmpl w:val="EA3CC8A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457A2589"/>
    <w:multiLevelType w:val="multilevel"/>
    <w:tmpl w:val="A4864CF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21" w15:restartNumberingAfterBreak="0">
    <w:nsid w:val="46A45824"/>
    <w:multiLevelType w:val="hybridMultilevel"/>
    <w:tmpl w:val="5300BB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7A13F20"/>
    <w:multiLevelType w:val="multilevel"/>
    <w:tmpl w:val="884C5BF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A3046BC"/>
    <w:multiLevelType w:val="multilevel"/>
    <w:tmpl w:val="DCFAE34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CE233C0"/>
    <w:multiLevelType w:val="hybridMultilevel"/>
    <w:tmpl w:val="F7E22DF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53DD7"/>
    <w:multiLevelType w:val="hybridMultilevel"/>
    <w:tmpl w:val="5C50F23A"/>
    <w:lvl w:ilvl="0" w:tplc="3AFA07D6">
      <w:start w:val="1"/>
      <w:numFmt w:val="decimal"/>
      <w:lvlText w:val="%1."/>
      <w:lvlJc w:val="left"/>
      <w:pPr>
        <w:ind w:left="720" w:hanging="360"/>
      </w:pPr>
    </w:lvl>
    <w:lvl w:ilvl="1" w:tplc="1B3C179E">
      <w:start w:val="1"/>
      <w:numFmt w:val="lowerLetter"/>
      <w:lvlText w:val="%2."/>
      <w:lvlJc w:val="left"/>
      <w:pPr>
        <w:ind w:left="1440" w:hanging="360"/>
      </w:pPr>
    </w:lvl>
    <w:lvl w:ilvl="2" w:tplc="7422B11A">
      <w:start w:val="1"/>
      <w:numFmt w:val="lowerRoman"/>
      <w:lvlText w:val="%3."/>
      <w:lvlJc w:val="right"/>
      <w:pPr>
        <w:ind w:left="2160" w:hanging="180"/>
      </w:pPr>
    </w:lvl>
    <w:lvl w:ilvl="3" w:tplc="E4DEC666">
      <w:start w:val="1"/>
      <w:numFmt w:val="decimal"/>
      <w:lvlText w:val="%4."/>
      <w:lvlJc w:val="left"/>
      <w:pPr>
        <w:ind w:left="2880" w:hanging="360"/>
      </w:pPr>
    </w:lvl>
    <w:lvl w:ilvl="4" w:tplc="CF904C84">
      <w:start w:val="1"/>
      <w:numFmt w:val="lowerLetter"/>
      <w:lvlText w:val="%5."/>
      <w:lvlJc w:val="left"/>
      <w:pPr>
        <w:ind w:left="3600" w:hanging="360"/>
      </w:pPr>
    </w:lvl>
    <w:lvl w:ilvl="5" w:tplc="E2A6AF26">
      <w:start w:val="1"/>
      <w:numFmt w:val="lowerRoman"/>
      <w:lvlText w:val="%6."/>
      <w:lvlJc w:val="right"/>
      <w:pPr>
        <w:ind w:left="4320" w:hanging="180"/>
      </w:pPr>
    </w:lvl>
    <w:lvl w:ilvl="6" w:tplc="DFA44B48">
      <w:start w:val="1"/>
      <w:numFmt w:val="decimal"/>
      <w:lvlText w:val="%7."/>
      <w:lvlJc w:val="left"/>
      <w:pPr>
        <w:ind w:left="5040" w:hanging="360"/>
      </w:pPr>
    </w:lvl>
    <w:lvl w:ilvl="7" w:tplc="7B306DB2">
      <w:start w:val="1"/>
      <w:numFmt w:val="lowerLetter"/>
      <w:lvlText w:val="%8."/>
      <w:lvlJc w:val="left"/>
      <w:pPr>
        <w:ind w:left="5760" w:hanging="360"/>
      </w:pPr>
    </w:lvl>
    <w:lvl w:ilvl="8" w:tplc="CBB473A8">
      <w:start w:val="1"/>
      <w:numFmt w:val="lowerRoman"/>
      <w:lvlText w:val="%9."/>
      <w:lvlJc w:val="right"/>
      <w:pPr>
        <w:ind w:left="6480" w:hanging="180"/>
      </w:pPr>
    </w:lvl>
  </w:abstractNum>
  <w:abstractNum w:abstractNumId="26" w15:restartNumberingAfterBreak="0">
    <w:nsid w:val="559D40D1"/>
    <w:multiLevelType w:val="hybridMultilevel"/>
    <w:tmpl w:val="9ADA3CB2"/>
    <w:lvl w:ilvl="0" w:tplc="287C9154">
      <w:start w:val="1"/>
      <w:numFmt w:val="upperRoman"/>
      <w:lvlText w:val="%1."/>
      <w:lvlJc w:val="left"/>
      <w:pPr>
        <w:tabs>
          <w:tab w:val="num" w:pos="2160"/>
        </w:tabs>
        <w:ind w:left="2160" w:hanging="720"/>
      </w:pPr>
      <w:rPr>
        <w:rFonts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7" w15:restartNumberingAfterBreak="0">
    <w:nsid w:val="577B561D"/>
    <w:multiLevelType w:val="multilevel"/>
    <w:tmpl w:val="CDDAD83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ED60C64"/>
    <w:multiLevelType w:val="hybridMultilevel"/>
    <w:tmpl w:val="9BA80A46"/>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63394661"/>
    <w:multiLevelType w:val="hybridMultilevel"/>
    <w:tmpl w:val="99C6B9E0"/>
    <w:lvl w:ilvl="0" w:tplc="459E1910">
      <w:start w:val="1"/>
      <w:numFmt w:val="decimal"/>
      <w:lvlText w:val="%1."/>
      <w:lvlJc w:val="left"/>
      <w:pPr>
        <w:ind w:left="720" w:hanging="360"/>
      </w:pPr>
    </w:lvl>
    <w:lvl w:ilvl="1" w:tplc="C5CA74D2">
      <w:start w:val="1"/>
      <w:numFmt w:val="lowerLetter"/>
      <w:lvlText w:val="%2."/>
      <w:lvlJc w:val="left"/>
      <w:pPr>
        <w:ind w:left="1440" w:hanging="360"/>
      </w:pPr>
    </w:lvl>
    <w:lvl w:ilvl="2" w:tplc="3E44448A">
      <w:start w:val="1"/>
      <w:numFmt w:val="lowerRoman"/>
      <w:lvlText w:val="%3."/>
      <w:lvlJc w:val="right"/>
      <w:pPr>
        <w:ind w:left="2160" w:hanging="180"/>
      </w:pPr>
    </w:lvl>
    <w:lvl w:ilvl="3" w:tplc="D91E04CE">
      <w:start w:val="1"/>
      <w:numFmt w:val="decimal"/>
      <w:lvlText w:val="%4."/>
      <w:lvlJc w:val="left"/>
      <w:pPr>
        <w:ind w:left="2880" w:hanging="360"/>
      </w:pPr>
    </w:lvl>
    <w:lvl w:ilvl="4" w:tplc="D284A142">
      <w:start w:val="1"/>
      <w:numFmt w:val="lowerLetter"/>
      <w:lvlText w:val="%5."/>
      <w:lvlJc w:val="left"/>
      <w:pPr>
        <w:ind w:left="3600" w:hanging="360"/>
      </w:pPr>
    </w:lvl>
    <w:lvl w:ilvl="5" w:tplc="F1C4B1FE">
      <w:start w:val="1"/>
      <w:numFmt w:val="lowerRoman"/>
      <w:lvlText w:val="%6."/>
      <w:lvlJc w:val="right"/>
      <w:pPr>
        <w:ind w:left="4320" w:hanging="180"/>
      </w:pPr>
    </w:lvl>
    <w:lvl w:ilvl="6" w:tplc="FEEAE840">
      <w:start w:val="1"/>
      <w:numFmt w:val="decimal"/>
      <w:lvlText w:val="%7."/>
      <w:lvlJc w:val="left"/>
      <w:pPr>
        <w:ind w:left="5040" w:hanging="360"/>
      </w:pPr>
    </w:lvl>
    <w:lvl w:ilvl="7" w:tplc="744022A0">
      <w:start w:val="1"/>
      <w:numFmt w:val="lowerLetter"/>
      <w:lvlText w:val="%8."/>
      <w:lvlJc w:val="left"/>
      <w:pPr>
        <w:ind w:left="5760" w:hanging="360"/>
      </w:pPr>
    </w:lvl>
    <w:lvl w:ilvl="8" w:tplc="A446A1A0">
      <w:start w:val="1"/>
      <w:numFmt w:val="lowerRoman"/>
      <w:lvlText w:val="%9."/>
      <w:lvlJc w:val="right"/>
      <w:pPr>
        <w:ind w:left="6480" w:hanging="180"/>
      </w:pPr>
    </w:lvl>
  </w:abstractNum>
  <w:abstractNum w:abstractNumId="30" w15:restartNumberingAfterBreak="0">
    <w:nsid w:val="649B6D0C"/>
    <w:multiLevelType w:val="hybridMultilevel"/>
    <w:tmpl w:val="02A2758E"/>
    <w:lvl w:ilvl="0" w:tplc="643CE612">
      <w:start w:val="1"/>
      <w:numFmt w:val="upp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64D45B0F"/>
    <w:multiLevelType w:val="hybridMultilevel"/>
    <w:tmpl w:val="F880F6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8820F57"/>
    <w:multiLevelType w:val="hybridMultilevel"/>
    <w:tmpl w:val="4E0E030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A52F11"/>
    <w:multiLevelType w:val="hybridMultilevel"/>
    <w:tmpl w:val="A18E50FA"/>
    <w:lvl w:ilvl="0" w:tplc="1CE003AC">
      <w:start w:val="1"/>
      <w:numFmt w:val="decimal"/>
      <w:lvlText w:val="%1."/>
      <w:lvlJc w:val="left"/>
      <w:pPr>
        <w:ind w:left="720" w:hanging="360"/>
      </w:pPr>
    </w:lvl>
    <w:lvl w:ilvl="1" w:tplc="1944AB80">
      <w:start w:val="1"/>
      <w:numFmt w:val="lowerLetter"/>
      <w:lvlText w:val="%2."/>
      <w:lvlJc w:val="left"/>
      <w:pPr>
        <w:ind w:left="1440" w:hanging="360"/>
      </w:pPr>
    </w:lvl>
    <w:lvl w:ilvl="2" w:tplc="CFA47C76">
      <w:start w:val="1"/>
      <w:numFmt w:val="lowerRoman"/>
      <w:lvlText w:val="%3."/>
      <w:lvlJc w:val="right"/>
      <w:pPr>
        <w:ind w:left="2160" w:hanging="180"/>
      </w:pPr>
    </w:lvl>
    <w:lvl w:ilvl="3" w:tplc="355A3C4C">
      <w:start w:val="1"/>
      <w:numFmt w:val="decimal"/>
      <w:lvlText w:val="%4."/>
      <w:lvlJc w:val="left"/>
      <w:pPr>
        <w:ind w:left="2880" w:hanging="360"/>
      </w:pPr>
    </w:lvl>
    <w:lvl w:ilvl="4" w:tplc="C34A8580">
      <w:start w:val="1"/>
      <w:numFmt w:val="lowerLetter"/>
      <w:lvlText w:val="%5."/>
      <w:lvlJc w:val="left"/>
      <w:pPr>
        <w:ind w:left="3600" w:hanging="360"/>
      </w:pPr>
    </w:lvl>
    <w:lvl w:ilvl="5" w:tplc="07DCEA06">
      <w:start w:val="1"/>
      <w:numFmt w:val="lowerRoman"/>
      <w:lvlText w:val="%6."/>
      <w:lvlJc w:val="right"/>
      <w:pPr>
        <w:ind w:left="4320" w:hanging="180"/>
      </w:pPr>
    </w:lvl>
    <w:lvl w:ilvl="6" w:tplc="AE906DB2">
      <w:start w:val="1"/>
      <w:numFmt w:val="decimal"/>
      <w:lvlText w:val="%7."/>
      <w:lvlJc w:val="left"/>
      <w:pPr>
        <w:ind w:left="5040" w:hanging="360"/>
      </w:pPr>
    </w:lvl>
    <w:lvl w:ilvl="7" w:tplc="A9AE1674">
      <w:start w:val="1"/>
      <w:numFmt w:val="lowerLetter"/>
      <w:lvlText w:val="%8."/>
      <w:lvlJc w:val="left"/>
      <w:pPr>
        <w:ind w:left="5760" w:hanging="360"/>
      </w:pPr>
    </w:lvl>
    <w:lvl w:ilvl="8" w:tplc="A72A9CB6">
      <w:start w:val="1"/>
      <w:numFmt w:val="lowerRoman"/>
      <w:lvlText w:val="%9."/>
      <w:lvlJc w:val="right"/>
      <w:pPr>
        <w:ind w:left="6480" w:hanging="180"/>
      </w:pPr>
    </w:lvl>
  </w:abstractNum>
  <w:abstractNum w:abstractNumId="34" w15:restartNumberingAfterBreak="0">
    <w:nsid w:val="704420CA"/>
    <w:multiLevelType w:val="hybridMultilevel"/>
    <w:tmpl w:val="1C369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1A6A22"/>
    <w:multiLevelType w:val="hybridMultilevel"/>
    <w:tmpl w:val="F0B62EA8"/>
    <w:lvl w:ilvl="0" w:tplc="6EF65D14">
      <w:start w:val="1"/>
      <w:numFmt w:val="decimal"/>
      <w:lvlText w:val="%1."/>
      <w:lvlJc w:val="left"/>
      <w:pPr>
        <w:ind w:left="720" w:hanging="360"/>
      </w:pPr>
    </w:lvl>
    <w:lvl w:ilvl="1" w:tplc="20B29EAA">
      <w:start w:val="1"/>
      <w:numFmt w:val="lowerLetter"/>
      <w:lvlText w:val="%2."/>
      <w:lvlJc w:val="left"/>
      <w:pPr>
        <w:ind w:left="1440" w:hanging="360"/>
      </w:pPr>
    </w:lvl>
    <w:lvl w:ilvl="2" w:tplc="72D25AEE">
      <w:start w:val="1"/>
      <w:numFmt w:val="lowerRoman"/>
      <w:lvlText w:val="%3."/>
      <w:lvlJc w:val="right"/>
      <w:pPr>
        <w:ind w:left="2160" w:hanging="180"/>
      </w:pPr>
    </w:lvl>
    <w:lvl w:ilvl="3" w:tplc="B8BED9BA">
      <w:start w:val="1"/>
      <w:numFmt w:val="decimal"/>
      <w:lvlText w:val="%4."/>
      <w:lvlJc w:val="left"/>
      <w:pPr>
        <w:ind w:left="2880" w:hanging="360"/>
      </w:pPr>
    </w:lvl>
    <w:lvl w:ilvl="4" w:tplc="62C495EE">
      <w:start w:val="1"/>
      <w:numFmt w:val="lowerLetter"/>
      <w:lvlText w:val="%5."/>
      <w:lvlJc w:val="left"/>
      <w:pPr>
        <w:ind w:left="3600" w:hanging="360"/>
      </w:pPr>
    </w:lvl>
    <w:lvl w:ilvl="5" w:tplc="3F480D72">
      <w:start w:val="1"/>
      <w:numFmt w:val="lowerRoman"/>
      <w:lvlText w:val="%6."/>
      <w:lvlJc w:val="right"/>
      <w:pPr>
        <w:ind w:left="4320" w:hanging="180"/>
      </w:pPr>
    </w:lvl>
    <w:lvl w:ilvl="6" w:tplc="4B8A4130">
      <w:start w:val="1"/>
      <w:numFmt w:val="decimal"/>
      <w:lvlText w:val="%7."/>
      <w:lvlJc w:val="left"/>
      <w:pPr>
        <w:ind w:left="5040" w:hanging="360"/>
      </w:pPr>
    </w:lvl>
    <w:lvl w:ilvl="7" w:tplc="1AD6C4FA">
      <w:start w:val="1"/>
      <w:numFmt w:val="lowerLetter"/>
      <w:lvlText w:val="%8."/>
      <w:lvlJc w:val="left"/>
      <w:pPr>
        <w:ind w:left="5760" w:hanging="360"/>
      </w:pPr>
    </w:lvl>
    <w:lvl w:ilvl="8" w:tplc="53BE0EA2">
      <w:start w:val="1"/>
      <w:numFmt w:val="lowerRoman"/>
      <w:lvlText w:val="%9."/>
      <w:lvlJc w:val="right"/>
      <w:pPr>
        <w:ind w:left="6480" w:hanging="180"/>
      </w:pPr>
    </w:lvl>
  </w:abstractNum>
  <w:abstractNum w:abstractNumId="36" w15:restartNumberingAfterBreak="0">
    <w:nsid w:val="76C376DD"/>
    <w:multiLevelType w:val="hybridMultilevel"/>
    <w:tmpl w:val="BF18723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0B4058"/>
    <w:multiLevelType w:val="hybridMultilevel"/>
    <w:tmpl w:val="7A3CF3B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A27C5E"/>
    <w:multiLevelType w:val="hybridMultilevel"/>
    <w:tmpl w:val="F036E8F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C36A79"/>
    <w:multiLevelType w:val="hybridMultilevel"/>
    <w:tmpl w:val="BFAEFFA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02017A"/>
    <w:multiLevelType w:val="hybridMultilevel"/>
    <w:tmpl w:val="BBA4132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5"/>
  </w:num>
  <w:num w:numId="3">
    <w:abstractNumId w:val="25"/>
  </w:num>
  <w:num w:numId="4">
    <w:abstractNumId w:val="11"/>
  </w:num>
  <w:num w:numId="5">
    <w:abstractNumId w:val="4"/>
  </w:num>
  <w:num w:numId="6">
    <w:abstractNumId w:val="33"/>
  </w:num>
  <w:num w:numId="7">
    <w:abstractNumId w:val="22"/>
  </w:num>
  <w:num w:numId="8">
    <w:abstractNumId w:val="23"/>
  </w:num>
  <w:num w:numId="9">
    <w:abstractNumId w:val="3"/>
  </w:num>
  <w:num w:numId="10">
    <w:abstractNumId w:val="6"/>
  </w:num>
  <w:num w:numId="11">
    <w:abstractNumId w:val="32"/>
  </w:num>
  <w:num w:numId="12">
    <w:abstractNumId w:val="5"/>
  </w:num>
  <w:num w:numId="13">
    <w:abstractNumId w:val="27"/>
  </w:num>
  <w:num w:numId="14">
    <w:abstractNumId w:val="9"/>
  </w:num>
  <w:num w:numId="15">
    <w:abstractNumId w:val="38"/>
  </w:num>
  <w:num w:numId="16">
    <w:abstractNumId w:val="39"/>
  </w:num>
  <w:num w:numId="17">
    <w:abstractNumId w:val="36"/>
  </w:num>
  <w:num w:numId="18">
    <w:abstractNumId w:val="0"/>
  </w:num>
  <w:num w:numId="19">
    <w:abstractNumId w:val="24"/>
  </w:num>
  <w:num w:numId="20">
    <w:abstractNumId w:val="20"/>
  </w:num>
  <w:num w:numId="21">
    <w:abstractNumId w:val="37"/>
  </w:num>
  <w:num w:numId="22">
    <w:abstractNumId w:val="8"/>
  </w:num>
  <w:num w:numId="23">
    <w:abstractNumId w:val="2"/>
  </w:num>
  <w:num w:numId="24">
    <w:abstractNumId w:val="30"/>
  </w:num>
  <w:num w:numId="25">
    <w:abstractNumId w:val="1"/>
  </w:num>
  <w:num w:numId="26">
    <w:abstractNumId w:val="12"/>
  </w:num>
  <w:num w:numId="27">
    <w:abstractNumId w:val="26"/>
  </w:num>
  <w:num w:numId="28">
    <w:abstractNumId w:val="34"/>
  </w:num>
  <w:num w:numId="29">
    <w:abstractNumId w:val="28"/>
  </w:num>
  <w:num w:numId="30">
    <w:abstractNumId w:val="19"/>
  </w:num>
  <w:num w:numId="31">
    <w:abstractNumId w:val="17"/>
  </w:num>
  <w:num w:numId="32">
    <w:abstractNumId w:val="15"/>
  </w:num>
  <w:num w:numId="33">
    <w:abstractNumId w:val="10"/>
  </w:num>
  <w:num w:numId="34">
    <w:abstractNumId w:val="13"/>
  </w:num>
  <w:num w:numId="35">
    <w:abstractNumId w:val="40"/>
  </w:num>
  <w:num w:numId="36">
    <w:abstractNumId w:val="31"/>
  </w:num>
  <w:num w:numId="37">
    <w:abstractNumId w:val="21"/>
  </w:num>
  <w:num w:numId="38">
    <w:abstractNumId w:val="16"/>
  </w:num>
  <w:num w:numId="39">
    <w:abstractNumId w:val="7"/>
  </w:num>
  <w:num w:numId="40">
    <w:abstractNumId w:val="18"/>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9A"/>
    <w:rsid w:val="0000639A"/>
    <w:rsid w:val="00014841"/>
    <w:rsid w:val="00015D96"/>
    <w:rsid w:val="00015F7D"/>
    <w:rsid w:val="00016FA1"/>
    <w:rsid w:val="00017B7C"/>
    <w:rsid w:val="00020005"/>
    <w:rsid w:val="000222F1"/>
    <w:rsid w:val="000258BA"/>
    <w:rsid w:val="0003203B"/>
    <w:rsid w:val="00035FDB"/>
    <w:rsid w:val="00041052"/>
    <w:rsid w:val="00041AC3"/>
    <w:rsid w:val="00044956"/>
    <w:rsid w:val="00046489"/>
    <w:rsid w:val="00050A85"/>
    <w:rsid w:val="0005462B"/>
    <w:rsid w:val="00055F05"/>
    <w:rsid w:val="000562A5"/>
    <w:rsid w:val="00060B82"/>
    <w:rsid w:val="00062541"/>
    <w:rsid w:val="00063B41"/>
    <w:rsid w:val="00070C47"/>
    <w:rsid w:val="000714F8"/>
    <w:rsid w:val="00080917"/>
    <w:rsid w:val="000823C0"/>
    <w:rsid w:val="00082DBE"/>
    <w:rsid w:val="00084F69"/>
    <w:rsid w:val="00090650"/>
    <w:rsid w:val="00090716"/>
    <w:rsid w:val="0009414F"/>
    <w:rsid w:val="00094B84"/>
    <w:rsid w:val="00096A80"/>
    <w:rsid w:val="000A04A4"/>
    <w:rsid w:val="000A07A3"/>
    <w:rsid w:val="000A20B1"/>
    <w:rsid w:val="000A3182"/>
    <w:rsid w:val="000A31E2"/>
    <w:rsid w:val="000A462B"/>
    <w:rsid w:val="000A6284"/>
    <w:rsid w:val="000A6EE7"/>
    <w:rsid w:val="000A6F1D"/>
    <w:rsid w:val="000B1E19"/>
    <w:rsid w:val="000B5116"/>
    <w:rsid w:val="000B55BF"/>
    <w:rsid w:val="000B60A3"/>
    <w:rsid w:val="000B7EA0"/>
    <w:rsid w:val="000C319B"/>
    <w:rsid w:val="000C49C9"/>
    <w:rsid w:val="000C4FEF"/>
    <w:rsid w:val="000C5DDC"/>
    <w:rsid w:val="000C78A1"/>
    <w:rsid w:val="000D1338"/>
    <w:rsid w:val="000D20D7"/>
    <w:rsid w:val="000D315E"/>
    <w:rsid w:val="000D3C35"/>
    <w:rsid w:val="000D5013"/>
    <w:rsid w:val="000E2DD6"/>
    <w:rsid w:val="000F40F4"/>
    <w:rsid w:val="000F55CF"/>
    <w:rsid w:val="000F68AB"/>
    <w:rsid w:val="000F6A64"/>
    <w:rsid w:val="00102325"/>
    <w:rsid w:val="00102862"/>
    <w:rsid w:val="00103055"/>
    <w:rsid w:val="00105101"/>
    <w:rsid w:val="00111218"/>
    <w:rsid w:val="00115675"/>
    <w:rsid w:val="001172D0"/>
    <w:rsid w:val="00121095"/>
    <w:rsid w:val="00122C76"/>
    <w:rsid w:val="00122CCE"/>
    <w:rsid w:val="00122F38"/>
    <w:rsid w:val="00123210"/>
    <w:rsid w:val="00123AC3"/>
    <w:rsid w:val="00125FBA"/>
    <w:rsid w:val="001269AF"/>
    <w:rsid w:val="001415F4"/>
    <w:rsid w:val="00143B88"/>
    <w:rsid w:val="001454BA"/>
    <w:rsid w:val="00147076"/>
    <w:rsid w:val="00155B31"/>
    <w:rsid w:val="00157F1F"/>
    <w:rsid w:val="001665D7"/>
    <w:rsid w:val="00173C6D"/>
    <w:rsid w:val="001749F5"/>
    <w:rsid w:val="001760AB"/>
    <w:rsid w:val="001762C7"/>
    <w:rsid w:val="001908D1"/>
    <w:rsid w:val="00194916"/>
    <w:rsid w:val="00197344"/>
    <w:rsid w:val="00197BED"/>
    <w:rsid w:val="001A0564"/>
    <w:rsid w:val="001A0DED"/>
    <w:rsid w:val="001A2207"/>
    <w:rsid w:val="001A4B1B"/>
    <w:rsid w:val="001B2191"/>
    <w:rsid w:val="001B3C5B"/>
    <w:rsid w:val="001C0F86"/>
    <w:rsid w:val="001C0FB3"/>
    <w:rsid w:val="001C12E3"/>
    <w:rsid w:val="001C211A"/>
    <w:rsid w:val="001C2A82"/>
    <w:rsid w:val="001D0530"/>
    <w:rsid w:val="001D2321"/>
    <w:rsid w:val="001D51BE"/>
    <w:rsid w:val="001D6B7D"/>
    <w:rsid w:val="001E39C3"/>
    <w:rsid w:val="001E6A0F"/>
    <w:rsid w:val="001E7C65"/>
    <w:rsid w:val="001F4A16"/>
    <w:rsid w:val="001F4F3F"/>
    <w:rsid w:val="001F7407"/>
    <w:rsid w:val="001F745E"/>
    <w:rsid w:val="002006B3"/>
    <w:rsid w:val="00202BBD"/>
    <w:rsid w:val="00204B4B"/>
    <w:rsid w:val="00207D23"/>
    <w:rsid w:val="0020D5E8"/>
    <w:rsid w:val="00211164"/>
    <w:rsid w:val="00211687"/>
    <w:rsid w:val="00212D55"/>
    <w:rsid w:val="00213315"/>
    <w:rsid w:val="00217AB2"/>
    <w:rsid w:val="00217D1D"/>
    <w:rsid w:val="0022159B"/>
    <w:rsid w:val="00224682"/>
    <w:rsid w:val="0022492B"/>
    <w:rsid w:val="00225487"/>
    <w:rsid w:val="0022575B"/>
    <w:rsid w:val="002301D4"/>
    <w:rsid w:val="00230433"/>
    <w:rsid w:val="00230817"/>
    <w:rsid w:val="00232E01"/>
    <w:rsid w:val="002334F1"/>
    <w:rsid w:val="0023362B"/>
    <w:rsid w:val="00235E79"/>
    <w:rsid w:val="00236EA9"/>
    <w:rsid w:val="00237C46"/>
    <w:rsid w:val="00240672"/>
    <w:rsid w:val="00242BF3"/>
    <w:rsid w:val="0024311E"/>
    <w:rsid w:val="00251D7F"/>
    <w:rsid w:val="00253679"/>
    <w:rsid w:val="00254309"/>
    <w:rsid w:val="00256DE2"/>
    <w:rsid w:val="0026099A"/>
    <w:rsid w:val="00261320"/>
    <w:rsid w:val="0027215D"/>
    <w:rsid w:val="0027290C"/>
    <w:rsid w:val="00284658"/>
    <w:rsid w:val="002865DB"/>
    <w:rsid w:val="002871F3"/>
    <w:rsid w:val="00293247"/>
    <w:rsid w:val="00293D77"/>
    <w:rsid w:val="002958FF"/>
    <w:rsid w:val="00295DF4"/>
    <w:rsid w:val="002A2DC0"/>
    <w:rsid w:val="002A6CE3"/>
    <w:rsid w:val="002A79A5"/>
    <w:rsid w:val="002B4D2E"/>
    <w:rsid w:val="002B5732"/>
    <w:rsid w:val="002B76CE"/>
    <w:rsid w:val="002B7E31"/>
    <w:rsid w:val="002C19FF"/>
    <w:rsid w:val="002C2650"/>
    <w:rsid w:val="002C33EC"/>
    <w:rsid w:val="002C54A8"/>
    <w:rsid w:val="002C6691"/>
    <w:rsid w:val="002C767D"/>
    <w:rsid w:val="002D0FDA"/>
    <w:rsid w:val="002D2293"/>
    <w:rsid w:val="002D5FF5"/>
    <w:rsid w:val="002E2036"/>
    <w:rsid w:val="002E38B0"/>
    <w:rsid w:val="002E50EB"/>
    <w:rsid w:val="002E7D5E"/>
    <w:rsid w:val="002F32F5"/>
    <w:rsid w:val="002F36F9"/>
    <w:rsid w:val="0030145D"/>
    <w:rsid w:val="0030281C"/>
    <w:rsid w:val="0030436D"/>
    <w:rsid w:val="00310A71"/>
    <w:rsid w:val="00310F3F"/>
    <w:rsid w:val="003115D0"/>
    <w:rsid w:val="003117F2"/>
    <w:rsid w:val="00311AF6"/>
    <w:rsid w:val="003122D8"/>
    <w:rsid w:val="00313598"/>
    <w:rsid w:val="0031688A"/>
    <w:rsid w:val="00317912"/>
    <w:rsid w:val="00321745"/>
    <w:rsid w:val="00321F06"/>
    <w:rsid w:val="00325CEA"/>
    <w:rsid w:val="00327178"/>
    <w:rsid w:val="00330CA8"/>
    <w:rsid w:val="00334D2C"/>
    <w:rsid w:val="003354C0"/>
    <w:rsid w:val="00335F14"/>
    <w:rsid w:val="0033699E"/>
    <w:rsid w:val="003402A8"/>
    <w:rsid w:val="003421AE"/>
    <w:rsid w:val="00342DAE"/>
    <w:rsid w:val="00342FB4"/>
    <w:rsid w:val="00343445"/>
    <w:rsid w:val="00350C30"/>
    <w:rsid w:val="00353416"/>
    <w:rsid w:val="003544E6"/>
    <w:rsid w:val="0035509D"/>
    <w:rsid w:val="0035755C"/>
    <w:rsid w:val="0036128E"/>
    <w:rsid w:val="00366F18"/>
    <w:rsid w:val="00370F89"/>
    <w:rsid w:val="00381632"/>
    <w:rsid w:val="003833C4"/>
    <w:rsid w:val="00384C66"/>
    <w:rsid w:val="00394CE9"/>
    <w:rsid w:val="003971DD"/>
    <w:rsid w:val="003A1132"/>
    <w:rsid w:val="003A156E"/>
    <w:rsid w:val="003B02EE"/>
    <w:rsid w:val="003B1865"/>
    <w:rsid w:val="003B2A79"/>
    <w:rsid w:val="003C3A65"/>
    <w:rsid w:val="003C3B5F"/>
    <w:rsid w:val="003C3DA7"/>
    <w:rsid w:val="003C48CB"/>
    <w:rsid w:val="003C66AF"/>
    <w:rsid w:val="003C732F"/>
    <w:rsid w:val="003D2B9C"/>
    <w:rsid w:val="003D56E5"/>
    <w:rsid w:val="003E3A9B"/>
    <w:rsid w:val="003F4135"/>
    <w:rsid w:val="003F643F"/>
    <w:rsid w:val="003F7BEF"/>
    <w:rsid w:val="00400F60"/>
    <w:rsid w:val="0040173B"/>
    <w:rsid w:val="004042AD"/>
    <w:rsid w:val="004046DF"/>
    <w:rsid w:val="00404899"/>
    <w:rsid w:val="004053E5"/>
    <w:rsid w:val="00407647"/>
    <w:rsid w:val="00412B01"/>
    <w:rsid w:val="0041541D"/>
    <w:rsid w:val="004163DE"/>
    <w:rsid w:val="00421A0E"/>
    <w:rsid w:val="00423A29"/>
    <w:rsid w:val="00423DED"/>
    <w:rsid w:val="0042645C"/>
    <w:rsid w:val="00426609"/>
    <w:rsid w:val="004269F0"/>
    <w:rsid w:val="00427A9B"/>
    <w:rsid w:val="0043318A"/>
    <w:rsid w:val="00433996"/>
    <w:rsid w:val="00433C97"/>
    <w:rsid w:val="004343C9"/>
    <w:rsid w:val="00434CCE"/>
    <w:rsid w:val="00434EAD"/>
    <w:rsid w:val="0044375F"/>
    <w:rsid w:val="0044488E"/>
    <w:rsid w:val="0044701E"/>
    <w:rsid w:val="004526F8"/>
    <w:rsid w:val="0045395A"/>
    <w:rsid w:val="004545F1"/>
    <w:rsid w:val="00454AF9"/>
    <w:rsid w:val="0046399B"/>
    <w:rsid w:val="00464B66"/>
    <w:rsid w:val="004652FB"/>
    <w:rsid w:val="0046664A"/>
    <w:rsid w:val="00466B4C"/>
    <w:rsid w:val="00467067"/>
    <w:rsid w:val="004732F1"/>
    <w:rsid w:val="00474A4C"/>
    <w:rsid w:val="004750A0"/>
    <w:rsid w:val="0047578C"/>
    <w:rsid w:val="004757EB"/>
    <w:rsid w:val="00475B88"/>
    <w:rsid w:val="00481A92"/>
    <w:rsid w:val="004839A2"/>
    <w:rsid w:val="00483D4C"/>
    <w:rsid w:val="0049105C"/>
    <w:rsid w:val="0049170B"/>
    <w:rsid w:val="0049730E"/>
    <w:rsid w:val="004A0973"/>
    <w:rsid w:val="004A192F"/>
    <w:rsid w:val="004A2A31"/>
    <w:rsid w:val="004A3E24"/>
    <w:rsid w:val="004A5B73"/>
    <w:rsid w:val="004B577D"/>
    <w:rsid w:val="004B618F"/>
    <w:rsid w:val="004B6388"/>
    <w:rsid w:val="004B65C2"/>
    <w:rsid w:val="004B79F1"/>
    <w:rsid w:val="004C010E"/>
    <w:rsid w:val="004C02DE"/>
    <w:rsid w:val="004C43FA"/>
    <w:rsid w:val="004C4C69"/>
    <w:rsid w:val="004C5E49"/>
    <w:rsid w:val="004CA4BA"/>
    <w:rsid w:val="004D0EAB"/>
    <w:rsid w:val="004D1809"/>
    <w:rsid w:val="004D20AB"/>
    <w:rsid w:val="004D20EF"/>
    <w:rsid w:val="004D579F"/>
    <w:rsid w:val="004E09B4"/>
    <w:rsid w:val="004E2A5F"/>
    <w:rsid w:val="004E2B7D"/>
    <w:rsid w:val="004E484E"/>
    <w:rsid w:val="004E65C3"/>
    <w:rsid w:val="004E7FEB"/>
    <w:rsid w:val="004F09B4"/>
    <w:rsid w:val="004F14F5"/>
    <w:rsid w:val="004F36FD"/>
    <w:rsid w:val="004F38AC"/>
    <w:rsid w:val="004F54D3"/>
    <w:rsid w:val="00501D25"/>
    <w:rsid w:val="005026C9"/>
    <w:rsid w:val="00503314"/>
    <w:rsid w:val="0050680D"/>
    <w:rsid w:val="00507DAA"/>
    <w:rsid w:val="005114A4"/>
    <w:rsid w:val="00513437"/>
    <w:rsid w:val="00514413"/>
    <w:rsid w:val="0051449A"/>
    <w:rsid w:val="00521716"/>
    <w:rsid w:val="0052313F"/>
    <w:rsid w:val="00525E28"/>
    <w:rsid w:val="00527501"/>
    <w:rsid w:val="00530679"/>
    <w:rsid w:val="00531BA0"/>
    <w:rsid w:val="00533ACD"/>
    <w:rsid w:val="005360D7"/>
    <w:rsid w:val="00540D25"/>
    <w:rsid w:val="00543A48"/>
    <w:rsid w:val="00546CA1"/>
    <w:rsid w:val="00547DB4"/>
    <w:rsid w:val="00550582"/>
    <w:rsid w:val="005535EF"/>
    <w:rsid w:val="00557315"/>
    <w:rsid w:val="00557322"/>
    <w:rsid w:val="00557719"/>
    <w:rsid w:val="005607B5"/>
    <w:rsid w:val="00561DA7"/>
    <w:rsid w:val="00564347"/>
    <w:rsid w:val="005718DE"/>
    <w:rsid w:val="00571C8B"/>
    <w:rsid w:val="00572D02"/>
    <w:rsid w:val="0057355A"/>
    <w:rsid w:val="00576A40"/>
    <w:rsid w:val="00585CA9"/>
    <w:rsid w:val="005870B9"/>
    <w:rsid w:val="00591D15"/>
    <w:rsid w:val="00594E1E"/>
    <w:rsid w:val="0059602A"/>
    <w:rsid w:val="005A0971"/>
    <w:rsid w:val="005A0D86"/>
    <w:rsid w:val="005A10DA"/>
    <w:rsid w:val="005A1B00"/>
    <w:rsid w:val="005A1E1B"/>
    <w:rsid w:val="005A26F0"/>
    <w:rsid w:val="005A27BD"/>
    <w:rsid w:val="005A28C2"/>
    <w:rsid w:val="005A4F4C"/>
    <w:rsid w:val="005A55DB"/>
    <w:rsid w:val="005A5C55"/>
    <w:rsid w:val="005A67DA"/>
    <w:rsid w:val="005B3595"/>
    <w:rsid w:val="005B4C9D"/>
    <w:rsid w:val="005C013F"/>
    <w:rsid w:val="005C0636"/>
    <w:rsid w:val="005C1CEE"/>
    <w:rsid w:val="005C62DB"/>
    <w:rsid w:val="005C793B"/>
    <w:rsid w:val="005D0877"/>
    <w:rsid w:val="005D0E57"/>
    <w:rsid w:val="005D2080"/>
    <w:rsid w:val="005D241B"/>
    <w:rsid w:val="005D344E"/>
    <w:rsid w:val="005D3925"/>
    <w:rsid w:val="005D7BA4"/>
    <w:rsid w:val="005E0391"/>
    <w:rsid w:val="005E148C"/>
    <w:rsid w:val="005E31AD"/>
    <w:rsid w:val="005E4B46"/>
    <w:rsid w:val="005E543E"/>
    <w:rsid w:val="005E6DDE"/>
    <w:rsid w:val="005E7B59"/>
    <w:rsid w:val="005E7D2B"/>
    <w:rsid w:val="005F0E4F"/>
    <w:rsid w:val="005F51CF"/>
    <w:rsid w:val="005F62FE"/>
    <w:rsid w:val="00602A6A"/>
    <w:rsid w:val="006056BE"/>
    <w:rsid w:val="006073E6"/>
    <w:rsid w:val="0061005B"/>
    <w:rsid w:val="00612886"/>
    <w:rsid w:val="00615D67"/>
    <w:rsid w:val="0061708D"/>
    <w:rsid w:val="006203A4"/>
    <w:rsid w:val="00621DE7"/>
    <w:rsid w:val="00621E31"/>
    <w:rsid w:val="00627A45"/>
    <w:rsid w:val="00630015"/>
    <w:rsid w:val="00631247"/>
    <w:rsid w:val="0063327A"/>
    <w:rsid w:val="00650A1B"/>
    <w:rsid w:val="00651812"/>
    <w:rsid w:val="00654A7D"/>
    <w:rsid w:val="00654CA9"/>
    <w:rsid w:val="00655254"/>
    <w:rsid w:val="00655ADB"/>
    <w:rsid w:val="00657BB2"/>
    <w:rsid w:val="00657F5A"/>
    <w:rsid w:val="006608B8"/>
    <w:rsid w:val="00662E2D"/>
    <w:rsid w:val="00663374"/>
    <w:rsid w:val="0066368E"/>
    <w:rsid w:val="006660F6"/>
    <w:rsid w:val="00666938"/>
    <w:rsid w:val="006716F8"/>
    <w:rsid w:val="00671A14"/>
    <w:rsid w:val="00674493"/>
    <w:rsid w:val="0067608A"/>
    <w:rsid w:val="0067608D"/>
    <w:rsid w:val="00684670"/>
    <w:rsid w:val="006862E3"/>
    <w:rsid w:val="00693147"/>
    <w:rsid w:val="006939E0"/>
    <w:rsid w:val="00693AD5"/>
    <w:rsid w:val="00694A25"/>
    <w:rsid w:val="00695516"/>
    <w:rsid w:val="006959B2"/>
    <w:rsid w:val="00696EFE"/>
    <w:rsid w:val="006A3124"/>
    <w:rsid w:val="006A5C3F"/>
    <w:rsid w:val="006B0514"/>
    <w:rsid w:val="006C23BA"/>
    <w:rsid w:val="006C2BBD"/>
    <w:rsid w:val="006C373B"/>
    <w:rsid w:val="006C5512"/>
    <w:rsid w:val="006C71EF"/>
    <w:rsid w:val="006D42C5"/>
    <w:rsid w:val="006D4A92"/>
    <w:rsid w:val="006E316F"/>
    <w:rsid w:val="006E699E"/>
    <w:rsid w:val="006E7D57"/>
    <w:rsid w:val="006F0F0D"/>
    <w:rsid w:val="006F1F4D"/>
    <w:rsid w:val="006F229C"/>
    <w:rsid w:val="006F2310"/>
    <w:rsid w:val="0070009A"/>
    <w:rsid w:val="0070308E"/>
    <w:rsid w:val="007035C8"/>
    <w:rsid w:val="00704960"/>
    <w:rsid w:val="00707529"/>
    <w:rsid w:val="00711321"/>
    <w:rsid w:val="00712CA3"/>
    <w:rsid w:val="00722294"/>
    <w:rsid w:val="00727991"/>
    <w:rsid w:val="00727EEB"/>
    <w:rsid w:val="0073021E"/>
    <w:rsid w:val="00730A38"/>
    <w:rsid w:val="00732A6D"/>
    <w:rsid w:val="00735DE1"/>
    <w:rsid w:val="0073715C"/>
    <w:rsid w:val="00737578"/>
    <w:rsid w:val="00737F10"/>
    <w:rsid w:val="00740DAA"/>
    <w:rsid w:val="00742CC3"/>
    <w:rsid w:val="00743847"/>
    <w:rsid w:val="007508EF"/>
    <w:rsid w:val="00753329"/>
    <w:rsid w:val="007539DF"/>
    <w:rsid w:val="007562A5"/>
    <w:rsid w:val="007566E2"/>
    <w:rsid w:val="00760714"/>
    <w:rsid w:val="00762AA1"/>
    <w:rsid w:val="007639AA"/>
    <w:rsid w:val="00767863"/>
    <w:rsid w:val="007701DF"/>
    <w:rsid w:val="00772B8F"/>
    <w:rsid w:val="00775C27"/>
    <w:rsid w:val="00781DB6"/>
    <w:rsid w:val="00782E93"/>
    <w:rsid w:val="0078305B"/>
    <w:rsid w:val="00784E02"/>
    <w:rsid w:val="00795F0F"/>
    <w:rsid w:val="0079702C"/>
    <w:rsid w:val="007A02B7"/>
    <w:rsid w:val="007A6668"/>
    <w:rsid w:val="007B56C7"/>
    <w:rsid w:val="007B68F9"/>
    <w:rsid w:val="007B783D"/>
    <w:rsid w:val="007C030B"/>
    <w:rsid w:val="007C57FA"/>
    <w:rsid w:val="007C6986"/>
    <w:rsid w:val="007C6DCD"/>
    <w:rsid w:val="007D200F"/>
    <w:rsid w:val="007D4FC7"/>
    <w:rsid w:val="007E1CB2"/>
    <w:rsid w:val="007E3F77"/>
    <w:rsid w:val="007E68A1"/>
    <w:rsid w:val="007E6B39"/>
    <w:rsid w:val="007F19F2"/>
    <w:rsid w:val="007F4825"/>
    <w:rsid w:val="007F4F49"/>
    <w:rsid w:val="007F5848"/>
    <w:rsid w:val="00801E9D"/>
    <w:rsid w:val="008054A4"/>
    <w:rsid w:val="00807A40"/>
    <w:rsid w:val="00811648"/>
    <w:rsid w:val="00811CB6"/>
    <w:rsid w:val="00815618"/>
    <w:rsid w:val="008165CB"/>
    <w:rsid w:val="00816B05"/>
    <w:rsid w:val="0081798F"/>
    <w:rsid w:val="00820DBE"/>
    <w:rsid w:val="0082145F"/>
    <w:rsid w:val="008234BF"/>
    <w:rsid w:val="00824DCF"/>
    <w:rsid w:val="0082503B"/>
    <w:rsid w:val="00825162"/>
    <w:rsid w:val="00825805"/>
    <w:rsid w:val="008265C9"/>
    <w:rsid w:val="008309CC"/>
    <w:rsid w:val="008341C4"/>
    <w:rsid w:val="0083435D"/>
    <w:rsid w:val="008417CC"/>
    <w:rsid w:val="00841EC4"/>
    <w:rsid w:val="00846DD2"/>
    <w:rsid w:val="00846E7E"/>
    <w:rsid w:val="0084724B"/>
    <w:rsid w:val="0085296A"/>
    <w:rsid w:val="00854BCF"/>
    <w:rsid w:val="008554CD"/>
    <w:rsid w:val="008603C8"/>
    <w:rsid w:val="00863B8E"/>
    <w:rsid w:val="00866408"/>
    <w:rsid w:val="0086685F"/>
    <w:rsid w:val="008707A9"/>
    <w:rsid w:val="00871135"/>
    <w:rsid w:val="00873D8B"/>
    <w:rsid w:val="008763E8"/>
    <w:rsid w:val="008774A0"/>
    <w:rsid w:val="00877D2F"/>
    <w:rsid w:val="00877FAC"/>
    <w:rsid w:val="00880D54"/>
    <w:rsid w:val="00882BED"/>
    <w:rsid w:val="008844BE"/>
    <w:rsid w:val="00890069"/>
    <w:rsid w:val="0089269F"/>
    <w:rsid w:val="00895246"/>
    <w:rsid w:val="00895C6A"/>
    <w:rsid w:val="008A2376"/>
    <w:rsid w:val="008A6E40"/>
    <w:rsid w:val="008B122E"/>
    <w:rsid w:val="008B4BC5"/>
    <w:rsid w:val="008B7A2B"/>
    <w:rsid w:val="008B7E7E"/>
    <w:rsid w:val="008C1EA2"/>
    <w:rsid w:val="008C4EA3"/>
    <w:rsid w:val="008C7C21"/>
    <w:rsid w:val="008D092B"/>
    <w:rsid w:val="008D15DE"/>
    <w:rsid w:val="008D1D19"/>
    <w:rsid w:val="008D296D"/>
    <w:rsid w:val="008D3287"/>
    <w:rsid w:val="008D442F"/>
    <w:rsid w:val="008D4D40"/>
    <w:rsid w:val="008D59AF"/>
    <w:rsid w:val="008D674C"/>
    <w:rsid w:val="008E3217"/>
    <w:rsid w:val="008E4716"/>
    <w:rsid w:val="008E4BA1"/>
    <w:rsid w:val="008E55EE"/>
    <w:rsid w:val="008E6CD5"/>
    <w:rsid w:val="008E7595"/>
    <w:rsid w:val="008E7CCF"/>
    <w:rsid w:val="008F1AA1"/>
    <w:rsid w:val="009017F7"/>
    <w:rsid w:val="00902344"/>
    <w:rsid w:val="00904734"/>
    <w:rsid w:val="00906970"/>
    <w:rsid w:val="00907490"/>
    <w:rsid w:val="0091066A"/>
    <w:rsid w:val="009126A4"/>
    <w:rsid w:val="00913A49"/>
    <w:rsid w:val="0091634E"/>
    <w:rsid w:val="00919C2F"/>
    <w:rsid w:val="00920A6B"/>
    <w:rsid w:val="009272BF"/>
    <w:rsid w:val="00931215"/>
    <w:rsid w:val="0093222F"/>
    <w:rsid w:val="00933382"/>
    <w:rsid w:val="00936770"/>
    <w:rsid w:val="009403DF"/>
    <w:rsid w:val="0094136F"/>
    <w:rsid w:val="00941C72"/>
    <w:rsid w:val="00944B76"/>
    <w:rsid w:val="00945259"/>
    <w:rsid w:val="0094607C"/>
    <w:rsid w:val="009464E6"/>
    <w:rsid w:val="00947F97"/>
    <w:rsid w:val="00950709"/>
    <w:rsid w:val="00951994"/>
    <w:rsid w:val="00952225"/>
    <w:rsid w:val="00955644"/>
    <w:rsid w:val="0096451F"/>
    <w:rsid w:val="0096566F"/>
    <w:rsid w:val="009671E2"/>
    <w:rsid w:val="00967DC5"/>
    <w:rsid w:val="00971E74"/>
    <w:rsid w:val="009750B3"/>
    <w:rsid w:val="009752D2"/>
    <w:rsid w:val="00975435"/>
    <w:rsid w:val="00975A44"/>
    <w:rsid w:val="0097775F"/>
    <w:rsid w:val="00980033"/>
    <w:rsid w:val="0098011A"/>
    <w:rsid w:val="009817A2"/>
    <w:rsid w:val="009822B5"/>
    <w:rsid w:val="00992AD0"/>
    <w:rsid w:val="00993F4E"/>
    <w:rsid w:val="009A1DE5"/>
    <w:rsid w:val="009A41A2"/>
    <w:rsid w:val="009A4411"/>
    <w:rsid w:val="009A5DFF"/>
    <w:rsid w:val="009A5FDC"/>
    <w:rsid w:val="009A5FFC"/>
    <w:rsid w:val="009B1D9A"/>
    <w:rsid w:val="009B1DCE"/>
    <w:rsid w:val="009B271C"/>
    <w:rsid w:val="009B6876"/>
    <w:rsid w:val="009C2DF5"/>
    <w:rsid w:val="009C3F72"/>
    <w:rsid w:val="009C431F"/>
    <w:rsid w:val="009C4E38"/>
    <w:rsid w:val="009C5C42"/>
    <w:rsid w:val="009C716A"/>
    <w:rsid w:val="009D0B02"/>
    <w:rsid w:val="009D21E0"/>
    <w:rsid w:val="009D6ADB"/>
    <w:rsid w:val="009E13CD"/>
    <w:rsid w:val="009E6C69"/>
    <w:rsid w:val="009F01C4"/>
    <w:rsid w:val="009F01F7"/>
    <w:rsid w:val="009F1CFC"/>
    <w:rsid w:val="009F26B8"/>
    <w:rsid w:val="009F7B34"/>
    <w:rsid w:val="00A005A3"/>
    <w:rsid w:val="00A00C49"/>
    <w:rsid w:val="00A01781"/>
    <w:rsid w:val="00A03A39"/>
    <w:rsid w:val="00A06DE9"/>
    <w:rsid w:val="00A0707C"/>
    <w:rsid w:val="00A11560"/>
    <w:rsid w:val="00A12041"/>
    <w:rsid w:val="00A12309"/>
    <w:rsid w:val="00A12773"/>
    <w:rsid w:val="00A145A5"/>
    <w:rsid w:val="00A15DF9"/>
    <w:rsid w:val="00A172A6"/>
    <w:rsid w:val="00A20518"/>
    <w:rsid w:val="00A214D0"/>
    <w:rsid w:val="00A21A18"/>
    <w:rsid w:val="00A21DB6"/>
    <w:rsid w:val="00A40338"/>
    <w:rsid w:val="00A40B1B"/>
    <w:rsid w:val="00A40D74"/>
    <w:rsid w:val="00A41FDB"/>
    <w:rsid w:val="00A4259D"/>
    <w:rsid w:val="00A42BB5"/>
    <w:rsid w:val="00A447F4"/>
    <w:rsid w:val="00A50CEF"/>
    <w:rsid w:val="00A53849"/>
    <w:rsid w:val="00A56F76"/>
    <w:rsid w:val="00A60D44"/>
    <w:rsid w:val="00A6146C"/>
    <w:rsid w:val="00A6158B"/>
    <w:rsid w:val="00A636D7"/>
    <w:rsid w:val="00A657E1"/>
    <w:rsid w:val="00A70C74"/>
    <w:rsid w:val="00A719FE"/>
    <w:rsid w:val="00A71E02"/>
    <w:rsid w:val="00A76D11"/>
    <w:rsid w:val="00A8165D"/>
    <w:rsid w:val="00A9459E"/>
    <w:rsid w:val="00A95266"/>
    <w:rsid w:val="00A960CB"/>
    <w:rsid w:val="00A97FD2"/>
    <w:rsid w:val="00AA1E80"/>
    <w:rsid w:val="00AA54D7"/>
    <w:rsid w:val="00AB096E"/>
    <w:rsid w:val="00AB3103"/>
    <w:rsid w:val="00AC197B"/>
    <w:rsid w:val="00AC3C05"/>
    <w:rsid w:val="00AC7C8C"/>
    <w:rsid w:val="00AD214F"/>
    <w:rsid w:val="00AD3AAE"/>
    <w:rsid w:val="00AD5A7B"/>
    <w:rsid w:val="00AD76A4"/>
    <w:rsid w:val="00AE294F"/>
    <w:rsid w:val="00AF2C4C"/>
    <w:rsid w:val="00AF2DD6"/>
    <w:rsid w:val="00AF3CE5"/>
    <w:rsid w:val="00AF5028"/>
    <w:rsid w:val="00AF6610"/>
    <w:rsid w:val="00B0393A"/>
    <w:rsid w:val="00B10643"/>
    <w:rsid w:val="00B127ED"/>
    <w:rsid w:val="00B13847"/>
    <w:rsid w:val="00B16354"/>
    <w:rsid w:val="00B17766"/>
    <w:rsid w:val="00B17D4B"/>
    <w:rsid w:val="00B2370E"/>
    <w:rsid w:val="00B242EC"/>
    <w:rsid w:val="00B2A421"/>
    <w:rsid w:val="00B33B51"/>
    <w:rsid w:val="00B33D47"/>
    <w:rsid w:val="00B34A11"/>
    <w:rsid w:val="00B43568"/>
    <w:rsid w:val="00B46F71"/>
    <w:rsid w:val="00B47B8F"/>
    <w:rsid w:val="00B507FE"/>
    <w:rsid w:val="00B50F78"/>
    <w:rsid w:val="00B514A0"/>
    <w:rsid w:val="00B51B1F"/>
    <w:rsid w:val="00B67335"/>
    <w:rsid w:val="00B7087D"/>
    <w:rsid w:val="00B718CC"/>
    <w:rsid w:val="00B766ED"/>
    <w:rsid w:val="00B77F47"/>
    <w:rsid w:val="00B800C1"/>
    <w:rsid w:val="00B821CC"/>
    <w:rsid w:val="00B9078C"/>
    <w:rsid w:val="00BA2B7F"/>
    <w:rsid w:val="00BA3674"/>
    <w:rsid w:val="00BB1F85"/>
    <w:rsid w:val="00BB412D"/>
    <w:rsid w:val="00BB772C"/>
    <w:rsid w:val="00BC0D4E"/>
    <w:rsid w:val="00BC12A0"/>
    <w:rsid w:val="00BC14EB"/>
    <w:rsid w:val="00BC1606"/>
    <w:rsid w:val="00BC4E83"/>
    <w:rsid w:val="00BC52AD"/>
    <w:rsid w:val="00BD07E3"/>
    <w:rsid w:val="00BD187F"/>
    <w:rsid w:val="00BD7BBA"/>
    <w:rsid w:val="00BE348C"/>
    <w:rsid w:val="00BF08B9"/>
    <w:rsid w:val="00BF1766"/>
    <w:rsid w:val="00BF1E16"/>
    <w:rsid w:val="00BF4769"/>
    <w:rsid w:val="00BF4926"/>
    <w:rsid w:val="00BF653E"/>
    <w:rsid w:val="00BF7223"/>
    <w:rsid w:val="00C0056C"/>
    <w:rsid w:val="00C11882"/>
    <w:rsid w:val="00C11A10"/>
    <w:rsid w:val="00C11D10"/>
    <w:rsid w:val="00C14CA7"/>
    <w:rsid w:val="00C15DF9"/>
    <w:rsid w:val="00C20B30"/>
    <w:rsid w:val="00C2154B"/>
    <w:rsid w:val="00C21BC0"/>
    <w:rsid w:val="00C22CD6"/>
    <w:rsid w:val="00C23FC9"/>
    <w:rsid w:val="00C25FCB"/>
    <w:rsid w:val="00C32857"/>
    <w:rsid w:val="00C32D45"/>
    <w:rsid w:val="00C349BF"/>
    <w:rsid w:val="00C369C5"/>
    <w:rsid w:val="00C51634"/>
    <w:rsid w:val="00C52C04"/>
    <w:rsid w:val="00C564DB"/>
    <w:rsid w:val="00C57141"/>
    <w:rsid w:val="00C62247"/>
    <w:rsid w:val="00C65829"/>
    <w:rsid w:val="00C66B91"/>
    <w:rsid w:val="00C67031"/>
    <w:rsid w:val="00C672DA"/>
    <w:rsid w:val="00C678C3"/>
    <w:rsid w:val="00C71515"/>
    <w:rsid w:val="00C7216F"/>
    <w:rsid w:val="00C74A93"/>
    <w:rsid w:val="00C76AC9"/>
    <w:rsid w:val="00C81574"/>
    <w:rsid w:val="00C819F0"/>
    <w:rsid w:val="00C858C8"/>
    <w:rsid w:val="00C8618A"/>
    <w:rsid w:val="00C8BDAA"/>
    <w:rsid w:val="00C9033D"/>
    <w:rsid w:val="00C9788E"/>
    <w:rsid w:val="00CA193C"/>
    <w:rsid w:val="00CA275F"/>
    <w:rsid w:val="00CA3A81"/>
    <w:rsid w:val="00CA5596"/>
    <w:rsid w:val="00CB183B"/>
    <w:rsid w:val="00CB3D59"/>
    <w:rsid w:val="00CB40B4"/>
    <w:rsid w:val="00CB5FE9"/>
    <w:rsid w:val="00CB7DCD"/>
    <w:rsid w:val="00CC017E"/>
    <w:rsid w:val="00CC2F7F"/>
    <w:rsid w:val="00CC328D"/>
    <w:rsid w:val="00CC39AF"/>
    <w:rsid w:val="00CD12C8"/>
    <w:rsid w:val="00CD27DD"/>
    <w:rsid w:val="00CD3A3C"/>
    <w:rsid w:val="00CD56C5"/>
    <w:rsid w:val="00CD572B"/>
    <w:rsid w:val="00CE489A"/>
    <w:rsid w:val="00CE4B07"/>
    <w:rsid w:val="00CE5DF9"/>
    <w:rsid w:val="00CF1550"/>
    <w:rsid w:val="00CF5C96"/>
    <w:rsid w:val="00CF61F9"/>
    <w:rsid w:val="00CF7059"/>
    <w:rsid w:val="00D06D03"/>
    <w:rsid w:val="00D06F04"/>
    <w:rsid w:val="00D0788A"/>
    <w:rsid w:val="00D07C22"/>
    <w:rsid w:val="00D15AE3"/>
    <w:rsid w:val="00D15B8B"/>
    <w:rsid w:val="00D20F24"/>
    <w:rsid w:val="00D23547"/>
    <w:rsid w:val="00D24A54"/>
    <w:rsid w:val="00D250AD"/>
    <w:rsid w:val="00D27F49"/>
    <w:rsid w:val="00D307AD"/>
    <w:rsid w:val="00D30DD8"/>
    <w:rsid w:val="00D3671F"/>
    <w:rsid w:val="00D37828"/>
    <w:rsid w:val="00D401CE"/>
    <w:rsid w:val="00D422E4"/>
    <w:rsid w:val="00D45C33"/>
    <w:rsid w:val="00D54F11"/>
    <w:rsid w:val="00D56636"/>
    <w:rsid w:val="00D625EE"/>
    <w:rsid w:val="00D62E05"/>
    <w:rsid w:val="00D648E2"/>
    <w:rsid w:val="00D65A1D"/>
    <w:rsid w:val="00D717F3"/>
    <w:rsid w:val="00D72420"/>
    <w:rsid w:val="00D72BF2"/>
    <w:rsid w:val="00D72EC6"/>
    <w:rsid w:val="00D7563E"/>
    <w:rsid w:val="00D80564"/>
    <w:rsid w:val="00D81483"/>
    <w:rsid w:val="00D82E9F"/>
    <w:rsid w:val="00D867CB"/>
    <w:rsid w:val="00D90180"/>
    <w:rsid w:val="00D9574B"/>
    <w:rsid w:val="00D9612B"/>
    <w:rsid w:val="00DA16B3"/>
    <w:rsid w:val="00DB1FC0"/>
    <w:rsid w:val="00DB267B"/>
    <w:rsid w:val="00DB3933"/>
    <w:rsid w:val="00DB4997"/>
    <w:rsid w:val="00DB4E22"/>
    <w:rsid w:val="00DB6450"/>
    <w:rsid w:val="00DB73A1"/>
    <w:rsid w:val="00DB8623"/>
    <w:rsid w:val="00DC2420"/>
    <w:rsid w:val="00DC3292"/>
    <w:rsid w:val="00DC4353"/>
    <w:rsid w:val="00DC69A0"/>
    <w:rsid w:val="00DD0C58"/>
    <w:rsid w:val="00DD117D"/>
    <w:rsid w:val="00DD15E1"/>
    <w:rsid w:val="00DD1848"/>
    <w:rsid w:val="00DD35A6"/>
    <w:rsid w:val="00DD5A46"/>
    <w:rsid w:val="00DD6067"/>
    <w:rsid w:val="00DD6329"/>
    <w:rsid w:val="00DD6B2B"/>
    <w:rsid w:val="00DD6F7E"/>
    <w:rsid w:val="00DD753C"/>
    <w:rsid w:val="00DE0868"/>
    <w:rsid w:val="00DF0A80"/>
    <w:rsid w:val="00DF0CCF"/>
    <w:rsid w:val="00DF244E"/>
    <w:rsid w:val="00DF301F"/>
    <w:rsid w:val="00DF5BEC"/>
    <w:rsid w:val="00DF731D"/>
    <w:rsid w:val="00E0135B"/>
    <w:rsid w:val="00E06ECD"/>
    <w:rsid w:val="00E071EC"/>
    <w:rsid w:val="00E11901"/>
    <w:rsid w:val="00E12F73"/>
    <w:rsid w:val="00E13171"/>
    <w:rsid w:val="00E20872"/>
    <w:rsid w:val="00E22DD0"/>
    <w:rsid w:val="00E232FB"/>
    <w:rsid w:val="00E23F85"/>
    <w:rsid w:val="00E2491D"/>
    <w:rsid w:val="00E26FE3"/>
    <w:rsid w:val="00E27E6D"/>
    <w:rsid w:val="00E27E80"/>
    <w:rsid w:val="00E30752"/>
    <w:rsid w:val="00E31EF5"/>
    <w:rsid w:val="00E33776"/>
    <w:rsid w:val="00E345AB"/>
    <w:rsid w:val="00E36D52"/>
    <w:rsid w:val="00E375F3"/>
    <w:rsid w:val="00E41F3E"/>
    <w:rsid w:val="00E424AC"/>
    <w:rsid w:val="00E42D42"/>
    <w:rsid w:val="00E439AB"/>
    <w:rsid w:val="00E4512C"/>
    <w:rsid w:val="00E51C57"/>
    <w:rsid w:val="00E53F8B"/>
    <w:rsid w:val="00E61B7B"/>
    <w:rsid w:val="00E6223B"/>
    <w:rsid w:val="00E64D29"/>
    <w:rsid w:val="00E67E8F"/>
    <w:rsid w:val="00E70ECD"/>
    <w:rsid w:val="00E719AD"/>
    <w:rsid w:val="00E80307"/>
    <w:rsid w:val="00E807E6"/>
    <w:rsid w:val="00E80FDD"/>
    <w:rsid w:val="00E8353E"/>
    <w:rsid w:val="00E86367"/>
    <w:rsid w:val="00E91F47"/>
    <w:rsid w:val="00E924CE"/>
    <w:rsid w:val="00E930A9"/>
    <w:rsid w:val="00E93A76"/>
    <w:rsid w:val="00E946D0"/>
    <w:rsid w:val="00E9526C"/>
    <w:rsid w:val="00EA2CC4"/>
    <w:rsid w:val="00EB0648"/>
    <w:rsid w:val="00EB4E01"/>
    <w:rsid w:val="00EB579C"/>
    <w:rsid w:val="00EC2236"/>
    <w:rsid w:val="00EC31F2"/>
    <w:rsid w:val="00EC4285"/>
    <w:rsid w:val="00ED25F0"/>
    <w:rsid w:val="00EE170B"/>
    <w:rsid w:val="00EE2ED6"/>
    <w:rsid w:val="00EE360A"/>
    <w:rsid w:val="00EE5BA0"/>
    <w:rsid w:val="00EE7840"/>
    <w:rsid w:val="00EE7F0C"/>
    <w:rsid w:val="00EF2214"/>
    <w:rsid w:val="00EF3AE5"/>
    <w:rsid w:val="00F0088C"/>
    <w:rsid w:val="00F01E18"/>
    <w:rsid w:val="00F05E4F"/>
    <w:rsid w:val="00F0666C"/>
    <w:rsid w:val="00F071A0"/>
    <w:rsid w:val="00F11CB0"/>
    <w:rsid w:val="00F12D42"/>
    <w:rsid w:val="00F14BDF"/>
    <w:rsid w:val="00F14D99"/>
    <w:rsid w:val="00F21CAC"/>
    <w:rsid w:val="00F30A9D"/>
    <w:rsid w:val="00F331B6"/>
    <w:rsid w:val="00F34408"/>
    <w:rsid w:val="00F35944"/>
    <w:rsid w:val="00F44088"/>
    <w:rsid w:val="00F4693C"/>
    <w:rsid w:val="00F51836"/>
    <w:rsid w:val="00F52D42"/>
    <w:rsid w:val="00F617B7"/>
    <w:rsid w:val="00F63908"/>
    <w:rsid w:val="00F66702"/>
    <w:rsid w:val="00F726C6"/>
    <w:rsid w:val="00F7348D"/>
    <w:rsid w:val="00F73556"/>
    <w:rsid w:val="00F74BDF"/>
    <w:rsid w:val="00F74BF9"/>
    <w:rsid w:val="00F756CE"/>
    <w:rsid w:val="00F7789B"/>
    <w:rsid w:val="00F811B3"/>
    <w:rsid w:val="00F81508"/>
    <w:rsid w:val="00F82ABE"/>
    <w:rsid w:val="00F82D09"/>
    <w:rsid w:val="00F86429"/>
    <w:rsid w:val="00F86DA0"/>
    <w:rsid w:val="00F95CA4"/>
    <w:rsid w:val="00FA2999"/>
    <w:rsid w:val="00FA5492"/>
    <w:rsid w:val="00FA5F6B"/>
    <w:rsid w:val="00FA7433"/>
    <w:rsid w:val="00FB00B3"/>
    <w:rsid w:val="00FB0785"/>
    <w:rsid w:val="00FB0E05"/>
    <w:rsid w:val="00FB0E84"/>
    <w:rsid w:val="00FB1974"/>
    <w:rsid w:val="00FB6933"/>
    <w:rsid w:val="00FC4F63"/>
    <w:rsid w:val="00FC7336"/>
    <w:rsid w:val="00FC7E76"/>
    <w:rsid w:val="00FD03F0"/>
    <w:rsid w:val="00FD3A6B"/>
    <w:rsid w:val="00FD483B"/>
    <w:rsid w:val="00FE0953"/>
    <w:rsid w:val="00FE3710"/>
    <w:rsid w:val="00FF3422"/>
    <w:rsid w:val="00FF54DA"/>
    <w:rsid w:val="00FF7F0C"/>
    <w:rsid w:val="012AC21F"/>
    <w:rsid w:val="0133C966"/>
    <w:rsid w:val="01461BF8"/>
    <w:rsid w:val="014DBEBE"/>
    <w:rsid w:val="015628E6"/>
    <w:rsid w:val="017BCE35"/>
    <w:rsid w:val="01809847"/>
    <w:rsid w:val="0191C7BA"/>
    <w:rsid w:val="01977F4A"/>
    <w:rsid w:val="01AAD2A8"/>
    <w:rsid w:val="01B015A2"/>
    <w:rsid w:val="01C9562F"/>
    <w:rsid w:val="01ED047E"/>
    <w:rsid w:val="01F0E61C"/>
    <w:rsid w:val="01F73F27"/>
    <w:rsid w:val="01F7691E"/>
    <w:rsid w:val="01FCDA31"/>
    <w:rsid w:val="020C878C"/>
    <w:rsid w:val="02145714"/>
    <w:rsid w:val="0222BC1D"/>
    <w:rsid w:val="022692A8"/>
    <w:rsid w:val="024C3A59"/>
    <w:rsid w:val="0269692D"/>
    <w:rsid w:val="028EA0AD"/>
    <w:rsid w:val="0294D718"/>
    <w:rsid w:val="029DA414"/>
    <w:rsid w:val="029DD630"/>
    <w:rsid w:val="02BD579A"/>
    <w:rsid w:val="02CFD3F6"/>
    <w:rsid w:val="02D86A58"/>
    <w:rsid w:val="02DB64A9"/>
    <w:rsid w:val="02F07494"/>
    <w:rsid w:val="02FB97E7"/>
    <w:rsid w:val="03142117"/>
    <w:rsid w:val="03185EBC"/>
    <w:rsid w:val="0343838F"/>
    <w:rsid w:val="0343C1DD"/>
    <w:rsid w:val="03445C82"/>
    <w:rsid w:val="0346CA0D"/>
    <w:rsid w:val="034FFACB"/>
    <w:rsid w:val="0355B046"/>
    <w:rsid w:val="03679F0C"/>
    <w:rsid w:val="036A9666"/>
    <w:rsid w:val="0388515E"/>
    <w:rsid w:val="03A39777"/>
    <w:rsid w:val="03A5CE1C"/>
    <w:rsid w:val="03A837BB"/>
    <w:rsid w:val="04033FC5"/>
    <w:rsid w:val="0414A3CB"/>
    <w:rsid w:val="043C18B7"/>
    <w:rsid w:val="047B00EE"/>
    <w:rsid w:val="04869D25"/>
    <w:rsid w:val="049644D9"/>
    <w:rsid w:val="049A6BF5"/>
    <w:rsid w:val="04A059FD"/>
    <w:rsid w:val="04A60210"/>
    <w:rsid w:val="04A67588"/>
    <w:rsid w:val="04ACF7FC"/>
    <w:rsid w:val="04C1876B"/>
    <w:rsid w:val="04C4EC47"/>
    <w:rsid w:val="04CC7955"/>
    <w:rsid w:val="04E2FE9F"/>
    <w:rsid w:val="04F1BE83"/>
    <w:rsid w:val="04FE5363"/>
    <w:rsid w:val="05167284"/>
    <w:rsid w:val="051BBD21"/>
    <w:rsid w:val="052235F8"/>
    <w:rsid w:val="05267281"/>
    <w:rsid w:val="052D84E4"/>
    <w:rsid w:val="053BC4FE"/>
    <w:rsid w:val="053FD8D0"/>
    <w:rsid w:val="054135F3"/>
    <w:rsid w:val="056FA262"/>
    <w:rsid w:val="057B0AE8"/>
    <w:rsid w:val="057E789C"/>
    <w:rsid w:val="05817630"/>
    <w:rsid w:val="0585EB09"/>
    <w:rsid w:val="058D3070"/>
    <w:rsid w:val="0590C52B"/>
    <w:rsid w:val="059B44B8"/>
    <w:rsid w:val="05A751AF"/>
    <w:rsid w:val="05B234B6"/>
    <w:rsid w:val="05D19424"/>
    <w:rsid w:val="05D7D770"/>
    <w:rsid w:val="05DE5B3D"/>
    <w:rsid w:val="05EE3FEA"/>
    <w:rsid w:val="0611CC03"/>
    <w:rsid w:val="0616AF10"/>
    <w:rsid w:val="0617DDE5"/>
    <w:rsid w:val="065F376A"/>
    <w:rsid w:val="0682A689"/>
    <w:rsid w:val="068D6C87"/>
    <w:rsid w:val="069A4343"/>
    <w:rsid w:val="06A0287C"/>
    <w:rsid w:val="06AB889E"/>
    <w:rsid w:val="06BF4943"/>
    <w:rsid w:val="06F0B2B2"/>
    <w:rsid w:val="06FDF1D6"/>
    <w:rsid w:val="071122C2"/>
    <w:rsid w:val="072E73E9"/>
    <w:rsid w:val="0749B67C"/>
    <w:rsid w:val="075C7028"/>
    <w:rsid w:val="075C8576"/>
    <w:rsid w:val="075F13D2"/>
    <w:rsid w:val="0760372E"/>
    <w:rsid w:val="0766E05B"/>
    <w:rsid w:val="07692728"/>
    <w:rsid w:val="0776E531"/>
    <w:rsid w:val="078CA862"/>
    <w:rsid w:val="07A0578C"/>
    <w:rsid w:val="07D6EEA3"/>
    <w:rsid w:val="07DB52E3"/>
    <w:rsid w:val="07DD5906"/>
    <w:rsid w:val="0805A8F2"/>
    <w:rsid w:val="081F4D2B"/>
    <w:rsid w:val="0837D45F"/>
    <w:rsid w:val="084E7B63"/>
    <w:rsid w:val="0867277F"/>
    <w:rsid w:val="087DC5CE"/>
    <w:rsid w:val="0897AD88"/>
    <w:rsid w:val="089A8C69"/>
    <w:rsid w:val="089C48A7"/>
    <w:rsid w:val="089DBFBA"/>
    <w:rsid w:val="08A16B64"/>
    <w:rsid w:val="08A29D49"/>
    <w:rsid w:val="08AC614D"/>
    <w:rsid w:val="08AD7757"/>
    <w:rsid w:val="08B1C246"/>
    <w:rsid w:val="08B60AEB"/>
    <w:rsid w:val="08BF6F94"/>
    <w:rsid w:val="08E65B39"/>
    <w:rsid w:val="08E8DB41"/>
    <w:rsid w:val="08EEF9F9"/>
    <w:rsid w:val="08FD6F87"/>
    <w:rsid w:val="090AFFD1"/>
    <w:rsid w:val="090F7BD8"/>
    <w:rsid w:val="0913C66D"/>
    <w:rsid w:val="09190981"/>
    <w:rsid w:val="09313F74"/>
    <w:rsid w:val="094C9892"/>
    <w:rsid w:val="0954FC3F"/>
    <w:rsid w:val="0959C7C3"/>
    <w:rsid w:val="097730D9"/>
    <w:rsid w:val="097E8215"/>
    <w:rsid w:val="09CAACCB"/>
    <w:rsid w:val="09D29EEB"/>
    <w:rsid w:val="0A002EEA"/>
    <w:rsid w:val="0A05A7A2"/>
    <w:rsid w:val="0A3632DD"/>
    <w:rsid w:val="0A54C386"/>
    <w:rsid w:val="0A58ADDA"/>
    <w:rsid w:val="0A5ECBAC"/>
    <w:rsid w:val="0A661011"/>
    <w:rsid w:val="0A8A6A56"/>
    <w:rsid w:val="0A916F53"/>
    <w:rsid w:val="0AA540E9"/>
    <w:rsid w:val="0AB423F0"/>
    <w:rsid w:val="0AC0EB49"/>
    <w:rsid w:val="0AE4BF69"/>
    <w:rsid w:val="0AFA70DE"/>
    <w:rsid w:val="0B09B377"/>
    <w:rsid w:val="0B36F8FA"/>
    <w:rsid w:val="0B3F984A"/>
    <w:rsid w:val="0B50F970"/>
    <w:rsid w:val="0B56360B"/>
    <w:rsid w:val="0B64491F"/>
    <w:rsid w:val="0B646C32"/>
    <w:rsid w:val="0B81A1B5"/>
    <w:rsid w:val="0B8C9734"/>
    <w:rsid w:val="0BB8B4D8"/>
    <w:rsid w:val="0BC648DA"/>
    <w:rsid w:val="0BC93C56"/>
    <w:rsid w:val="0BCC5101"/>
    <w:rsid w:val="0BE82B31"/>
    <w:rsid w:val="0BEEBFB1"/>
    <w:rsid w:val="0BF26A50"/>
    <w:rsid w:val="0C04E287"/>
    <w:rsid w:val="0C1DA67E"/>
    <w:rsid w:val="0C240D60"/>
    <w:rsid w:val="0C2417B8"/>
    <w:rsid w:val="0C3A834C"/>
    <w:rsid w:val="0C43FD06"/>
    <w:rsid w:val="0C4582F0"/>
    <w:rsid w:val="0C699CE7"/>
    <w:rsid w:val="0C6F38A3"/>
    <w:rsid w:val="0C708F8A"/>
    <w:rsid w:val="0C7CA04B"/>
    <w:rsid w:val="0C7E478C"/>
    <w:rsid w:val="0C809ABE"/>
    <w:rsid w:val="0C8B8237"/>
    <w:rsid w:val="0C964275"/>
    <w:rsid w:val="0C9B5FE0"/>
    <w:rsid w:val="0CA63923"/>
    <w:rsid w:val="0CB89E37"/>
    <w:rsid w:val="0CC4F063"/>
    <w:rsid w:val="0CD27CF7"/>
    <w:rsid w:val="0CEBF536"/>
    <w:rsid w:val="0D061250"/>
    <w:rsid w:val="0D061AEB"/>
    <w:rsid w:val="0D263728"/>
    <w:rsid w:val="0D3C8E10"/>
    <w:rsid w:val="0D4CF3E7"/>
    <w:rsid w:val="0D6BF78A"/>
    <w:rsid w:val="0D7FC0AC"/>
    <w:rsid w:val="0D846114"/>
    <w:rsid w:val="0D87509B"/>
    <w:rsid w:val="0D8ABEDF"/>
    <w:rsid w:val="0D9AC032"/>
    <w:rsid w:val="0DA43CDB"/>
    <w:rsid w:val="0DAFDA14"/>
    <w:rsid w:val="0DB320EB"/>
    <w:rsid w:val="0DDF9280"/>
    <w:rsid w:val="0DF424B2"/>
    <w:rsid w:val="0E183E01"/>
    <w:rsid w:val="0E1C5624"/>
    <w:rsid w:val="0E2827A3"/>
    <w:rsid w:val="0E335899"/>
    <w:rsid w:val="0E5ED2CD"/>
    <w:rsid w:val="0E66BCD9"/>
    <w:rsid w:val="0E7FDF28"/>
    <w:rsid w:val="0E859A10"/>
    <w:rsid w:val="0EAB75BC"/>
    <w:rsid w:val="0EB1D8E7"/>
    <w:rsid w:val="0EB245C5"/>
    <w:rsid w:val="0EFD2295"/>
    <w:rsid w:val="0F007AA0"/>
    <w:rsid w:val="0F01A7BC"/>
    <w:rsid w:val="0F09CA54"/>
    <w:rsid w:val="0F0C19BD"/>
    <w:rsid w:val="0F0D9729"/>
    <w:rsid w:val="0F1F71CC"/>
    <w:rsid w:val="0F24E392"/>
    <w:rsid w:val="0F38EF1F"/>
    <w:rsid w:val="0F40ECF7"/>
    <w:rsid w:val="0F471BF0"/>
    <w:rsid w:val="0F5E2C15"/>
    <w:rsid w:val="0F6E685B"/>
    <w:rsid w:val="0F9D670A"/>
    <w:rsid w:val="0FA83266"/>
    <w:rsid w:val="0FAB1EF7"/>
    <w:rsid w:val="0FB9E5DF"/>
    <w:rsid w:val="0FBBE6F0"/>
    <w:rsid w:val="0FC6D612"/>
    <w:rsid w:val="0FC9D33E"/>
    <w:rsid w:val="0FDC1293"/>
    <w:rsid w:val="100C518E"/>
    <w:rsid w:val="101CF655"/>
    <w:rsid w:val="101DAE90"/>
    <w:rsid w:val="102D1C14"/>
    <w:rsid w:val="1038EA77"/>
    <w:rsid w:val="1039A059"/>
    <w:rsid w:val="103E22CA"/>
    <w:rsid w:val="106E7DB6"/>
    <w:rsid w:val="106F6F9C"/>
    <w:rsid w:val="108B4B94"/>
    <w:rsid w:val="10AFDDAA"/>
    <w:rsid w:val="10B2167B"/>
    <w:rsid w:val="10B5289B"/>
    <w:rsid w:val="10B642E0"/>
    <w:rsid w:val="10F4B67F"/>
    <w:rsid w:val="110B50D5"/>
    <w:rsid w:val="113AC8D6"/>
    <w:rsid w:val="115A7D03"/>
    <w:rsid w:val="117AE92D"/>
    <w:rsid w:val="11888653"/>
    <w:rsid w:val="11B4C42C"/>
    <w:rsid w:val="11C71C95"/>
    <w:rsid w:val="11D2869C"/>
    <w:rsid w:val="11F6A8EB"/>
    <w:rsid w:val="11FBDECE"/>
    <w:rsid w:val="11FF82B0"/>
    <w:rsid w:val="1203202A"/>
    <w:rsid w:val="124244ED"/>
    <w:rsid w:val="124C94E4"/>
    <w:rsid w:val="124DABAB"/>
    <w:rsid w:val="125C356A"/>
    <w:rsid w:val="126083B4"/>
    <w:rsid w:val="126ACDE2"/>
    <w:rsid w:val="128514DA"/>
    <w:rsid w:val="128BBEDE"/>
    <w:rsid w:val="128C8A05"/>
    <w:rsid w:val="1292E0F2"/>
    <w:rsid w:val="129AADE2"/>
    <w:rsid w:val="12AD7B9A"/>
    <w:rsid w:val="12B15DC8"/>
    <w:rsid w:val="12C051C1"/>
    <w:rsid w:val="13120D40"/>
    <w:rsid w:val="1324831E"/>
    <w:rsid w:val="1342DBE6"/>
    <w:rsid w:val="1391151E"/>
    <w:rsid w:val="13934933"/>
    <w:rsid w:val="1398FBCD"/>
    <w:rsid w:val="13AC04EA"/>
    <w:rsid w:val="13DDAA8C"/>
    <w:rsid w:val="13E3CFBC"/>
    <w:rsid w:val="13E7D663"/>
    <w:rsid w:val="13EC799A"/>
    <w:rsid w:val="13F2508E"/>
    <w:rsid w:val="14150604"/>
    <w:rsid w:val="142982ED"/>
    <w:rsid w:val="1460B315"/>
    <w:rsid w:val="1466AE94"/>
    <w:rsid w:val="1476398D"/>
    <w:rsid w:val="147CE7E0"/>
    <w:rsid w:val="147EAD7D"/>
    <w:rsid w:val="14AF83B6"/>
    <w:rsid w:val="14BB8CCF"/>
    <w:rsid w:val="14BF45AE"/>
    <w:rsid w:val="14C713A7"/>
    <w:rsid w:val="14D3CC2E"/>
    <w:rsid w:val="14DDDC7B"/>
    <w:rsid w:val="14E40978"/>
    <w:rsid w:val="14F54D50"/>
    <w:rsid w:val="14FF88F2"/>
    <w:rsid w:val="15163942"/>
    <w:rsid w:val="152A25FB"/>
    <w:rsid w:val="1546E1A3"/>
    <w:rsid w:val="1549EB14"/>
    <w:rsid w:val="154A8ACA"/>
    <w:rsid w:val="154E730B"/>
    <w:rsid w:val="1553ADE1"/>
    <w:rsid w:val="15595A2D"/>
    <w:rsid w:val="157BA4FD"/>
    <w:rsid w:val="15834D24"/>
    <w:rsid w:val="1593CDEE"/>
    <w:rsid w:val="15A740CA"/>
    <w:rsid w:val="15AF0D57"/>
    <w:rsid w:val="15D50F42"/>
    <w:rsid w:val="15D92617"/>
    <w:rsid w:val="15F3DED3"/>
    <w:rsid w:val="1614212A"/>
    <w:rsid w:val="161A66A5"/>
    <w:rsid w:val="162C376D"/>
    <w:rsid w:val="16324E0F"/>
    <w:rsid w:val="16399B87"/>
    <w:rsid w:val="1639AD3F"/>
    <w:rsid w:val="163F7724"/>
    <w:rsid w:val="1659976E"/>
    <w:rsid w:val="16BB0581"/>
    <w:rsid w:val="16BCD687"/>
    <w:rsid w:val="16C0CB41"/>
    <w:rsid w:val="16C67C4C"/>
    <w:rsid w:val="16E3AFD9"/>
    <w:rsid w:val="16F00C5B"/>
    <w:rsid w:val="16F3DA55"/>
    <w:rsid w:val="16F964F9"/>
    <w:rsid w:val="16F9DB12"/>
    <w:rsid w:val="16FEDAE0"/>
    <w:rsid w:val="1701C9C0"/>
    <w:rsid w:val="1704B7F3"/>
    <w:rsid w:val="17063C61"/>
    <w:rsid w:val="1748236E"/>
    <w:rsid w:val="1750C76E"/>
    <w:rsid w:val="17713422"/>
    <w:rsid w:val="17755714"/>
    <w:rsid w:val="17A91D02"/>
    <w:rsid w:val="17CDFC1B"/>
    <w:rsid w:val="17D22B4D"/>
    <w:rsid w:val="17D696F9"/>
    <w:rsid w:val="17D84FA9"/>
    <w:rsid w:val="17ECB620"/>
    <w:rsid w:val="182FBF64"/>
    <w:rsid w:val="18403201"/>
    <w:rsid w:val="184C0564"/>
    <w:rsid w:val="18581C75"/>
    <w:rsid w:val="188B416A"/>
    <w:rsid w:val="18AD64A9"/>
    <w:rsid w:val="18CD0DA3"/>
    <w:rsid w:val="18D0375E"/>
    <w:rsid w:val="18F6A404"/>
    <w:rsid w:val="18F7CA97"/>
    <w:rsid w:val="18F810D1"/>
    <w:rsid w:val="1940288D"/>
    <w:rsid w:val="194324E0"/>
    <w:rsid w:val="1955414B"/>
    <w:rsid w:val="19764801"/>
    <w:rsid w:val="197CCBB9"/>
    <w:rsid w:val="198E105C"/>
    <w:rsid w:val="19E6A2D0"/>
    <w:rsid w:val="19E9C776"/>
    <w:rsid w:val="19F77A5F"/>
    <w:rsid w:val="1A027B28"/>
    <w:rsid w:val="1A053713"/>
    <w:rsid w:val="1A262839"/>
    <w:rsid w:val="1A29092A"/>
    <w:rsid w:val="1A2A8B4F"/>
    <w:rsid w:val="1A471BF3"/>
    <w:rsid w:val="1A4E587D"/>
    <w:rsid w:val="1A5C6D3B"/>
    <w:rsid w:val="1A65ACC8"/>
    <w:rsid w:val="1A6733BF"/>
    <w:rsid w:val="1A683102"/>
    <w:rsid w:val="1A688063"/>
    <w:rsid w:val="1A694009"/>
    <w:rsid w:val="1AAD019A"/>
    <w:rsid w:val="1AB9380F"/>
    <w:rsid w:val="1AD8697A"/>
    <w:rsid w:val="1AEBE114"/>
    <w:rsid w:val="1B114533"/>
    <w:rsid w:val="1B284FA0"/>
    <w:rsid w:val="1B2D5E34"/>
    <w:rsid w:val="1B3F8F27"/>
    <w:rsid w:val="1B424BB6"/>
    <w:rsid w:val="1B4C8334"/>
    <w:rsid w:val="1B4FE718"/>
    <w:rsid w:val="1B5455D0"/>
    <w:rsid w:val="1B5B8675"/>
    <w:rsid w:val="1B872100"/>
    <w:rsid w:val="1B881350"/>
    <w:rsid w:val="1BB019FD"/>
    <w:rsid w:val="1BBEBAD6"/>
    <w:rsid w:val="1BC47FD6"/>
    <w:rsid w:val="1BC9701E"/>
    <w:rsid w:val="1BD932CA"/>
    <w:rsid w:val="1BDBCFFF"/>
    <w:rsid w:val="1BE3B006"/>
    <w:rsid w:val="1BE5C018"/>
    <w:rsid w:val="1C0B3C77"/>
    <w:rsid w:val="1C1BBD3B"/>
    <w:rsid w:val="1C1D04F8"/>
    <w:rsid w:val="1C364674"/>
    <w:rsid w:val="1C39D71B"/>
    <w:rsid w:val="1C3C9864"/>
    <w:rsid w:val="1C6DD4B9"/>
    <w:rsid w:val="1C769122"/>
    <w:rsid w:val="1C9DC7D4"/>
    <w:rsid w:val="1CA1BDA8"/>
    <w:rsid w:val="1CA1E60E"/>
    <w:rsid w:val="1CAF98C1"/>
    <w:rsid w:val="1CD55B0B"/>
    <w:rsid w:val="1CE5AB26"/>
    <w:rsid w:val="1CEC2B71"/>
    <w:rsid w:val="1D140F0F"/>
    <w:rsid w:val="1D208CD9"/>
    <w:rsid w:val="1D245C92"/>
    <w:rsid w:val="1D3455DB"/>
    <w:rsid w:val="1D39E35F"/>
    <w:rsid w:val="1D45C13E"/>
    <w:rsid w:val="1D5C2EA5"/>
    <w:rsid w:val="1D648059"/>
    <w:rsid w:val="1D8D06F8"/>
    <w:rsid w:val="1DA106EC"/>
    <w:rsid w:val="1DA732F3"/>
    <w:rsid w:val="1DAEED00"/>
    <w:rsid w:val="1DCB0496"/>
    <w:rsid w:val="1DCB7CAB"/>
    <w:rsid w:val="1DD0A11A"/>
    <w:rsid w:val="1DD52686"/>
    <w:rsid w:val="1DF6F014"/>
    <w:rsid w:val="1E026AEC"/>
    <w:rsid w:val="1E033033"/>
    <w:rsid w:val="1E0F30FD"/>
    <w:rsid w:val="1E3376A5"/>
    <w:rsid w:val="1E360294"/>
    <w:rsid w:val="1E4B1972"/>
    <w:rsid w:val="1E72D7AD"/>
    <w:rsid w:val="1E8C9B16"/>
    <w:rsid w:val="1E9A2DFB"/>
    <w:rsid w:val="1E9DDA67"/>
    <w:rsid w:val="1EAA2257"/>
    <w:rsid w:val="1EB233D8"/>
    <w:rsid w:val="1EC1C535"/>
    <w:rsid w:val="1EFA6FEA"/>
    <w:rsid w:val="1F0248EE"/>
    <w:rsid w:val="1F06676B"/>
    <w:rsid w:val="1F07BDDC"/>
    <w:rsid w:val="1F279374"/>
    <w:rsid w:val="1F55B01B"/>
    <w:rsid w:val="1F7FD7BD"/>
    <w:rsid w:val="1F8B78F3"/>
    <w:rsid w:val="1F94AB31"/>
    <w:rsid w:val="1FB6A37D"/>
    <w:rsid w:val="1FB6EFC0"/>
    <w:rsid w:val="1FB99545"/>
    <w:rsid w:val="1FC2E46A"/>
    <w:rsid w:val="1FC9ABAE"/>
    <w:rsid w:val="1FE9C701"/>
    <w:rsid w:val="1FEC0D3D"/>
    <w:rsid w:val="1FF7E2D3"/>
    <w:rsid w:val="20309167"/>
    <w:rsid w:val="203D90F1"/>
    <w:rsid w:val="2043F53F"/>
    <w:rsid w:val="204419A4"/>
    <w:rsid w:val="204F84F9"/>
    <w:rsid w:val="2051487D"/>
    <w:rsid w:val="2052329D"/>
    <w:rsid w:val="205741F9"/>
    <w:rsid w:val="2059BCA3"/>
    <w:rsid w:val="205DE54B"/>
    <w:rsid w:val="206138AC"/>
    <w:rsid w:val="20676CAD"/>
    <w:rsid w:val="20751B02"/>
    <w:rsid w:val="20B7E15B"/>
    <w:rsid w:val="20C905CB"/>
    <w:rsid w:val="20DD227D"/>
    <w:rsid w:val="20EB08BB"/>
    <w:rsid w:val="20EF4879"/>
    <w:rsid w:val="20F11296"/>
    <w:rsid w:val="21179663"/>
    <w:rsid w:val="21798A15"/>
    <w:rsid w:val="21A423AD"/>
    <w:rsid w:val="21A6087B"/>
    <w:rsid w:val="21B80CE6"/>
    <w:rsid w:val="21C675E2"/>
    <w:rsid w:val="21DFD8C1"/>
    <w:rsid w:val="21EEB8B5"/>
    <w:rsid w:val="21FD0F7C"/>
    <w:rsid w:val="222A4733"/>
    <w:rsid w:val="22398D44"/>
    <w:rsid w:val="223AC1FB"/>
    <w:rsid w:val="2257585F"/>
    <w:rsid w:val="2267D040"/>
    <w:rsid w:val="22813FE2"/>
    <w:rsid w:val="2296D414"/>
    <w:rsid w:val="22A2C746"/>
    <w:rsid w:val="22B870F1"/>
    <w:rsid w:val="22C7B9E2"/>
    <w:rsid w:val="22CA6191"/>
    <w:rsid w:val="22E33FE6"/>
    <w:rsid w:val="22EF279E"/>
    <w:rsid w:val="22FE68E5"/>
    <w:rsid w:val="23066228"/>
    <w:rsid w:val="23079CEC"/>
    <w:rsid w:val="23082D92"/>
    <w:rsid w:val="231728EB"/>
    <w:rsid w:val="231E3E2D"/>
    <w:rsid w:val="232A2E1D"/>
    <w:rsid w:val="232F77F1"/>
    <w:rsid w:val="233AF8C7"/>
    <w:rsid w:val="233F375E"/>
    <w:rsid w:val="234902DA"/>
    <w:rsid w:val="235382AF"/>
    <w:rsid w:val="235B0193"/>
    <w:rsid w:val="23647E48"/>
    <w:rsid w:val="2367B7B5"/>
    <w:rsid w:val="23822CA8"/>
    <w:rsid w:val="23840D44"/>
    <w:rsid w:val="23A43412"/>
    <w:rsid w:val="23D0DE89"/>
    <w:rsid w:val="23DD24E4"/>
    <w:rsid w:val="23F84F1C"/>
    <w:rsid w:val="23FB30D4"/>
    <w:rsid w:val="24120F40"/>
    <w:rsid w:val="24131BE3"/>
    <w:rsid w:val="24212994"/>
    <w:rsid w:val="242E5D95"/>
    <w:rsid w:val="242ECBCD"/>
    <w:rsid w:val="2451F5C6"/>
    <w:rsid w:val="24525EB6"/>
    <w:rsid w:val="2459948A"/>
    <w:rsid w:val="245ADD90"/>
    <w:rsid w:val="245D4CAD"/>
    <w:rsid w:val="24692FF4"/>
    <w:rsid w:val="248B596F"/>
    <w:rsid w:val="24BD19DC"/>
    <w:rsid w:val="24D53DEE"/>
    <w:rsid w:val="24DC73D8"/>
    <w:rsid w:val="24DF6A02"/>
    <w:rsid w:val="24EF888D"/>
    <w:rsid w:val="250C6501"/>
    <w:rsid w:val="25161E4E"/>
    <w:rsid w:val="25298CEA"/>
    <w:rsid w:val="252BA2C3"/>
    <w:rsid w:val="252E164E"/>
    <w:rsid w:val="252F5253"/>
    <w:rsid w:val="253FC1F2"/>
    <w:rsid w:val="25436C45"/>
    <w:rsid w:val="2544DED9"/>
    <w:rsid w:val="254F5278"/>
    <w:rsid w:val="255C6A3F"/>
    <w:rsid w:val="256265A9"/>
    <w:rsid w:val="2563ED65"/>
    <w:rsid w:val="257354B4"/>
    <w:rsid w:val="25749E9C"/>
    <w:rsid w:val="257B13DF"/>
    <w:rsid w:val="257E7493"/>
    <w:rsid w:val="25904F59"/>
    <w:rsid w:val="259DD97C"/>
    <w:rsid w:val="25D0A3A6"/>
    <w:rsid w:val="25DA0781"/>
    <w:rsid w:val="25E5A189"/>
    <w:rsid w:val="25E7D151"/>
    <w:rsid w:val="26038492"/>
    <w:rsid w:val="2613E7B7"/>
    <w:rsid w:val="261B4402"/>
    <w:rsid w:val="2638928B"/>
    <w:rsid w:val="263B1628"/>
    <w:rsid w:val="265D61D7"/>
    <w:rsid w:val="265F1E64"/>
    <w:rsid w:val="26687E74"/>
    <w:rsid w:val="26764832"/>
    <w:rsid w:val="26877442"/>
    <w:rsid w:val="26B632D5"/>
    <w:rsid w:val="26D902E3"/>
    <w:rsid w:val="26DBC259"/>
    <w:rsid w:val="26E2428B"/>
    <w:rsid w:val="270A9CCE"/>
    <w:rsid w:val="271A67C2"/>
    <w:rsid w:val="27349DC1"/>
    <w:rsid w:val="27383642"/>
    <w:rsid w:val="273F6341"/>
    <w:rsid w:val="2744984F"/>
    <w:rsid w:val="275DBAFD"/>
    <w:rsid w:val="275FD823"/>
    <w:rsid w:val="2763F61B"/>
    <w:rsid w:val="277B1110"/>
    <w:rsid w:val="279442EB"/>
    <w:rsid w:val="27AC79A2"/>
    <w:rsid w:val="27B0E6A4"/>
    <w:rsid w:val="27B63CE4"/>
    <w:rsid w:val="27BC7C46"/>
    <w:rsid w:val="27C2A252"/>
    <w:rsid w:val="27CE31C0"/>
    <w:rsid w:val="282C1E64"/>
    <w:rsid w:val="28654BCE"/>
    <w:rsid w:val="28657742"/>
    <w:rsid w:val="2866C93A"/>
    <w:rsid w:val="286D72D0"/>
    <w:rsid w:val="28BA8290"/>
    <w:rsid w:val="28C48C0D"/>
    <w:rsid w:val="28CC1ABE"/>
    <w:rsid w:val="28E74085"/>
    <w:rsid w:val="291FD266"/>
    <w:rsid w:val="292582D9"/>
    <w:rsid w:val="292C5C6A"/>
    <w:rsid w:val="294368BC"/>
    <w:rsid w:val="294ADE24"/>
    <w:rsid w:val="294B3E36"/>
    <w:rsid w:val="2963FBC5"/>
    <w:rsid w:val="2980FC71"/>
    <w:rsid w:val="29A09D79"/>
    <w:rsid w:val="29B6008E"/>
    <w:rsid w:val="29D02A01"/>
    <w:rsid w:val="29EE4002"/>
    <w:rsid w:val="29F4C143"/>
    <w:rsid w:val="29F7CDA0"/>
    <w:rsid w:val="2A0B816E"/>
    <w:rsid w:val="2A1534CE"/>
    <w:rsid w:val="2A1FCDF2"/>
    <w:rsid w:val="2A2A10AC"/>
    <w:rsid w:val="2A372D4C"/>
    <w:rsid w:val="2A671A7F"/>
    <w:rsid w:val="2A7D94B9"/>
    <w:rsid w:val="2A90A8AE"/>
    <w:rsid w:val="2A96FBC6"/>
    <w:rsid w:val="2A9EE46A"/>
    <w:rsid w:val="2AAA5243"/>
    <w:rsid w:val="2AAE9E4F"/>
    <w:rsid w:val="2ACE0C12"/>
    <w:rsid w:val="2AD4272B"/>
    <w:rsid w:val="2AE8BD82"/>
    <w:rsid w:val="2AF92E10"/>
    <w:rsid w:val="2B1AE0EB"/>
    <w:rsid w:val="2B1FD3F3"/>
    <w:rsid w:val="2B224E5E"/>
    <w:rsid w:val="2B2947AD"/>
    <w:rsid w:val="2B47649D"/>
    <w:rsid w:val="2B5BFF48"/>
    <w:rsid w:val="2B72F1B6"/>
    <w:rsid w:val="2B76C66B"/>
    <w:rsid w:val="2B80FA91"/>
    <w:rsid w:val="2B97A9ED"/>
    <w:rsid w:val="2B9A0166"/>
    <w:rsid w:val="2BA56FA3"/>
    <w:rsid w:val="2BC4D974"/>
    <w:rsid w:val="2C0CF980"/>
    <w:rsid w:val="2C0FB1AF"/>
    <w:rsid w:val="2C14F614"/>
    <w:rsid w:val="2C1C88A6"/>
    <w:rsid w:val="2C467F24"/>
    <w:rsid w:val="2C469A6E"/>
    <w:rsid w:val="2C4C6A3E"/>
    <w:rsid w:val="2C623207"/>
    <w:rsid w:val="2C882279"/>
    <w:rsid w:val="2CA23F2A"/>
    <w:rsid w:val="2CCB6675"/>
    <w:rsid w:val="2CD0A499"/>
    <w:rsid w:val="2CDD30A5"/>
    <w:rsid w:val="2CEBD437"/>
    <w:rsid w:val="2CEC5D0A"/>
    <w:rsid w:val="2CF98B8A"/>
    <w:rsid w:val="2D001805"/>
    <w:rsid w:val="2D027DC6"/>
    <w:rsid w:val="2D120C66"/>
    <w:rsid w:val="2D1DA24B"/>
    <w:rsid w:val="2D2687F6"/>
    <w:rsid w:val="2D26BBC5"/>
    <w:rsid w:val="2D4418BE"/>
    <w:rsid w:val="2D468886"/>
    <w:rsid w:val="2D683550"/>
    <w:rsid w:val="2D6DB142"/>
    <w:rsid w:val="2D6E82A7"/>
    <w:rsid w:val="2D755C04"/>
    <w:rsid w:val="2D79351F"/>
    <w:rsid w:val="2D884193"/>
    <w:rsid w:val="2D898D72"/>
    <w:rsid w:val="2D8DA37D"/>
    <w:rsid w:val="2D994E64"/>
    <w:rsid w:val="2DABCCCB"/>
    <w:rsid w:val="2DE101BD"/>
    <w:rsid w:val="2DF21CDD"/>
    <w:rsid w:val="2E084457"/>
    <w:rsid w:val="2E0EBA34"/>
    <w:rsid w:val="2E185D29"/>
    <w:rsid w:val="2E1F75EA"/>
    <w:rsid w:val="2E2AE9D9"/>
    <w:rsid w:val="2E3AB1DC"/>
    <w:rsid w:val="2E3E6698"/>
    <w:rsid w:val="2E5571A7"/>
    <w:rsid w:val="2E6AC80E"/>
    <w:rsid w:val="2E776340"/>
    <w:rsid w:val="2E883056"/>
    <w:rsid w:val="2EA1EA84"/>
    <w:rsid w:val="2EA42703"/>
    <w:rsid w:val="2EB0FAB1"/>
    <w:rsid w:val="2EB33486"/>
    <w:rsid w:val="2ED746EA"/>
    <w:rsid w:val="2EE42B15"/>
    <w:rsid w:val="2F005109"/>
    <w:rsid w:val="2F1552F3"/>
    <w:rsid w:val="2F1FDB33"/>
    <w:rsid w:val="2F2D6B74"/>
    <w:rsid w:val="2F330C98"/>
    <w:rsid w:val="2F49E7F5"/>
    <w:rsid w:val="2F49FE31"/>
    <w:rsid w:val="2F7F61AA"/>
    <w:rsid w:val="2F8FB03F"/>
    <w:rsid w:val="2F9D1789"/>
    <w:rsid w:val="2FAACDE2"/>
    <w:rsid w:val="2FC75695"/>
    <w:rsid w:val="2FC8F1A4"/>
    <w:rsid w:val="2FD8BD7E"/>
    <w:rsid w:val="30011307"/>
    <w:rsid w:val="3001F183"/>
    <w:rsid w:val="3002F3AD"/>
    <w:rsid w:val="301C4997"/>
    <w:rsid w:val="30379012"/>
    <w:rsid w:val="3069B6DC"/>
    <w:rsid w:val="30785B6A"/>
    <w:rsid w:val="307D521F"/>
    <w:rsid w:val="3082BFAE"/>
    <w:rsid w:val="308401E1"/>
    <w:rsid w:val="308ED3F2"/>
    <w:rsid w:val="30949864"/>
    <w:rsid w:val="309D44A0"/>
    <w:rsid w:val="30B471E7"/>
    <w:rsid w:val="30B9AF94"/>
    <w:rsid w:val="30BB0035"/>
    <w:rsid w:val="30DA42C5"/>
    <w:rsid w:val="30EAF6E7"/>
    <w:rsid w:val="30FA1258"/>
    <w:rsid w:val="30FAF860"/>
    <w:rsid w:val="310791BB"/>
    <w:rsid w:val="312A41D3"/>
    <w:rsid w:val="31355790"/>
    <w:rsid w:val="316F9962"/>
    <w:rsid w:val="3194E9C3"/>
    <w:rsid w:val="31B4249B"/>
    <w:rsid w:val="31B83CED"/>
    <w:rsid w:val="31CA93DC"/>
    <w:rsid w:val="31CFD655"/>
    <w:rsid w:val="31DB2FDD"/>
    <w:rsid w:val="31E7ACB5"/>
    <w:rsid w:val="31EBF75A"/>
    <w:rsid w:val="31EC2140"/>
    <w:rsid w:val="3208C0A4"/>
    <w:rsid w:val="3209516B"/>
    <w:rsid w:val="3213C026"/>
    <w:rsid w:val="3219510C"/>
    <w:rsid w:val="322B3C9A"/>
    <w:rsid w:val="322E6659"/>
    <w:rsid w:val="32434793"/>
    <w:rsid w:val="3244C51B"/>
    <w:rsid w:val="325560B7"/>
    <w:rsid w:val="3260C70F"/>
    <w:rsid w:val="32610100"/>
    <w:rsid w:val="32795829"/>
    <w:rsid w:val="3279A8C0"/>
    <w:rsid w:val="32816825"/>
    <w:rsid w:val="328AB797"/>
    <w:rsid w:val="3298C150"/>
    <w:rsid w:val="32A9B856"/>
    <w:rsid w:val="32AF0ABF"/>
    <w:rsid w:val="32B9484F"/>
    <w:rsid w:val="32BF8053"/>
    <w:rsid w:val="32BFFCFC"/>
    <w:rsid w:val="32E3184F"/>
    <w:rsid w:val="32E72D80"/>
    <w:rsid w:val="32EBE3C8"/>
    <w:rsid w:val="32F12356"/>
    <w:rsid w:val="330C0F83"/>
    <w:rsid w:val="334101C3"/>
    <w:rsid w:val="3341EDFE"/>
    <w:rsid w:val="334401FF"/>
    <w:rsid w:val="335F3E27"/>
    <w:rsid w:val="3366D91A"/>
    <w:rsid w:val="337C2039"/>
    <w:rsid w:val="339456A2"/>
    <w:rsid w:val="33955B4D"/>
    <w:rsid w:val="339FBCEE"/>
    <w:rsid w:val="33CB8508"/>
    <w:rsid w:val="33D6D853"/>
    <w:rsid w:val="33EAE628"/>
    <w:rsid w:val="33EB0BDE"/>
    <w:rsid w:val="33F3772F"/>
    <w:rsid w:val="33F507F4"/>
    <w:rsid w:val="340F8018"/>
    <w:rsid w:val="341209F2"/>
    <w:rsid w:val="34140D3C"/>
    <w:rsid w:val="34290C7B"/>
    <w:rsid w:val="343E46CD"/>
    <w:rsid w:val="34513591"/>
    <w:rsid w:val="345882AD"/>
    <w:rsid w:val="3467CC4A"/>
    <w:rsid w:val="3474EE6C"/>
    <w:rsid w:val="348AC25C"/>
    <w:rsid w:val="349727A0"/>
    <w:rsid w:val="34AFD8F8"/>
    <w:rsid w:val="34D154CC"/>
    <w:rsid w:val="34F39B8B"/>
    <w:rsid w:val="350424D0"/>
    <w:rsid w:val="350C33F7"/>
    <w:rsid w:val="351C4F05"/>
    <w:rsid w:val="352B382D"/>
    <w:rsid w:val="358823C6"/>
    <w:rsid w:val="35947A80"/>
    <w:rsid w:val="35BFBD2F"/>
    <w:rsid w:val="35C17A0B"/>
    <w:rsid w:val="35C46E2B"/>
    <w:rsid w:val="35C683A2"/>
    <w:rsid w:val="35CD4305"/>
    <w:rsid w:val="35D71E51"/>
    <w:rsid w:val="35DE8AF2"/>
    <w:rsid w:val="3602CB9D"/>
    <w:rsid w:val="36235AC7"/>
    <w:rsid w:val="362EC2B2"/>
    <w:rsid w:val="366298CC"/>
    <w:rsid w:val="366451E4"/>
    <w:rsid w:val="3669CCB2"/>
    <w:rsid w:val="3679BD02"/>
    <w:rsid w:val="3682FF08"/>
    <w:rsid w:val="36A94E92"/>
    <w:rsid w:val="36B6F466"/>
    <w:rsid w:val="36B838B9"/>
    <w:rsid w:val="36B933F8"/>
    <w:rsid w:val="36DA4F8E"/>
    <w:rsid w:val="36EF5760"/>
    <w:rsid w:val="36F45CB7"/>
    <w:rsid w:val="3703578C"/>
    <w:rsid w:val="371F6EDA"/>
    <w:rsid w:val="372CEA58"/>
    <w:rsid w:val="37310473"/>
    <w:rsid w:val="3733269F"/>
    <w:rsid w:val="373F5B42"/>
    <w:rsid w:val="3742F368"/>
    <w:rsid w:val="375FBCD8"/>
    <w:rsid w:val="37649AEC"/>
    <w:rsid w:val="3765D3C5"/>
    <w:rsid w:val="376B97CF"/>
    <w:rsid w:val="37946D07"/>
    <w:rsid w:val="379C9E2E"/>
    <w:rsid w:val="37A41E48"/>
    <w:rsid w:val="37CD619A"/>
    <w:rsid w:val="37D4B751"/>
    <w:rsid w:val="37E7ED75"/>
    <w:rsid w:val="37ECD6EB"/>
    <w:rsid w:val="37FC0815"/>
    <w:rsid w:val="380C1092"/>
    <w:rsid w:val="381764A1"/>
    <w:rsid w:val="382361F7"/>
    <w:rsid w:val="3837FC4D"/>
    <w:rsid w:val="3840EC91"/>
    <w:rsid w:val="384279AF"/>
    <w:rsid w:val="384DBC23"/>
    <w:rsid w:val="385B70AD"/>
    <w:rsid w:val="385BFF3A"/>
    <w:rsid w:val="38605E60"/>
    <w:rsid w:val="38697046"/>
    <w:rsid w:val="387330CB"/>
    <w:rsid w:val="387CEB44"/>
    <w:rsid w:val="3891E6C7"/>
    <w:rsid w:val="389336A7"/>
    <w:rsid w:val="3896DF7B"/>
    <w:rsid w:val="38ABB726"/>
    <w:rsid w:val="38B89104"/>
    <w:rsid w:val="38CB3E29"/>
    <w:rsid w:val="38E95624"/>
    <w:rsid w:val="38F11B0B"/>
    <w:rsid w:val="38FD6515"/>
    <w:rsid w:val="3903C30B"/>
    <w:rsid w:val="3909D5BA"/>
    <w:rsid w:val="390FBB58"/>
    <w:rsid w:val="39189D57"/>
    <w:rsid w:val="392D31FE"/>
    <w:rsid w:val="3965EEC3"/>
    <w:rsid w:val="396DAC61"/>
    <w:rsid w:val="396E1D5D"/>
    <w:rsid w:val="3981437C"/>
    <w:rsid w:val="3986248C"/>
    <w:rsid w:val="39903281"/>
    <w:rsid w:val="399FA9BB"/>
    <w:rsid w:val="39A95571"/>
    <w:rsid w:val="39B787A4"/>
    <w:rsid w:val="39BA8DAB"/>
    <w:rsid w:val="39C760F2"/>
    <w:rsid w:val="39C8EDD4"/>
    <w:rsid w:val="39F3049F"/>
    <w:rsid w:val="3A03C412"/>
    <w:rsid w:val="3A14E75E"/>
    <w:rsid w:val="3A24E986"/>
    <w:rsid w:val="3A2CA69B"/>
    <w:rsid w:val="3A2EB8B9"/>
    <w:rsid w:val="3A46007C"/>
    <w:rsid w:val="3A4694E0"/>
    <w:rsid w:val="3A577C0E"/>
    <w:rsid w:val="3A5F88AB"/>
    <w:rsid w:val="3A70B7AE"/>
    <w:rsid w:val="3A9DA1DD"/>
    <w:rsid w:val="3ADA0244"/>
    <w:rsid w:val="3AEAA7FE"/>
    <w:rsid w:val="3AF05B21"/>
    <w:rsid w:val="3B086E21"/>
    <w:rsid w:val="3B1A668E"/>
    <w:rsid w:val="3B237514"/>
    <w:rsid w:val="3B362FF2"/>
    <w:rsid w:val="3B3FA79C"/>
    <w:rsid w:val="3B4EDEA2"/>
    <w:rsid w:val="3B4FABFC"/>
    <w:rsid w:val="3B68D0A9"/>
    <w:rsid w:val="3B7067E4"/>
    <w:rsid w:val="3B81A933"/>
    <w:rsid w:val="3B8841EE"/>
    <w:rsid w:val="3B9C6CB1"/>
    <w:rsid w:val="3BAA9FC8"/>
    <w:rsid w:val="3BAE8006"/>
    <w:rsid w:val="3BBAB28A"/>
    <w:rsid w:val="3BC161F5"/>
    <w:rsid w:val="3BC174B4"/>
    <w:rsid w:val="3BD16883"/>
    <w:rsid w:val="3BD36EC5"/>
    <w:rsid w:val="3C01ABDE"/>
    <w:rsid w:val="3C33D0F5"/>
    <w:rsid w:val="3C476F1B"/>
    <w:rsid w:val="3C47912D"/>
    <w:rsid w:val="3C54C05E"/>
    <w:rsid w:val="3C571F83"/>
    <w:rsid w:val="3C627839"/>
    <w:rsid w:val="3C6B3E80"/>
    <w:rsid w:val="3C770E45"/>
    <w:rsid w:val="3C7B9B97"/>
    <w:rsid w:val="3C7C4964"/>
    <w:rsid w:val="3C907111"/>
    <w:rsid w:val="3C9AFB88"/>
    <w:rsid w:val="3C9E20CF"/>
    <w:rsid w:val="3CA355AA"/>
    <w:rsid w:val="3CC13BB7"/>
    <w:rsid w:val="3CC4CB1D"/>
    <w:rsid w:val="3CD5C12D"/>
    <w:rsid w:val="3CD7C8BC"/>
    <w:rsid w:val="3CE814C9"/>
    <w:rsid w:val="3CF0176B"/>
    <w:rsid w:val="3CF036DF"/>
    <w:rsid w:val="3D0A4047"/>
    <w:rsid w:val="3D23BBAD"/>
    <w:rsid w:val="3D40EA0B"/>
    <w:rsid w:val="3D505D6C"/>
    <w:rsid w:val="3D6A5D0E"/>
    <w:rsid w:val="3D76F605"/>
    <w:rsid w:val="3D78395C"/>
    <w:rsid w:val="3D7993B6"/>
    <w:rsid w:val="3D7D3402"/>
    <w:rsid w:val="3D7D9D75"/>
    <w:rsid w:val="3D7F12B7"/>
    <w:rsid w:val="3D90662B"/>
    <w:rsid w:val="3DA3B11C"/>
    <w:rsid w:val="3DB00A7C"/>
    <w:rsid w:val="3DBA06EC"/>
    <w:rsid w:val="3DEB6827"/>
    <w:rsid w:val="3DFC6576"/>
    <w:rsid w:val="3E029166"/>
    <w:rsid w:val="3E1814F0"/>
    <w:rsid w:val="3E23FD1D"/>
    <w:rsid w:val="3E2AD3A6"/>
    <w:rsid w:val="3E2BD201"/>
    <w:rsid w:val="3E4589DC"/>
    <w:rsid w:val="3E6D784B"/>
    <w:rsid w:val="3E6DB38A"/>
    <w:rsid w:val="3E77485E"/>
    <w:rsid w:val="3E79D42D"/>
    <w:rsid w:val="3E7D94CC"/>
    <w:rsid w:val="3E8142C8"/>
    <w:rsid w:val="3E990FFE"/>
    <w:rsid w:val="3E9B023F"/>
    <w:rsid w:val="3E9CE15A"/>
    <w:rsid w:val="3EA090FE"/>
    <w:rsid w:val="3EA3CBFE"/>
    <w:rsid w:val="3EBEB634"/>
    <w:rsid w:val="3F0C3317"/>
    <w:rsid w:val="3F0E6652"/>
    <w:rsid w:val="3F3080CD"/>
    <w:rsid w:val="3F33A7F4"/>
    <w:rsid w:val="3F5B41E6"/>
    <w:rsid w:val="3F73D65F"/>
    <w:rsid w:val="3F818816"/>
    <w:rsid w:val="3F84C862"/>
    <w:rsid w:val="3F9C3890"/>
    <w:rsid w:val="3FC4183A"/>
    <w:rsid w:val="3FCC1B18"/>
    <w:rsid w:val="3FE6D4D4"/>
    <w:rsid w:val="40007EDB"/>
    <w:rsid w:val="4009D509"/>
    <w:rsid w:val="402ED36D"/>
    <w:rsid w:val="403FA37C"/>
    <w:rsid w:val="404689DB"/>
    <w:rsid w:val="405CD80C"/>
    <w:rsid w:val="405EBDFB"/>
    <w:rsid w:val="4068B11C"/>
    <w:rsid w:val="408E2FAC"/>
    <w:rsid w:val="409B581F"/>
    <w:rsid w:val="40AB67DF"/>
    <w:rsid w:val="40AECF5B"/>
    <w:rsid w:val="40E39B32"/>
    <w:rsid w:val="4116AC93"/>
    <w:rsid w:val="4117ACCA"/>
    <w:rsid w:val="4118AB1A"/>
    <w:rsid w:val="4124C454"/>
    <w:rsid w:val="41273846"/>
    <w:rsid w:val="4128A8F5"/>
    <w:rsid w:val="413067F5"/>
    <w:rsid w:val="413186CA"/>
    <w:rsid w:val="413D5956"/>
    <w:rsid w:val="4149A319"/>
    <w:rsid w:val="4153E3F7"/>
    <w:rsid w:val="4168ADDF"/>
    <w:rsid w:val="418908BD"/>
    <w:rsid w:val="418D648E"/>
    <w:rsid w:val="41B5196B"/>
    <w:rsid w:val="41BC51A2"/>
    <w:rsid w:val="41BD65A3"/>
    <w:rsid w:val="41C656BC"/>
    <w:rsid w:val="41D9908C"/>
    <w:rsid w:val="41F6FDDB"/>
    <w:rsid w:val="4207CA9F"/>
    <w:rsid w:val="421DD26D"/>
    <w:rsid w:val="423060CB"/>
    <w:rsid w:val="423388B3"/>
    <w:rsid w:val="424629D5"/>
    <w:rsid w:val="4260E75B"/>
    <w:rsid w:val="42635733"/>
    <w:rsid w:val="4287D81C"/>
    <w:rsid w:val="428CF59F"/>
    <w:rsid w:val="42993F27"/>
    <w:rsid w:val="429E01C2"/>
    <w:rsid w:val="42A7A0E8"/>
    <w:rsid w:val="42AE0ADE"/>
    <w:rsid w:val="42E4512D"/>
    <w:rsid w:val="42F14985"/>
    <w:rsid w:val="42F34D86"/>
    <w:rsid w:val="43197F0E"/>
    <w:rsid w:val="431A106A"/>
    <w:rsid w:val="431B973E"/>
    <w:rsid w:val="435ADCB3"/>
    <w:rsid w:val="435B4EB4"/>
    <w:rsid w:val="4377CCC0"/>
    <w:rsid w:val="439C0C55"/>
    <w:rsid w:val="439F9FF0"/>
    <w:rsid w:val="43A5B2BB"/>
    <w:rsid w:val="43A8C581"/>
    <w:rsid w:val="43AD83DC"/>
    <w:rsid w:val="43AD9D46"/>
    <w:rsid w:val="43BC9282"/>
    <w:rsid w:val="43BD95BB"/>
    <w:rsid w:val="43C0C75A"/>
    <w:rsid w:val="43E49E31"/>
    <w:rsid w:val="43EAF625"/>
    <w:rsid w:val="44086A06"/>
    <w:rsid w:val="442C6A22"/>
    <w:rsid w:val="442CF600"/>
    <w:rsid w:val="4438ACFA"/>
    <w:rsid w:val="444671D9"/>
    <w:rsid w:val="44549CF5"/>
    <w:rsid w:val="44594F2F"/>
    <w:rsid w:val="446E2080"/>
    <w:rsid w:val="446EB0CF"/>
    <w:rsid w:val="447BD1CE"/>
    <w:rsid w:val="448C5685"/>
    <w:rsid w:val="44B4FC9A"/>
    <w:rsid w:val="44BB46EF"/>
    <w:rsid w:val="44C87BDF"/>
    <w:rsid w:val="44C8A6DB"/>
    <w:rsid w:val="44F2FF00"/>
    <w:rsid w:val="45009399"/>
    <w:rsid w:val="450BFDEE"/>
    <w:rsid w:val="4521F198"/>
    <w:rsid w:val="45285CDB"/>
    <w:rsid w:val="453BDB93"/>
    <w:rsid w:val="453F9736"/>
    <w:rsid w:val="45416EFE"/>
    <w:rsid w:val="45561A2C"/>
    <w:rsid w:val="4565B9F1"/>
    <w:rsid w:val="45705400"/>
    <w:rsid w:val="4587F7BE"/>
    <w:rsid w:val="458C0282"/>
    <w:rsid w:val="45A4ED39"/>
    <w:rsid w:val="45A55911"/>
    <w:rsid w:val="45A91E8F"/>
    <w:rsid w:val="45DBA6DA"/>
    <w:rsid w:val="45DCD28D"/>
    <w:rsid w:val="45E338E9"/>
    <w:rsid w:val="45F56883"/>
    <w:rsid w:val="460AC9A3"/>
    <w:rsid w:val="463EE128"/>
    <w:rsid w:val="4663DB86"/>
    <w:rsid w:val="46697E58"/>
    <w:rsid w:val="4677B742"/>
    <w:rsid w:val="467F56F8"/>
    <w:rsid w:val="46BB7DDE"/>
    <w:rsid w:val="46D09E99"/>
    <w:rsid w:val="46D7F9A1"/>
    <w:rsid w:val="46E48628"/>
    <w:rsid w:val="47004EFB"/>
    <w:rsid w:val="47063808"/>
    <w:rsid w:val="471B494E"/>
    <w:rsid w:val="47418C3D"/>
    <w:rsid w:val="475EC160"/>
    <w:rsid w:val="476DDA3A"/>
    <w:rsid w:val="476EEAF3"/>
    <w:rsid w:val="479803CF"/>
    <w:rsid w:val="479AD6F7"/>
    <w:rsid w:val="47B709D6"/>
    <w:rsid w:val="47D58C03"/>
    <w:rsid w:val="47DE2165"/>
    <w:rsid w:val="48120C52"/>
    <w:rsid w:val="4816949A"/>
    <w:rsid w:val="4819C932"/>
    <w:rsid w:val="481E86CE"/>
    <w:rsid w:val="48331ABF"/>
    <w:rsid w:val="4848AF08"/>
    <w:rsid w:val="4850DF6F"/>
    <w:rsid w:val="48648259"/>
    <w:rsid w:val="486A547B"/>
    <w:rsid w:val="486C5FC8"/>
    <w:rsid w:val="488B0DBF"/>
    <w:rsid w:val="488CC976"/>
    <w:rsid w:val="489E37F9"/>
    <w:rsid w:val="48C7C8C2"/>
    <w:rsid w:val="48DC42AD"/>
    <w:rsid w:val="48ED0421"/>
    <w:rsid w:val="48F01432"/>
    <w:rsid w:val="48FF6A06"/>
    <w:rsid w:val="49139486"/>
    <w:rsid w:val="491E0096"/>
    <w:rsid w:val="4920B5D3"/>
    <w:rsid w:val="4939AB3E"/>
    <w:rsid w:val="49433B80"/>
    <w:rsid w:val="49548363"/>
    <w:rsid w:val="49607F76"/>
    <w:rsid w:val="49824D76"/>
    <w:rsid w:val="49A9713F"/>
    <w:rsid w:val="49ADA751"/>
    <w:rsid w:val="49B98CCD"/>
    <w:rsid w:val="49BBB759"/>
    <w:rsid w:val="49C4AF2A"/>
    <w:rsid w:val="49C62419"/>
    <w:rsid w:val="49DA42C6"/>
    <w:rsid w:val="49DFD12D"/>
    <w:rsid w:val="49E5FE27"/>
    <w:rsid w:val="49EB6C69"/>
    <w:rsid w:val="4A1002D7"/>
    <w:rsid w:val="4A10B5A2"/>
    <w:rsid w:val="4A184D85"/>
    <w:rsid w:val="4A2DFD97"/>
    <w:rsid w:val="4A2F407F"/>
    <w:rsid w:val="4A37631A"/>
    <w:rsid w:val="4A6A3AB7"/>
    <w:rsid w:val="4AA5750D"/>
    <w:rsid w:val="4AB094E3"/>
    <w:rsid w:val="4AE21B7E"/>
    <w:rsid w:val="4AF0D48A"/>
    <w:rsid w:val="4AF3B01A"/>
    <w:rsid w:val="4B076674"/>
    <w:rsid w:val="4B0B39F3"/>
    <w:rsid w:val="4B1DEBD1"/>
    <w:rsid w:val="4B21A509"/>
    <w:rsid w:val="4B24B435"/>
    <w:rsid w:val="4B466F44"/>
    <w:rsid w:val="4B4F48DC"/>
    <w:rsid w:val="4B513BB9"/>
    <w:rsid w:val="4B515C48"/>
    <w:rsid w:val="4B6872AA"/>
    <w:rsid w:val="4B6EB0A3"/>
    <w:rsid w:val="4BB1FB05"/>
    <w:rsid w:val="4BB741DE"/>
    <w:rsid w:val="4BB7EA82"/>
    <w:rsid w:val="4BC70BA4"/>
    <w:rsid w:val="4BCA8DA1"/>
    <w:rsid w:val="4BF17909"/>
    <w:rsid w:val="4BFC61E3"/>
    <w:rsid w:val="4C2A9057"/>
    <w:rsid w:val="4C2CAA6E"/>
    <w:rsid w:val="4C418A92"/>
    <w:rsid w:val="4C54CDA8"/>
    <w:rsid w:val="4C71EB7C"/>
    <w:rsid w:val="4C774A91"/>
    <w:rsid w:val="4C79911E"/>
    <w:rsid w:val="4C8CC973"/>
    <w:rsid w:val="4CA81700"/>
    <w:rsid w:val="4CA96A1C"/>
    <w:rsid w:val="4CAFBD09"/>
    <w:rsid w:val="4CB625D6"/>
    <w:rsid w:val="4CB9EE38"/>
    <w:rsid w:val="4CBA2D8F"/>
    <w:rsid w:val="4CBE8E6E"/>
    <w:rsid w:val="4CE6BBA3"/>
    <w:rsid w:val="4CECC88B"/>
    <w:rsid w:val="4CEF06F9"/>
    <w:rsid w:val="4D057CA8"/>
    <w:rsid w:val="4D083AD0"/>
    <w:rsid w:val="4D2C08F4"/>
    <w:rsid w:val="4D31A8C0"/>
    <w:rsid w:val="4D39D739"/>
    <w:rsid w:val="4D57EA17"/>
    <w:rsid w:val="4D6FFC21"/>
    <w:rsid w:val="4D7CA0C9"/>
    <w:rsid w:val="4D858DB8"/>
    <w:rsid w:val="4DA808B5"/>
    <w:rsid w:val="4DC016BC"/>
    <w:rsid w:val="4DC7E92E"/>
    <w:rsid w:val="4DCD964D"/>
    <w:rsid w:val="4DDAF9DA"/>
    <w:rsid w:val="4DDFDB6B"/>
    <w:rsid w:val="4E03C7DF"/>
    <w:rsid w:val="4E4459E3"/>
    <w:rsid w:val="4E575D94"/>
    <w:rsid w:val="4E5CC5A6"/>
    <w:rsid w:val="4E649D09"/>
    <w:rsid w:val="4E6BD27C"/>
    <w:rsid w:val="4E708634"/>
    <w:rsid w:val="4E7EF9B4"/>
    <w:rsid w:val="4E871613"/>
    <w:rsid w:val="4E958715"/>
    <w:rsid w:val="4EA45440"/>
    <w:rsid w:val="4EB9F1E9"/>
    <w:rsid w:val="4ED504AC"/>
    <w:rsid w:val="4EFCB4B6"/>
    <w:rsid w:val="4F20291B"/>
    <w:rsid w:val="4F623119"/>
    <w:rsid w:val="4F71AA1D"/>
    <w:rsid w:val="4F9A1617"/>
    <w:rsid w:val="4FA349CA"/>
    <w:rsid w:val="4FB13575"/>
    <w:rsid w:val="4FB90AE7"/>
    <w:rsid w:val="4FBE2368"/>
    <w:rsid w:val="4FE0D262"/>
    <w:rsid w:val="4FE1327C"/>
    <w:rsid w:val="4FEAC060"/>
    <w:rsid w:val="4FF99D86"/>
    <w:rsid w:val="5001BAA2"/>
    <w:rsid w:val="5003B55D"/>
    <w:rsid w:val="500E4D3E"/>
    <w:rsid w:val="500E6CE4"/>
    <w:rsid w:val="500EC703"/>
    <w:rsid w:val="5025E85E"/>
    <w:rsid w:val="502C2850"/>
    <w:rsid w:val="504C9CB1"/>
    <w:rsid w:val="504E7F56"/>
    <w:rsid w:val="505951E5"/>
    <w:rsid w:val="507DF9A3"/>
    <w:rsid w:val="509AF08B"/>
    <w:rsid w:val="50A43D35"/>
    <w:rsid w:val="50B91536"/>
    <w:rsid w:val="50DAE153"/>
    <w:rsid w:val="50DC2344"/>
    <w:rsid w:val="50EDC0A0"/>
    <w:rsid w:val="50EE2CC2"/>
    <w:rsid w:val="51293E2A"/>
    <w:rsid w:val="5139E4E5"/>
    <w:rsid w:val="513E9190"/>
    <w:rsid w:val="513EE6A9"/>
    <w:rsid w:val="51A2B7AA"/>
    <w:rsid w:val="51BA2BFA"/>
    <w:rsid w:val="51BFE87C"/>
    <w:rsid w:val="51C7A899"/>
    <w:rsid w:val="51CCF9D0"/>
    <w:rsid w:val="51E41D65"/>
    <w:rsid w:val="51F1C46D"/>
    <w:rsid w:val="52084E41"/>
    <w:rsid w:val="5227DA83"/>
    <w:rsid w:val="525FA403"/>
    <w:rsid w:val="526063B9"/>
    <w:rsid w:val="52653974"/>
    <w:rsid w:val="5279A97B"/>
    <w:rsid w:val="5281A573"/>
    <w:rsid w:val="528D539E"/>
    <w:rsid w:val="529FE749"/>
    <w:rsid w:val="52DF9A25"/>
    <w:rsid w:val="52FE2735"/>
    <w:rsid w:val="53194CE8"/>
    <w:rsid w:val="531B2B7D"/>
    <w:rsid w:val="5331A834"/>
    <w:rsid w:val="53432EB9"/>
    <w:rsid w:val="535B87CB"/>
    <w:rsid w:val="536249B8"/>
    <w:rsid w:val="537003F6"/>
    <w:rsid w:val="5374CA5A"/>
    <w:rsid w:val="537AF84C"/>
    <w:rsid w:val="537B1EEE"/>
    <w:rsid w:val="537BEE43"/>
    <w:rsid w:val="537E6CED"/>
    <w:rsid w:val="539B6BA8"/>
    <w:rsid w:val="53A1C1E1"/>
    <w:rsid w:val="53A94198"/>
    <w:rsid w:val="53C32C3B"/>
    <w:rsid w:val="53C9E817"/>
    <w:rsid w:val="54003876"/>
    <w:rsid w:val="5404816D"/>
    <w:rsid w:val="540B3A7A"/>
    <w:rsid w:val="540EA874"/>
    <w:rsid w:val="54141B18"/>
    <w:rsid w:val="541A9541"/>
    <w:rsid w:val="5449DC21"/>
    <w:rsid w:val="5456CF4F"/>
    <w:rsid w:val="54670F18"/>
    <w:rsid w:val="54693419"/>
    <w:rsid w:val="546B114A"/>
    <w:rsid w:val="5472FE9A"/>
    <w:rsid w:val="548D6B48"/>
    <w:rsid w:val="54914F98"/>
    <w:rsid w:val="5494BEDD"/>
    <w:rsid w:val="549998A6"/>
    <w:rsid w:val="54B647C3"/>
    <w:rsid w:val="54C7BA77"/>
    <w:rsid w:val="54C87948"/>
    <w:rsid w:val="54D94D79"/>
    <w:rsid w:val="54DD1735"/>
    <w:rsid w:val="54DDD02A"/>
    <w:rsid w:val="54ECADD6"/>
    <w:rsid w:val="550C19C1"/>
    <w:rsid w:val="551D8EFB"/>
    <w:rsid w:val="551F1E58"/>
    <w:rsid w:val="554CE4BE"/>
    <w:rsid w:val="554FDFAA"/>
    <w:rsid w:val="557CC21D"/>
    <w:rsid w:val="558BA16A"/>
    <w:rsid w:val="5596CDA3"/>
    <w:rsid w:val="55C2FE41"/>
    <w:rsid w:val="55C62467"/>
    <w:rsid w:val="55CF6FFA"/>
    <w:rsid w:val="55DB1A91"/>
    <w:rsid w:val="560C2CEB"/>
    <w:rsid w:val="562122F3"/>
    <w:rsid w:val="56292A41"/>
    <w:rsid w:val="56349618"/>
    <w:rsid w:val="5638F749"/>
    <w:rsid w:val="5639A55C"/>
    <w:rsid w:val="563D19E8"/>
    <w:rsid w:val="56591C3A"/>
    <w:rsid w:val="5687C334"/>
    <w:rsid w:val="56C0C8C6"/>
    <w:rsid w:val="56C70770"/>
    <w:rsid w:val="56D67E10"/>
    <w:rsid w:val="56DFAACF"/>
    <w:rsid w:val="56E5ED6C"/>
    <w:rsid w:val="56FAC7CA"/>
    <w:rsid w:val="570651DD"/>
    <w:rsid w:val="5713EA0A"/>
    <w:rsid w:val="571A3598"/>
    <w:rsid w:val="5734A1BA"/>
    <w:rsid w:val="5753B43B"/>
    <w:rsid w:val="57684F88"/>
    <w:rsid w:val="57701DE6"/>
    <w:rsid w:val="5776BC02"/>
    <w:rsid w:val="57907A14"/>
    <w:rsid w:val="579FCE38"/>
    <w:rsid w:val="57B26868"/>
    <w:rsid w:val="57BBAC0D"/>
    <w:rsid w:val="57D6B36C"/>
    <w:rsid w:val="57D72CD3"/>
    <w:rsid w:val="57DA5229"/>
    <w:rsid w:val="57DAC2EC"/>
    <w:rsid w:val="57E3FDD3"/>
    <w:rsid w:val="58140D80"/>
    <w:rsid w:val="581FB413"/>
    <w:rsid w:val="584FBF2C"/>
    <w:rsid w:val="5869317A"/>
    <w:rsid w:val="58A09C85"/>
    <w:rsid w:val="58A5F9E3"/>
    <w:rsid w:val="58A81A44"/>
    <w:rsid w:val="58B53893"/>
    <w:rsid w:val="58B5E130"/>
    <w:rsid w:val="58C8C434"/>
    <w:rsid w:val="58E87B9A"/>
    <w:rsid w:val="58F17E6D"/>
    <w:rsid w:val="58FD6600"/>
    <w:rsid w:val="5928F376"/>
    <w:rsid w:val="592E2B7D"/>
    <w:rsid w:val="5946C95A"/>
    <w:rsid w:val="594F1C3C"/>
    <w:rsid w:val="59513CBD"/>
    <w:rsid w:val="59644CC0"/>
    <w:rsid w:val="59660748"/>
    <w:rsid w:val="5976EE9D"/>
    <w:rsid w:val="598E4288"/>
    <w:rsid w:val="59908D7A"/>
    <w:rsid w:val="59971A89"/>
    <w:rsid w:val="599C4D7B"/>
    <w:rsid w:val="59B3D57C"/>
    <w:rsid w:val="59E39065"/>
    <w:rsid w:val="59EE87A2"/>
    <w:rsid w:val="59F3B71F"/>
    <w:rsid w:val="5A09553C"/>
    <w:rsid w:val="5A1B28F6"/>
    <w:rsid w:val="5A2C74B6"/>
    <w:rsid w:val="5A3BCEB0"/>
    <w:rsid w:val="5A3C1F8A"/>
    <w:rsid w:val="5A74CDFF"/>
    <w:rsid w:val="5A7C9D84"/>
    <w:rsid w:val="5A7FC58A"/>
    <w:rsid w:val="5A8B46B8"/>
    <w:rsid w:val="5A98D486"/>
    <w:rsid w:val="5AAF1F38"/>
    <w:rsid w:val="5AD8759D"/>
    <w:rsid w:val="5AF17723"/>
    <w:rsid w:val="5AF3CFC9"/>
    <w:rsid w:val="5B0925B3"/>
    <w:rsid w:val="5B26A9D9"/>
    <w:rsid w:val="5B2D1210"/>
    <w:rsid w:val="5B4A91BC"/>
    <w:rsid w:val="5B546BF2"/>
    <w:rsid w:val="5B5FDA86"/>
    <w:rsid w:val="5B64614A"/>
    <w:rsid w:val="5B66F127"/>
    <w:rsid w:val="5B6ED2E7"/>
    <w:rsid w:val="5B880D03"/>
    <w:rsid w:val="5BA21E6C"/>
    <w:rsid w:val="5BAB4DB4"/>
    <w:rsid w:val="5BBEA132"/>
    <w:rsid w:val="5BD053C2"/>
    <w:rsid w:val="5BD2BD0D"/>
    <w:rsid w:val="5BDE361B"/>
    <w:rsid w:val="5BEDDF52"/>
    <w:rsid w:val="5BEEAE3E"/>
    <w:rsid w:val="5BFA3F41"/>
    <w:rsid w:val="5C01841E"/>
    <w:rsid w:val="5C2CC7A9"/>
    <w:rsid w:val="5C5566C3"/>
    <w:rsid w:val="5C6DE474"/>
    <w:rsid w:val="5C961430"/>
    <w:rsid w:val="5CB46B74"/>
    <w:rsid w:val="5CCF756C"/>
    <w:rsid w:val="5CD28EA6"/>
    <w:rsid w:val="5CE6CED9"/>
    <w:rsid w:val="5CFE372D"/>
    <w:rsid w:val="5CFE46CF"/>
    <w:rsid w:val="5D04F91A"/>
    <w:rsid w:val="5D07421B"/>
    <w:rsid w:val="5D216793"/>
    <w:rsid w:val="5D3757E4"/>
    <w:rsid w:val="5D45CAEE"/>
    <w:rsid w:val="5D69389D"/>
    <w:rsid w:val="5D6FA2F7"/>
    <w:rsid w:val="5D820FFB"/>
    <w:rsid w:val="5D98C992"/>
    <w:rsid w:val="5DCBE096"/>
    <w:rsid w:val="5DD3A0E8"/>
    <w:rsid w:val="5E35471F"/>
    <w:rsid w:val="5E4F84BE"/>
    <w:rsid w:val="5EBDF1C0"/>
    <w:rsid w:val="5ED29159"/>
    <w:rsid w:val="5EDAAE11"/>
    <w:rsid w:val="5EF59492"/>
    <w:rsid w:val="5F040195"/>
    <w:rsid w:val="5F41D604"/>
    <w:rsid w:val="5F4B645B"/>
    <w:rsid w:val="5F510BBA"/>
    <w:rsid w:val="5F5ECC70"/>
    <w:rsid w:val="5F74C313"/>
    <w:rsid w:val="5F7D0D51"/>
    <w:rsid w:val="5F82A7EC"/>
    <w:rsid w:val="5F95E38C"/>
    <w:rsid w:val="5F9FBE32"/>
    <w:rsid w:val="5FC4AAED"/>
    <w:rsid w:val="5FCDBCFF"/>
    <w:rsid w:val="5FD1A458"/>
    <w:rsid w:val="5FDB6F55"/>
    <w:rsid w:val="5FDFF154"/>
    <w:rsid w:val="5FE26BDA"/>
    <w:rsid w:val="5FEF6B45"/>
    <w:rsid w:val="602923BD"/>
    <w:rsid w:val="602F1E8C"/>
    <w:rsid w:val="606A3286"/>
    <w:rsid w:val="607CE717"/>
    <w:rsid w:val="607EF4D7"/>
    <w:rsid w:val="60818839"/>
    <w:rsid w:val="609D563E"/>
    <w:rsid w:val="60A8C757"/>
    <w:rsid w:val="60B01D00"/>
    <w:rsid w:val="60D04D0F"/>
    <w:rsid w:val="60D3E8F0"/>
    <w:rsid w:val="60E0A6F1"/>
    <w:rsid w:val="60E84AF2"/>
    <w:rsid w:val="60FE2E3D"/>
    <w:rsid w:val="61040849"/>
    <w:rsid w:val="610421B0"/>
    <w:rsid w:val="61083676"/>
    <w:rsid w:val="6110698A"/>
    <w:rsid w:val="61230012"/>
    <w:rsid w:val="61284A50"/>
    <w:rsid w:val="613F3314"/>
    <w:rsid w:val="614CC848"/>
    <w:rsid w:val="615ABB87"/>
    <w:rsid w:val="61730AE1"/>
    <w:rsid w:val="6179BC76"/>
    <w:rsid w:val="617C0CB6"/>
    <w:rsid w:val="617DFD83"/>
    <w:rsid w:val="61903741"/>
    <w:rsid w:val="619E85D9"/>
    <w:rsid w:val="61A5E88F"/>
    <w:rsid w:val="61AA764B"/>
    <w:rsid w:val="61D141EA"/>
    <w:rsid w:val="6207E837"/>
    <w:rsid w:val="6219BE5B"/>
    <w:rsid w:val="621A4ED2"/>
    <w:rsid w:val="622257C5"/>
    <w:rsid w:val="622AEF0C"/>
    <w:rsid w:val="622F6301"/>
    <w:rsid w:val="6247CC9C"/>
    <w:rsid w:val="624A31FE"/>
    <w:rsid w:val="62580124"/>
    <w:rsid w:val="625E0005"/>
    <w:rsid w:val="626E3538"/>
    <w:rsid w:val="627C005D"/>
    <w:rsid w:val="62821CC0"/>
    <w:rsid w:val="62849A2C"/>
    <w:rsid w:val="6290A428"/>
    <w:rsid w:val="62A02C1F"/>
    <w:rsid w:val="62AB3EBA"/>
    <w:rsid w:val="62B28DF1"/>
    <w:rsid w:val="62BEC81C"/>
    <w:rsid w:val="62D0A5E6"/>
    <w:rsid w:val="62D3400A"/>
    <w:rsid w:val="62E11267"/>
    <w:rsid w:val="62E3F6DA"/>
    <w:rsid w:val="6314984D"/>
    <w:rsid w:val="63152756"/>
    <w:rsid w:val="6323A3E2"/>
    <w:rsid w:val="632523DA"/>
    <w:rsid w:val="6330605B"/>
    <w:rsid w:val="6343E094"/>
    <w:rsid w:val="6345AF34"/>
    <w:rsid w:val="634A4CA3"/>
    <w:rsid w:val="6353737F"/>
    <w:rsid w:val="639886FB"/>
    <w:rsid w:val="639ACCB1"/>
    <w:rsid w:val="63AB1CD2"/>
    <w:rsid w:val="63BC56D9"/>
    <w:rsid w:val="63D5FFEE"/>
    <w:rsid w:val="63DF235D"/>
    <w:rsid w:val="63EC3BCB"/>
    <w:rsid w:val="63F49022"/>
    <w:rsid w:val="641CB204"/>
    <w:rsid w:val="6420DA57"/>
    <w:rsid w:val="6424E343"/>
    <w:rsid w:val="64254F39"/>
    <w:rsid w:val="6426F1C5"/>
    <w:rsid w:val="6433D28E"/>
    <w:rsid w:val="6441DFD2"/>
    <w:rsid w:val="644A63D5"/>
    <w:rsid w:val="646B345A"/>
    <w:rsid w:val="6471BE8E"/>
    <w:rsid w:val="647F92A8"/>
    <w:rsid w:val="64826AFA"/>
    <w:rsid w:val="64D7F17C"/>
    <w:rsid w:val="64DE5867"/>
    <w:rsid w:val="64E2C239"/>
    <w:rsid w:val="64F76287"/>
    <w:rsid w:val="65080B8F"/>
    <w:rsid w:val="6524EE9A"/>
    <w:rsid w:val="65317DFA"/>
    <w:rsid w:val="653F88F9"/>
    <w:rsid w:val="65750C46"/>
    <w:rsid w:val="6588E075"/>
    <w:rsid w:val="65912B12"/>
    <w:rsid w:val="6598D49B"/>
    <w:rsid w:val="65A5D2B1"/>
    <w:rsid w:val="65AC93AE"/>
    <w:rsid w:val="65B76045"/>
    <w:rsid w:val="65CAF8E8"/>
    <w:rsid w:val="65CE1DA0"/>
    <w:rsid w:val="65CE8FCF"/>
    <w:rsid w:val="65DCEA93"/>
    <w:rsid w:val="6601ACC8"/>
    <w:rsid w:val="660867FA"/>
    <w:rsid w:val="66122EF4"/>
    <w:rsid w:val="661B32DC"/>
    <w:rsid w:val="66225176"/>
    <w:rsid w:val="66337E77"/>
    <w:rsid w:val="663D9731"/>
    <w:rsid w:val="663FE9B5"/>
    <w:rsid w:val="6653A232"/>
    <w:rsid w:val="6667550F"/>
    <w:rsid w:val="666A2D3D"/>
    <w:rsid w:val="6672E4D1"/>
    <w:rsid w:val="667CF537"/>
    <w:rsid w:val="66AC0016"/>
    <w:rsid w:val="66B99AA9"/>
    <w:rsid w:val="66C8C789"/>
    <w:rsid w:val="66EB1841"/>
    <w:rsid w:val="670199D8"/>
    <w:rsid w:val="67198E69"/>
    <w:rsid w:val="672362EC"/>
    <w:rsid w:val="672D09D4"/>
    <w:rsid w:val="674341D8"/>
    <w:rsid w:val="675633EA"/>
    <w:rsid w:val="6763C2DD"/>
    <w:rsid w:val="6783C6F6"/>
    <w:rsid w:val="6794E2E2"/>
    <w:rsid w:val="6799CA4A"/>
    <w:rsid w:val="67AE7F3A"/>
    <w:rsid w:val="67B37CEB"/>
    <w:rsid w:val="67CCA087"/>
    <w:rsid w:val="67CDF702"/>
    <w:rsid w:val="67E8BD20"/>
    <w:rsid w:val="67EF0D83"/>
    <w:rsid w:val="68352770"/>
    <w:rsid w:val="68358A3E"/>
    <w:rsid w:val="683A1F57"/>
    <w:rsid w:val="6858A76A"/>
    <w:rsid w:val="686078E7"/>
    <w:rsid w:val="686C8861"/>
    <w:rsid w:val="6870D2C2"/>
    <w:rsid w:val="68753E47"/>
    <w:rsid w:val="687556AF"/>
    <w:rsid w:val="687B1FBF"/>
    <w:rsid w:val="688355FA"/>
    <w:rsid w:val="68AF9856"/>
    <w:rsid w:val="68DE50E2"/>
    <w:rsid w:val="68E5926B"/>
    <w:rsid w:val="68F1A1EC"/>
    <w:rsid w:val="690ADA57"/>
    <w:rsid w:val="69203BDE"/>
    <w:rsid w:val="69235539"/>
    <w:rsid w:val="6941E83E"/>
    <w:rsid w:val="6948F576"/>
    <w:rsid w:val="695C6281"/>
    <w:rsid w:val="696CE2F1"/>
    <w:rsid w:val="69A96270"/>
    <w:rsid w:val="69C22945"/>
    <w:rsid w:val="6A18ABBB"/>
    <w:rsid w:val="6A2251CA"/>
    <w:rsid w:val="6A40407A"/>
    <w:rsid w:val="6A637BBC"/>
    <w:rsid w:val="6A85EAAC"/>
    <w:rsid w:val="6AA8438A"/>
    <w:rsid w:val="6AB006FF"/>
    <w:rsid w:val="6ABFF99C"/>
    <w:rsid w:val="6AC028D1"/>
    <w:rsid w:val="6AC6A635"/>
    <w:rsid w:val="6AD02A1A"/>
    <w:rsid w:val="6AE6C982"/>
    <w:rsid w:val="6AFE492B"/>
    <w:rsid w:val="6AFF936B"/>
    <w:rsid w:val="6B008E0B"/>
    <w:rsid w:val="6B3E7269"/>
    <w:rsid w:val="6B4970C5"/>
    <w:rsid w:val="6B55F389"/>
    <w:rsid w:val="6B5E3E8A"/>
    <w:rsid w:val="6B7858EC"/>
    <w:rsid w:val="6B8179CD"/>
    <w:rsid w:val="6B8E14FA"/>
    <w:rsid w:val="6B97FEFE"/>
    <w:rsid w:val="6BA9F772"/>
    <w:rsid w:val="6BB8596D"/>
    <w:rsid w:val="6BCCC010"/>
    <w:rsid w:val="6BE3507B"/>
    <w:rsid w:val="6BECE081"/>
    <w:rsid w:val="6BEEBFD1"/>
    <w:rsid w:val="6BFDD516"/>
    <w:rsid w:val="6C1DE8B3"/>
    <w:rsid w:val="6C21BB0D"/>
    <w:rsid w:val="6C23ECDA"/>
    <w:rsid w:val="6C249C07"/>
    <w:rsid w:val="6C39B601"/>
    <w:rsid w:val="6C584755"/>
    <w:rsid w:val="6C611C1E"/>
    <w:rsid w:val="6C8FDDD7"/>
    <w:rsid w:val="6CBC8E40"/>
    <w:rsid w:val="6CEAF22D"/>
    <w:rsid w:val="6CFB65CA"/>
    <w:rsid w:val="6CFD06C4"/>
    <w:rsid w:val="6D027DAC"/>
    <w:rsid w:val="6D109004"/>
    <w:rsid w:val="6D21677E"/>
    <w:rsid w:val="6D29C59A"/>
    <w:rsid w:val="6D325C7C"/>
    <w:rsid w:val="6D355D3A"/>
    <w:rsid w:val="6D3D8D66"/>
    <w:rsid w:val="6D3DC31B"/>
    <w:rsid w:val="6D4662B8"/>
    <w:rsid w:val="6D486590"/>
    <w:rsid w:val="6D4AE423"/>
    <w:rsid w:val="6D4BBE3A"/>
    <w:rsid w:val="6D56F3C6"/>
    <w:rsid w:val="6D5ED007"/>
    <w:rsid w:val="6D6555AD"/>
    <w:rsid w:val="6D6BCD8C"/>
    <w:rsid w:val="6D794C77"/>
    <w:rsid w:val="6D820BB9"/>
    <w:rsid w:val="6D85C109"/>
    <w:rsid w:val="6DAAF679"/>
    <w:rsid w:val="6DB78B61"/>
    <w:rsid w:val="6DB7E8C7"/>
    <w:rsid w:val="6DC132B6"/>
    <w:rsid w:val="6DC3C39F"/>
    <w:rsid w:val="6DC95E20"/>
    <w:rsid w:val="6DCEBA85"/>
    <w:rsid w:val="6DD7F1C9"/>
    <w:rsid w:val="6DE06832"/>
    <w:rsid w:val="6E2D39ED"/>
    <w:rsid w:val="6E30F082"/>
    <w:rsid w:val="6E3C89B1"/>
    <w:rsid w:val="6E444D62"/>
    <w:rsid w:val="6E5BCF2C"/>
    <w:rsid w:val="6E6117A6"/>
    <w:rsid w:val="6E622402"/>
    <w:rsid w:val="6E6BBB4A"/>
    <w:rsid w:val="6E7FD33D"/>
    <w:rsid w:val="6E80318E"/>
    <w:rsid w:val="6E89DAA1"/>
    <w:rsid w:val="6EC5419F"/>
    <w:rsid w:val="6ED31887"/>
    <w:rsid w:val="6ED6FF7A"/>
    <w:rsid w:val="6EE24AA4"/>
    <w:rsid w:val="6EFCD735"/>
    <w:rsid w:val="6F06B512"/>
    <w:rsid w:val="6F0BE45E"/>
    <w:rsid w:val="6F23FF39"/>
    <w:rsid w:val="6F29E4FD"/>
    <w:rsid w:val="6F307CF7"/>
    <w:rsid w:val="6F483CFF"/>
    <w:rsid w:val="6F59E5B8"/>
    <w:rsid w:val="6F651FAC"/>
    <w:rsid w:val="6F7A1864"/>
    <w:rsid w:val="6F81A77A"/>
    <w:rsid w:val="6F8DB339"/>
    <w:rsid w:val="6FA1E69B"/>
    <w:rsid w:val="6FB7C86F"/>
    <w:rsid w:val="6FBFE6BF"/>
    <w:rsid w:val="6FC9BE3D"/>
    <w:rsid w:val="6FD81A98"/>
    <w:rsid w:val="6FDEA1D3"/>
    <w:rsid w:val="6FF9F0D4"/>
    <w:rsid w:val="6FFCCC9A"/>
    <w:rsid w:val="7003C39F"/>
    <w:rsid w:val="705F3307"/>
    <w:rsid w:val="7079EC54"/>
    <w:rsid w:val="70B08BDA"/>
    <w:rsid w:val="70CB56BF"/>
    <w:rsid w:val="70CCC0B4"/>
    <w:rsid w:val="70D42933"/>
    <w:rsid w:val="70FEA796"/>
    <w:rsid w:val="7122BA6C"/>
    <w:rsid w:val="712A5095"/>
    <w:rsid w:val="715CC3E2"/>
    <w:rsid w:val="716680C0"/>
    <w:rsid w:val="71789E7B"/>
    <w:rsid w:val="719D2131"/>
    <w:rsid w:val="71AF1483"/>
    <w:rsid w:val="71C0A3BA"/>
    <w:rsid w:val="71D31171"/>
    <w:rsid w:val="71D4B0F2"/>
    <w:rsid w:val="71D56723"/>
    <w:rsid w:val="71D68734"/>
    <w:rsid w:val="71D70CF7"/>
    <w:rsid w:val="71DC1AFA"/>
    <w:rsid w:val="71EAF4C0"/>
    <w:rsid w:val="71EFF478"/>
    <w:rsid w:val="721163B6"/>
    <w:rsid w:val="7219A7E1"/>
    <w:rsid w:val="721EA928"/>
    <w:rsid w:val="7220A44D"/>
    <w:rsid w:val="7229B530"/>
    <w:rsid w:val="723147C2"/>
    <w:rsid w:val="7253467B"/>
    <w:rsid w:val="725D1F17"/>
    <w:rsid w:val="7267A8A2"/>
    <w:rsid w:val="727F4FC1"/>
    <w:rsid w:val="72805EE0"/>
    <w:rsid w:val="728C7877"/>
    <w:rsid w:val="72905F6A"/>
    <w:rsid w:val="729583B9"/>
    <w:rsid w:val="72A99620"/>
    <w:rsid w:val="72AA266A"/>
    <w:rsid w:val="72BF5B96"/>
    <w:rsid w:val="72CE9EC5"/>
    <w:rsid w:val="72E7AB87"/>
    <w:rsid w:val="72EB21E2"/>
    <w:rsid w:val="7308CBC4"/>
    <w:rsid w:val="7312C2F5"/>
    <w:rsid w:val="73143686"/>
    <w:rsid w:val="732B9238"/>
    <w:rsid w:val="73324EEC"/>
    <w:rsid w:val="73395BA5"/>
    <w:rsid w:val="735849CA"/>
    <w:rsid w:val="7359873C"/>
    <w:rsid w:val="737F6C1F"/>
    <w:rsid w:val="7386D858"/>
    <w:rsid w:val="738B87E2"/>
    <w:rsid w:val="73939A63"/>
    <w:rsid w:val="739DCA9C"/>
    <w:rsid w:val="739E015C"/>
    <w:rsid w:val="73B45413"/>
    <w:rsid w:val="73BA560B"/>
    <w:rsid w:val="73CE5A6E"/>
    <w:rsid w:val="73CF81FC"/>
    <w:rsid w:val="73DB4BA0"/>
    <w:rsid w:val="73EEAA5D"/>
    <w:rsid w:val="73F7A161"/>
    <w:rsid w:val="73FDA585"/>
    <w:rsid w:val="743E5D70"/>
    <w:rsid w:val="7447DD6D"/>
    <w:rsid w:val="745B4DD2"/>
    <w:rsid w:val="74679F7C"/>
    <w:rsid w:val="74A36991"/>
    <w:rsid w:val="74A6EA36"/>
    <w:rsid w:val="74B20300"/>
    <w:rsid w:val="74DD77F0"/>
    <w:rsid w:val="74E3FFCA"/>
    <w:rsid w:val="74EC2E37"/>
    <w:rsid w:val="750D7316"/>
    <w:rsid w:val="756DED0C"/>
    <w:rsid w:val="75716D80"/>
    <w:rsid w:val="757B4DC7"/>
    <w:rsid w:val="757CAA74"/>
    <w:rsid w:val="7580DDBE"/>
    <w:rsid w:val="7586C110"/>
    <w:rsid w:val="758DFFA5"/>
    <w:rsid w:val="75B2BED5"/>
    <w:rsid w:val="75B4417A"/>
    <w:rsid w:val="75B90D01"/>
    <w:rsid w:val="75CB30C8"/>
    <w:rsid w:val="75D3AE20"/>
    <w:rsid w:val="75E495F7"/>
    <w:rsid w:val="75F791C1"/>
    <w:rsid w:val="760045FF"/>
    <w:rsid w:val="7609DF41"/>
    <w:rsid w:val="76237AB9"/>
    <w:rsid w:val="762F872C"/>
    <w:rsid w:val="76418E14"/>
    <w:rsid w:val="7646420A"/>
    <w:rsid w:val="765405A0"/>
    <w:rsid w:val="7671C531"/>
    <w:rsid w:val="76802D6A"/>
    <w:rsid w:val="76804DCE"/>
    <w:rsid w:val="76B63A20"/>
    <w:rsid w:val="76BEB7BF"/>
    <w:rsid w:val="76BFA53A"/>
    <w:rsid w:val="76F41804"/>
    <w:rsid w:val="770F2C6D"/>
    <w:rsid w:val="77151486"/>
    <w:rsid w:val="77240A4C"/>
    <w:rsid w:val="774467C2"/>
    <w:rsid w:val="77581EEF"/>
    <w:rsid w:val="776416B6"/>
    <w:rsid w:val="776FC856"/>
    <w:rsid w:val="777772CD"/>
    <w:rsid w:val="777AD153"/>
    <w:rsid w:val="7794CFCD"/>
    <w:rsid w:val="7799CDD9"/>
    <w:rsid w:val="77ACF686"/>
    <w:rsid w:val="77B3FF1C"/>
    <w:rsid w:val="77DAAFDA"/>
    <w:rsid w:val="77E2E611"/>
    <w:rsid w:val="77E301B2"/>
    <w:rsid w:val="77E9D126"/>
    <w:rsid w:val="77EE68F5"/>
    <w:rsid w:val="77F14825"/>
    <w:rsid w:val="7820E99A"/>
    <w:rsid w:val="7857D5EA"/>
    <w:rsid w:val="788BBE45"/>
    <w:rsid w:val="78ABF337"/>
    <w:rsid w:val="78C9CEB7"/>
    <w:rsid w:val="78CAC5BD"/>
    <w:rsid w:val="78CCF877"/>
    <w:rsid w:val="78CD8D43"/>
    <w:rsid w:val="78EAE114"/>
    <w:rsid w:val="78F41624"/>
    <w:rsid w:val="79133F54"/>
    <w:rsid w:val="791A02CB"/>
    <w:rsid w:val="7921451D"/>
    <w:rsid w:val="79235BD6"/>
    <w:rsid w:val="792AA5A8"/>
    <w:rsid w:val="7940DCE0"/>
    <w:rsid w:val="7954C3FE"/>
    <w:rsid w:val="796C582B"/>
    <w:rsid w:val="7972D93C"/>
    <w:rsid w:val="797B2FAA"/>
    <w:rsid w:val="79804558"/>
    <w:rsid w:val="79855E11"/>
    <w:rsid w:val="798D0643"/>
    <w:rsid w:val="798E27A8"/>
    <w:rsid w:val="79937CD5"/>
    <w:rsid w:val="79A25819"/>
    <w:rsid w:val="79B881D2"/>
    <w:rsid w:val="79BAE77C"/>
    <w:rsid w:val="79CB7268"/>
    <w:rsid w:val="79DBC18F"/>
    <w:rsid w:val="7A09D7BA"/>
    <w:rsid w:val="7A206338"/>
    <w:rsid w:val="7A210495"/>
    <w:rsid w:val="7A350907"/>
    <w:rsid w:val="7A3A667F"/>
    <w:rsid w:val="7A45D76B"/>
    <w:rsid w:val="7A48F9D1"/>
    <w:rsid w:val="7A4DB2E3"/>
    <w:rsid w:val="7A6F7E31"/>
    <w:rsid w:val="7A6FA460"/>
    <w:rsid w:val="7A8FB519"/>
    <w:rsid w:val="7A92EBB4"/>
    <w:rsid w:val="7A98BCD4"/>
    <w:rsid w:val="7AA6D59D"/>
    <w:rsid w:val="7AA95E10"/>
    <w:rsid w:val="7ABB1D72"/>
    <w:rsid w:val="7AC786E9"/>
    <w:rsid w:val="7B00798B"/>
    <w:rsid w:val="7B2512FF"/>
    <w:rsid w:val="7B4D1C4B"/>
    <w:rsid w:val="7B50748B"/>
    <w:rsid w:val="7B576D7A"/>
    <w:rsid w:val="7B6FF7F9"/>
    <w:rsid w:val="7B8FD169"/>
    <w:rsid w:val="7BB4C0FE"/>
    <w:rsid w:val="7BBA64CA"/>
    <w:rsid w:val="7BD982EC"/>
    <w:rsid w:val="7BE96C6F"/>
    <w:rsid w:val="7BFA3494"/>
    <w:rsid w:val="7BFB339D"/>
    <w:rsid w:val="7C0D42CA"/>
    <w:rsid w:val="7C19C1CF"/>
    <w:rsid w:val="7C3728F3"/>
    <w:rsid w:val="7C5161CE"/>
    <w:rsid w:val="7C52D752"/>
    <w:rsid w:val="7C7E0908"/>
    <w:rsid w:val="7C849303"/>
    <w:rsid w:val="7CA32ED0"/>
    <w:rsid w:val="7CA7BF69"/>
    <w:rsid w:val="7CC168E4"/>
    <w:rsid w:val="7CD31ABA"/>
    <w:rsid w:val="7CEC524E"/>
    <w:rsid w:val="7D141C15"/>
    <w:rsid w:val="7D168EE5"/>
    <w:rsid w:val="7D29E64C"/>
    <w:rsid w:val="7D2FB567"/>
    <w:rsid w:val="7D3B94E5"/>
    <w:rsid w:val="7D44DB49"/>
    <w:rsid w:val="7D7ADE9D"/>
    <w:rsid w:val="7DEBDDFE"/>
    <w:rsid w:val="7E113B83"/>
    <w:rsid w:val="7E233D0C"/>
    <w:rsid w:val="7E4CD52B"/>
    <w:rsid w:val="7E5F2DB0"/>
    <w:rsid w:val="7E7866B0"/>
    <w:rsid w:val="7E7CE8E5"/>
    <w:rsid w:val="7E9D82F9"/>
    <w:rsid w:val="7EA03DEF"/>
    <w:rsid w:val="7EB537AF"/>
    <w:rsid w:val="7EB59BAF"/>
    <w:rsid w:val="7ECA18C3"/>
    <w:rsid w:val="7ECC6E72"/>
    <w:rsid w:val="7EDE9411"/>
    <w:rsid w:val="7EFF4ADC"/>
    <w:rsid w:val="7F23A3B9"/>
    <w:rsid w:val="7F262BCE"/>
    <w:rsid w:val="7F327C25"/>
    <w:rsid w:val="7F3E82E9"/>
    <w:rsid w:val="7F40EC5C"/>
    <w:rsid w:val="7F4BE60C"/>
    <w:rsid w:val="7F85EB3A"/>
    <w:rsid w:val="7F8DDEC3"/>
    <w:rsid w:val="7FB8A42D"/>
    <w:rsid w:val="7FC152D8"/>
    <w:rsid w:val="7FD5B7B6"/>
    <w:rsid w:val="7FD75973"/>
    <w:rsid w:val="7FEEB70B"/>
    <w:rsid w:val="7FF13AD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3D21E"/>
  <w15:chartTrackingRefBased/>
  <w15:docId w15:val="{863789C9-0790-433D-B2E0-CAB27CB2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543A48"/>
    <w:pPr>
      <w:keepNext/>
      <w:jc w:val="center"/>
      <w:outlineLvl w:val="0"/>
    </w:pPr>
    <w:rPr>
      <w:b/>
      <w:bCs/>
      <w:caps/>
      <w:sz w:val="28"/>
    </w:rPr>
  </w:style>
  <w:style w:type="paragraph" w:styleId="Heading2">
    <w:name w:val="heading 2"/>
    <w:basedOn w:val="Normal"/>
    <w:next w:val="Normal"/>
    <w:link w:val="Heading2Char"/>
    <w:qFormat/>
    <w:rsid w:val="00543A48"/>
    <w:pPr>
      <w:keepNext/>
      <w:ind w:firstLine="720"/>
      <w:jc w:val="center"/>
      <w:outlineLvl w:val="1"/>
    </w:pPr>
    <w:rPr>
      <w:b/>
      <w:bCs/>
      <w:caps/>
      <w:szCs w:val="28"/>
    </w:rPr>
  </w:style>
  <w:style w:type="paragraph" w:styleId="Heading3">
    <w:name w:val="heading 3"/>
    <w:basedOn w:val="Normal"/>
    <w:next w:val="Normal"/>
    <w:qFormat/>
    <w:pPr>
      <w:keepNext/>
      <w:spacing w:after="120"/>
      <w:ind w:firstLine="720"/>
      <w:jc w:val="both"/>
      <w:outlineLvl w:val="2"/>
    </w:pPr>
    <w:rPr>
      <w:i/>
      <w:iCs/>
      <w:sz w:val="28"/>
      <w:szCs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sz w:val="20"/>
      <w:szCs w:val="20"/>
    </w:rPr>
  </w:style>
  <w:style w:type="paragraph" w:styleId="Heading6">
    <w:name w:val="heading 6"/>
    <w:basedOn w:val="Normal"/>
    <w:next w:val="Normal"/>
    <w:qFormat/>
    <w:pPr>
      <w:keepNext/>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firstLine="720"/>
      <w:jc w:val="both"/>
    </w:pPr>
    <w:rPr>
      <w:sz w:val="28"/>
      <w:szCs w:val="28"/>
    </w:rPr>
  </w:style>
  <w:style w:type="paragraph" w:styleId="BodyTextIndent2">
    <w:name w:val="Body Text Indent 2"/>
    <w:basedOn w:val="Normal"/>
    <w:pPr>
      <w:spacing w:after="120"/>
      <w:ind w:firstLine="720"/>
      <w:jc w:val="both"/>
    </w:pPr>
    <w:rPr>
      <w:sz w:val="28"/>
    </w:rPr>
  </w:style>
  <w:style w:type="paragraph" w:styleId="BodyTextIndent3">
    <w:name w:val="Body Text Indent 3"/>
    <w:basedOn w:val="Normal"/>
    <w:pPr>
      <w:spacing w:after="120"/>
      <w:ind w:left="720" w:hanging="11"/>
    </w:pPr>
    <w:rPr>
      <w:rFonts w:ascii="TimesNewRoman" w:hAnsi="TimesNewRoman"/>
      <w:sz w:val="28"/>
      <w:lang w:val="en-US"/>
    </w:rPr>
  </w:style>
  <w:style w:type="character" w:styleId="Hyperlink">
    <w:name w:val="Hyperlink"/>
    <w:uiPriority w:val="99"/>
    <w:rPr>
      <w:color w:val="0000FF"/>
      <w:u w:val="single"/>
    </w:rPr>
  </w:style>
  <w:style w:type="paragraph" w:styleId="BodyText">
    <w:name w:val="Body Text"/>
    <w:basedOn w:val="Normal"/>
    <w:pPr>
      <w:autoSpaceDE w:val="0"/>
      <w:autoSpaceDN w:val="0"/>
      <w:adjustRightInd w:val="0"/>
    </w:pPr>
    <w:rPr>
      <w:sz w:val="28"/>
    </w:rPr>
  </w:style>
  <w:style w:type="paragraph" w:customStyle="1" w:styleId="Default">
    <w:name w:val="Default"/>
    <w:pPr>
      <w:autoSpaceDE w:val="0"/>
      <w:autoSpaceDN w:val="0"/>
      <w:adjustRightInd w:val="0"/>
    </w:pPr>
    <w:rPr>
      <w:color w:val="000000"/>
      <w:sz w:val="24"/>
      <w:szCs w:val="24"/>
      <w:lang w:eastAsia="lv-LV"/>
    </w:rPr>
  </w:style>
  <w:style w:type="paragraph" w:styleId="TOC1">
    <w:name w:val="toc 1"/>
    <w:basedOn w:val="Normal"/>
    <w:next w:val="Normal"/>
    <w:autoRedefine/>
    <w:uiPriority w:val="39"/>
    <w:rsid w:val="005A26F0"/>
    <w:pPr>
      <w:tabs>
        <w:tab w:val="right" w:leader="dot" w:pos="9000"/>
      </w:tabs>
      <w:spacing w:before="40" w:after="40"/>
    </w:pPr>
    <w:rPr>
      <w:b/>
      <w:noProof/>
      <w:lang w:val="en-GB"/>
    </w:rPr>
  </w:style>
  <w:style w:type="character" w:styleId="Strong">
    <w:name w:val="Strong"/>
    <w:qFormat/>
    <w:rPr>
      <w:b/>
      <w:bC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2">
    <w:name w:val="Body Text 2"/>
    <w:basedOn w:val="Normal"/>
    <w:rsid w:val="00547DB4"/>
    <w:pPr>
      <w:spacing w:after="120" w:line="480" w:lineRule="auto"/>
    </w:pPr>
  </w:style>
  <w:style w:type="character" w:customStyle="1" w:styleId="Heading2Char">
    <w:name w:val="Heading 2 Char"/>
    <w:link w:val="Heading2"/>
    <w:rsid w:val="00543A48"/>
    <w:rPr>
      <w:b/>
      <w:bCs/>
      <w:caps/>
      <w:sz w:val="24"/>
      <w:szCs w:val="28"/>
      <w:lang w:eastAsia="en-US"/>
    </w:rPr>
  </w:style>
  <w:style w:type="character" w:customStyle="1" w:styleId="Heading1Char">
    <w:name w:val="Heading 1 Char"/>
    <w:link w:val="Heading1"/>
    <w:rsid w:val="00543A48"/>
    <w:rPr>
      <w:b/>
      <w:bCs/>
      <w:caps/>
      <w:sz w:val="28"/>
      <w:szCs w:val="24"/>
      <w:lang w:eastAsia="en-US"/>
    </w:rPr>
  </w:style>
  <w:style w:type="paragraph" w:styleId="TOC2">
    <w:name w:val="toc 2"/>
    <w:basedOn w:val="Normal"/>
    <w:next w:val="Normal"/>
    <w:autoRedefine/>
    <w:uiPriority w:val="39"/>
    <w:rsid w:val="0022159B"/>
    <w:pPr>
      <w:ind w:left="240"/>
    </w:pPr>
  </w:style>
  <w:style w:type="paragraph" w:styleId="TOC3">
    <w:name w:val="toc 3"/>
    <w:basedOn w:val="Normal"/>
    <w:next w:val="Normal"/>
    <w:autoRedefine/>
    <w:uiPriority w:val="39"/>
    <w:rsid w:val="0022159B"/>
    <w:pPr>
      <w:ind w:left="480"/>
    </w:pPr>
  </w:style>
  <w:style w:type="character" w:styleId="PageNumber">
    <w:name w:val="page number"/>
    <w:basedOn w:val="DefaultParagraphFont"/>
    <w:rsid w:val="00A71E02"/>
  </w:style>
  <w:style w:type="table" w:styleId="TableGrid">
    <w:name w:val="Table Grid"/>
    <w:basedOn w:val="TableNormal"/>
    <w:rsid w:val="00ED2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F0A80"/>
    <w:rPr>
      <w:rFonts w:ascii="Tahoma" w:hAnsi="Tahoma" w:cs="Tahoma"/>
      <w:sz w:val="16"/>
      <w:szCs w:val="16"/>
    </w:rPr>
  </w:style>
  <w:style w:type="character" w:customStyle="1" w:styleId="BalloonTextChar">
    <w:name w:val="Balloon Text Char"/>
    <w:link w:val="BalloonText"/>
    <w:rsid w:val="00DF0A80"/>
    <w:rPr>
      <w:rFonts w:ascii="Tahoma" w:hAnsi="Tahoma" w:cs="Tahoma"/>
      <w:sz w:val="16"/>
      <w:szCs w:val="16"/>
      <w:lang w:eastAsia="en-US"/>
    </w:rPr>
  </w:style>
  <w:style w:type="character" w:styleId="FollowedHyperlink">
    <w:name w:val="FollowedHyperlink"/>
    <w:uiPriority w:val="99"/>
    <w:rsid w:val="008774A0"/>
    <w:rPr>
      <w:color w:val="800080"/>
      <w:u w:val="single"/>
    </w:rPr>
  </w:style>
  <w:style w:type="paragraph" w:styleId="Revision">
    <w:name w:val="Revision"/>
    <w:hidden/>
    <w:uiPriority w:val="99"/>
    <w:semiHidden/>
    <w:rsid w:val="00735DE1"/>
    <w:rPr>
      <w:sz w:val="24"/>
      <w:szCs w:val="24"/>
      <w:lang w:eastAsia="en-US"/>
    </w:rPr>
  </w:style>
  <w:style w:type="paragraph" w:customStyle="1" w:styleId="font5">
    <w:name w:val="font5"/>
    <w:basedOn w:val="Normal"/>
    <w:rsid w:val="00564347"/>
    <w:pPr>
      <w:spacing w:before="100" w:beforeAutospacing="1" w:after="100" w:afterAutospacing="1"/>
    </w:pPr>
    <w:rPr>
      <w:rFonts w:ascii="Calibri" w:hAnsi="Calibri"/>
      <w:b/>
      <w:bCs/>
      <w:sz w:val="20"/>
      <w:szCs w:val="20"/>
      <w:lang w:eastAsia="lv-LV"/>
    </w:rPr>
  </w:style>
  <w:style w:type="paragraph" w:customStyle="1" w:styleId="font6">
    <w:name w:val="font6"/>
    <w:basedOn w:val="Normal"/>
    <w:rsid w:val="00564347"/>
    <w:pPr>
      <w:spacing w:before="100" w:beforeAutospacing="1" w:after="100" w:afterAutospacing="1"/>
    </w:pPr>
    <w:rPr>
      <w:rFonts w:ascii="Calibri" w:hAnsi="Calibri"/>
      <w:sz w:val="20"/>
      <w:szCs w:val="20"/>
      <w:lang w:eastAsia="lv-LV"/>
    </w:rPr>
  </w:style>
  <w:style w:type="paragraph" w:customStyle="1" w:styleId="xl66">
    <w:name w:val="xl66"/>
    <w:basedOn w:val="Normal"/>
    <w:rsid w:val="00564347"/>
    <w:pPr>
      <w:spacing w:before="100" w:beforeAutospacing="1" w:after="100" w:afterAutospacing="1"/>
    </w:pPr>
    <w:rPr>
      <w:rFonts w:ascii="Calibri" w:hAnsi="Calibri"/>
      <w:lang w:eastAsia="lv-LV"/>
    </w:rPr>
  </w:style>
  <w:style w:type="paragraph" w:customStyle="1" w:styleId="xl67">
    <w:name w:val="xl67"/>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lv-LV"/>
    </w:rPr>
  </w:style>
  <w:style w:type="paragraph" w:customStyle="1" w:styleId="xl68">
    <w:name w:val="xl68"/>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lv-LV"/>
    </w:rPr>
  </w:style>
  <w:style w:type="paragraph" w:customStyle="1" w:styleId="xl69">
    <w:name w:val="xl69"/>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lv-LV"/>
    </w:rPr>
  </w:style>
  <w:style w:type="paragraph" w:customStyle="1" w:styleId="xl70">
    <w:name w:val="xl70"/>
    <w:basedOn w:val="Normal"/>
    <w:rsid w:val="00564347"/>
    <w:pPr>
      <w:spacing w:before="100" w:beforeAutospacing="1" w:after="100" w:afterAutospacing="1"/>
      <w:textAlignment w:val="center"/>
    </w:pPr>
    <w:rPr>
      <w:rFonts w:ascii="Calibri" w:hAnsi="Calibri"/>
      <w:lang w:eastAsia="lv-LV"/>
    </w:rPr>
  </w:style>
  <w:style w:type="paragraph" w:customStyle="1" w:styleId="xl71">
    <w:name w:val="xl71"/>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lv-LV"/>
    </w:rPr>
  </w:style>
  <w:style w:type="paragraph" w:customStyle="1" w:styleId="xl72">
    <w:name w:val="xl72"/>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lv-LV"/>
    </w:rPr>
  </w:style>
  <w:style w:type="paragraph" w:customStyle="1" w:styleId="xl73">
    <w:name w:val="xl73"/>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lang w:eastAsia="lv-LV"/>
    </w:rPr>
  </w:style>
  <w:style w:type="paragraph" w:customStyle="1" w:styleId="xl74">
    <w:name w:val="xl74"/>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lv-LV"/>
    </w:rPr>
  </w:style>
  <w:style w:type="paragraph" w:customStyle="1" w:styleId="xl75">
    <w:name w:val="xl75"/>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FF0000"/>
      <w:lang w:eastAsia="lv-LV"/>
    </w:rPr>
  </w:style>
  <w:style w:type="paragraph" w:customStyle="1" w:styleId="xl76">
    <w:name w:val="xl76"/>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olor w:val="000000"/>
      <w:lang w:eastAsia="lv-LV"/>
    </w:rPr>
  </w:style>
  <w:style w:type="paragraph" w:customStyle="1" w:styleId="xl77">
    <w:name w:val="xl77"/>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lang w:eastAsia="lv-LV"/>
    </w:rPr>
  </w:style>
  <w:style w:type="paragraph" w:customStyle="1" w:styleId="xl78">
    <w:name w:val="xl78"/>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lang w:eastAsia="lv-LV"/>
    </w:rPr>
  </w:style>
  <w:style w:type="paragraph" w:customStyle="1" w:styleId="xl79">
    <w:name w:val="xl79"/>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lang w:eastAsia="lv-LV"/>
    </w:rPr>
  </w:style>
  <w:style w:type="paragraph" w:customStyle="1" w:styleId="xl80">
    <w:name w:val="xl80"/>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lang w:eastAsia="lv-LV"/>
    </w:rPr>
  </w:style>
  <w:style w:type="paragraph" w:customStyle="1" w:styleId="xl81">
    <w:name w:val="xl81"/>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lang w:eastAsia="lv-LV"/>
    </w:rPr>
  </w:style>
  <w:style w:type="paragraph" w:customStyle="1" w:styleId="xl82">
    <w:name w:val="xl82"/>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lv-LV"/>
    </w:rPr>
  </w:style>
  <w:style w:type="paragraph" w:customStyle="1" w:styleId="xl83">
    <w:name w:val="xl83"/>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lv-LV"/>
    </w:rPr>
  </w:style>
  <w:style w:type="paragraph" w:customStyle="1" w:styleId="xl84">
    <w:name w:val="xl84"/>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lv-LV"/>
    </w:rPr>
  </w:style>
  <w:style w:type="paragraph" w:customStyle="1" w:styleId="xl85">
    <w:name w:val="xl85"/>
    <w:basedOn w:val="Normal"/>
    <w:rsid w:val="00564347"/>
    <w:pPr>
      <w:spacing w:before="100" w:beforeAutospacing="1" w:after="100" w:afterAutospacing="1"/>
    </w:pPr>
    <w:rPr>
      <w:rFonts w:ascii="Calibri" w:hAnsi="Calibri"/>
      <w:lang w:eastAsia="lv-LV"/>
    </w:rPr>
  </w:style>
  <w:style w:type="paragraph" w:customStyle="1" w:styleId="xl86">
    <w:name w:val="xl86"/>
    <w:basedOn w:val="Normal"/>
    <w:rsid w:val="00564347"/>
    <w:pPr>
      <w:spacing w:before="100" w:beforeAutospacing="1" w:after="100" w:afterAutospacing="1"/>
    </w:pPr>
    <w:rPr>
      <w:rFonts w:ascii="Calibri" w:hAnsi="Calibri"/>
      <w:lang w:eastAsia="lv-LV"/>
    </w:rPr>
  </w:style>
  <w:style w:type="paragraph" w:customStyle="1" w:styleId="xl87">
    <w:name w:val="xl87"/>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olor w:val="333333"/>
      <w:lang w:eastAsia="lv-LV"/>
    </w:rPr>
  </w:style>
  <w:style w:type="paragraph" w:customStyle="1" w:styleId="xl88">
    <w:name w:val="xl88"/>
    <w:basedOn w:val="Normal"/>
    <w:rsid w:val="005643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lang w:eastAsia="lv-LV"/>
    </w:rPr>
  </w:style>
  <w:style w:type="paragraph" w:customStyle="1" w:styleId="xl89">
    <w:name w:val="xl89"/>
    <w:basedOn w:val="Normal"/>
    <w:rsid w:val="00564347"/>
    <w:pPr>
      <w:spacing w:before="100" w:beforeAutospacing="1" w:after="100" w:afterAutospacing="1"/>
    </w:pPr>
    <w:rPr>
      <w:rFonts w:ascii="Calibri" w:hAnsi="Calibri"/>
      <w:lang w:eastAsia="lv-LV"/>
    </w:rPr>
  </w:style>
  <w:style w:type="paragraph" w:customStyle="1" w:styleId="xl90">
    <w:name w:val="xl90"/>
    <w:basedOn w:val="Normal"/>
    <w:rsid w:val="00564347"/>
    <w:pPr>
      <w:spacing w:before="100" w:beforeAutospacing="1" w:after="100" w:afterAutospacing="1"/>
      <w:jc w:val="right"/>
    </w:pPr>
    <w:rPr>
      <w:rFonts w:ascii="Calibri" w:hAnsi="Calibri"/>
      <w:lang w:eastAsia="lv-LV"/>
    </w:rPr>
  </w:style>
  <w:style w:type="paragraph" w:customStyle="1" w:styleId="xl91">
    <w:name w:val="xl91"/>
    <w:basedOn w:val="Normal"/>
    <w:rsid w:val="00564347"/>
    <w:pPr>
      <w:spacing w:before="100" w:beforeAutospacing="1" w:after="100" w:afterAutospacing="1"/>
    </w:pPr>
    <w:rPr>
      <w:rFonts w:ascii="Calibri" w:hAnsi="Calibri"/>
      <w:b/>
      <w:bCs/>
      <w:lang w:eastAsia="lv-LV"/>
    </w:rPr>
  </w:style>
  <w:style w:type="paragraph" w:customStyle="1" w:styleId="xl92">
    <w:name w:val="xl92"/>
    <w:basedOn w:val="Normal"/>
    <w:rsid w:val="00564347"/>
    <w:pPr>
      <w:spacing w:before="100" w:beforeAutospacing="1" w:after="100" w:afterAutospacing="1"/>
      <w:jc w:val="center"/>
    </w:pPr>
    <w:rPr>
      <w:rFonts w:ascii="Calibri" w:hAnsi="Calibri"/>
      <w:b/>
      <w:bCs/>
      <w:lang w:eastAsia="lv-LV"/>
    </w:rPr>
  </w:style>
  <w:style w:type="paragraph" w:customStyle="1" w:styleId="xl93">
    <w:name w:val="xl93"/>
    <w:basedOn w:val="Normal"/>
    <w:rsid w:val="00564347"/>
    <w:pPr>
      <w:spacing w:before="100" w:beforeAutospacing="1" w:after="100" w:afterAutospacing="1"/>
    </w:pPr>
    <w:rPr>
      <w:lang w:eastAsia="lv-LV"/>
    </w:rPr>
  </w:style>
  <w:style w:type="paragraph" w:customStyle="1" w:styleId="xl94">
    <w:name w:val="xl94"/>
    <w:basedOn w:val="Normal"/>
    <w:rsid w:val="00564347"/>
    <w:pPr>
      <w:spacing w:before="100" w:beforeAutospacing="1" w:after="100" w:afterAutospacing="1"/>
    </w:pPr>
    <w:rPr>
      <w:rFonts w:ascii="Calibri" w:hAnsi="Calibri"/>
      <w:lang w:eastAsia="lv-LV"/>
    </w:rPr>
  </w:style>
  <w:style w:type="paragraph" w:styleId="NormalWeb">
    <w:name w:val="Normal (Web)"/>
    <w:basedOn w:val="Normal"/>
    <w:uiPriority w:val="99"/>
    <w:unhideWhenUsed/>
    <w:rsid w:val="00321745"/>
    <w:pPr>
      <w:spacing w:before="100" w:beforeAutospacing="1" w:after="119"/>
    </w:pPr>
    <w:rPr>
      <w:lang w:eastAsia="lv-LV"/>
    </w:rPr>
  </w:style>
  <w:style w:type="character" w:styleId="CommentReference">
    <w:name w:val="annotation reference"/>
    <w:rsid w:val="0046664A"/>
    <w:rPr>
      <w:sz w:val="16"/>
      <w:szCs w:val="16"/>
    </w:rPr>
  </w:style>
  <w:style w:type="paragraph" w:styleId="CommentText">
    <w:name w:val="annotation text"/>
    <w:basedOn w:val="Normal"/>
    <w:link w:val="CommentTextChar"/>
    <w:rsid w:val="0046664A"/>
    <w:rPr>
      <w:sz w:val="20"/>
      <w:szCs w:val="20"/>
    </w:rPr>
  </w:style>
  <w:style w:type="character" w:customStyle="1" w:styleId="CommentTextChar">
    <w:name w:val="Comment Text Char"/>
    <w:link w:val="CommentText"/>
    <w:rsid w:val="0046664A"/>
    <w:rPr>
      <w:lang w:eastAsia="en-US"/>
    </w:rPr>
  </w:style>
  <w:style w:type="paragraph" w:styleId="CommentSubject">
    <w:name w:val="annotation subject"/>
    <w:basedOn w:val="CommentText"/>
    <w:next w:val="CommentText"/>
    <w:link w:val="CommentSubjectChar"/>
    <w:rsid w:val="0046664A"/>
    <w:rPr>
      <w:b/>
      <w:bCs/>
    </w:rPr>
  </w:style>
  <w:style w:type="character" w:customStyle="1" w:styleId="CommentSubjectChar">
    <w:name w:val="Comment Subject Char"/>
    <w:link w:val="CommentSubject"/>
    <w:rsid w:val="0046664A"/>
    <w:rPr>
      <w:b/>
      <w:bCs/>
      <w:lang w:eastAsia="en-US"/>
    </w:rPr>
  </w:style>
  <w:style w:type="paragraph" w:styleId="TOCHeading">
    <w:name w:val="TOC Heading"/>
    <w:basedOn w:val="Heading1"/>
    <w:next w:val="Normal"/>
    <w:uiPriority w:val="39"/>
    <w:unhideWhenUsed/>
    <w:qFormat/>
    <w:rsid w:val="000C4FEF"/>
    <w:pPr>
      <w:keepLines/>
      <w:spacing w:before="480" w:line="276" w:lineRule="auto"/>
      <w:outlineLvl w:val="9"/>
    </w:pPr>
    <w:rPr>
      <w:rFonts w:ascii="Cambria" w:eastAsia="MS Gothic" w:hAnsi="Cambria"/>
      <w:color w:val="365F91"/>
      <w:szCs w:val="28"/>
      <w:lang w:val="en-US" w:eastAsia="ja-JP"/>
    </w:rPr>
  </w:style>
  <w:style w:type="character" w:customStyle="1" w:styleId="conthead">
    <w:name w:val="conthead"/>
    <w:rsid w:val="00F4693C"/>
  </w:style>
  <w:style w:type="character" w:customStyle="1" w:styleId="FooterChar">
    <w:name w:val="Footer Char"/>
    <w:link w:val="Footer"/>
    <w:uiPriority w:val="99"/>
    <w:rsid w:val="00070C47"/>
    <w:rPr>
      <w:sz w:val="24"/>
      <w:szCs w:val="24"/>
      <w:lang w:eastAsia="en-US"/>
    </w:rPr>
  </w:style>
  <w:style w:type="character" w:customStyle="1" w:styleId="Neatrisintapieminana1">
    <w:name w:val="Neatrisināta pieminēšana1"/>
    <w:uiPriority w:val="99"/>
    <w:semiHidden/>
    <w:unhideWhenUsed/>
    <w:rsid w:val="00C369C5"/>
    <w:rPr>
      <w:color w:val="605E5C"/>
      <w:shd w:val="clear" w:color="auto" w:fill="E1DFDD"/>
    </w:rPr>
  </w:style>
  <w:style w:type="character" w:customStyle="1" w:styleId="Piemint1">
    <w:name w:val="Pieminēt1"/>
    <w:basedOn w:val="DefaultParagraphFont"/>
    <w:uiPriority w:val="99"/>
    <w:unhideWhenUsed/>
    <w:rPr>
      <w:color w:val="2B579A"/>
      <w:shd w:val="clear" w:color="auto" w:fill="E6E6E6"/>
    </w:rPr>
  </w:style>
  <w:style w:type="character" w:customStyle="1" w:styleId="Piemint2">
    <w:name w:val="Pieminēt2"/>
    <w:basedOn w:val="DefaultParagraphFont"/>
    <w:uiPriority w:val="99"/>
    <w:unhideWhenUsed/>
    <w:rsid w:val="002E50EB"/>
    <w:rPr>
      <w:color w:val="2B579A"/>
      <w:shd w:val="clear" w:color="auto" w:fill="E6E6E6"/>
    </w:rPr>
  </w:style>
  <w:style w:type="character" w:customStyle="1" w:styleId="Neatrisintapieminana2">
    <w:name w:val="Neatrisināta pieminēšana2"/>
    <w:basedOn w:val="DefaultParagraphFont"/>
    <w:uiPriority w:val="99"/>
    <w:semiHidden/>
    <w:unhideWhenUsed/>
    <w:rsid w:val="003C3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524">
      <w:bodyDiv w:val="1"/>
      <w:marLeft w:val="0"/>
      <w:marRight w:val="0"/>
      <w:marTop w:val="0"/>
      <w:marBottom w:val="0"/>
      <w:divBdr>
        <w:top w:val="none" w:sz="0" w:space="0" w:color="auto"/>
        <w:left w:val="none" w:sz="0" w:space="0" w:color="auto"/>
        <w:bottom w:val="none" w:sz="0" w:space="0" w:color="auto"/>
        <w:right w:val="none" w:sz="0" w:space="0" w:color="auto"/>
      </w:divBdr>
    </w:div>
    <w:div w:id="218706726">
      <w:bodyDiv w:val="1"/>
      <w:marLeft w:val="0"/>
      <w:marRight w:val="0"/>
      <w:marTop w:val="0"/>
      <w:marBottom w:val="0"/>
      <w:divBdr>
        <w:top w:val="none" w:sz="0" w:space="0" w:color="auto"/>
        <w:left w:val="none" w:sz="0" w:space="0" w:color="auto"/>
        <w:bottom w:val="none" w:sz="0" w:space="0" w:color="auto"/>
        <w:right w:val="none" w:sz="0" w:space="0" w:color="auto"/>
      </w:divBdr>
    </w:div>
    <w:div w:id="259878983">
      <w:bodyDiv w:val="1"/>
      <w:marLeft w:val="0"/>
      <w:marRight w:val="0"/>
      <w:marTop w:val="0"/>
      <w:marBottom w:val="0"/>
      <w:divBdr>
        <w:top w:val="none" w:sz="0" w:space="0" w:color="auto"/>
        <w:left w:val="none" w:sz="0" w:space="0" w:color="auto"/>
        <w:bottom w:val="none" w:sz="0" w:space="0" w:color="auto"/>
        <w:right w:val="none" w:sz="0" w:space="0" w:color="auto"/>
      </w:divBdr>
    </w:div>
    <w:div w:id="364913380">
      <w:bodyDiv w:val="1"/>
      <w:marLeft w:val="0"/>
      <w:marRight w:val="0"/>
      <w:marTop w:val="0"/>
      <w:marBottom w:val="0"/>
      <w:divBdr>
        <w:top w:val="none" w:sz="0" w:space="0" w:color="auto"/>
        <w:left w:val="none" w:sz="0" w:space="0" w:color="auto"/>
        <w:bottom w:val="none" w:sz="0" w:space="0" w:color="auto"/>
        <w:right w:val="none" w:sz="0" w:space="0" w:color="auto"/>
      </w:divBdr>
    </w:div>
    <w:div w:id="369190646">
      <w:bodyDiv w:val="1"/>
      <w:marLeft w:val="0"/>
      <w:marRight w:val="0"/>
      <w:marTop w:val="0"/>
      <w:marBottom w:val="0"/>
      <w:divBdr>
        <w:top w:val="none" w:sz="0" w:space="0" w:color="auto"/>
        <w:left w:val="none" w:sz="0" w:space="0" w:color="auto"/>
        <w:bottom w:val="none" w:sz="0" w:space="0" w:color="auto"/>
        <w:right w:val="none" w:sz="0" w:space="0" w:color="auto"/>
      </w:divBdr>
    </w:div>
    <w:div w:id="375811524">
      <w:bodyDiv w:val="1"/>
      <w:marLeft w:val="0"/>
      <w:marRight w:val="0"/>
      <w:marTop w:val="0"/>
      <w:marBottom w:val="0"/>
      <w:divBdr>
        <w:top w:val="none" w:sz="0" w:space="0" w:color="auto"/>
        <w:left w:val="none" w:sz="0" w:space="0" w:color="auto"/>
        <w:bottom w:val="none" w:sz="0" w:space="0" w:color="auto"/>
        <w:right w:val="none" w:sz="0" w:space="0" w:color="auto"/>
      </w:divBdr>
    </w:div>
    <w:div w:id="406877357">
      <w:bodyDiv w:val="1"/>
      <w:marLeft w:val="0"/>
      <w:marRight w:val="0"/>
      <w:marTop w:val="0"/>
      <w:marBottom w:val="0"/>
      <w:divBdr>
        <w:top w:val="none" w:sz="0" w:space="0" w:color="auto"/>
        <w:left w:val="none" w:sz="0" w:space="0" w:color="auto"/>
        <w:bottom w:val="none" w:sz="0" w:space="0" w:color="auto"/>
        <w:right w:val="none" w:sz="0" w:space="0" w:color="auto"/>
      </w:divBdr>
    </w:div>
    <w:div w:id="582765860">
      <w:bodyDiv w:val="1"/>
      <w:marLeft w:val="0"/>
      <w:marRight w:val="0"/>
      <w:marTop w:val="0"/>
      <w:marBottom w:val="0"/>
      <w:divBdr>
        <w:top w:val="none" w:sz="0" w:space="0" w:color="auto"/>
        <w:left w:val="none" w:sz="0" w:space="0" w:color="auto"/>
        <w:bottom w:val="none" w:sz="0" w:space="0" w:color="auto"/>
        <w:right w:val="none" w:sz="0" w:space="0" w:color="auto"/>
      </w:divBdr>
    </w:div>
    <w:div w:id="646128197">
      <w:bodyDiv w:val="1"/>
      <w:marLeft w:val="0"/>
      <w:marRight w:val="0"/>
      <w:marTop w:val="0"/>
      <w:marBottom w:val="0"/>
      <w:divBdr>
        <w:top w:val="none" w:sz="0" w:space="0" w:color="auto"/>
        <w:left w:val="none" w:sz="0" w:space="0" w:color="auto"/>
        <w:bottom w:val="none" w:sz="0" w:space="0" w:color="auto"/>
        <w:right w:val="none" w:sz="0" w:space="0" w:color="auto"/>
      </w:divBdr>
    </w:div>
    <w:div w:id="714045210">
      <w:bodyDiv w:val="1"/>
      <w:marLeft w:val="0"/>
      <w:marRight w:val="0"/>
      <w:marTop w:val="0"/>
      <w:marBottom w:val="0"/>
      <w:divBdr>
        <w:top w:val="none" w:sz="0" w:space="0" w:color="auto"/>
        <w:left w:val="none" w:sz="0" w:space="0" w:color="auto"/>
        <w:bottom w:val="none" w:sz="0" w:space="0" w:color="auto"/>
        <w:right w:val="none" w:sz="0" w:space="0" w:color="auto"/>
      </w:divBdr>
    </w:div>
    <w:div w:id="850291665">
      <w:bodyDiv w:val="1"/>
      <w:marLeft w:val="0"/>
      <w:marRight w:val="0"/>
      <w:marTop w:val="0"/>
      <w:marBottom w:val="0"/>
      <w:divBdr>
        <w:top w:val="none" w:sz="0" w:space="0" w:color="auto"/>
        <w:left w:val="none" w:sz="0" w:space="0" w:color="auto"/>
        <w:bottom w:val="none" w:sz="0" w:space="0" w:color="auto"/>
        <w:right w:val="none" w:sz="0" w:space="0" w:color="auto"/>
      </w:divBdr>
    </w:div>
    <w:div w:id="885406979">
      <w:bodyDiv w:val="1"/>
      <w:marLeft w:val="0"/>
      <w:marRight w:val="0"/>
      <w:marTop w:val="0"/>
      <w:marBottom w:val="0"/>
      <w:divBdr>
        <w:top w:val="none" w:sz="0" w:space="0" w:color="auto"/>
        <w:left w:val="none" w:sz="0" w:space="0" w:color="auto"/>
        <w:bottom w:val="none" w:sz="0" w:space="0" w:color="auto"/>
        <w:right w:val="none" w:sz="0" w:space="0" w:color="auto"/>
      </w:divBdr>
    </w:div>
    <w:div w:id="1002243266">
      <w:bodyDiv w:val="1"/>
      <w:marLeft w:val="0"/>
      <w:marRight w:val="0"/>
      <w:marTop w:val="0"/>
      <w:marBottom w:val="0"/>
      <w:divBdr>
        <w:top w:val="none" w:sz="0" w:space="0" w:color="auto"/>
        <w:left w:val="none" w:sz="0" w:space="0" w:color="auto"/>
        <w:bottom w:val="none" w:sz="0" w:space="0" w:color="auto"/>
        <w:right w:val="none" w:sz="0" w:space="0" w:color="auto"/>
      </w:divBdr>
    </w:div>
    <w:div w:id="1240822011">
      <w:bodyDiv w:val="1"/>
      <w:marLeft w:val="0"/>
      <w:marRight w:val="0"/>
      <w:marTop w:val="0"/>
      <w:marBottom w:val="0"/>
      <w:divBdr>
        <w:top w:val="none" w:sz="0" w:space="0" w:color="auto"/>
        <w:left w:val="none" w:sz="0" w:space="0" w:color="auto"/>
        <w:bottom w:val="none" w:sz="0" w:space="0" w:color="auto"/>
        <w:right w:val="none" w:sz="0" w:space="0" w:color="auto"/>
      </w:divBdr>
    </w:div>
    <w:div w:id="1271669270">
      <w:bodyDiv w:val="1"/>
      <w:marLeft w:val="0"/>
      <w:marRight w:val="0"/>
      <w:marTop w:val="0"/>
      <w:marBottom w:val="0"/>
      <w:divBdr>
        <w:top w:val="none" w:sz="0" w:space="0" w:color="auto"/>
        <w:left w:val="none" w:sz="0" w:space="0" w:color="auto"/>
        <w:bottom w:val="none" w:sz="0" w:space="0" w:color="auto"/>
        <w:right w:val="none" w:sz="0" w:space="0" w:color="auto"/>
      </w:divBdr>
    </w:div>
    <w:div w:id="1285885719">
      <w:bodyDiv w:val="1"/>
      <w:marLeft w:val="0"/>
      <w:marRight w:val="0"/>
      <w:marTop w:val="0"/>
      <w:marBottom w:val="0"/>
      <w:divBdr>
        <w:top w:val="none" w:sz="0" w:space="0" w:color="auto"/>
        <w:left w:val="none" w:sz="0" w:space="0" w:color="auto"/>
        <w:bottom w:val="none" w:sz="0" w:space="0" w:color="auto"/>
        <w:right w:val="none" w:sz="0" w:space="0" w:color="auto"/>
      </w:divBdr>
    </w:div>
    <w:div w:id="1295718832">
      <w:bodyDiv w:val="1"/>
      <w:marLeft w:val="0"/>
      <w:marRight w:val="0"/>
      <w:marTop w:val="0"/>
      <w:marBottom w:val="0"/>
      <w:divBdr>
        <w:top w:val="none" w:sz="0" w:space="0" w:color="auto"/>
        <w:left w:val="none" w:sz="0" w:space="0" w:color="auto"/>
        <w:bottom w:val="none" w:sz="0" w:space="0" w:color="auto"/>
        <w:right w:val="none" w:sz="0" w:space="0" w:color="auto"/>
      </w:divBdr>
    </w:div>
    <w:div w:id="1542749304">
      <w:bodyDiv w:val="1"/>
      <w:marLeft w:val="0"/>
      <w:marRight w:val="0"/>
      <w:marTop w:val="0"/>
      <w:marBottom w:val="0"/>
      <w:divBdr>
        <w:top w:val="none" w:sz="0" w:space="0" w:color="auto"/>
        <w:left w:val="none" w:sz="0" w:space="0" w:color="auto"/>
        <w:bottom w:val="none" w:sz="0" w:space="0" w:color="auto"/>
        <w:right w:val="none" w:sz="0" w:space="0" w:color="auto"/>
      </w:divBdr>
    </w:div>
    <w:div w:id="1556888388">
      <w:bodyDiv w:val="1"/>
      <w:marLeft w:val="0"/>
      <w:marRight w:val="0"/>
      <w:marTop w:val="0"/>
      <w:marBottom w:val="0"/>
      <w:divBdr>
        <w:top w:val="none" w:sz="0" w:space="0" w:color="auto"/>
        <w:left w:val="none" w:sz="0" w:space="0" w:color="auto"/>
        <w:bottom w:val="none" w:sz="0" w:space="0" w:color="auto"/>
        <w:right w:val="none" w:sz="0" w:space="0" w:color="auto"/>
      </w:divBdr>
    </w:div>
    <w:div w:id="1573848899">
      <w:bodyDiv w:val="1"/>
      <w:marLeft w:val="0"/>
      <w:marRight w:val="0"/>
      <w:marTop w:val="0"/>
      <w:marBottom w:val="0"/>
      <w:divBdr>
        <w:top w:val="none" w:sz="0" w:space="0" w:color="auto"/>
        <w:left w:val="none" w:sz="0" w:space="0" w:color="auto"/>
        <w:bottom w:val="none" w:sz="0" w:space="0" w:color="auto"/>
        <w:right w:val="none" w:sz="0" w:space="0" w:color="auto"/>
      </w:divBdr>
    </w:div>
    <w:div w:id="1598363597">
      <w:bodyDiv w:val="1"/>
      <w:marLeft w:val="0"/>
      <w:marRight w:val="0"/>
      <w:marTop w:val="0"/>
      <w:marBottom w:val="0"/>
      <w:divBdr>
        <w:top w:val="none" w:sz="0" w:space="0" w:color="auto"/>
        <w:left w:val="none" w:sz="0" w:space="0" w:color="auto"/>
        <w:bottom w:val="none" w:sz="0" w:space="0" w:color="auto"/>
        <w:right w:val="none" w:sz="0" w:space="0" w:color="auto"/>
      </w:divBdr>
    </w:div>
    <w:div w:id="1693609729">
      <w:bodyDiv w:val="1"/>
      <w:marLeft w:val="0"/>
      <w:marRight w:val="0"/>
      <w:marTop w:val="0"/>
      <w:marBottom w:val="0"/>
      <w:divBdr>
        <w:top w:val="none" w:sz="0" w:space="0" w:color="auto"/>
        <w:left w:val="none" w:sz="0" w:space="0" w:color="auto"/>
        <w:bottom w:val="none" w:sz="0" w:space="0" w:color="auto"/>
        <w:right w:val="none" w:sz="0" w:space="0" w:color="auto"/>
      </w:divBdr>
    </w:div>
    <w:div w:id="1715154847">
      <w:bodyDiv w:val="1"/>
      <w:marLeft w:val="0"/>
      <w:marRight w:val="0"/>
      <w:marTop w:val="0"/>
      <w:marBottom w:val="0"/>
      <w:divBdr>
        <w:top w:val="none" w:sz="0" w:space="0" w:color="auto"/>
        <w:left w:val="none" w:sz="0" w:space="0" w:color="auto"/>
        <w:bottom w:val="none" w:sz="0" w:space="0" w:color="auto"/>
        <w:right w:val="none" w:sz="0" w:space="0" w:color="auto"/>
      </w:divBdr>
    </w:div>
    <w:div w:id="1767581528">
      <w:bodyDiv w:val="1"/>
      <w:marLeft w:val="0"/>
      <w:marRight w:val="0"/>
      <w:marTop w:val="0"/>
      <w:marBottom w:val="0"/>
      <w:divBdr>
        <w:top w:val="none" w:sz="0" w:space="0" w:color="auto"/>
        <w:left w:val="none" w:sz="0" w:space="0" w:color="auto"/>
        <w:bottom w:val="none" w:sz="0" w:space="0" w:color="auto"/>
        <w:right w:val="none" w:sz="0" w:space="0" w:color="auto"/>
      </w:divBdr>
    </w:div>
    <w:div w:id="1821531908">
      <w:bodyDiv w:val="1"/>
      <w:marLeft w:val="0"/>
      <w:marRight w:val="0"/>
      <w:marTop w:val="0"/>
      <w:marBottom w:val="0"/>
      <w:divBdr>
        <w:top w:val="none" w:sz="0" w:space="0" w:color="auto"/>
        <w:left w:val="none" w:sz="0" w:space="0" w:color="auto"/>
        <w:bottom w:val="none" w:sz="0" w:space="0" w:color="auto"/>
        <w:right w:val="none" w:sz="0" w:space="0" w:color="auto"/>
      </w:divBdr>
    </w:div>
    <w:div w:id="1880699353">
      <w:bodyDiv w:val="1"/>
      <w:marLeft w:val="0"/>
      <w:marRight w:val="0"/>
      <w:marTop w:val="0"/>
      <w:marBottom w:val="0"/>
      <w:divBdr>
        <w:top w:val="none" w:sz="0" w:space="0" w:color="auto"/>
        <w:left w:val="none" w:sz="0" w:space="0" w:color="auto"/>
        <w:bottom w:val="none" w:sz="0" w:space="0" w:color="auto"/>
        <w:right w:val="none" w:sz="0" w:space="0" w:color="auto"/>
      </w:divBdr>
    </w:div>
    <w:div w:id="1951162225">
      <w:bodyDiv w:val="1"/>
      <w:marLeft w:val="0"/>
      <w:marRight w:val="0"/>
      <w:marTop w:val="0"/>
      <w:marBottom w:val="0"/>
      <w:divBdr>
        <w:top w:val="none" w:sz="0" w:space="0" w:color="auto"/>
        <w:left w:val="none" w:sz="0" w:space="0" w:color="auto"/>
        <w:bottom w:val="none" w:sz="0" w:space="0" w:color="auto"/>
        <w:right w:val="none" w:sz="0" w:space="0" w:color="auto"/>
      </w:divBdr>
    </w:div>
    <w:div w:id="1958561276">
      <w:bodyDiv w:val="1"/>
      <w:marLeft w:val="0"/>
      <w:marRight w:val="0"/>
      <w:marTop w:val="0"/>
      <w:marBottom w:val="0"/>
      <w:divBdr>
        <w:top w:val="none" w:sz="0" w:space="0" w:color="auto"/>
        <w:left w:val="none" w:sz="0" w:space="0" w:color="auto"/>
        <w:bottom w:val="none" w:sz="0" w:space="0" w:color="auto"/>
        <w:right w:val="none" w:sz="0" w:space="0" w:color="auto"/>
      </w:divBdr>
    </w:div>
    <w:div w:id="1963266976">
      <w:bodyDiv w:val="1"/>
      <w:marLeft w:val="0"/>
      <w:marRight w:val="0"/>
      <w:marTop w:val="0"/>
      <w:marBottom w:val="0"/>
      <w:divBdr>
        <w:top w:val="none" w:sz="0" w:space="0" w:color="auto"/>
        <w:left w:val="none" w:sz="0" w:space="0" w:color="auto"/>
        <w:bottom w:val="none" w:sz="0" w:space="0" w:color="auto"/>
        <w:right w:val="none" w:sz="0" w:space="0" w:color="auto"/>
      </w:divBdr>
    </w:div>
    <w:div w:id="1999461842">
      <w:bodyDiv w:val="1"/>
      <w:marLeft w:val="0"/>
      <w:marRight w:val="0"/>
      <w:marTop w:val="0"/>
      <w:marBottom w:val="0"/>
      <w:divBdr>
        <w:top w:val="none" w:sz="0" w:space="0" w:color="auto"/>
        <w:left w:val="none" w:sz="0" w:space="0" w:color="auto"/>
        <w:bottom w:val="none" w:sz="0" w:space="0" w:color="auto"/>
        <w:right w:val="none" w:sz="0" w:space="0" w:color="auto"/>
      </w:divBdr>
    </w:div>
    <w:div w:id="2003240895">
      <w:bodyDiv w:val="1"/>
      <w:marLeft w:val="0"/>
      <w:marRight w:val="0"/>
      <w:marTop w:val="0"/>
      <w:marBottom w:val="0"/>
      <w:divBdr>
        <w:top w:val="none" w:sz="0" w:space="0" w:color="auto"/>
        <w:left w:val="none" w:sz="0" w:space="0" w:color="auto"/>
        <w:bottom w:val="none" w:sz="0" w:space="0" w:color="auto"/>
        <w:right w:val="none" w:sz="0" w:space="0" w:color="auto"/>
      </w:divBdr>
    </w:div>
    <w:div w:id="200331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hyperlink" Target="https://ozols.gov.lv/kartes/apps/site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hyperlink" Target="https://ozols.gov.lv/kartes/apps/site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b.lv/lv/atlants/rezultati.php" TargetMode="External"/><Relationship Id="rId24" Type="http://schemas.openxmlformats.org/officeDocument/2006/relationships/hyperlink" Target="https://ozols.gov.lv/kartes/apps/sites/"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abasdati.lv/lv/cat/41/?links=lv/cat/41/" TargetMode="External"/><Relationship Id="rId28" Type="http://schemas.openxmlformats.org/officeDocument/2006/relationships/hyperlink" Target="http://www.silava.lv/23/section.aspx/View/151" TargetMode="External"/><Relationship Id="rId10" Type="http://schemas.openxmlformats.org/officeDocument/2006/relationships/hyperlink" Target="http://cdr.eionet.europa.eu/lv/eu/n200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7.png"/><Relationship Id="rId27" Type="http://schemas.openxmlformats.org/officeDocument/2006/relationships/hyperlink" Target="http://biodiv.daba.gov.lv/fol302307/fol634754/speciala-monitoringa-metodikas/mon_met_spec_2008_putni.doc"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aba.gov.lv/upload/File/Publikacijas/ROKASGR_biotopi_L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8C3FF-2FBA-4B39-A912-7C010898C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47657</Words>
  <Characters>27166</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IV Bioloģiskā daudzveidību</vt:lpstr>
    </vt:vector>
  </TitlesOfParts>
  <Company>VIDM</Company>
  <LinksUpToDate>false</LinksUpToDate>
  <CharactersWithSpaces>74674</CharactersWithSpaces>
  <SharedDoc>false</SharedDoc>
  <HLinks>
    <vt:vector size="222" baseType="variant">
      <vt:variant>
        <vt:i4>5570639</vt:i4>
      </vt:variant>
      <vt:variant>
        <vt:i4>191</vt:i4>
      </vt:variant>
      <vt:variant>
        <vt:i4>0</vt:i4>
      </vt:variant>
      <vt:variant>
        <vt:i4>5</vt:i4>
      </vt:variant>
      <vt:variant>
        <vt:lpwstr>http://www.silava.lv/23/section.aspx/View/151</vt:lpwstr>
      </vt:variant>
      <vt:variant>
        <vt:lpwstr/>
      </vt:variant>
      <vt:variant>
        <vt:i4>7864366</vt:i4>
      </vt:variant>
      <vt:variant>
        <vt:i4>188</vt:i4>
      </vt:variant>
      <vt:variant>
        <vt:i4>0</vt:i4>
      </vt:variant>
      <vt:variant>
        <vt:i4>5</vt:i4>
      </vt:variant>
      <vt:variant>
        <vt:lpwstr>http://biodiv.daba.gov.lv/fol302307/fol634754/speciala-monitoringa-metodikas/mon_met_spec_2008_putni.doc</vt:lpwstr>
      </vt:variant>
      <vt:variant>
        <vt:lpwstr/>
      </vt:variant>
      <vt:variant>
        <vt:i4>7143483</vt:i4>
      </vt:variant>
      <vt:variant>
        <vt:i4>185</vt:i4>
      </vt:variant>
      <vt:variant>
        <vt:i4>0</vt:i4>
      </vt:variant>
      <vt:variant>
        <vt:i4>5</vt:i4>
      </vt:variant>
      <vt:variant>
        <vt:lpwstr>https://ozols.gov.lv/kartes/apps/sites/</vt:lpwstr>
      </vt:variant>
      <vt:variant>
        <vt:lpwstr>/atlants/pages/invazvo-dzvnieku-sugas</vt:lpwstr>
      </vt:variant>
      <vt:variant>
        <vt:i4>18</vt:i4>
      </vt:variant>
      <vt:variant>
        <vt:i4>182</vt:i4>
      </vt:variant>
      <vt:variant>
        <vt:i4>0</vt:i4>
      </vt:variant>
      <vt:variant>
        <vt:i4>5</vt:i4>
      </vt:variant>
      <vt:variant>
        <vt:lpwstr>https://ozols.gov.lv/kartes/apps/sites/</vt:lpwstr>
      </vt:variant>
      <vt:variant>
        <vt:lpwstr>/atlants/pages/invazvo-augu-sugu-lapas</vt:lpwstr>
      </vt:variant>
      <vt:variant>
        <vt:i4>6553711</vt:i4>
      </vt:variant>
      <vt:variant>
        <vt:i4>179</vt:i4>
      </vt:variant>
      <vt:variant>
        <vt:i4>0</vt:i4>
      </vt:variant>
      <vt:variant>
        <vt:i4>5</vt:i4>
      </vt:variant>
      <vt:variant>
        <vt:lpwstr>https://ozols.gov.lv/kartes/apps/sites/</vt:lpwstr>
      </vt:variant>
      <vt:variant>
        <vt:lpwstr>/atlants/pages/dikoki-pamcba</vt:lpwstr>
      </vt:variant>
      <vt:variant>
        <vt:i4>2031689</vt:i4>
      </vt:variant>
      <vt:variant>
        <vt:i4>176</vt:i4>
      </vt:variant>
      <vt:variant>
        <vt:i4>0</vt:i4>
      </vt:variant>
      <vt:variant>
        <vt:i4>5</vt:i4>
      </vt:variant>
      <vt:variant>
        <vt:lpwstr>https://dabasdati.lv/lv/cat/41/?links=lv/cat/41/</vt:lpwstr>
      </vt:variant>
      <vt:variant>
        <vt:lpwstr/>
      </vt:variant>
      <vt:variant>
        <vt:i4>6422591</vt:i4>
      </vt:variant>
      <vt:variant>
        <vt:i4>174</vt:i4>
      </vt:variant>
      <vt:variant>
        <vt:i4>0</vt:i4>
      </vt:variant>
      <vt:variant>
        <vt:i4>5</vt:i4>
      </vt:variant>
      <vt:variant>
        <vt:lpwstr>http://biodiv.daba.gov.lv/fol302307/fol634754/fona-monitoringa-metodikas/ziditajdzivnieki-siksparni</vt:lpwstr>
      </vt:variant>
      <vt:variant>
        <vt:lpwstr/>
      </vt:variant>
      <vt:variant>
        <vt:i4>7077948</vt:i4>
      </vt:variant>
      <vt:variant>
        <vt:i4>171</vt:i4>
      </vt:variant>
      <vt:variant>
        <vt:i4>0</vt:i4>
      </vt:variant>
      <vt:variant>
        <vt:i4>5</vt:i4>
      </vt:variant>
      <vt:variant>
        <vt:lpwstr>http://www.lob.lv/lv/atlants/rezultati.php</vt:lpwstr>
      </vt:variant>
      <vt:variant>
        <vt:lpwstr/>
      </vt:variant>
      <vt:variant>
        <vt:i4>5963860</vt:i4>
      </vt:variant>
      <vt:variant>
        <vt:i4>168</vt:i4>
      </vt:variant>
      <vt:variant>
        <vt:i4>0</vt:i4>
      </vt:variant>
      <vt:variant>
        <vt:i4>5</vt:i4>
      </vt:variant>
      <vt:variant>
        <vt:lpwstr>http://cdr.eionet.europa.eu/lv/eu/n2000/</vt:lpwstr>
      </vt:variant>
      <vt:variant>
        <vt:lpwstr/>
      </vt:variant>
      <vt:variant>
        <vt:i4>1900602</vt:i4>
      </vt:variant>
      <vt:variant>
        <vt:i4>158</vt:i4>
      </vt:variant>
      <vt:variant>
        <vt:i4>0</vt:i4>
      </vt:variant>
      <vt:variant>
        <vt:i4>5</vt:i4>
      </vt:variant>
      <vt:variant>
        <vt:lpwstr/>
      </vt:variant>
      <vt:variant>
        <vt:lpwstr>_Toc53996000</vt:lpwstr>
      </vt:variant>
      <vt:variant>
        <vt:i4>1900592</vt:i4>
      </vt:variant>
      <vt:variant>
        <vt:i4>152</vt:i4>
      </vt:variant>
      <vt:variant>
        <vt:i4>0</vt:i4>
      </vt:variant>
      <vt:variant>
        <vt:i4>5</vt:i4>
      </vt:variant>
      <vt:variant>
        <vt:lpwstr/>
      </vt:variant>
      <vt:variant>
        <vt:lpwstr>_Toc53995999</vt:lpwstr>
      </vt:variant>
      <vt:variant>
        <vt:i4>1835056</vt:i4>
      </vt:variant>
      <vt:variant>
        <vt:i4>146</vt:i4>
      </vt:variant>
      <vt:variant>
        <vt:i4>0</vt:i4>
      </vt:variant>
      <vt:variant>
        <vt:i4>5</vt:i4>
      </vt:variant>
      <vt:variant>
        <vt:lpwstr/>
      </vt:variant>
      <vt:variant>
        <vt:lpwstr>_Toc53995998</vt:lpwstr>
      </vt:variant>
      <vt:variant>
        <vt:i4>1245232</vt:i4>
      </vt:variant>
      <vt:variant>
        <vt:i4>140</vt:i4>
      </vt:variant>
      <vt:variant>
        <vt:i4>0</vt:i4>
      </vt:variant>
      <vt:variant>
        <vt:i4>5</vt:i4>
      </vt:variant>
      <vt:variant>
        <vt:lpwstr/>
      </vt:variant>
      <vt:variant>
        <vt:lpwstr>_Toc53995997</vt:lpwstr>
      </vt:variant>
      <vt:variant>
        <vt:i4>1179696</vt:i4>
      </vt:variant>
      <vt:variant>
        <vt:i4>134</vt:i4>
      </vt:variant>
      <vt:variant>
        <vt:i4>0</vt:i4>
      </vt:variant>
      <vt:variant>
        <vt:i4>5</vt:i4>
      </vt:variant>
      <vt:variant>
        <vt:lpwstr/>
      </vt:variant>
      <vt:variant>
        <vt:lpwstr>_Toc53995996</vt:lpwstr>
      </vt:variant>
      <vt:variant>
        <vt:i4>1114160</vt:i4>
      </vt:variant>
      <vt:variant>
        <vt:i4>128</vt:i4>
      </vt:variant>
      <vt:variant>
        <vt:i4>0</vt:i4>
      </vt:variant>
      <vt:variant>
        <vt:i4>5</vt:i4>
      </vt:variant>
      <vt:variant>
        <vt:lpwstr/>
      </vt:variant>
      <vt:variant>
        <vt:lpwstr>_Toc53995995</vt:lpwstr>
      </vt:variant>
      <vt:variant>
        <vt:i4>1048624</vt:i4>
      </vt:variant>
      <vt:variant>
        <vt:i4>122</vt:i4>
      </vt:variant>
      <vt:variant>
        <vt:i4>0</vt:i4>
      </vt:variant>
      <vt:variant>
        <vt:i4>5</vt:i4>
      </vt:variant>
      <vt:variant>
        <vt:lpwstr/>
      </vt:variant>
      <vt:variant>
        <vt:lpwstr>_Toc53995994</vt:lpwstr>
      </vt:variant>
      <vt:variant>
        <vt:i4>1507376</vt:i4>
      </vt:variant>
      <vt:variant>
        <vt:i4>116</vt:i4>
      </vt:variant>
      <vt:variant>
        <vt:i4>0</vt:i4>
      </vt:variant>
      <vt:variant>
        <vt:i4>5</vt:i4>
      </vt:variant>
      <vt:variant>
        <vt:lpwstr/>
      </vt:variant>
      <vt:variant>
        <vt:lpwstr>_Toc53995993</vt:lpwstr>
      </vt:variant>
      <vt:variant>
        <vt:i4>1441840</vt:i4>
      </vt:variant>
      <vt:variant>
        <vt:i4>110</vt:i4>
      </vt:variant>
      <vt:variant>
        <vt:i4>0</vt:i4>
      </vt:variant>
      <vt:variant>
        <vt:i4>5</vt:i4>
      </vt:variant>
      <vt:variant>
        <vt:lpwstr/>
      </vt:variant>
      <vt:variant>
        <vt:lpwstr>_Toc53995992</vt:lpwstr>
      </vt:variant>
      <vt:variant>
        <vt:i4>1376304</vt:i4>
      </vt:variant>
      <vt:variant>
        <vt:i4>104</vt:i4>
      </vt:variant>
      <vt:variant>
        <vt:i4>0</vt:i4>
      </vt:variant>
      <vt:variant>
        <vt:i4>5</vt:i4>
      </vt:variant>
      <vt:variant>
        <vt:lpwstr/>
      </vt:variant>
      <vt:variant>
        <vt:lpwstr>_Toc53995991</vt:lpwstr>
      </vt:variant>
      <vt:variant>
        <vt:i4>1310768</vt:i4>
      </vt:variant>
      <vt:variant>
        <vt:i4>98</vt:i4>
      </vt:variant>
      <vt:variant>
        <vt:i4>0</vt:i4>
      </vt:variant>
      <vt:variant>
        <vt:i4>5</vt:i4>
      </vt:variant>
      <vt:variant>
        <vt:lpwstr/>
      </vt:variant>
      <vt:variant>
        <vt:lpwstr>_Toc53995990</vt:lpwstr>
      </vt:variant>
      <vt:variant>
        <vt:i4>1900593</vt:i4>
      </vt:variant>
      <vt:variant>
        <vt:i4>92</vt:i4>
      </vt:variant>
      <vt:variant>
        <vt:i4>0</vt:i4>
      </vt:variant>
      <vt:variant>
        <vt:i4>5</vt:i4>
      </vt:variant>
      <vt:variant>
        <vt:lpwstr/>
      </vt:variant>
      <vt:variant>
        <vt:lpwstr>_Toc53995989</vt:lpwstr>
      </vt:variant>
      <vt:variant>
        <vt:i4>1835057</vt:i4>
      </vt:variant>
      <vt:variant>
        <vt:i4>86</vt:i4>
      </vt:variant>
      <vt:variant>
        <vt:i4>0</vt:i4>
      </vt:variant>
      <vt:variant>
        <vt:i4>5</vt:i4>
      </vt:variant>
      <vt:variant>
        <vt:lpwstr/>
      </vt:variant>
      <vt:variant>
        <vt:lpwstr>_Toc53995988</vt:lpwstr>
      </vt:variant>
      <vt:variant>
        <vt:i4>1245233</vt:i4>
      </vt:variant>
      <vt:variant>
        <vt:i4>80</vt:i4>
      </vt:variant>
      <vt:variant>
        <vt:i4>0</vt:i4>
      </vt:variant>
      <vt:variant>
        <vt:i4>5</vt:i4>
      </vt:variant>
      <vt:variant>
        <vt:lpwstr/>
      </vt:variant>
      <vt:variant>
        <vt:lpwstr>_Toc53995987</vt:lpwstr>
      </vt:variant>
      <vt:variant>
        <vt:i4>1179697</vt:i4>
      </vt:variant>
      <vt:variant>
        <vt:i4>74</vt:i4>
      </vt:variant>
      <vt:variant>
        <vt:i4>0</vt:i4>
      </vt:variant>
      <vt:variant>
        <vt:i4>5</vt:i4>
      </vt:variant>
      <vt:variant>
        <vt:lpwstr/>
      </vt:variant>
      <vt:variant>
        <vt:lpwstr>_Toc53995986</vt:lpwstr>
      </vt:variant>
      <vt:variant>
        <vt:i4>1114161</vt:i4>
      </vt:variant>
      <vt:variant>
        <vt:i4>68</vt:i4>
      </vt:variant>
      <vt:variant>
        <vt:i4>0</vt:i4>
      </vt:variant>
      <vt:variant>
        <vt:i4>5</vt:i4>
      </vt:variant>
      <vt:variant>
        <vt:lpwstr/>
      </vt:variant>
      <vt:variant>
        <vt:lpwstr>_Toc53995985</vt:lpwstr>
      </vt:variant>
      <vt:variant>
        <vt:i4>1048625</vt:i4>
      </vt:variant>
      <vt:variant>
        <vt:i4>62</vt:i4>
      </vt:variant>
      <vt:variant>
        <vt:i4>0</vt:i4>
      </vt:variant>
      <vt:variant>
        <vt:i4>5</vt:i4>
      </vt:variant>
      <vt:variant>
        <vt:lpwstr/>
      </vt:variant>
      <vt:variant>
        <vt:lpwstr>_Toc53995984</vt:lpwstr>
      </vt:variant>
      <vt:variant>
        <vt:i4>1507377</vt:i4>
      </vt:variant>
      <vt:variant>
        <vt:i4>56</vt:i4>
      </vt:variant>
      <vt:variant>
        <vt:i4>0</vt:i4>
      </vt:variant>
      <vt:variant>
        <vt:i4>5</vt:i4>
      </vt:variant>
      <vt:variant>
        <vt:lpwstr/>
      </vt:variant>
      <vt:variant>
        <vt:lpwstr>_Toc53995983</vt:lpwstr>
      </vt:variant>
      <vt:variant>
        <vt:i4>1441841</vt:i4>
      </vt:variant>
      <vt:variant>
        <vt:i4>50</vt:i4>
      </vt:variant>
      <vt:variant>
        <vt:i4>0</vt:i4>
      </vt:variant>
      <vt:variant>
        <vt:i4>5</vt:i4>
      </vt:variant>
      <vt:variant>
        <vt:lpwstr/>
      </vt:variant>
      <vt:variant>
        <vt:lpwstr>_Toc53995982</vt:lpwstr>
      </vt:variant>
      <vt:variant>
        <vt:i4>1376305</vt:i4>
      </vt:variant>
      <vt:variant>
        <vt:i4>44</vt:i4>
      </vt:variant>
      <vt:variant>
        <vt:i4>0</vt:i4>
      </vt:variant>
      <vt:variant>
        <vt:i4>5</vt:i4>
      </vt:variant>
      <vt:variant>
        <vt:lpwstr/>
      </vt:variant>
      <vt:variant>
        <vt:lpwstr>_Toc53995981</vt:lpwstr>
      </vt:variant>
      <vt:variant>
        <vt:i4>1310769</vt:i4>
      </vt:variant>
      <vt:variant>
        <vt:i4>38</vt:i4>
      </vt:variant>
      <vt:variant>
        <vt:i4>0</vt:i4>
      </vt:variant>
      <vt:variant>
        <vt:i4>5</vt:i4>
      </vt:variant>
      <vt:variant>
        <vt:lpwstr/>
      </vt:variant>
      <vt:variant>
        <vt:lpwstr>_Toc53995980</vt:lpwstr>
      </vt:variant>
      <vt:variant>
        <vt:i4>1900606</vt:i4>
      </vt:variant>
      <vt:variant>
        <vt:i4>32</vt:i4>
      </vt:variant>
      <vt:variant>
        <vt:i4>0</vt:i4>
      </vt:variant>
      <vt:variant>
        <vt:i4>5</vt:i4>
      </vt:variant>
      <vt:variant>
        <vt:lpwstr/>
      </vt:variant>
      <vt:variant>
        <vt:lpwstr>_Toc53995979</vt:lpwstr>
      </vt:variant>
      <vt:variant>
        <vt:i4>1835070</vt:i4>
      </vt:variant>
      <vt:variant>
        <vt:i4>26</vt:i4>
      </vt:variant>
      <vt:variant>
        <vt:i4>0</vt:i4>
      </vt:variant>
      <vt:variant>
        <vt:i4>5</vt:i4>
      </vt:variant>
      <vt:variant>
        <vt:lpwstr/>
      </vt:variant>
      <vt:variant>
        <vt:lpwstr>_Toc53995978</vt:lpwstr>
      </vt:variant>
      <vt:variant>
        <vt:i4>1245246</vt:i4>
      </vt:variant>
      <vt:variant>
        <vt:i4>20</vt:i4>
      </vt:variant>
      <vt:variant>
        <vt:i4>0</vt:i4>
      </vt:variant>
      <vt:variant>
        <vt:i4>5</vt:i4>
      </vt:variant>
      <vt:variant>
        <vt:lpwstr/>
      </vt:variant>
      <vt:variant>
        <vt:lpwstr>_Toc53995977</vt:lpwstr>
      </vt:variant>
      <vt:variant>
        <vt:i4>1179710</vt:i4>
      </vt:variant>
      <vt:variant>
        <vt:i4>14</vt:i4>
      </vt:variant>
      <vt:variant>
        <vt:i4>0</vt:i4>
      </vt:variant>
      <vt:variant>
        <vt:i4>5</vt:i4>
      </vt:variant>
      <vt:variant>
        <vt:lpwstr/>
      </vt:variant>
      <vt:variant>
        <vt:lpwstr>_Toc53995976</vt:lpwstr>
      </vt:variant>
      <vt:variant>
        <vt:i4>1114174</vt:i4>
      </vt:variant>
      <vt:variant>
        <vt:i4>8</vt:i4>
      </vt:variant>
      <vt:variant>
        <vt:i4>0</vt:i4>
      </vt:variant>
      <vt:variant>
        <vt:i4>5</vt:i4>
      </vt:variant>
      <vt:variant>
        <vt:lpwstr/>
      </vt:variant>
      <vt:variant>
        <vt:lpwstr>_Toc53995975</vt:lpwstr>
      </vt:variant>
      <vt:variant>
        <vt:i4>1048638</vt:i4>
      </vt:variant>
      <vt:variant>
        <vt:i4>2</vt:i4>
      </vt:variant>
      <vt:variant>
        <vt:i4>0</vt:i4>
      </vt:variant>
      <vt:variant>
        <vt:i4>5</vt:i4>
      </vt:variant>
      <vt:variant>
        <vt:lpwstr/>
      </vt:variant>
      <vt:variant>
        <vt:lpwstr>_Toc53995974</vt:lpwstr>
      </vt:variant>
      <vt:variant>
        <vt:i4>7929915</vt:i4>
      </vt:variant>
      <vt:variant>
        <vt:i4>0</vt:i4>
      </vt:variant>
      <vt:variant>
        <vt:i4>0</vt:i4>
      </vt:variant>
      <vt:variant>
        <vt:i4>5</vt:i4>
      </vt:variant>
      <vt:variant>
        <vt:lpwstr>https://www.daba.gov.lv/upload/File/Publikacijas/ROKASGR_biotopi_LV.pdf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 Bioloģiskā daudzveidību</dc:title>
  <dc:subject/>
  <dc:creator>Zita Čerepenko</dc:creator>
  <cp:keywords/>
  <cp:lastModifiedBy>Lita Trakina</cp:lastModifiedBy>
  <cp:revision>2</cp:revision>
  <cp:lastPrinted>2015-02-05T10:12:00Z</cp:lastPrinted>
  <dcterms:created xsi:type="dcterms:W3CDTF">2021-05-11T12:38:00Z</dcterms:created>
  <dcterms:modified xsi:type="dcterms:W3CDTF">2021-05-11T12:38:00Z</dcterms:modified>
</cp:coreProperties>
</file>