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0.xml" ContentType="application/vnd.ms-office.classificationlabel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7" Type="http://schemas.microsoft.com/office/2020/02/relationships/classificationlabels" Target="docMetadata/LabelInfo0.xml"/><Relationship Id="rId2" Type="http://schemas.openxmlformats.org/package/2006/relationships/metadata/core-properties" Target="docProps/core.xml"/><Relationship Id="rId1" Type="http://schemas.openxmlformats.org/officeDocument/2006/relationships/officeDocument" Target="word/document.xml"/><Relationship Id="rId6"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pPr w:leftFromText="180" w:rightFromText="180" w:horzAnchor="margin" w:tblpXSpec="right" w:tblpY="-1127"/>
        <w:tblW w:w="11074" w:type="dxa"/>
        <w:tblCellMar>
          <w:left w:w="10" w:type="dxa"/>
          <w:right w:w="10" w:type="dxa"/>
        </w:tblCellMar>
        <w:tblLook w:val="04A0" w:firstRow="1" w:lastRow="0" w:firstColumn="1" w:lastColumn="0" w:noHBand="0" w:noVBand="1"/>
      </w:tblPr>
      <w:tblGrid>
        <w:gridCol w:w="1447"/>
        <w:gridCol w:w="2080"/>
        <w:gridCol w:w="7547"/>
      </w:tblGrid>
      <w:tr w:rsidR="00462A89" w14:paraId="10A982A6" w14:textId="77777777" w:rsidTr="00AC7760">
        <w:trPr>
          <w:trHeight w:val="1848"/>
        </w:trPr>
        <w:tc>
          <w:tcPr>
            <w:tcW w:w="1447" w:type="dxa"/>
            <w:tcBorders>
              <w:right w:val="single" w:sz="4" w:space="0" w:color="FFFFFF"/>
            </w:tcBorders>
            <w:shd w:val="clear" w:color="auto" w:fill="943634"/>
            <w:tcMar>
              <w:top w:w="0" w:type="dxa"/>
              <w:left w:w="108" w:type="dxa"/>
              <w:bottom w:w="0" w:type="dxa"/>
              <w:right w:w="108" w:type="dxa"/>
            </w:tcMar>
          </w:tcPr>
          <w:p w14:paraId="10A982A0" w14:textId="77777777" w:rsidR="00462A89" w:rsidRDefault="00462A89" w:rsidP="004A5273">
            <w:pPr>
              <w:pStyle w:val="Nenumurts2lmenis"/>
            </w:pPr>
          </w:p>
        </w:tc>
        <w:tc>
          <w:tcPr>
            <w:tcW w:w="2080" w:type="dxa"/>
            <w:tcBorders>
              <w:left w:val="single" w:sz="4" w:space="0" w:color="FFFFFF"/>
            </w:tcBorders>
            <w:shd w:val="clear" w:color="auto" w:fill="943634"/>
            <w:tcMar>
              <w:top w:w="0" w:type="dxa"/>
              <w:left w:w="108" w:type="dxa"/>
              <w:bottom w:w="0" w:type="dxa"/>
              <w:right w:w="108" w:type="dxa"/>
            </w:tcMar>
            <w:vAlign w:val="bottom"/>
          </w:tcPr>
          <w:p w14:paraId="10A982A1" w14:textId="6B456736" w:rsidR="00462A89" w:rsidRPr="00AB2186" w:rsidRDefault="00462A89" w:rsidP="00AC7760">
            <w:pPr>
              <w:pStyle w:val="a"/>
              <w:spacing w:after="120" w:line="276" w:lineRule="auto"/>
              <w:rPr>
                <w:rFonts w:ascii="Tahoma" w:hAnsi="Tahoma" w:cs="Tahoma"/>
              </w:rPr>
            </w:pPr>
            <w:r>
              <w:rPr>
                <w:rFonts w:ascii="Tahoma" w:hAnsi="Tahoma" w:cs="Tahoma"/>
                <w:b/>
                <w:bCs/>
                <w:color w:val="FFFFFF"/>
                <w:sz w:val="56"/>
                <w:szCs w:val="56"/>
                <w:lang w:val="lv-LV"/>
              </w:rPr>
              <w:t xml:space="preserve"> 20</w:t>
            </w:r>
            <w:r w:rsidR="00852466">
              <w:rPr>
                <w:rFonts w:ascii="Tahoma" w:hAnsi="Tahoma" w:cs="Tahoma"/>
                <w:b/>
                <w:bCs/>
                <w:color w:val="FFFFFF"/>
                <w:sz w:val="56"/>
                <w:szCs w:val="56"/>
                <w:lang w:val="lv-LV"/>
              </w:rPr>
              <w:t>20</w:t>
            </w:r>
          </w:p>
        </w:tc>
        <w:tc>
          <w:tcPr>
            <w:tcW w:w="7547" w:type="dxa"/>
          </w:tcPr>
          <w:p w14:paraId="10A982A2" w14:textId="11CF9687" w:rsidR="00B30514" w:rsidRPr="00AB2186" w:rsidRDefault="00A36E09" w:rsidP="00B30514">
            <w:pPr>
              <w:pStyle w:val="a"/>
              <w:spacing w:after="120" w:line="276" w:lineRule="auto"/>
              <w:jc w:val="center"/>
              <w:rPr>
                <w:rFonts w:ascii="Tahoma" w:hAnsi="Tahoma" w:cs="Tahoma"/>
              </w:rPr>
            </w:pPr>
            <w:r>
              <w:rPr>
                <w:rFonts w:ascii="Tahoma" w:hAnsi="Tahoma" w:cs="Tahoma"/>
                <w:b/>
                <w:noProof/>
                <w:color w:val="76923C"/>
                <w:sz w:val="24"/>
                <w:szCs w:val="24"/>
                <w:lang w:val="lv-LV" w:eastAsia="lv-LV"/>
              </w:rPr>
              <w:drawing>
                <wp:anchor distT="0" distB="0" distL="114300" distR="114300" simplePos="0" relativeHeight="251658240" behindDoc="0" locked="0" layoutInCell="1" allowOverlap="1" wp14:anchorId="10A98374" wp14:editId="63CE76C8">
                  <wp:simplePos x="0" y="0"/>
                  <wp:positionH relativeFrom="margin">
                    <wp:posOffset>3230245</wp:posOffset>
                  </wp:positionH>
                  <wp:positionV relativeFrom="margin">
                    <wp:posOffset>348615</wp:posOffset>
                  </wp:positionV>
                  <wp:extent cx="959485" cy="719455"/>
                  <wp:effectExtent l="0" t="0" r="0" b="4445"/>
                  <wp:wrapSquare wrapText="bothSides"/>
                  <wp:docPr id="1" name="Attēls 1" descr="AC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CK"/>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959485" cy="719455"/>
                          </a:xfrm>
                          <a:prstGeom prst="rect">
                            <a:avLst/>
                          </a:prstGeom>
                          <a:noFill/>
                          <a:ln>
                            <a:noFill/>
                          </a:ln>
                          <a:effectLst/>
                        </pic:spPr>
                      </pic:pic>
                    </a:graphicData>
                  </a:graphic>
                  <wp14:sizeRelH relativeFrom="page">
                    <wp14:pctWidth>0</wp14:pctWidth>
                  </wp14:sizeRelH>
                  <wp14:sizeRelV relativeFrom="page">
                    <wp14:pctHeight>0</wp14:pctHeight>
                  </wp14:sizeRelV>
                </wp:anchor>
              </w:drawing>
            </w:r>
          </w:p>
          <w:p w14:paraId="10A982A3" w14:textId="1CC96A3C" w:rsidR="00B30514" w:rsidRPr="00B30514" w:rsidRDefault="00083D3B" w:rsidP="00083D3B">
            <w:pPr>
              <w:tabs>
                <w:tab w:val="left" w:pos="2505"/>
              </w:tabs>
              <w:rPr>
                <w:lang w:val="en-US" w:eastAsia="en-US"/>
              </w:rPr>
            </w:pPr>
            <w:r>
              <w:rPr>
                <w:lang w:val="en-US" w:eastAsia="en-US"/>
              </w:rPr>
              <w:tab/>
            </w:r>
            <w:r w:rsidR="002C5A30">
              <w:rPr>
                <w:lang w:val="en-US" w:eastAsia="en-US"/>
              </w:rPr>
              <w:t xml:space="preserve"> </w:t>
            </w:r>
          </w:p>
          <w:p w14:paraId="10A982A5" w14:textId="609585F7" w:rsidR="00462A89" w:rsidRPr="00B30514" w:rsidRDefault="00462A89" w:rsidP="00B30514">
            <w:pPr>
              <w:tabs>
                <w:tab w:val="left" w:pos="4530"/>
              </w:tabs>
              <w:jc w:val="left"/>
              <w:rPr>
                <w:lang w:val="en-US" w:eastAsia="en-US"/>
              </w:rPr>
            </w:pPr>
          </w:p>
        </w:tc>
      </w:tr>
      <w:tr w:rsidR="00462A89" w14:paraId="10A982B3" w14:textId="77777777" w:rsidTr="00AC7760">
        <w:trPr>
          <w:trHeight w:val="4701"/>
        </w:trPr>
        <w:tc>
          <w:tcPr>
            <w:tcW w:w="1447" w:type="dxa"/>
            <w:tcBorders>
              <w:right w:val="single" w:sz="4" w:space="0" w:color="000000"/>
            </w:tcBorders>
            <w:shd w:val="clear" w:color="auto" w:fill="auto"/>
            <w:tcMar>
              <w:top w:w="0" w:type="dxa"/>
              <w:left w:w="108" w:type="dxa"/>
              <w:bottom w:w="0" w:type="dxa"/>
              <w:right w:w="108" w:type="dxa"/>
            </w:tcMar>
          </w:tcPr>
          <w:p w14:paraId="10A982A7" w14:textId="77777777" w:rsidR="00462A89" w:rsidRDefault="00462A89" w:rsidP="00AC7760"/>
        </w:tc>
        <w:tc>
          <w:tcPr>
            <w:tcW w:w="9627" w:type="dxa"/>
            <w:gridSpan w:val="2"/>
            <w:tcBorders>
              <w:left w:val="single" w:sz="4" w:space="0" w:color="000000"/>
            </w:tcBorders>
            <w:shd w:val="clear" w:color="auto" w:fill="auto"/>
            <w:tcMar>
              <w:top w:w="0" w:type="dxa"/>
              <w:left w:w="108" w:type="dxa"/>
              <w:bottom w:w="0" w:type="dxa"/>
              <w:right w:w="108" w:type="dxa"/>
            </w:tcMar>
            <w:vAlign w:val="center"/>
          </w:tcPr>
          <w:p w14:paraId="10A982A8" w14:textId="77777777" w:rsidR="00462A89" w:rsidRPr="00083D3B" w:rsidRDefault="00462A89" w:rsidP="00083D3B">
            <w:pPr>
              <w:pStyle w:val="a"/>
              <w:spacing w:after="120" w:line="276" w:lineRule="auto"/>
              <w:jc w:val="center"/>
              <w:rPr>
                <w:rFonts w:ascii="Tahoma" w:hAnsi="Tahoma" w:cs="Tahoma"/>
                <w:b/>
                <w:color w:val="76923C"/>
                <w:sz w:val="24"/>
                <w:szCs w:val="24"/>
                <w:lang w:val="lv-LV"/>
              </w:rPr>
            </w:pPr>
          </w:p>
          <w:p w14:paraId="10A982A9" w14:textId="77777777" w:rsidR="00462A89" w:rsidRPr="002A4F92" w:rsidRDefault="00462A89" w:rsidP="00B30514">
            <w:pPr>
              <w:pStyle w:val="a"/>
              <w:spacing w:after="120" w:line="276" w:lineRule="auto"/>
              <w:jc w:val="center"/>
              <w:rPr>
                <w:rFonts w:ascii="Tahoma" w:hAnsi="Tahoma" w:cs="Tahoma"/>
                <w:lang w:val="lv-LV"/>
              </w:rPr>
            </w:pPr>
          </w:p>
          <w:p w14:paraId="10A982AA" w14:textId="77777777" w:rsidR="00462A89" w:rsidRDefault="00462A89" w:rsidP="00AC7760">
            <w:pPr>
              <w:pStyle w:val="a"/>
              <w:spacing w:after="120" w:line="276" w:lineRule="auto"/>
              <w:rPr>
                <w:rFonts w:ascii="Tahoma" w:hAnsi="Tahoma" w:cs="Tahoma"/>
                <w:color w:val="76923C"/>
                <w:sz w:val="24"/>
                <w:szCs w:val="24"/>
                <w:lang w:val="lv-LV"/>
              </w:rPr>
            </w:pPr>
          </w:p>
          <w:p w14:paraId="10A982AB" w14:textId="77777777" w:rsidR="00462A89" w:rsidRDefault="00462A89" w:rsidP="00AC7760">
            <w:pPr>
              <w:pStyle w:val="a"/>
              <w:spacing w:after="120" w:line="276" w:lineRule="auto"/>
              <w:rPr>
                <w:rFonts w:ascii="Tahoma" w:hAnsi="Tahoma" w:cs="Tahoma"/>
                <w:color w:val="76923C"/>
                <w:sz w:val="24"/>
                <w:szCs w:val="24"/>
                <w:lang w:val="lv-LV"/>
              </w:rPr>
            </w:pPr>
          </w:p>
          <w:p w14:paraId="10A982AC" w14:textId="77777777" w:rsidR="00462A89" w:rsidRDefault="00462A89" w:rsidP="00AC7760">
            <w:pPr>
              <w:pStyle w:val="a"/>
              <w:spacing w:after="120" w:line="276" w:lineRule="auto"/>
              <w:rPr>
                <w:rFonts w:ascii="Tahoma" w:hAnsi="Tahoma" w:cs="Tahoma"/>
                <w:b/>
                <w:bCs/>
                <w:color w:val="595959"/>
                <w:sz w:val="36"/>
                <w:szCs w:val="36"/>
                <w:lang w:val="lv-LV"/>
              </w:rPr>
            </w:pPr>
            <w:r>
              <w:rPr>
                <w:rFonts w:ascii="Tahoma" w:hAnsi="Tahoma" w:cs="Tahoma"/>
                <w:b/>
                <w:bCs/>
                <w:color w:val="595959"/>
                <w:sz w:val="36"/>
                <w:szCs w:val="36"/>
                <w:lang w:val="lv-LV"/>
              </w:rPr>
              <w:t>SIA "AC Konsultācijas"</w:t>
            </w:r>
          </w:p>
          <w:p w14:paraId="10A982AD" w14:textId="77777777" w:rsidR="00462A89" w:rsidRDefault="00462A89" w:rsidP="00AC7760">
            <w:pPr>
              <w:pStyle w:val="a"/>
              <w:spacing w:after="120" w:line="276" w:lineRule="auto"/>
              <w:rPr>
                <w:rFonts w:ascii="Tahoma" w:hAnsi="Tahoma" w:cs="Tahoma"/>
                <w:b/>
                <w:sz w:val="32"/>
                <w:szCs w:val="32"/>
                <w:lang w:val="lv-LV"/>
              </w:rPr>
            </w:pPr>
          </w:p>
          <w:p w14:paraId="10A982B1" w14:textId="7A678CE1" w:rsidR="00462A89" w:rsidRPr="00AB2186" w:rsidRDefault="00605E25" w:rsidP="00AC7760">
            <w:pPr>
              <w:pStyle w:val="a"/>
              <w:spacing w:after="120" w:line="276" w:lineRule="auto"/>
              <w:rPr>
                <w:rFonts w:ascii="Tahoma" w:hAnsi="Tahoma" w:cs="Tahoma"/>
                <w:lang w:val="lv-LV"/>
              </w:rPr>
            </w:pPr>
            <w:r>
              <w:rPr>
                <w:rFonts w:ascii="Tahoma" w:hAnsi="Tahoma" w:cs="Tahoma"/>
                <w:b/>
                <w:sz w:val="28"/>
                <w:szCs w:val="28"/>
                <w:lang w:val="lv-LV"/>
              </w:rPr>
              <w:t>Va</w:t>
            </w:r>
            <w:r w:rsidRPr="00605E25">
              <w:rPr>
                <w:rFonts w:ascii="Tahoma" w:hAnsi="Tahoma" w:cs="Tahoma"/>
                <w:b/>
                <w:sz w:val="28"/>
                <w:szCs w:val="28"/>
                <w:lang w:val="lv-LV"/>
              </w:rPr>
              <w:t>dlīnijas pašvaldībām metodikas pielietošanai, kritēriju piemērošanai un prioritāro pasākumu noteikšanai, kas veicina pielāgošanos klimata pārmaiņām un klimata risku mazināšanu</w:t>
            </w:r>
          </w:p>
          <w:p w14:paraId="61CAF1BF" w14:textId="77777777" w:rsidR="008976FC" w:rsidRDefault="008976FC" w:rsidP="000402AB">
            <w:pPr>
              <w:pStyle w:val="a"/>
              <w:spacing w:after="120" w:line="276" w:lineRule="auto"/>
              <w:ind w:right="742"/>
              <w:rPr>
                <w:rFonts w:ascii="Tahoma" w:hAnsi="Tahoma" w:cs="Tahoma"/>
                <w:sz w:val="24"/>
                <w:szCs w:val="24"/>
                <w:lang w:val="lv-LV"/>
              </w:rPr>
            </w:pPr>
          </w:p>
          <w:p w14:paraId="10A982B2" w14:textId="424DB1EB" w:rsidR="00462A89" w:rsidRPr="00AB2186" w:rsidRDefault="000402AB" w:rsidP="000402AB">
            <w:pPr>
              <w:pStyle w:val="a"/>
              <w:spacing w:after="120" w:line="276" w:lineRule="auto"/>
              <w:ind w:right="742"/>
              <w:rPr>
                <w:rFonts w:ascii="Tahoma" w:hAnsi="Tahoma" w:cs="Tahoma"/>
              </w:rPr>
            </w:pPr>
            <w:r w:rsidRPr="008976FC">
              <w:rPr>
                <w:rFonts w:ascii="Tahoma" w:hAnsi="Tahoma" w:cs="Tahoma"/>
                <w:sz w:val="24"/>
                <w:szCs w:val="24"/>
                <w:lang w:val="lv-LV"/>
              </w:rPr>
              <w:t>20</w:t>
            </w:r>
            <w:r w:rsidR="008F274F" w:rsidRPr="008976FC">
              <w:rPr>
                <w:rFonts w:ascii="Tahoma" w:hAnsi="Tahoma" w:cs="Tahoma"/>
                <w:sz w:val="24"/>
                <w:szCs w:val="24"/>
                <w:lang w:val="lv-LV"/>
              </w:rPr>
              <w:t>20</w:t>
            </w:r>
            <w:r w:rsidRPr="008976FC">
              <w:rPr>
                <w:rFonts w:ascii="Tahoma" w:hAnsi="Tahoma" w:cs="Tahoma"/>
                <w:sz w:val="24"/>
                <w:szCs w:val="24"/>
                <w:lang w:val="lv-LV"/>
              </w:rPr>
              <w:t xml:space="preserve">.gada </w:t>
            </w:r>
            <w:r w:rsidR="00C230F6" w:rsidRPr="008976FC">
              <w:rPr>
                <w:rFonts w:ascii="Tahoma" w:hAnsi="Tahoma" w:cs="Tahoma"/>
                <w:sz w:val="24"/>
                <w:szCs w:val="24"/>
                <w:lang w:val="lv-LV"/>
              </w:rPr>
              <w:t>1</w:t>
            </w:r>
            <w:r w:rsidR="00A14096">
              <w:rPr>
                <w:rFonts w:ascii="Tahoma" w:hAnsi="Tahoma" w:cs="Tahoma"/>
                <w:sz w:val="24"/>
                <w:szCs w:val="24"/>
                <w:lang w:val="lv-LV"/>
              </w:rPr>
              <w:t>6</w:t>
            </w:r>
            <w:r w:rsidR="004952F9" w:rsidRPr="008976FC">
              <w:rPr>
                <w:rFonts w:ascii="Tahoma" w:hAnsi="Tahoma" w:cs="Tahoma"/>
                <w:sz w:val="24"/>
                <w:szCs w:val="24"/>
                <w:lang w:val="lv-LV"/>
              </w:rPr>
              <w:t xml:space="preserve">. </w:t>
            </w:r>
            <w:r w:rsidR="00A9064C">
              <w:rPr>
                <w:rFonts w:ascii="Tahoma" w:hAnsi="Tahoma" w:cs="Tahoma"/>
                <w:sz w:val="24"/>
                <w:szCs w:val="24"/>
                <w:lang w:val="lv-LV"/>
              </w:rPr>
              <w:t>decembris</w:t>
            </w:r>
          </w:p>
        </w:tc>
      </w:tr>
    </w:tbl>
    <w:p w14:paraId="10A982B4" w14:textId="77777777" w:rsidR="00462A89" w:rsidRDefault="00462A89" w:rsidP="00462A89"/>
    <w:p w14:paraId="10A982B5" w14:textId="77777777" w:rsidR="00462A89" w:rsidRDefault="00462A89" w:rsidP="00462A89"/>
    <w:p w14:paraId="10A982B6" w14:textId="77777777" w:rsidR="00462A89" w:rsidRDefault="00462A89" w:rsidP="00462A89"/>
    <w:p w14:paraId="10A982B7" w14:textId="77777777" w:rsidR="00462A89" w:rsidRDefault="00462A89" w:rsidP="00462A89"/>
    <w:p w14:paraId="10A982B8" w14:textId="77777777" w:rsidR="00462A89" w:rsidRDefault="00462A89" w:rsidP="00462A89"/>
    <w:p w14:paraId="10A982B9" w14:textId="1BE182C8" w:rsidR="00A03DBF" w:rsidRPr="000402AB" w:rsidRDefault="00462A89" w:rsidP="000402AB">
      <w:pPr>
        <w:spacing w:after="0"/>
        <w:jc w:val="left"/>
      </w:pPr>
      <w:r>
        <w:rPr>
          <w:b/>
        </w:rPr>
        <w:t>Pasūtītājs:</w:t>
      </w:r>
      <w:r w:rsidR="00A03DBF">
        <w:tab/>
      </w:r>
      <w:r w:rsidR="00A03DBF">
        <w:tab/>
      </w:r>
      <w:r w:rsidR="00B061BD" w:rsidRPr="00B061BD">
        <w:rPr>
          <w:b/>
        </w:rPr>
        <w:t>Vides aizsardzības un reģionālās attīstības ministrija</w:t>
      </w:r>
      <w:r w:rsidR="00A03DBF">
        <w:rPr>
          <w:b/>
        </w:rPr>
        <w:br/>
      </w:r>
      <w:r w:rsidR="00A03DBF">
        <w:rPr>
          <w:b/>
        </w:rPr>
        <w:tab/>
      </w:r>
      <w:r w:rsidR="00A03DBF">
        <w:rPr>
          <w:b/>
        </w:rPr>
        <w:tab/>
      </w:r>
      <w:r w:rsidR="00A03DBF">
        <w:rPr>
          <w:b/>
        </w:rPr>
        <w:tab/>
      </w:r>
      <w:r w:rsidR="00A03DBF">
        <w:rPr>
          <w:b/>
        </w:rPr>
        <w:tab/>
      </w:r>
    </w:p>
    <w:p w14:paraId="10A982BA" w14:textId="77777777" w:rsidR="00462A89" w:rsidRPr="00542AAB" w:rsidRDefault="00462A89" w:rsidP="00462A89">
      <w:pPr>
        <w:spacing w:after="0"/>
      </w:pPr>
      <w:r>
        <w:rPr>
          <w:b/>
        </w:rPr>
        <w:t>Izpildītājs:</w:t>
      </w:r>
      <w:r>
        <w:tab/>
      </w:r>
      <w:r>
        <w:tab/>
      </w:r>
      <w:r>
        <w:rPr>
          <w:b/>
        </w:rPr>
        <w:t xml:space="preserve">SIA "AC </w:t>
      </w:r>
      <w:r w:rsidRPr="00542AAB">
        <w:rPr>
          <w:b/>
        </w:rPr>
        <w:t>Konsultācijas",</w:t>
      </w:r>
    </w:p>
    <w:p w14:paraId="10A982BB" w14:textId="77777777" w:rsidR="00462A89" w:rsidRPr="00542AAB" w:rsidRDefault="00462A89" w:rsidP="00462A89">
      <w:pPr>
        <w:spacing w:before="0"/>
      </w:pPr>
      <w:r w:rsidRPr="00542AAB">
        <w:rPr>
          <w:b/>
        </w:rPr>
        <w:tab/>
      </w:r>
      <w:r w:rsidRPr="00542AAB">
        <w:rPr>
          <w:b/>
        </w:rPr>
        <w:tab/>
      </w:r>
      <w:r w:rsidRPr="00542AAB">
        <w:rPr>
          <w:b/>
        </w:rPr>
        <w:tab/>
      </w:r>
      <w:r w:rsidRPr="00542AAB">
        <w:t>Balasta dambis 70a-1, Rīga, LV-1048</w:t>
      </w:r>
    </w:p>
    <w:p w14:paraId="10A982BC" w14:textId="430B86F9" w:rsidR="00462A89" w:rsidRPr="000402AB" w:rsidRDefault="00462A89" w:rsidP="000402AB">
      <w:pPr>
        <w:spacing w:after="0"/>
        <w:ind w:left="2160" w:hanging="2160"/>
        <w:jc w:val="left"/>
        <w:rPr>
          <w:szCs w:val="24"/>
        </w:rPr>
      </w:pPr>
      <w:r w:rsidRPr="00542AAB">
        <w:rPr>
          <w:b/>
          <w:bCs/>
        </w:rPr>
        <w:t>Kontaktpersona</w:t>
      </w:r>
      <w:r w:rsidRPr="00542AAB">
        <w:t>:</w:t>
      </w:r>
      <w:r w:rsidRPr="00542AAB">
        <w:tab/>
      </w:r>
      <w:r w:rsidR="00542AAB" w:rsidRPr="00542AAB">
        <w:t>Inguna Tomsone</w:t>
      </w:r>
      <w:r w:rsidRPr="00542AAB">
        <w:t xml:space="preserve">, SIA "AC Konsultācijas", </w:t>
      </w:r>
      <w:r w:rsidR="000402AB" w:rsidRPr="00542AAB">
        <w:br/>
      </w:r>
      <w:hyperlink r:id="rId12" w:history="1">
        <w:r w:rsidR="00542AAB" w:rsidRPr="00542AAB">
          <w:rPr>
            <w:rStyle w:val="Hipersaite"/>
            <w:szCs w:val="24"/>
          </w:rPr>
          <w:t>inguna.tomsone@ack.lv</w:t>
        </w:r>
      </w:hyperlink>
      <w:r w:rsidR="000402AB" w:rsidRPr="00542AAB">
        <w:rPr>
          <w:szCs w:val="24"/>
        </w:rPr>
        <w:t xml:space="preserve">, </w:t>
      </w:r>
      <w:r w:rsidRPr="00542AAB">
        <w:rPr>
          <w:szCs w:val="24"/>
        </w:rPr>
        <w:t>67873810</w:t>
      </w:r>
    </w:p>
    <w:p w14:paraId="10A982BD" w14:textId="77777777" w:rsidR="00462A89" w:rsidRDefault="00462A89" w:rsidP="00462A89"/>
    <w:p w14:paraId="10A982BE" w14:textId="77777777" w:rsidR="00F95E7D" w:rsidRDefault="00F95E7D">
      <w:pPr>
        <w:spacing w:before="0" w:after="200" w:line="276" w:lineRule="auto"/>
        <w:jc w:val="left"/>
      </w:pPr>
    </w:p>
    <w:p w14:paraId="10A982BF" w14:textId="77777777" w:rsidR="00AC7760" w:rsidRDefault="00F95E7D" w:rsidP="00FF0A27">
      <w:pPr>
        <w:spacing w:before="0" w:after="200" w:line="276" w:lineRule="auto"/>
        <w:jc w:val="left"/>
      </w:pPr>
      <w:r>
        <w:br w:type="page"/>
      </w:r>
    </w:p>
    <w:p w14:paraId="10A9830A" w14:textId="5F535396" w:rsidR="00462A89" w:rsidRPr="0060766B" w:rsidRDefault="00462A89" w:rsidP="0060766B">
      <w:pPr>
        <w:pStyle w:val="Nenumurtsvirsraksts1"/>
        <w:tabs>
          <w:tab w:val="left" w:pos="5280"/>
        </w:tabs>
        <w:jc w:val="center"/>
        <w:rPr>
          <w:color w:val="1F497D" w:themeColor="text2"/>
        </w:rPr>
      </w:pPr>
      <w:bookmarkStart w:id="0" w:name="_Toc13047741"/>
      <w:bookmarkStart w:id="1" w:name="_Toc13123130"/>
      <w:bookmarkStart w:id="2" w:name="_Toc13132495"/>
      <w:bookmarkStart w:id="3" w:name="_Toc13135102"/>
      <w:bookmarkStart w:id="4" w:name="_Toc55224388"/>
      <w:r w:rsidRPr="0060766B">
        <w:rPr>
          <w:color w:val="1F497D" w:themeColor="text2"/>
        </w:rPr>
        <w:lastRenderedPageBreak/>
        <w:t>Ievads</w:t>
      </w:r>
      <w:bookmarkEnd w:id="0"/>
      <w:bookmarkEnd w:id="1"/>
      <w:bookmarkEnd w:id="2"/>
      <w:bookmarkEnd w:id="3"/>
      <w:bookmarkEnd w:id="4"/>
    </w:p>
    <w:p w14:paraId="10A9830B" w14:textId="4ABFC38D" w:rsidR="00462A89" w:rsidRDefault="007207B9" w:rsidP="00CC2B40">
      <w:r>
        <w:t>SIA “AC Konsultācijas”</w:t>
      </w:r>
      <w:r w:rsidR="00CC2B40">
        <w:t xml:space="preserve"> sadarbībā ar SIA “Estonian, Latvian &amp; Lithuanian Enviornment”</w:t>
      </w:r>
      <w:r>
        <w:t xml:space="preserve"> </w:t>
      </w:r>
      <w:r w:rsidR="00353759" w:rsidRPr="00353759">
        <w:t>Vides aizsardzības un reģionālās attīstības ministrija</w:t>
      </w:r>
      <w:r w:rsidR="00353759">
        <w:t>s</w:t>
      </w:r>
      <w:r w:rsidR="00353759" w:rsidRPr="00353759">
        <w:t xml:space="preserve"> (VARAM)</w:t>
      </w:r>
      <w:r w:rsidR="00353759">
        <w:t xml:space="preserve"> uzdevumā veic </w:t>
      </w:r>
      <w:r w:rsidR="00CC2B40">
        <w:t xml:space="preserve">pielāgošanās klimata pārmaiņām pašvaldības līmenī – prioritāro pasākumu noteikšanas kritēriju izstrādi un to finansēšanas prioritātes izvērtēšanas kritēriju izveidi. </w:t>
      </w:r>
      <w:r w:rsidR="00176A19">
        <w:t xml:space="preserve">Pakalpojums tiek sniegts </w:t>
      </w:r>
      <w:r w:rsidR="00F85F2A">
        <w:t>publiskā iepirkuma (</w:t>
      </w:r>
      <w:r w:rsidR="00F85F2A" w:rsidRPr="00F85F2A">
        <w:t>iepirkuma identifikācijas NR.: VARAM 2020/20</w:t>
      </w:r>
      <w:r w:rsidR="00F85F2A">
        <w:t>) ietvaros, balstoties uz</w:t>
      </w:r>
      <w:r w:rsidR="00EB3F96">
        <w:t xml:space="preserve"> </w:t>
      </w:r>
      <w:r w:rsidR="00400D1E">
        <w:t xml:space="preserve">2020. gada 12. oktobrī abpusēji </w:t>
      </w:r>
      <w:r w:rsidR="00F85F2A">
        <w:t xml:space="preserve">noslēgto līgumu </w:t>
      </w:r>
      <w:r w:rsidR="00777736">
        <w:t>Nr. IL/80/2020.</w:t>
      </w:r>
    </w:p>
    <w:p w14:paraId="39BDCC6F" w14:textId="77777777" w:rsidR="005160AD" w:rsidRDefault="005160AD" w:rsidP="00CC2B40"/>
    <w:p w14:paraId="6C61DC86" w14:textId="50322B33" w:rsidR="005E5931" w:rsidRDefault="00AC3488" w:rsidP="005160AD">
      <w:pPr>
        <w:pBdr>
          <w:top w:val="single" w:sz="4" w:space="1" w:color="auto"/>
          <w:left w:val="single" w:sz="4" w:space="4" w:color="auto"/>
          <w:bottom w:val="single" w:sz="4" w:space="1" w:color="auto"/>
          <w:right w:val="single" w:sz="4" w:space="4" w:color="auto"/>
        </w:pBdr>
      </w:pPr>
      <w:r>
        <w:t xml:space="preserve">Šo vadlīniju </w:t>
      </w:r>
      <w:r w:rsidRPr="000C181F">
        <w:rPr>
          <w:b/>
          <w:bCs/>
        </w:rPr>
        <w:t>mērķis</w:t>
      </w:r>
      <w:r>
        <w:t xml:space="preserve"> ir:</w:t>
      </w:r>
    </w:p>
    <w:p w14:paraId="105C1E8C" w14:textId="77777777" w:rsidR="004D3BE4" w:rsidRDefault="000C181F" w:rsidP="005160AD">
      <w:pPr>
        <w:pBdr>
          <w:top w:val="single" w:sz="4" w:space="1" w:color="auto"/>
          <w:left w:val="single" w:sz="4" w:space="4" w:color="auto"/>
          <w:bottom w:val="single" w:sz="4" w:space="1" w:color="auto"/>
          <w:right w:val="single" w:sz="4" w:space="4" w:color="auto"/>
        </w:pBdr>
        <w:rPr>
          <w:i/>
          <w:iCs/>
        </w:rPr>
      </w:pPr>
      <w:r w:rsidRPr="005160AD">
        <w:rPr>
          <w:i/>
          <w:iCs/>
        </w:rPr>
        <w:t xml:space="preserve">Sniegt palīglīdzekli pašvaldībām, lai </w:t>
      </w:r>
      <w:r w:rsidR="00FB208D" w:rsidRPr="005160AD">
        <w:rPr>
          <w:i/>
          <w:iCs/>
        </w:rPr>
        <w:t>palīdzētu tām novērtēt</w:t>
      </w:r>
      <w:r w:rsidR="002269BD" w:rsidRPr="005160AD">
        <w:rPr>
          <w:i/>
          <w:iCs/>
        </w:rPr>
        <w:t xml:space="preserve"> </w:t>
      </w:r>
      <w:r w:rsidR="00FB208D" w:rsidRPr="005160AD">
        <w:rPr>
          <w:i/>
          <w:iCs/>
        </w:rPr>
        <w:t>noteiktu</w:t>
      </w:r>
      <w:r w:rsidR="002269BD" w:rsidRPr="005160AD">
        <w:rPr>
          <w:i/>
          <w:iCs/>
        </w:rPr>
        <w:t xml:space="preserve"> pasākumu pārneses nepieciešamību pašvaldības līmen</w:t>
      </w:r>
      <w:r w:rsidR="005F7163" w:rsidRPr="005160AD">
        <w:rPr>
          <w:i/>
          <w:iCs/>
        </w:rPr>
        <w:t>ī</w:t>
      </w:r>
      <w:r w:rsidR="00FB208D" w:rsidRPr="005160AD">
        <w:rPr>
          <w:i/>
          <w:iCs/>
        </w:rPr>
        <w:t xml:space="preserve"> un </w:t>
      </w:r>
      <w:r w:rsidR="00CD46DD" w:rsidRPr="005160AD">
        <w:rPr>
          <w:i/>
          <w:iCs/>
        </w:rPr>
        <w:t xml:space="preserve">palīdzētu prioritizēt </w:t>
      </w:r>
      <w:r w:rsidR="008C1158" w:rsidRPr="005160AD">
        <w:rPr>
          <w:i/>
          <w:iCs/>
        </w:rPr>
        <w:t>atlasīto</w:t>
      </w:r>
      <w:r w:rsidR="00CD46DD" w:rsidRPr="005160AD">
        <w:rPr>
          <w:i/>
          <w:iCs/>
        </w:rPr>
        <w:t>s</w:t>
      </w:r>
      <w:r w:rsidR="008C1158" w:rsidRPr="005160AD">
        <w:rPr>
          <w:i/>
          <w:iCs/>
        </w:rPr>
        <w:t xml:space="preserve"> pasākumu</w:t>
      </w:r>
      <w:r w:rsidR="00ED2847">
        <w:rPr>
          <w:i/>
          <w:iCs/>
        </w:rPr>
        <w:t>s -</w:t>
      </w:r>
      <w:r w:rsidR="00254159" w:rsidRPr="005160AD">
        <w:rPr>
          <w:i/>
          <w:iCs/>
        </w:rPr>
        <w:t xml:space="preserve"> lai noteiktu tos</w:t>
      </w:r>
      <w:r w:rsidR="008C1158" w:rsidRPr="005160AD">
        <w:rPr>
          <w:i/>
          <w:iCs/>
        </w:rPr>
        <w:t xml:space="preserve">, kas visefektīvāk veicina pielāgošanos klimata pārmaiņām un klimata </w:t>
      </w:r>
      <w:r w:rsidR="00F873DF">
        <w:rPr>
          <w:i/>
          <w:iCs/>
        </w:rPr>
        <w:t xml:space="preserve">pārmaiņu radīto </w:t>
      </w:r>
      <w:r w:rsidR="008C1158" w:rsidRPr="005160AD">
        <w:rPr>
          <w:i/>
          <w:iCs/>
        </w:rPr>
        <w:t xml:space="preserve">risku mazināšanu. </w:t>
      </w:r>
    </w:p>
    <w:p w14:paraId="6B92808F" w14:textId="390CAC03" w:rsidR="00EF37E5" w:rsidRPr="005160AD" w:rsidRDefault="00254159" w:rsidP="005160AD">
      <w:pPr>
        <w:pBdr>
          <w:top w:val="single" w:sz="4" w:space="1" w:color="auto"/>
          <w:left w:val="single" w:sz="4" w:space="4" w:color="auto"/>
          <w:bottom w:val="single" w:sz="4" w:space="1" w:color="auto"/>
          <w:right w:val="single" w:sz="4" w:space="4" w:color="auto"/>
        </w:pBdr>
        <w:rPr>
          <w:i/>
          <w:iCs/>
        </w:rPr>
      </w:pPr>
      <w:r w:rsidRPr="005160AD">
        <w:rPr>
          <w:i/>
          <w:iCs/>
        </w:rPr>
        <w:t>Ir būtiski, l</w:t>
      </w:r>
      <w:r w:rsidR="007D5588" w:rsidRPr="005160AD">
        <w:rPr>
          <w:i/>
          <w:iCs/>
        </w:rPr>
        <w:t>ai, p</w:t>
      </w:r>
      <w:r w:rsidR="008C1158" w:rsidRPr="005160AD">
        <w:rPr>
          <w:i/>
          <w:iCs/>
        </w:rPr>
        <w:t xml:space="preserve">ielietojot izstrādātos kritērijus un metodiku, katra pašvaldība </w:t>
      </w:r>
      <w:r w:rsidRPr="005160AD">
        <w:rPr>
          <w:i/>
          <w:iCs/>
        </w:rPr>
        <w:t>spētu</w:t>
      </w:r>
      <w:r w:rsidR="008C1158" w:rsidRPr="005160AD">
        <w:rPr>
          <w:i/>
          <w:iCs/>
        </w:rPr>
        <w:t xml:space="preserve"> identificēt, kuri pasākumi tām ir jāiekļauj savos plānošanas dokumentos, kas aptver </w:t>
      </w:r>
      <w:bookmarkStart w:id="5" w:name="_Hlk56006712"/>
      <w:r w:rsidR="008C1158" w:rsidRPr="005160AD">
        <w:rPr>
          <w:i/>
          <w:iCs/>
        </w:rPr>
        <w:t xml:space="preserve">pielāgošanās klimata pārmaiņām </w:t>
      </w:r>
      <w:bookmarkEnd w:id="5"/>
      <w:r w:rsidR="008C1158" w:rsidRPr="005160AD">
        <w:rPr>
          <w:i/>
          <w:iCs/>
        </w:rPr>
        <w:t xml:space="preserve">veicināšanu, un </w:t>
      </w:r>
      <w:r w:rsidR="00BB5B11" w:rsidRPr="005160AD">
        <w:rPr>
          <w:i/>
          <w:iCs/>
        </w:rPr>
        <w:t xml:space="preserve">kādi ir </w:t>
      </w:r>
      <w:r w:rsidR="008C1158" w:rsidRPr="005160AD">
        <w:rPr>
          <w:i/>
          <w:iCs/>
        </w:rPr>
        <w:t>nepieciešamie pašvaldības resursi un termiņi, lai tos ieviestu</w:t>
      </w:r>
      <w:r w:rsidR="007D5588" w:rsidRPr="005160AD">
        <w:rPr>
          <w:i/>
          <w:iCs/>
        </w:rPr>
        <w:t>.</w:t>
      </w:r>
    </w:p>
    <w:p w14:paraId="2AA16C2A" w14:textId="77777777" w:rsidR="005160AD" w:rsidRDefault="005160AD" w:rsidP="00BD337F"/>
    <w:p w14:paraId="63B0D353" w14:textId="39DD2E54" w:rsidR="00CB643B" w:rsidRDefault="00EF37E5" w:rsidP="00BD337F">
      <w:r w:rsidRPr="00EF37E5">
        <w:t>Metodik</w:t>
      </w:r>
      <w:r w:rsidR="00FE3405">
        <w:t>ā</w:t>
      </w:r>
      <w:r w:rsidRPr="00EF37E5">
        <w:t xml:space="preserve"> likts </w:t>
      </w:r>
      <w:r w:rsidRPr="00A84B30">
        <w:rPr>
          <w:u w:val="single"/>
        </w:rPr>
        <w:t>uzsvars</w:t>
      </w:r>
      <w:r w:rsidRPr="00EF37E5">
        <w:t xml:space="preserve"> uz </w:t>
      </w:r>
      <w:r w:rsidR="001B5153">
        <w:t>vie</w:t>
      </w:r>
      <w:r w:rsidR="008F134F">
        <w:t>n</w:t>
      </w:r>
      <w:r w:rsidR="00DA39F1">
        <w:t>ot</w:t>
      </w:r>
      <w:r w:rsidR="001B5153">
        <w:t>a</w:t>
      </w:r>
      <w:r w:rsidR="005A6363">
        <w:t>s pieejas</w:t>
      </w:r>
      <w:r w:rsidR="001B5153">
        <w:t xml:space="preserve"> </w:t>
      </w:r>
      <w:r w:rsidR="00B26F21">
        <w:t>veidošanu pašvaldību līmenī attiecībā uz</w:t>
      </w:r>
      <w:r w:rsidR="00792742">
        <w:t xml:space="preserve"> </w:t>
      </w:r>
      <w:r w:rsidR="00D27861" w:rsidRPr="00A84B30">
        <w:rPr>
          <w:u w:val="single"/>
        </w:rPr>
        <w:t xml:space="preserve">pielāgošanās </w:t>
      </w:r>
      <w:r w:rsidR="004568C7" w:rsidRPr="00A84B30">
        <w:rPr>
          <w:u w:val="single"/>
        </w:rPr>
        <w:t xml:space="preserve">klimata </w:t>
      </w:r>
      <w:r w:rsidR="004568C7">
        <w:rPr>
          <w:u w:val="single"/>
        </w:rPr>
        <w:t xml:space="preserve">pārmaiņām </w:t>
      </w:r>
      <w:r w:rsidR="00D27861" w:rsidRPr="00A84B30">
        <w:rPr>
          <w:u w:val="single"/>
        </w:rPr>
        <w:t>pasākum</w:t>
      </w:r>
      <w:r w:rsidR="00B26F21" w:rsidRPr="00A84B30">
        <w:rPr>
          <w:u w:val="single"/>
        </w:rPr>
        <w:t>iem</w:t>
      </w:r>
      <w:r w:rsidR="00BC6B58">
        <w:t xml:space="preserve">, īpaši uzsverot </w:t>
      </w:r>
      <w:r w:rsidR="00BB39D2">
        <w:t>zili-zaļ</w:t>
      </w:r>
      <w:r w:rsidR="0073205D">
        <w:t>ās infrastruktūras izvēli</w:t>
      </w:r>
      <w:r w:rsidR="00CB643B">
        <w:t xml:space="preserve">, </w:t>
      </w:r>
      <w:r w:rsidR="00CB643B" w:rsidRPr="009165EE">
        <w:rPr>
          <w:u w:val="single"/>
        </w:rPr>
        <w:t xml:space="preserve">nevis </w:t>
      </w:r>
      <w:r w:rsidR="00383DE6" w:rsidRPr="009165EE">
        <w:rPr>
          <w:u w:val="single"/>
        </w:rPr>
        <w:t>klimata pārmaiņu mazināšanas pasākumiem</w:t>
      </w:r>
      <w:r w:rsidR="00383DE6">
        <w:t>.</w:t>
      </w:r>
    </w:p>
    <w:p w14:paraId="6215F559" w14:textId="6BB72A9C" w:rsidR="00AC4B41" w:rsidRDefault="00AC4B41" w:rsidP="00AC4B41">
      <w:pPr>
        <w:ind w:left="720"/>
        <w:rPr>
          <w:i/>
          <w:iCs/>
        </w:rPr>
      </w:pPr>
      <w:r w:rsidRPr="00BB451C">
        <w:rPr>
          <w:i/>
          <w:iCs/>
          <w:u w:val="single"/>
        </w:rPr>
        <w:t>Pielāgošanās</w:t>
      </w:r>
      <w:r w:rsidRPr="00F54CBF">
        <w:rPr>
          <w:i/>
          <w:iCs/>
        </w:rPr>
        <w:t xml:space="preserve"> klimata pārmaiņām</w:t>
      </w:r>
      <w:r>
        <w:rPr>
          <w:i/>
          <w:iCs/>
        </w:rPr>
        <w:t xml:space="preserve"> (</w:t>
      </w:r>
      <w:r w:rsidRPr="00B83777">
        <w:rPr>
          <w:i/>
          <w:iCs/>
        </w:rPr>
        <w:t>Adaptation to climate change</w:t>
      </w:r>
      <w:r>
        <w:rPr>
          <w:i/>
          <w:iCs/>
        </w:rPr>
        <w:t>) pasākumi ir tādi p</w:t>
      </w:r>
      <w:r w:rsidRPr="002F4CA0">
        <w:rPr>
          <w:i/>
          <w:iCs/>
        </w:rPr>
        <w:t xml:space="preserve">asākumi, kas orientēti uz klimata pārmaiņu radītā (potenciālā) kaitējuma </w:t>
      </w:r>
      <w:r w:rsidR="00F36A71">
        <w:rPr>
          <w:i/>
          <w:iCs/>
        </w:rPr>
        <w:t xml:space="preserve">mazināšanu vai </w:t>
      </w:r>
      <w:r w:rsidRPr="002F4CA0">
        <w:rPr>
          <w:i/>
          <w:iCs/>
        </w:rPr>
        <w:t>novēršanu vai labvēlīgo iespēju vairošanu un izmantošanas veicināšanu</w:t>
      </w:r>
      <w:r>
        <w:rPr>
          <w:i/>
          <w:iCs/>
        </w:rPr>
        <w:t xml:space="preserve">. </w:t>
      </w:r>
      <w:r w:rsidR="00C6712F" w:rsidRPr="00C6712F">
        <w:rPr>
          <w:i/>
          <w:iCs/>
        </w:rPr>
        <w:t>Pasākumu uzsvars likts uz pielāgošanos</w:t>
      </w:r>
      <w:r w:rsidRPr="006D76EA">
        <w:rPr>
          <w:i/>
          <w:iCs/>
        </w:rPr>
        <w:t xml:space="preserve"> faktiskajam vai gaidāmajam klimatam un tā ietekmei. </w:t>
      </w:r>
      <w:r w:rsidR="0016002A">
        <w:rPr>
          <w:i/>
          <w:iCs/>
        </w:rPr>
        <w:t xml:space="preserve">Raksturīgākie </w:t>
      </w:r>
      <w:r w:rsidR="00EA718F" w:rsidRPr="00F54CBF">
        <w:rPr>
          <w:i/>
          <w:iCs/>
        </w:rPr>
        <w:t>klimata pārmaiņ</w:t>
      </w:r>
      <w:r w:rsidR="00EA718F">
        <w:rPr>
          <w:i/>
          <w:iCs/>
        </w:rPr>
        <w:t xml:space="preserve">u </w:t>
      </w:r>
      <w:r w:rsidR="0016002A">
        <w:rPr>
          <w:i/>
          <w:iCs/>
        </w:rPr>
        <w:t>pasākum</w:t>
      </w:r>
      <w:r w:rsidR="00EA718F">
        <w:rPr>
          <w:i/>
          <w:iCs/>
        </w:rPr>
        <w:t xml:space="preserve">u piemēri </w:t>
      </w:r>
      <w:r w:rsidR="006B7CB3">
        <w:rPr>
          <w:i/>
          <w:iCs/>
        </w:rPr>
        <w:t xml:space="preserve">ir </w:t>
      </w:r>
      <w:r w:rsidR="0045418C">
        <w:rPr>
          <w:i/>
          <w:iCs/>
        </w:rPr>
        <w:t xml:space="preserve">saistīti ar </w:t>
      </w:r>
      <w:r w:rsidR="0045418C" w:rsidRPr="009D2980">
        <w:rPr>
          <w:i/>
          <w:iCs/>
        </w:rPr>
        <w:t>zili-zaļās</w:t>
      </w:r>
      <w:r w:rsidR="0045418C">
        <w:t xml:space="preserve"> </w:t>
      </w:r>
      <w:r w:rsidR="0045418C" w:rsidRPr="00D3724B">
        <w:rPr>
          <w:i/>
          <w:iCs/>
        </w:rPr>
        <w:t>infrastruktūras</w:t>
      </w:r>
      <w:r w:rsidR="0045418C">
        <w:rPr>
          <w:i/>
          <w:iCs/>
        </w:rPr>
        <w:t xml:space="preserve"> veidošanu</w:t>
      </w:r>
      <w:r w:rsidR="00507724">
        <w:rPr>
          <w:i/>
          <w:iCs/>
        </w:rPr>
        <w:t xml:space="preserve">, t.i., </w:t>
      </w:r>
      <w:r w:rsidR="00D82BCF">
        <w:rPr>
          <w:i/>
          <w:iCs/>
        </w:rPr>
        <w:t>‘</w:t>
      </w:r>
      <w:r w:rsidR="004F240D">
        <w:rPr>
          <w:i/>
          <w:iCs/>
        </w:rPr>
        <w:t xml:space="preserve">risinājumi </w:t>
      </w:r>
      <w:r w:rsidR="008515AC">
        <w:rPr>
          <w:i/>
          <w:iCs/>
        </w:rPr>
        <w:t>lietus</w:t>
      </w:r>
      <w:r w:rsidR="00CA41F9">
        <w:rPr>
          <w:i/>
          <w:iCs/>
        </w:rPr>
        <w:t xml:space="preserve"> ūdens sistēmām </w:t>
      </w:r>
      <w:r w:rsidR="00757672">
        <w:rPr>
          <w:i/>
          <w:iCs/>
        </w:rPr>
        <w:t xml:space="preserve">spēcīgu lietusgāžu </w:t>
      </w:r>
      <w:r w:rsidR="00CA41F9">
        <w:rPr>
          <w:i/>
          <w:iCs/>
        </w:rPr>
        <w:t>gadījumos</w:t>
      </w:r>
      <w:r w:rsidR="00357B73">
        <w:rPr>
          <w:i/>
          <w:iCs/>
        </w:rPr>
        <w:t>’, ‘risinājumi</w:t>
      </w:r>
      <w:r w:rsidR="0006349B">
        <w:rPr>
          <w:i/>
          <w:iCs/>
        </w:rPr>
        <w:t xml:space="preserve"> </w:t>
      </w:r>
      <w:r w:rsidR="00BE376F">
        <w:rPr>
          <w:i/>
          <w:iCs/>
        </w:rPr>
        <w:t>noēnojum</w:t>
      </w:r>
      <w:r w:rsidR="004F240D">
        <w:rPr>
          <w:i/>
          <w:iCs/>
        </w:rPr>
        <w:t xml:space="preserve">a </w:t>
      </w:r>
      <w:r w:rsidR="009C3883">
        <w:rPr>
          <w:i/>
          <w:iCs/>
        </w:rPr>
        <w:t>veid</w:t>
      </w:r>
      <w:r w:rsidR="00C32291">
        <w:rPr>
          <w:i/>
          <w:iCs/>
        </w:rPr>
        <w:t>ošanai</w:t>
      </w:r>
      <w:r w:rsidR="009C3883">
        <w:rPr>
          <w:i/>
          <w:iCs/>
        </w:rPr>
        <w:t xml:space="preserve"> pilsētvidē</w:t>
      </w:r>
      <w:r w:rsidR="004B44F9">
        <w:rPr>
          <w:i/>
          <w:iCs/>
        </w:rPr>
        <w:t xml:space="preserve"> ilgstošu karstuma</w:t>
      </w:r>
      <w:r w:rsidR="004B422E">
        <w:rPr>
          <w:i/>
          <w:iCs/>
        </w:rPr>
        <w:t xml:space="preserve"> gadījumos</w:t>
      </w:r>
      <w:r w:rsidR="00D82BCF">
        <w:rPr>
          <w:i/>
          <w:iCs/>
        </w:rPr>
        <w:t>’</w:t>
      </w:r>
      <w:r w:rsidR="00815ACE">
        <w:rPr>
          <w:i/>
          <w:iCs/>
        </w:rPr>
        <w:t xml:space="preserve"> u.tml.</w:t>
      </w:r>
    </w:p>
    <w:p w14:paraId="7F723B82" w14:textId="78D4C5C9" w:rsidR="00AC4B41" w:rsidRPr="00F54CBF" w:rsidRDefault="00AC4B41" w:rsidP="00AC4B41">
      <w:pPr>
        <w:ind w:left="720"/>
        <w:rPr>
          <w:i/>
          <w:iCs/>
        </w:rPr>
      </w:pPr>
      <w:r>
        <w:rPr>
          <w:i/>
          <w:iCs/>
        </w:rPr>
        <w:t xml:space="preserve">Pretstatā </w:t>
      </w:r>
      <w:r w:rsidR="00D3724B" w:rsidRPr="00BB451C">
        <w:rPr>
          <w:i/>
          <w:iCs/>
          <w:u w:val="single"/>
        </w:rPr>
        <w:t>pielāgošanās</w:t>
      </w:r>
      <w:r w:rsidR="00D3724B">
        <w:rPr>
          <w:i/>
          <w:iCs/>
        </w:rPr>
        <w:t xml:space="preserve"> klimata pārmaiņām pasākumiem, k</w:t>
      </w:r>
      <w:r w:rsidRPr="00E44111">
        <w:rPr>
          <w:i/>
          <w:iCs/>
        </w:rPr>
        <w:t>limata pārmaiņu mazināšanas pasākum</w:t>
      </w:r>
      <w:r>
        <w:rPr>
          <w:i/>
          <w:iCs/>
        </w:rPr>
        <w:t>i</w:t>
      </w:r>
      <w:r w:rsidRPr="00E44111">
        <w:rPr>
          <w:i/>
          <w:iCs/>
        </w:rPr>
        <w:t xml:space="preserve"> </w:t>
      </w:r>
      <w:r>
        <w:rPr>
          <w:i/>
          <w:iCs/>
        </w:rPr>
        <w:t xml:space="preserve">ir tādi pasākumi, </w:t>
      </w:r>
      <w:r w:rsidRPr="00E44111">
        <w:rPr>
          <w:i/>
          <w:iCs/>
        </w:rPr>
        <w:t>kas orientēti uz siltumnīcefekta gāzu emisiju samazināšanu vai piesaistes palielināšanu</w:t>
      </w:r>
      <w:r>
        <w:rPr>
          <w:i/>
          <w:iCs/>
        </w:rPr>
        <w:t>.</w:t>
      </w:r>
      <w:r w:rsidR="0010264B" w:rsidRPr="0010264B">
        <w:rPr>
          <w:i/>
          <w:iCs/>
        </w:rPr>
        <w:t xml:space="preserve"> </w:t>
      </w:r>
      <w:r w:rsidR="0010264B">
        <w:rPr>
          <w:i/>
          <w:iCs/>
        </w:rPr>
        <w:t xml:space="preserve">Raksturīgākais </w:t>
      </w:r>
      <w:r w:rsidR="0010264B" w:rsidRPr="00F54CBF">
        <w:rPr>
          <w:i/>
          <w:iCs/>
        </w:rPr>
        <w:t>klimata pārmaiņ</w:t>
      </w:r>
      <w:r w:rsidR="0010264B">
        <w:rPr>
          <w:i/>
          <w:iCs/>
        </w:rPr>
        <w:t>u pasākumu piemēr</w:t>
      </w:r>
      <w:r w:rsidR="00415434">
        <w:rPr>
          <w:i/>
          <w:iCs/>
        </w:rPr>
        <w:t>s</w:t>
      </w:r>
      <w:r w:rsidR="0010264B">
        <w:rPr>
          <w:i/>
          <w:iCs/>
        </w:rPr>
        <w:t xml:space="preserve"> ir ‘SEG emisiju samazināšana</w:t>
      </w:r>
      <w:r w:rsidR="00D2186D">
        <w:rPr>
          <w:i/>
          <w:iCs/>
        </w:rPr>
        <w:t xml:space="preserve"> dažādās nozarēs</w:t>
      </w:r>
      <w:r w:rsidR="00415434">
        <w:rPr>
          <w:i/>
          <w:iCs/>
        </w:rPr>
        <w:t>’</w:t>
      </w:r>
      <w:r w:rsidR="0010264B">
        <w:rPr>
          <w:i/>
          <w:iCs/>
        </w:rPr>
        <w:t xml:space="preserve"> un </w:t>
      </w:r>
      <w:r w:rsidR="00415434">
        <w:rPr>
          <w:i/>
          <w:iCs/>
        </w:rPr>
        <w:t>‘</w:t>
      </w:r>
      <w:r w:rsidR="0010264B">
        <w:rPr>
          <w:i/>
          <w:iCs/>
        </w:rPr>
        <w:t>pāreja uz atjaunojamiem energoresursiem’</w:t>
      </w:r>
      <w:r w:rsidR="00415434">
        <w:rPr>
          <w:i/>
          <w:iCs/>
        </w:rPr>
        <w:t>.</w:t>
      </w:r>
    </w:p>
    <w:p w14:paraId="08E477F1" w14:textId="62BA1B28" w:rsidR="00D3703C" w:rsidRDefault="008165BE" w:rsidP="00D3703C">
      <w:r w:rsidRPr="00EF37E5">
        <w:t>Metodi</w:t>
      </w:r>
      <w:r w:rsidR="004443A3">
        <w:t>ka</w:t>
      </w:r>
      <w:r w:rsidR="003005C8">
        <w:t xml:space="preserve"> </w:t>
      </w:r>
      <w:r w:rsidR="00CA27A8">
        <w:t>izmantojam</w:t>
      </w:r>
      <w:r w:rsidR="003005C8">
        <w:t>a</w:t>
      </w:r>
      <w:r w:rsidR="00CA27A8">
        <w:t xml:space="preserve"> </w:t>
      </w:r>
      <w:r w:rsidR="00EF37E5" w:rsidRPr="00EF37E5">
        <w:t>kā darba materiāl</w:t>
      </w:r>
      <w:r w:rsidR="007D4C7C">
        <w:t>s</w:t>
      </w:r>
      <w:r w:rsidR="00EF37E5" w:rsidRPr="00EF37E5">
        <w:t xml:space="preserve"> pašvaldības attīstības plānošanas vai projektu komandās, rodot idejas</w:t>
      </w:r>
      <w:r w:rsidR="00950E6E">
        <w:t xml:space="preserve"> </w:t>
      </w:r>
      <w:r w:rsidR="00007C87">
        <w:t xml:space="preserve">klimata pielāgošanās pasākumiem </w:t>
      </w:r>
      <w:r w:rsidR="003F7D53">
        <w:t xml:space="preserve">dažādās </w:t>
      </w:r>
      <w:r w:rsidR="006252B5">
        <w:t xml:space="preserve">pašvaldības </w:t>
      </w:r>
      <w:r w:rsidR="003F7D53">
        <w:t>atbildības jomās</w:t>
      </w:r>
      <w:r w:rsidR="00EF37E5" w:rsidRPr="00EF37E5">
        <w:t>.</w:t>
      </w:r>
      <w:r w:rsidR="00B550EC">
        <w:t xml:space="preserve"> </w:t>
      </w:r>
      <w:r w:rsidR="00CD048C">
        <w:t>Metodika</w:t>
      </w:r>
      <w:r w:rsidR="00B550EC">
        <w:t xml:space="preserve"> sastāv no šī Word dokumenta (paskaidrojošās daļas) un MS Excel dokumenta, kas satur </w:t>
      </w:r>
      <w:r w:rsidR="00CD048C">
        <w:t>rīku</w:t>
      </w:r>
      <w:r w:rsidR="00B550EC">
        <w:t xml:space="preserve">, kurā informācija </w:t>
      </w:r>
      <w:r w:rsidR="002020B0">
        <w:t xml:space="preserve">par pasākumiem ir </w:t>
      </w:r>
      <w:r w:rsidR="00B550EC">
        <w:t xml:space="preserve">ievietojama un analizējama. </w:t>
      </w:r>
    </w:p>
    <w:p w14:paraId="2DF352FF" w14:textId="03A38260" w:rsidR="00392C49" w:rsidRDefault="00B550EC" w:rsidP="00D3703C">
      <w:r>
        <w:t>Apzīmējumi, kas izmantoti MS Excel dokumentā ir šādi:</w:t>
      </w:r>
    </w:p>
    <w:tbl>
      <w:tblPr>
        <w:tblStyle w:val="Reatab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09"/>
        <w:gridCol w:w="8635"/>
      </w:tblGrid>
      <w:tr w:rsidR="00B550EC" w:rsidRPr="00EC785B" w14:paraId="1A18FC6D" w14:textId="77777777" w:rsidTr="00C74E24">
        <w:tc>
          <w:tcPr>
            <w:tcW w:w="709" w:type="dxa"/>
            <w:shd w:val="clear" w:color="auto" w:fill="FFC729"/>
          </w:tcPr>
          <w:p w14:paraId="7CF45C30" w14:textId="77777777" w:rsidR="00B550EC" w:rsidRPr="00EC785B" w:rsidRDefault="00B550EC" w:rsidP="00B550EC">
            <w:pPr>
              <w:spacing w:before="0" w:after="0" w:line="240" w:lineRule="auto"/>
              <w:rPr>
                <w:i/>
                <w:iCs/>
              </w:rPr>
            </w:pPr>
          </w:p>
        </w:tc>
        <w:tc>
          <w:tcPr>
            <w:tcW w:w="8635" w:type="dxa"/>
          </w:tcPr>
          <w:p w14:paraId="4581A80E" w14:textId="62C2F564" w:rsidR="00B550EC" w:rsidRPr="00EC785B" w:rsidRDefault="00454DA0" w:rsidP="00B550EC">
            <w:pPr>
              <w:spacing w:before="0" w:after="0" w:line="240" w:lineRule="auto"/>
              <w:rPr>
                <w:i/>
                <w:iCs/>
              </w:rPr>
            </w:pPr>
            <w:r w:rsidRPr="00EC785B">
              <w:rPr>
                <w:i/>
                <w:iCs/>
              </w:rPr>
              <w:t>Šajā laukā nepieciešama datu ievade</w:t>
            </w:r>
          </w:p>
        </w:tc>
      </w:tr>
      <w:tr w:rsidR="00B550EC" w:rsidRPr="00EC785B" w14:paraId="0C008E4A" w14:textId="77777777" w:rsidTr="00C74E24">
        <w:tc>
          <w:tcPr>
            <w:tcW w:w="709" w:type="dxa"/>
            <w:shd w:val="clear" w:color="auto" w:fill="D9D9D9" w:themeFill="background1" w:themeFillShade="D9"/>
          </w:tcPr>
          <w:p w14:paraId="4B98A52F" w14:textId="77777777" w:rsidR="00B550EC" w:rsidRPr="00EC785B" w:rsidRDefault="00B550EC" w:rsidP="00B550EC">
            <w:pPr>
              <w:spacing w:before="0" w:after="0" w:line="240" w:lineRule="auto"/>
              <w:rPr>
                <w:i/>
                <w:iCs/>
              </w:rPr>
            </w:pPr>
          </w:p>
        </w:tc>
        <w:tc>
          <w:tcPr>
            <w:tcW w:w="8635" w:type="dxa"/>
          </w:tcPr>
          <w:p w14:paraId="3A05CFC5" w14:textId="0361F9C8" w:rsidR="00B550EC" w:rsidRPr="00EC785B" w:rsidRDefault="00454DA0" w:rsidP="00B550EC">
            <w:pPr>
              <w:spacing w:before="0" w:after="0" w:line="240" w:lineRule="auto"/>
              <w:rPr>
                <w:i/>
                <w:iCs/>
              </w:rPr>
            </w:pPr>
            <w:r w:rsidRPr="00EC785B">
              <w:rPr>
                <w:i/>
                <w:iCs/>
              </w:rPr>
              <w:t>Šis lauks aizpildās automātiski</w:t>
            </w:r>
          </w:p>
        </w:tc>
      </w:tr>
      <w:tr w:rsidR="00B550EC" w:rsidRPr="00EC785B" w14:paraId="5AE41C7A" w14:textId="77777777" w:rsidTr="00C74E24">
        <w:tc>
          <w:tcPr>
            <w:tcW w:w="709" w:type="dxa"/>
            <w:shd w:val="clear" w:color="auto" w:fill="595959" w:themeFill="text1" w:themeFillTint="A6"/>
          </w:tcPr>
          <w:p w14:paraId="0C5F5892" w14:textId="77777777" w:rsidR="00B550EC" w:rsidRPr="00EC785B" w:rsidRDefault="00B550EC" w:rsidP="00B550EC">
            <w:pPr>
              <w:spacing w:before="0" w:after="0" w:line="240" w:lineRule="auto"/>
              <w:rPr>
                <w:i/>
                <w:iCs/>
              </w:rPr>
            </w:pPr>
          </w:p>
        </w:tc>
        <w:tc>
          <w:tcPr>
            <w:tcW w:w="8635" w:type="dxa"/>
          </w:tcPr>
          <w:p w14:paraId="40D5888B" w14:textId="0EAA1B0A" w:rsidR="00B550EC" w:rsidRPr="00EC785B" w:rsidRDefault="00454DA0" w:rsidP="00B550EC">
            <w:pPr>
              <w:spacing w:before="0" w:after="0" w:line="240" w:lineRule="auto"/>
              <w:rPr>
                <w:i/>
                <w:iCs/>
              </w:rPr>
            </w:pPr>
            <w:r w:rsidRPr="00EC785B">
              <w:rPr>
                <w:i/>
                <w:iCs/>
              </w:rPr>
              <w:t>Šis lauks nav attiecināms</w:t>
            </w:r>
            <w:r w:rsidR="00EF14A8" w:rsidRPr="00EC785B">
              <w:rPr>
                <w:i/>
                <w:iCs/>
              </w:rPr>
              <w:t xml:space="preserve"> uz konkrēto gadījumu</w:t>
            </w:r>
          </w:p>
        </w:tc>
      </w:tr>
    </w:tbl>
    <w:p w14:paraId="32CD4257" w14:textId="77777777" w:rsidR="00B550EC" w:rsidRPr="00D3703C" w:rsidRDefault="00B550EC" w:rsidP="00D3703C"/>
    <w:p w14:paraId="128363C9" w14:textId="42AF8710" w:rsidR="00777736" w:rsidRDefault="00777736" w:rsidP="00CC2B40"/>
    <w:p w14:paraId="6BE64191" w14:textId="77777777" w:rsidR="00AC4B41" w:rsidRDefault="00AC4B41">
      <w:pPr>
        <w:spacing w:before="0" w:after="200" w:line="276" w:lineRule="auto"/>
        <w:jc w:val="left"/>
        <w:rPr>
          <w:rFonts w:eastAsia="Times New Roman"/>
          <w:b/>
          <w:bCs/>
          <w:sz w:val="28"/>
          <w:szCs w:val="28"/>
        </w:rPr>
      </w:pPr>
      <w:bookmarkStart w:id="6" w:name="_Toc50451821"/>
      <w:r>
        <w:br w:type="page"/>
      </w:r>
    </w:p>
    <w:p w14:paraId="5EA838C9" w14:textId="66CFD9B3" w:rsidR="005E6144" w:rsidRPr="0060766B" w:rsidRDefault="00392C49" w:rsidP="001C714A">
      <w:pPr>
        <w:pStyle w:val="Virsraksts1"/>
        <w:numPr>
          <w:ilvl w:val="0"/>
          <w:numId w:val="0"/>
        </w:numPr>
        <w:jc w:val="center"/>
        <w:rPr>
          <w:color w:val="1F497D" w:themeColor="text2"/>
        </w:rPr>
      </w:pPr>
      <w:r w:rsidRPr="0060766B">
        <w:rPr>
          <w:color w:val="1F497D" w:themeColor="text2"/>
        </w:rPr>
        <w:lastRenderedPageBreak/>
        <w:t xml:space="preserve">Pašvaldības esošās situācijas apzināšana </w:t>
      </w:r>
      <w:bookmarkEnd w:id="6"/>
    </w:p>
    <w:p w14:paraId="09727A8D" w14:textId="3FA235AE" w:rsidR="00392C49" w:rsidRDefault="00AE3EB6" w:rsidP="00AE3EB6">
      <w:pPr>
        <w:pStyle w:val="Virsraksts2"/>
        <w:numPr>
          <w:ilvl w:val="0"/>
          <w:numId w:val="0"/>
        </w:numPr>
      </w:pPr>
      <w:r w:rsidRPr="00AE3EB6">
        <w:t xml:space="preserve">1. </w:t>
      </w:r>
      <w:r w:rsidR="006B3D52" w:rsidRPr="00AE3EB6">
        <w:t>Izveidojiet darba grupu</w:t>
      </w:r>
      <w:r w:rsidR="00612F22">
        <w:rPr>
          <w:rStyle w:val="Vresatsauce"/>
        </w:rPr>
        <w:footnoteReference w:id="2"/>
      </w:r>
    </w:p>
    <w:p w14:paraId="0A2368D1" w14:textId="793877EC" w:rsidR="00AE3EB6" w:rsidRPr="00C12337" w:rsidRDefault="00AE3EB6" w:rsidP="00AE3EB6">
      <w:r w:rsidRPr="00AE3EB6">
        <w:t xml:space="preserve">Izveidojiet </w:t>
      </w:r>
      <w:r w:rsidR="002E44CC">
        <w:t xml:space="preserve">pašvaldības </w:t>
      </w:r>
      <w:r w:rsidRPr="00AE3EB6">
        <w:t xml:space="preserve">darba grupu, kura strādās ar esošās situācijas raksturojumu un </w:t>
      </w:r>
      <w:r w:rsidR="00AD51BB">
        <w:t xml:space="preserve">pielāgošanās klimata pārmaiņām </w:t>
      </w:r>
      <w:r w:rsidRPr="00AE3EB6">
        <w:t>pasākumu identificēšanai nepieciešamās informācijas iegūšanu</w:t>
      </w:r>
      <w:r w:rsidR="002E44CC">
        <w:t xml:space="preserve">. Darba grupā rekomendējams </w:t>
      </w:r>
      <w:r w:rsidR="002E44CC" w:rsidRPr="00C12337">
        <w:t>iekļaut dažādu institūciju un nodaļu pārstāvjus, piemēram:</w:t>
      </w:r>
    </w:p>
    <w:p w14:paraId="1E58FACC" w14:textId="68091BB0" w:rsidR="00984973" w:rsidRPr="00C12337" w:rsidRDefault="00F92845" w:rsidP="002E44CC">
      <w:pPr>
        <w:pStyle w:val="Sarakstarindkopa"/>
        <w:numPr>
          <w:ilvl w:val="0"/>
          <w:numId w:val="33"/>
        </w:numPr>
      </w:pPr>
      <w:r w:rsidRPr="00C12337">
        <w:t>Stratēģisko a</w:t>
      </w:r>
      <w:r w:rsidR="002E44CC" w:rsidRPr="00C12337">
        <w:t>ttīstības plānotāju</w:t>
      </w:r>
      <w:r w:rsidR="00984973" w:rsidRPr="00C12337">
        <w:t xml:space="preserve"> un/ vai</w:t>
      </w:r>
      <w:r w:rsidR="00614441" w:rsidRPr="00C12337">
        <w:t xml:space="preserve"> telpisko attīstības plānotāju</w:t>
      </w:r>
      <w:r w:rsidR="00D32D48" w:rsidRPr="00C12337">
        <w:t xml:space="preserve">, </w:t>
      </w:r>
      <w:r w:rsidR="00191D4C" w:rsidRPr="00C12337">
        <w:t>kur</w:t>
      </w:r>
      <w:r w:rsidR="00AD51BB" w:rsidRPr="00C12337">
        <w:t>š</w:t>
      </w:r>
      <w:r w:rsidR="00191D4C" w:rsidRPr="00C12337">
        <w:t xml:space="preserve"> </w:t>
      </w:r>
      <w:r w:rsidR="00D91081" w:rsidRPr="00C12337">
        <w:t>pārzin</w:t>
      </w:r>
      <w:r w:rsidR="00AD51BB" w:rsidRPr="00C12337">
        <w:t>a</w:t>
      </w:r>
      <w:r w:rsidR="00D91081" w:rsidRPr="00C12337">
        <w:t xml:space="preserve"> un </w:t>
      </w:r>
      <w:r w:rsidR="00191D4C" w:rsidRPr="00C12337">
        <w:t xml:space="preserve">atbild par pašvaldības attīstības plānošanas </w:t>
      </w:r>
      <w:r w:rsidR="00D91081" w:rsidRPr="00C12337">
        <w:t>dokumentiem</w:t>
      </w:r>
      <w:r w:rsidR="009128F1" w:rsidRPr="00C12337">
        <w:t xml:space="preserve"> (attīstības programmu)</w:t>
      </w:r>
      <w:r w:rsidR="00AD51BB" w:rsidRPr="00C12337">
        <w:t>;</w:t>
      </w:r>
    </w:p>
    <w:p w14:paraId="2B4E0B88" w14:textId="5CFA1FB8" w:rsidR="006B2485" w:rsidRPr="00C12337" w:rsidRDefault="006B2485" w:rsidP="006B2485">
      <w:pPr>
        <w:pStyle w:val="Sarakstarindkopa"/>
        <w:numPr>
          <w:ilvl w:val="0"/>
          <w:numId w:val="33"/>
        </w:numPr>
      </w:pPr>
      <w:r w:rsidRPr="00C12337">
        <w:t>Izpilddirektoru, vides speciālistu</w:t>
      </w:r>
      <w:r w:rsidR="00F74AB4">
        <w:t>, dažād</w:t>
      </w:r>
      <w:r w:rsidR="00D271FB">
        <w:t>a veida pašvaldības infrastruktūras uzturētājus</w:t>
      </w:r>
      <w:r w:rsidRPr="00C12337">
        <w:t xml:space="preserve"> un pēc nepieciešamības arī citu jomu speciālistus, kuri atbild par konkrētu pašvaldības jomu un ir tās eksperti;</w:t>
      </w:r>
    </w:p>
    <w:p w14:paraId="6C1D2BDB" w14:textId="77777777" w:rsidR="006B2485" w:rsidRPr="00C12337" w:rsidRDefault="006B2485" w:rsidP="006B2485">
      <w:pPr>
        <w:pStyle w:val="Sarakstarindkopa"/>
        <w:numPr>
          <w:ilvl w:val="0"/>
          <w:numId w:val="33"/>
        </w:numPr>
      </w:pPr>
      <w:r w:rsidRPr="00C12337">
        <w:t>Būvvaldes speciālistus – teritorijas plānotājus un/ vai arhitektus, kuri pārzina un atbild par pašvaldības teritorijas plānojumu un citiem pakārtotiem dokumentiem, tai skaitā papildus veiktajām izpētēm;</w:t>
      </w:r>
    </w:p>
    <w:p w14:paraId="36286D64" w14:textId="77777777" w:rsidR="006B2485" w:rsidRPr="00C12337" w:rsidRDefault="006B2485" w:rsidP="006B2485">
      <w:pPr>
        <w:pStyle w:val="Sarakstarindkopa"/>
        <w:numPr>
          <w:ilvl w:val="0"/>
          <w:numId w:val="33"/>
        </w:numPr>
      </w:pPr>
      <w:r w:rsidRPr="00C12337">
        <w:t>Pašvaldības projektu nodaļu speciālistus, kuriem ir kompetence par pašvaldības attīstības programmas Investīciju plānā iekļauto projektu plānošanu un ieviešanu;</w:t>
      </w:r>
    </w:p>
    <w:p w14:paraId="47F9607B" w14:textId="3B85E744" w:rsidR="006B2485" w:rsidRPr="00C12337" w:rsidRDefault="006B2485" w:rsidP="006B2485">
      <w:pPr>
        <w:pStyle w:val="Sarakstarindkopa"/>
        <w:numPr>
          <w:ilvl w:val="0"/>
          <w:numId w:val="33"/>
        </w:numPr>
      </w:pPr>
      <w:r w:rsidRPr="00C12337">
        <w:t>Ekonomistu</w:t>
      </w:r>
      <w:r w:rsidR="00924042">
        <w:t>/ finansistu</w:t>
      </w:r>
      <w:r w:rsidRPr="00C12337">
        <w:t>, kura kompetence ir noteikt konkrēta pasākuma izmaksas</w:t>
      </w:r>
      <w:r w:rsidR="00D618D8">
        <w:t>;</w:t>
      </w:r>
    </w:p>
    <w:p w14:paraId="7ECB80F7" w14:textId="0DD4D3F8" w:rsidR="002E44CC" w:rsidRPr="00C12337" w:rsidRDefault="00984973" w:rsidP="002E44CC">
      <w:pPr>
        <w:pStyle w:val="Sarakstarindkopa"/>
        <w:numPr>
          <w:ilvl w:val="0"/>
          <w:numId w:val="33"/>
        </w:numPr>
      </w:pPr>
      <w:r w:rsidRPr="00C12337">
        <w:t>S</w:t>
      </w:r>
      <w:r w:rsidR="00FD6682" w:rsidRPr="00C12337">
        <w:t xml:space="preserve">peciālistus, kuri </w:t>
      </w:r>
      <w:r w:rsidR="003F728B" w:rsidRPr="00C12337">
        <w:t>pārzin</w:t>
      </w:r>
      <w:r w:rsidR="00AD51BB" w:rsidRPr="00C12337">
        <w:t>a</w:t>
      </w:r>
      <w:r w:rsidR="003F728B" w:rsidRPr="00C12337">
        <w:t xml:space="preserve"> vai uztur </w:t>
      </w:r>
      <w:r w:rsidR="00666691" w:rsidRPr="00C12337">
        <w:t xml:space="preserve">dažādu </w:t>
      </w:r>
      <w:r w:rsidR="003D4F1B" w:rsidRPr="00C12337">
        <w:t xml:space="preserve">pašvaldības </w:t>
      </w:r>
      <w:r w:rsidR="00666691" w:rsidRPr="00C12337">
        <w:t xml:space="preserve">jomu </w:t>
      </w:r>
      <w:r w:rsidR="00A50C73" w:rsidRPr="00C12337">
        <w:t>statistikās</w:t>
      </w:r>
      <w:r w:rsidR="001C3981" w:rsidRPr="00C12337">
        <w:t xml:space="preserve"> informācijas</w:t>
      </w:r>
      <w:r w:rsidR="00D957CB" w:rsidRPr="00C12337">
        <w:t>, rezultatīvo</w:t>
      </w:r>
      <w:r w:rsidR="00F80A33" w:rsidRPr="00C12337">
        <w:t xml:space="preserve"> rādītāju</w:t>
      </w:r>
      <w:r w:rsidR="001C3981" w:rsidRPr="00C12337">
        <w:t xml:space="preserve"> </w:t>
      </w:r>
      <w:r w:rsidR="00666691" w:rsidRPr="00C12337">
        <w:t xml:space="preserve">datu </w:t>
      </w:r>
      <w:r w:rsidR="001C3981" w:rsidRPr="00C12337">
        <w:t>bāzi</w:t>
      </w:r>
      <w:r w:rsidR="005C375A" w:rsidRPr="00C12337">
        <w:t>/ -es</w:t>
      </w:r>
      <w:r w:rsidR="00B05EA2" w:rsidRPr="00C12337">
        <w:t xml:space="preserve">, </w:t>
      </w:r>
      <w:r w:rsidR="00B40E7B" w:rsidRPr="00C12337">
        <w:t>kuri</w:t>
      </w:r>
      <w:r w:rsidR="0028267F" w:rsidRPr="00C12337">
        <w:t xml:space="preserve"> </w:t>
      </w:r>
      <w:r w:rsidR="00C560B0" w:rsidRPr="00C12337">
        <w:t>pārzin</w:t>
      </w:r>
      <w:r w:rsidR="00AD51BB" w:rsidRPr="00C12337">
        <w:t>a</w:t>
      </w:r>
      <w:r w:rsidR="00C560B0" w:rsidRPr="00C12337">
        <w:t xml:space="preserve"> un </w:t>
      </w:r>
      <w:r w:rsidR="0028267F" w:rsidRPr="00C12337">
        <w:t>spē</w:t>
      </w:r>
      <w:r w:rsidR="00AD51BB" w:rsidRPr="00C12337">
        <w:t>j</w:t>
      </w:r>
      <w:r w:rsidR="0028267F" w:rsidRPr="00C12337">
        <w:t xml:space="preserve"> </w:t>
      </w:r>
      <w:r w:rsidR="00C560B0" w:rsidRPr="00C12337">
        <w:t>identificēt klimata pārmaiņu ietekmes radītās sekas pašvaldībā dažādās jomās</w:t>
      </w:r>
      <w:r w:rsidR="00D00BB9">
        <w:t xml:space="preserve"> (ja pašvaldībā ir šādi speciālisti).</w:t>
      </w:r>
    </w:p>
    <w:p w14:paraId="0669FD8A" w14:textId="79750222" w:rsidR="002E44CC" w:rsidRDefault="002E44CC" w:rsidP="002E44CC">
      <w:r>
        <w:t>Sadaliet atbildības jomas starp darba grupas pārstāvjiem</w:t>
      </w:r>
      <w:r w:rsidR="00581253">
        <w:t>, vienojieties par principiem, kas tiks ievēroti datu ieguves un raksturošanas procesā</w:t>
      </w:r>
      <w:r w:rsidR="00927490">
        <w:t>, kā arī darba termiņiem</w:t>
      </w:r>
      <w:r w:rsidR="008533E9">
        <w:t>. Ņemot vērā, ka sagaidāmais darbs ir daudzpusīgs, aptverot dažāda rakstura informācijas ieguvi</w:t>
      </w:r>
      <w:r w:rsidR="008142FA">
        <w:t xml:space="preserve"> un noteiktu lēmumu pieņemšanu</w:t>
      </w:r>
      <w:r w:rsidR="008533E9">
        <w:t>, paredziet regulāras sanāksmes, lai pārrunātu veicamo</w:t>
      </w:r>
      <w:r w:rsidR="008142FA">
        <w:t>s</w:t>
      </w:r>
      <w:r w:rsidR="008533E9">
        <w:t xml:space="preserve"> darbu</w:t>
      </w:r>
      <w:r w:rsidR="008142FA">
        <w:t>s</w:t>
      </w:r>
      <w:r w:rsidR="008533E9">
        <w:t xml:space="preserve"> </w:t>
      </w:r>
      <w:r w:rsidR="008142FA">
        <w:t>un pieņemtos lēmumus</w:t>
      </w:r>
      <w:r w:rsidR="00581253">
        <w:t>.</w:t>
      </w:r>
      <w:r w:rsidR="00925EA6">
        <w:t xml:space="preserve"> Darba grupas galvenie uzdevumi būs:</w:t>
      </w:r>
    </w:p>
    <w:p w14:paraId="07527054" w14:textId="6A704E13" w:rsidR="00650D53" w:rsidRDefault="00650D53" w:rsidP="00925EA6">
      <w:pPr>
        <w:pStyle w:val="Sarakstarindkopa"/>
        <w:numPr>
          <w:ilvl w:val="0"/>
          <w:numId w:val="34"/>
        </w:numPr>
      </w:pPr>
      <w:r>
        <w:t xml:space="preserve">Iepazīties ar </w:t>
      </w:r>
      <w:r w:rsidR="006F6A7F">
        <w:t xml:space="preserve">šīs </w:t>
      </w:r>
      <w:r>
        <w:t>MS Word formātā izstrādātajām vadlīnijām</w:t>
      </w:r>
      <w:r w:rsidR="00B14A38">
        <w:t xml:space="preserve"> pašvaldībai nozīmīgu pielāgošanās klimata pārmaiņām pasākumu identificēšanai;</w:t>
      </w:r>
    </w:p>
    <w:p w14:paraId="001EB090" w14:textId="7A1D2ED9" w:rsidR="009A25EF" w:rsidRDefault="006B116B" w:rsidP="00CB408E">
      <w:pPr>
        <w:pStyle w:val="Sarakstarindkopa"/>
        <w:numPr>
          <w:ilvl w:val="0"/>
          <w:numId w:val="34"/>
        </w:numPr>
      </w:pPr>
      <w:r>
        <w:t>Iegūt statistikas datus, kas nepieciešami situācijas raksturošanā un kritēriju novērtēšanā</w:t>
      </w:r>
      <w:r w:rsidR="0036692A">
        <w:t>;</w:t>
      </w:r>
    </w:p>
    <w:p w14:paraId="6C336A88" w14:textId="73FEDF88" w:rsidR="004D08CA" w:rsidRDefault="004D08CA" w:rsidP="00CB408E">
      <w:pPr>
        <w:pStyle w:val="Sarakstarindkopa"/>
        <w:numPr>
          <w:ilvl w:val="0"/>
          <w:numId w:val="34"/>
        </w:numPr>
      </w:pPr>
      <w:r>
        <w:t>Izstrādāt esošās situācijas raksturojumu</w:t>
      </w:r>
      <w:r w:rsidR="0025456A">
        <w:t>;</w:t>
      </w:r>
    </w:p>
    <w:p w14:paraId="6692E2F8" w14:textId="740D68D6" w:rsidR="007059F9" w:rsidRDefault="00434A00" w:rsidP="007059F9">
      <w:pPr>
        <w:pStyle w:val="Sarakstarindkopa"/>
        <w:numPr>
          <w:ilvl w:val="0"/>
          <w:numId w:val="34"/>
        </w:numPr>
      </w:pPr>
      <w:r>
        <w:t>Iepazīties un a</w:t>
      </w:r>
      <w:r w:rsidR="007059F9">
        <w:t>izpildīt MS Excel formu ar iegūtajiem statistikas datiem, faktiem un tekstuālo informāciju</w:t>
      </w:r>
      <w:r w:rsidR="00D91F92">
        <w:t xml:space="preserve"> </w:t>
      </w:r>
      <w:r w:rsidR="007059F9">
        <w:t>(sadaļā ‘pašvaldības vizītkarte’);</w:t>
      </w:r>
    </w:p>
    <w:p w14:paraId="0F534893" w14:textId="307D357F" w:rsidR="007059F9" w:rsidRDefault="007059F9" w:rsidP="007059F9">
      <w:pPr>
        <w:pStyle w:val="Sarakstarindkopa"/>
        <w:numPr>
          <w:ilvl w:val="0"/>
          <w:numId w:val="34"/>
        </w:numPr>
      </w:pPr>
      <w:r>
        <w:t>Pārskatīt 1. izvērtēšanas kārtā piedāvātos pielāgošanās klimata pārmaiņām pasākumus</w:t>
      </w:r>
      <w:r w:rsidR="00447A34">
        <w:t>, nepieciešamības gadījumā sarakstu papildinot ar citiem pasākumiem un to raksturojošo informāciju;</w:t>
      </w:r>
    </w:p>
    <w:p w14:paraId="7B768B87" w14:textId="222E7325" w:rsidR="00CB408E" w:rsidRDefault="00CB408E" w:rsidP="00CB408E">
      <w:pPr>
        <w:pStyle w:val="Sarakstarindkopa"/>
        <w:numPr>
          <w:ilvl w:val="0"/>
          <w:numId w:val="34"/>
        </w:numPr>
      </w:pPr>
      <w:r>
        <w:t>2. izvērtēšanas kārt</w:t>
      </w:r>
      <w:r w:rsidR="00933DF7">
        <w:t>ā</w:t>
      </w:r>
      <w:r>
        <w:t xml:space="preserve"> izvirzītajiem pasākumiem definēt to īstenoša</w:t>
      </w:r>
      <w:r w:rsidR="00381B17">
        <w:t>nas viet</w:t>
      </w:r>
      <w:r w:rsidR="00933DF7">
        <w:t>u</w:t>
      </w:r>
      <w:r w:rsidR="00381B17">
        <w:t xml:space="preserve"> (teritoriju), noteikt ietekmēto skaitu, raksturot riskus un problēmas, ko pasākums palīdz mazināt, </w:t>
      </w:r>
      <w:r w:rsidR="00BD44E8">
        <w:t>un sniegt citu informāciju;</w:t>
      </w:r>
    </w:p>
    <w:p w14:paraId="020EECA9" w14:textId="54C4FEF9" w:rsidR="004B5DFF" w:rsidRDefault="004B5DFF" w:rsidP="00CB408E">
      <w:pPr>
        <w:pStyle w:val="Sarakstarindkopa"/>
        <w:numPr>
          <w:ilvl w:val="0"/>
          <w:numId w:val="34"/>
        </w:numPr>
      </w:pPr>
      <w:r>
        <w:t>Aizpildīt darba lapu ‘</w:t>
      </w:r>
      <w:r w:rsidRPr="004B5DFF">
        <w:t>Vienas vien</w:t>
      </w:r>
      <w:r w:rsidR="0033687C">
        <w:t>ī</w:t>
      </w:r>
      <w:r w:rsidRPr="004B5DFF">
        <w:t>bas izmaksas, EUR</w:t>
      </w:r>
      <w:r>
        <w:t>’</w:t>
      </w:r>
      <w:r w:rsidR="002A400D">
        <w:t>, jo tā ir nepieciešama, lai novērtētu sagaidāmos ietaupījumus nākotnē</w:t>
      </w:r>
      <w:r>
        <w:t>;</w:t>
      </w:r>
    </w:p>
    <w:p w14:paraId="268502AC" w14:textId="04822DC2" w:rsidR="0036692A" w:rsidRDefault="004D08CA" w:rsidP="00925EA6">
      <w:pPr>
        <w:pStyle w:val="Sarakstarindkopa"/>
        <w:numPr>
          <w:ilvl w:val="0"/>
          <w:numId w:val="34"/>
        </w:numPr>
      </w:pPr>
      <w:r>
        <w:t xml:space="preserve">Veikt ekonomiskos aprēķinus, </w:t>
      </w:r>
      <w:r w:rsidR="0025456A">
        <w:t>nosakot pasākuma ieviešanas, uzturēšanas izmaksas, dzīves ciklu, kā arī nosakot</w:t>
      </w:r>
      <w:r w:rsidR="00352FAF">
        <w:t>, k</w:t>
      </w:r>
      <w:r w:rsidR="00352FAF" w:rsidRPr="00352FAF">
        <w:t>ādas izmaksas</w:t>
      </w:r>
      <w:r w:rsidR="00352FAF">
        <w:t xml:space="preserve"> pasākums</w:t>
      </w:r>
      <w:r w:rsidR="00352FAF" w:rsidRPr="00352FAF">
        <w:t xml:space="preserve"> ļaus ietaupīt, novēršot </w:t>
      </w:r>
      <w:r w:rsidR="00352FAF">
        <w:t xml:space="preserve">noteiktus </w:t>
      </w:r>
      <w:r w:rsidR="00352FAF" w:rsidRPr="00352FAF">
        <w:t>infrastruktūras bojājumus</w:t>
      </w:r>
      <w:r w:rsidR="00B3196B">
        <w:t xml:space="preserve"> (jēdzienu skaidrojumus skatīt zemāk – attiecīgajā sadaļā)</w:t>
      </w:r>
      <w:r w:rsidR="00352FAF">
        <w:t>;</w:t>
      </w:r>
    </w:p>
    <w:p w14:paraId="131AF806" w14:textId="21A117A1" w:rsidR="008142FA" w:rsidRDefault="002A00D1" w:rsidP="008142FA">
      <w:pPr>
        <w:pStyle w:val="Sarakstarindkopa"/>
        <w:numPr>
          <w:ilvl w:val="0"/>
          <w:numId w:val="34"/>
        </w:numPr>
      </w:pPr>
      <w:r>
        <w:lastRenderedPageBreak/>
        <w:t xml:space="preserve">Balstoties uz ekonomiskajiem aprēķiniem u.c. </w:t>
      </w:r>
      <w:r w:rsidR="00935680">
        <w:t>kritērijiem, kas raksturoti šīs metodikas 3. nodaļā</w:t>
      </w:r>
      <w:r w:rsidR="00B50D39">
        <w:t>, p</w:t>
      </w:r>
      <w:r>
        <w:t xml:space="preserve">ieņemt </w:t>
      </w:r>
      <w:r w:rsidR="00B50D39">
        <w:t>lēmumu par pašvaldīb</w:t>
      </w:r>
      <w:r w:rsidR="00D546DC">
        <w:t xml:space="preserve">as attīstības programmā iekļaujamajiem </w:t>
      </w:r>
      <w:r w:rsidR="00B50D39">
        <w:t>pielāgošanās klimata pārmaiņām pasākumiem;</w:t>
      </w:r>
    </w:p>
    <w:p w14:paraId="594A07B9" w14:textId="287E395A" w:rsidR="000919C6" w:rsidRPr="00DA2602" w:rsidRDefault="000919C6" w:rsidP="008142FA">
      <w:pPr>
        <w:pStyle w:val="Sarakstarindkopa"/>
        <w:numPr>
          <w:ilvl w:val="0"/>
          <w:numId w:val="34"/>
        </w:numPr>
      </w:pPr>
      <w:r w:rsidRPr="00DA2602">
        <w:t xml:space="preserve">Iekļaut izstrādāto esošās situācijas raksturojumu </w:t>
      </w:r>
      <w:r w:rsidR="000C3AD7" w:rsidRPr="00DA2602">
        <w:t>pašvaldības attīstības programmas e</w:t>
      </w:r>
      <w:r w:rsidRPr="00DA2602">
        <w:t xml:space="preserve">sošās situācijas </w:t>
      </w:r>
      <w:r w:rsidR="000C3AD7" w:rsidRPr="00DA2602">
        <w:t>raksturojumā</w:t>
      </w:r>
      <w:r w:rsidR="00AF7377" w:rsidRPr="00DA2602">
        <w:t xml:space="preserve"> (kā atsevišķu nodaļu </w:t>
      </w:r>
      <w:r w:rsidR="007A693E" w:rsidRPr="00DA2602">
        <w:t>par klima</w:t>
      </w:r>
      <w:r w:rsidR="00320682" w:rsidRPr="00DA2602">
        <w:t xml:space="preserve">ta pārmaiņām </w:t>
      </w:r>
      <w:r w:rsidR="00AF7377" w:rsidRPr="00DA2602">
        <w:t xml:space="preserve">vai </w:t>
      </w:r>
      <w:r w:rsidR="00832C34" w:rsidRPr="00DA2602">
        <w:t>ie</w:t>
      </w:r>
      <w:r w:rsidR="00AF7377" w:rsidRPr="00DA2602">
        <w:t>integrētu</w:t>
      </w:r>
      <w:r w:rsidR="000037DA" w:rsidRPr="00DA2602">
        <w:t xml:space="preserve"> saistīt</w:t>
      </w:r>
      <w:r w:rsidR="0086004B" w:rsidRPr="00DA2602">
        <w:t>o nozaru aprakstos</w:t>
      </w:r>
      <w:r w:rsidR="00AF7377" w:rsidRPr="00DA2602">
        <w:t>)</w:t>
      </w:r>
      <w:r w:rsidR="009318C0">
        <w:t>, iekļaut pasākumus attīstības programmas stratēģiskajā daļā un rīcību, investīciju plānos (skatīt 4. nodaļu)</w:t>
      </w:r>
      <w:r w:rsidR="00D8704E" w:rsidRPr="00DA2602">
        <w:t>.</w:t>
      </w:r>
    </w:p>
    <w:p w14:paraId="10A9830C" w14:textId="67DEEC5A" w:rsidR="00462A89" w:rsidRDefault="00AE3EB6" w:rsidP="004375D1">
      <w:pPr>
        <w:pStyle w:val="Virsraksts2"/>
        <w:numPr>
          <w:ilvl w:val="0"/>
          <w:numId w:val="0"/>
        </w:numPr>
      </w:pPr>
      <w:r>
        <w:t>2</w:t>
      </w:r>
      <w:r w:rsidR="00392C49">
        <w:t xml:space="preserve">. </w:t>
      </w:r>
      <w:r w:rsidR="004375D1">
        <w:t>Aizpildiet vizītkarti</w:t>
      </w:r>
      <w:r w:rsidR="005040E6">
        <w:t xml:space="preserve"> un izstrādājiet esošās situācijas raksturojumu </w:t>
      </w:r>
    </w:p>
    <w:p w14:paraId="1EE7A133" w14:textId="39DBC309" w:rsidR="008142FA" w:rsidRDefault="002E44CC" w:rsidP="00F00956">
      <w:pPr>
        <w:rPr>
          <w:szCs w:val="20"/>
        </w:rPr>
      </w:pPr>
      <w:r>
        <w:t xml:space="preserve">Kad </w:t>
      </w:r>
      <w:r w:rsidR="00927490">
        <w:t>darba grupa ir izveidota</w:t>
      </w:r>
      <w:r w:rsidR="008142FA">
        <w:t xml:space="preserve"> un ir</w:t>
      </w:r>
      <w:r w:rsidR="00927490">
        <w:t xml:space="preserve"> panākta vienošanās starp atbildīgajiem konkrētu darbu izpildē, </w:t>
      </w:r>
      <w:r w:rsidR="00847667">
        <w:t>j</w:t>
      </w:r>
      <w:r w:rsidR="00F22DA7">
        <w:t>ums</w:t>
      </w:r>
      <w:r w:rsidR="00F00956">
        <w:t xml:space="preserve"> </w:t>
      </w:r>
      <w:r w:rsidR="00F00956">
        <w:rPr>
          <w:szCs w:val="20"/>
        </w:rPr>
        <w:t xml:space="preserve">nepieciešams </w:t>
      </w:r>
      <w:r w:rsidR="00A6505E">
        <w:rPr>
          <w:szCs w:val="20"/>
        </w:rPr>
        <w:t xml:space="preserve">sākt aizpildīt </w:t>
      </w:r>
      <w:r w:rsidR="008142FA">
        <w:rPr>
          <w:szCs w:val="20"/>
        </w:rPr>
        <w:t xml:space="preserve">MS Excel </w:t>
      </w:r>
      <w:r w:rsidR="00A6505E">
        <w:rPr>
          <w:szCs w:val="20"/>
        </w:rPr>
        <w:t>dokumentu.</w:t>
      </w:r>
      <w:r w:rsidR="008142FA">
        <w:rPr>
          <w:szCs w:val="20"/>
        </w:rPr>
        <w:t xml:space="preserve"> </w:t>
      </w:r>
      <w:r w:rsidR="00A6505E">
        <w:rPr>
          <w:szCs w:val="20"/>
        </w:rPr>
        <w:t>Vispirms aizpildiet</w:t>
      </w:r>
      <w:r w:rsidR="0041048E">
        <w:rPr>
          <w:szCs w:val="20"/>
        </w:rPr>
        <w:t xml:space="preserve"> ievada sadaļu</w:t>
      </w:r>
      <w:r w:rsidR="00E321D1">
        <w:rPr>
          <w:szCs w:val="20"/>
        </w:rPr>
        <w:t xml:space="preserve"> (1. attēls)</w:t>
      </w:r>
      <w:r w:rsidR="00827111">
        <w:rPr>
          <w:szCs w:val="20"/>
        </w:rPr>
        <w:t>, kur jānorāda pašvaldības nosaukums, deklarēto iedzīvotāju skaits</w:t>
      </w:r>
      <w:r w:rsidR="00D73680">
        <w:rPr>
          <w:szCs w:val="20"/>
        </w:rPr>
        <w:t>, administratīvās teritorijas veids un reģions.</w:t>
      </w:r>
    </w:p>
    <w:p w14:paraId="3D609478" w14:textId="1ABB472E" w:rsidR="00E321D1" w:rsidRPr="00827111" w:rsidRDefault="00E321D1" w:rsidP="00827111">
      <w:pPr>
        <w:jc w:val="right"/>
        <w:rPr>
          <w:b/>
          <w:bCs/>
          <w:sz w:val="18"/>
          <w:szCs w:val="18"/>
        </w:rPr>
      </w:pPr>
      <w:r w:rsidRPr="00827111">
        <w:rPr>
          <w:i/>
          <w:iCs/>
          <w:sz w:val="18"/>
          <w:szCs w:val="18"/>
        </w:rPr>
        <w:t>1.attēls</w:t>
      </w:r>
      <w:r w:rsidRPr="00827111">
        <w:rPr>
          <w:sz w:val="18"/>
          <w:szCs w:val="18"/>
        </w:rPr>
        <w:t xml:space="preserve">. </w:t>
      </w:r>
      <w:r w:rsidRPr="00827111">
        <w:rPr>
          <w:b/>
          <w:bCs/>
          <w:sz w:val="18"/>
          <w:szCs w:val="18"/>
        </w:rPr>
        <w:t>MS Excel lapa ‘</w:t>
      </w:r>
      <w:r w:rsidR="00827111" w:rsidRPr="00827111">
        <w:rPr>
          <w:b/>
          <w:bCs/>
          <w:sz w:val="18"/>
          <w:szCs w:val="18"/>
        </w:rPr>
        <w:t>Ievads</w:t>
      </w:r>
      <w:r w:rsidRPr="00827111">
        <w:rPr>
          <w:b/>
          <w:bCs/>
          <w:sz w:val="18"/>
          <w:szCs w:val="18"/>
        </w:rPr>
        <w:t>’</w:t>
      </w:r>
      <w:r w:rsidR="00392A07">
        <w:rPr>
          <w:rStyle w:val="Vresatsauce"/>
          <w:b/>
          <w:bCs/>
          <w:sz w:val="18"/>
          <w:szCs w:val="18"/>
        </w:rPr>
        <w:footnoteReference w:id="3"/>
      </w:r>
    </w:p>
    <w:p w14:paraId="0BEE6149" w14:textId="10901BA0" w:rsidR="0041048E" w:rsidRDefault="00E321D1" w:rsidP="00F00956">
      <w:pPr>
        <w:rPr>
          <w:szCs w:val="20"/>
        </w:rPr>
      </w:pPr>
      <w:r>
        <w:rPr>
          <w:noProof/>
          <w:szCs w:val="20"/>
        </w:rPr>
        <w:drawing>
          <wp:inline distT="0" distB="0" distL="0" distR="0" wp14:anchorId="610FEE31" wp14:editId="1653311E">
            <wp:extent cx="5937250" cy="2730500"/>
            <wp:effectExtent l="0" t="0" r="6350" b="0"/>
            <wp:docPr id="4" name="Attēls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937250" cy="2730500"/>
                    </a:xfrm>
                    <a:prstGeom prst="rect">
                      <a:avLst/>
                    </a:prstGeom>
                    <a:noFill/>
                    <a:ln>
                      <a:noFill/>
                    </a:ln>
                  </pic:spPr>
                </pic:pic>
              </a:graphicData>
            </a:graphic>
          </wp:inline>
        </w:drawing>
      </w:r>
    </w:p>
    <w:p w14:paraId="557C6B5A" w14:textId="06166D9B" w:rsidR="00F00956" w:rsidRPr="00E77FC7" w:rsidRDefault="00D82987" w:rsidP="00F00956">
      <w:pPr>
        <w:rPr>
          <w:szCs w:val="20"/>
        </w:rPr>
      </w:pPr>
      <w:r>
        <w:rPr>
          <w:szCs w:val="20"/>
        </w:rPr>
        <w:t>Tālāk aizpildiet vizītkartes sadaļu</w:t>
      </w:r>
      <w:r w:rsidR="00E839EE">
        <w:rPr>
          <w:szCs w:val="20"/>
        </w:rPr>
        <w:t xml:space="preserve"> (2-4. attēls)</w:t>
      </w:r>
      <w:r>
        <w:rPr>
          <w:szCs w:val="20"/>
        </w:rPr>
        <w:t xml:space="preserve">. </w:t>
      </w:r>
      <w:r w:rsidR="008142FA">
        <w:rPr>
          <w:szCs w:val="20"/>
        </w:rPr>
        <w:t>Vizītkartē i</w:t>
      </w:r>
      <w:r w:rsidR="006A05AA">
        <w:rPr>
          <w:szCs w:val="20"/>
        </w:rPr>
        <w:t xml:space="preserve">ekļautā informācija palīdzēs </w:t>
      </w:r>
      <w:r w:rsidR="006A05AA" w:rsidRPr="00E77FC7">
        <w:rPr>
          <w:szCs w:val="20"/>
        </w:rPr>
        <w:t>pašvaldīb</w:t>
      </w:r>
      <w:r w:rsidR="006A05AA">
        <w:rPr>
          <w:szCs w:val="20"/>
        </w:rPr>
        <w:t>ai vērst</w:t>
      </w:r>
      <w:r w:rsidR="006A05AA" w:rsidRPr="00E77FC7">
        <w:rPr>
          <w:szCs w:val="20"/>
        </w:rPr>
        <w:t xml:space="preserve"> uzmanību uz klimata pārmaiņu aspektiem</w:t>
      </w:r>
      <w:r w:rsidR="006A05AA">
        <w:rPr>
          <w:szCs w:val="20"/>
        </w:rPr>
        <w:t>,</w:t>
      </w:r>
      <w:r w:rsidR="006A05AA" w:rsidRPr="00E77FC7">
        <w:rPr>
          <w:szCs w:val="20"/>
        </w:rPr>
        <w:t xml:space="preserve"> un tai būs iespēja identificēt tos rezultatīvos rādītājus, ko būtu jēgpilni uzskaitīt un apkopot</w:t>
      </w:r>
      <w:r w:rsidR="006A05AA">
        <w:rPr>
          <w:szCs w:val="20"/>
        </w:rPr>
        <w:t xml:space="preserve"> nākotnē</w:t>
      </w:r>
      <w:r w:rsidR="006A05AA" w:rsidRPr="00E77FC7">
        <w:rPr>
          <w:szCs w:val="20"/>
        </w:rPr>
        <w:t>.</w:t>
      </w:r>
      <w:r w:rsidR="006A05AA">
        <w:rPr>
          <w:szCs w:val="20"/>
        </w:rPr>
        <w:t xml:space="preserve"> </w:t>
      </w:r>
      <w:r w:rsidR="00F00956">
        <w:rPr>
          <w:szCs w:val="20"/>
        </w:rPr>
        <w:t>V</w:t>
      </w:r>
      <w:r w:rsidR="00F00956" w:rsidRPr="009D7160">
        <w:rPr>
          <w:szCs w:val="20"/>
        </w:rPr>
        <w:t xml:space="preserve">izītkartē </w:t>
      </w:r>
      <w:r w:rsidR="004F70C8">
        <w:rPr>
          <w:szCs w:val="20"/>
        </w:rPr>
        <w:t>ir</w:t>
      </w:r>
      <w:r w:rsidR="00F00956" w:rsidRPr="009D7160">
        <w:rPr>
          <w:szCs w:val="20"/>
        </w:rPr>
        <w:t xml:space="preserve"> iekļauti </w:t>
      </w:r>
      <w:r w:rsidR="000F255D">
        <w:rPr>
          <w:szCs w:val="20"/>
        </w:rPr>
        <w:t>rādītāji</w:t>
      </w:r>
      <w:r w:rsidR="00F00956" w:rsidRPr="009D7160">
        <w:rPr>
          <w:szCs w:val="20"/>
        </w:rPr>
        <w:t xml:space="preserve">, kas </w:t>
      </w:r>
      <w:r w:rsidR="000F255D">
        <w:rPr>
          <w:szCs w:val="20"/>
        </w:rPr>
        <w:t>Jums</w:t>
      </w:r>
      <w:r w:rsidR="00F00956" w:rsidRPr="009D7160">
        <w:rPr>
          <w:szCs w:val="20"/>
        </w:rPr>
        <w:t xml:space="preserve"> noderē</w:t>
      </w:r>
      <w:r w:rsidR="000F255D">
        <w:rPr>
          <w:szCs w:val="20"/>
        </w:rPr>
        <w:t>s</w:t>
      </w:r>
      <w:r w:rsidR="00F00956" w:rsidRPr="009D7160">
        <w:rPr>
          <w:szCs w:val="20"/>
        </w:rPr>
        <w:t xml:space="preserve"> kā izejas informācija </w:t>
      </w:r>
      <w:r w:rsidR="000F255D">
        <w:rPr>
          <w:szCs w:val="20"/>
        </w:rPr>
        <w:t xml:space="preserve">izvērtējuma 1. un 2. līmeņa </w:t>
      </w:r>
      <w:r w:rsidR="008142FA">
        <w:rPr>
          <w:szCs w:val="20"/>
        </w:rPr>
        <w:t>veikšanā</w:t>
      </w:r>
      <w:r w:rsidR="000F255D">
        <w:rPr>
          <w:szCs w:val="20"/>
        </w:rPr>
        <w:t xml:space="preserve">. </w:t>
      </w:r>
    </w:p>
    <w:p w14:paraId="5E24D586" w14:textId="5662E761" w:rsidR="00161005" w:rsidRPr="00161005" w:rsidRDefault="00F00956" w:rsidP="00161005">
      <w:pPr>
        <w:rPr>
          <w:szCs w:val="20"/>
        </w:rPr>
      </w:pPr>
      <w:r w:rsidRPr="009D7160">
        <w:rPr>
          <w:szCs w:val="20"/>
        </w:rPr>
        <w:t xml:space="preserve">Vizītkartē </w:t>
      </w:r>
      <w:r w:rsidR="007426B0">
        <w:rPr>
          <w:szCs w:val="20"/>
        </w:rPr>
        <w:t>norād</w:t>
      </w:r>
      <w:r w:rsidR="004E6527">
        <w:rPr>
          <w:szCs w:val="20"/>
        </w:rPr>
        <w:t xml:space="preserve">iet </w:t>
      </w:r>
      <w:r w:rsidR="007426B0">
        <w:rPr>
          <w:szCs w:val="20"/>
        </w:rPr>
        <w:t>pašvaldībā deklarēto iedzīvotāju skaitu</w:t>
      </w:r>
      <w:r w:rsidR="008815F0">
        <w:rPr>
          <w:szCs w:val="20"/>
        </w:rPr>
        <w:t xml:space="preserve"> un </w:t>
      </w:r>
      <w:r w:rsidR="00D72F19">
        <w:rPr>
          <w:szCs w:val="20"/>
        </w:rPr>
        <w:t>dažād</w:t>
      </w:r>
      <w:r w:rsidR="008815F0">
        <w:rPr>
          <w:szCs w:val="20"/>
        </w:rPr>
        <w:t>us</w:t>
      </w:r>
      <w:r w:rsidRPr="009D7160">
        <w:rPr>
          <w:szCs w:val="20"/>
        </w:rPr>
        <w:t xml:space="preserve"> </w:t>
      </w:r>
      <w:r w:rsidR="00FC2463">
        <w:rPr>
          <w:szCs w:val="20"/>
        </w:rPr>
        <w:t xml:space="preserve">klimatisko rādītāju </w:t>
      </w:r>
      <w:r w:rsidRPr="009D7160">
        <w:rPr>
          <w:szCs w:val="20"/>
        </w:rPr>
        <w:t>raksturlielum</w:t>
      </w:r>
      <w:r w:rsidR="007F29A4">
        <w:rPr>
          <w:szCs w:val="20"/>
        </w:rPr>
        <w:t>us</w:t>
      </w:r>
      <w:r w:rsidR="00937442">
        <w:rPr>
          <w:szCs w:val="20"/>
        </w:rPr>
        <w:t xml:space="preserve">. </w:t>
      </w:r>
      <w:r w:rsidR="00AD2D7D">
        <w:rPr>
          <w:szCs w:val="20"/>
        </w:rPr>
        <w:t>Par katru</w:t>
      </w:r>
      <w:r w:rsidR="00630CCA">
        <w:rPr>
          <w:szCs w:val="20"/>
        </w:rPr>
        <w:t xml:space="preserve"> </w:t>
      </w:r>
      <w:r w:rsidR="00DB0714">
        <w:rPr>
          <w:szCs w:val="20"/>
        </w:rPr>
        <w:t xml:space="preserve">no </w:t>
      </w:r>
      <w:r w:rsidR="00AD2D7D">
        <w:rPr>
          <w:szCs w:val="20"/>
        </w:rPr>
        <w:t>laika apstākļu un klimata parādību rādītājiem</w:t>
      </w:r>
      <w:r w:rsidR="004E6527">
        <w:rPr>
          <w:szCs w:val="20"/>
        </w:rPr>
        <w:t xml:space="preserve"> informāciju </w:t>
      </w:r>
      <w:r w:rsidR="00362CB4">
        <w:rPr>
          <w:szCs w:val="20"/>
        </w:rPr>
        <w:t>sagatavo</w:t>
      </w:r>
      <w:r w:rsidR="0082491D">
        <w:rPr>
          <w:szCs w:val="20"/>
        </w:rPr>
        <w:t>s</w:t>
      </w:r>
      <w:r w:rsidR="00017B52">
        <w:rPr>
          <w:szCs w:val="20"/>
        </w:rPr>
        <w:t xml:space="preserve"> LVĢMC</w:t>
      </w:r>
      <w:r w:rsidR="008E741E">
        <w:rPr>
          <w:szCs w:val="20"/>
        </w:rPr>
        <w:t>,</w:t>
      </w:r>
      <w:r w:rsidR="00017B52">
        <w:rPr>
          <w:szCs w:val="20"/>
        </w:rPr>
        <w:t xml:space="preserve"> un pašvaldībām to būs iespējams iegūt ar</w:t>
      </w:r>
      <w:r w:rsidR="004E6527">
        <w:rPr>
          <w:szCs w:val="20"/>
        </w:rPr>
        <w:t xml:space="preserve"> VARAM </w:t>
      </w:r>
      <w:r w:rsidR="00017B52">
        <w:rPr>
          <w:szCs w:val="20"/>
        </w:rPr>
        <w:t>starpniecību</w:t>
      </w:r>
      <w:r w:rsidR="009826F9">
        <w:rPr>
          <w:szCs w:val="20"/>
        </w:rPr>
        <w:t>. K</w:t>
      </w:r>
      <w:r w:rsidR="004E6527">
        <w:rPr>
          <w:szCs w:val="20"/>
        </w:rPr>
        <w:t>atras pašvaldības gadījumā</w:t>
      </w:r>
      <w:r w:rsidR="004B26D0">
        <w:rPr>
          <w:szCs w:val="20"/>
        </w:rPr>
        <w:t xml:space="preserve"> </w:t>
      </w:r>
      <w:r w:rsidR="009826F9">
        <w:rPr>
          <w:szCs w:val="20"/>
        </w:rPr>
        <w:t>informācija</w:t>
      </w:r>
      <w:r w:rsidR="004E6527">
        <w:rPr>
          <w:szCs w:val="20"/>
        </w:rPr>
        <w:t xml:space="preserve"> ir </w:t>
      </w:r>
      <w:r w:rsidR="004C09BB">
        <w:rPr>
          <w:szCs w:val="20"/>
        </w:rPr>
        <w:t>klasificē</w:t>
      </w:r>
      <w:r w:rsidR="004E6527">
        <w:rPr>
          <w:szCs w:val="20"/>
        </w:rPr>
        <w:t>ta</w:t>
      </w:r>
      <w:r w:rsidR="004C09BB">
        <w:rPr>
          <w:szCs w:val="20"/>
        </w:rPr>
        <w:t xml:space="preserve"> trīs grupās (klasēs), kur zemākā klase norāda uz mazāku parādības aktualitāti </w:t>
      </w:r>
      <w:r w:rsidR="00FB2F65">
        <w:rPr>
          <w:szCs w:val="20"/>
        </w:rPr>
        <w:t>pašvaldībā</w:t>
      </w:r>
      <w:r w:rsidR="004C09BB">
        <w:rPr>
          <w:szCs w:val="20"/>
        </w:rPr>
        <w:t xml:space="preserve">, savukārt augstākā klase – uz biežāku tās sastopamību </w:t>
      </w:r>
      <w:r w:rsidR="0021557E">
        <w:rPr>
          <w:szCs w:val="20"/>
        </w:rPr>
        <w:t>pašvaldībā</w:t>
      </w:r>
      <w:r w:rsidR="00C063D9">
        <w:rPr>
          <w:szCs w:val="20"/>
        </w:rPr>
        <w:t>.</w:t>
      </w:r>
      <w:r w:rsidR="008E741E">
        <w:rPr>
          <w:szCs w:val="20"/>
        </w:rPr>
        <w:t xml:space="preserve"> Tas attiecīgi norāda, kādās jomās nepieciešams pastiprināti domāt par pielāgošanos klimata pārmaiņām.</w:t>
      </w:r>
      <w:r w:rsidR="00C063D9">
        <w:rPr>
          <w:szCs w:val="20"/>
        </w:rPr>
        <w:t xml:space="preserve"> </w:t>
      </w:r>
    </w:p>
    <w:p w14:paraId="125FA740" w14:textId="77777777" w:rsidR="00A77C27" w:rsidRDefault="00A77C27">
      <w:pPr>
        <w:spacing w:before="0" w:after="200" w:line="276" w:lineRule="auto"/>
        <w:jc w:val="left"/>
        <w:rPr>
          <w:i/>
          <w:iCs/>
          <w:sz w:val="18"/>
          <w:szCs w:val="18"/>
        </w:rPr>
      </w:pPr>
      <w:r>
        <w:rPr>
          <w:i/>
          <w:iCs/>
          <w:sz w:val="18"/>
          <w:szCs w:val="18"/>
        </w:rPr>
        <w:br w:type="page"/>
      </w:r>
    </w:p>
    <w:p w14:paraId="36C18C2B" w14:textId="468FB6AB" w:rsidR="005F4FD5" w:rsidRPr="00827111" w:rsidRDefault="005F4FD5" w:rsidP="005F4FD5">
      <w:pPr>
        <w:jc w:val="right"/>
        <w:rPr>
          <w:b/>
          <w:bCs/>
          <w:sz w:val="18"/>
          <w:szCs w:val="18"/>
        </w:rPr>
      </w:pPr>
      <w:r w:rsidRPr="00827111">
        <w:rPr>
          <w:i/>
          <w:iCs/>
          <w:sz w:val="18"/>
          <w:szCs w:val="18"/>
        </w:rPr>
        <w:lastRenderedPageBreak/>
        <w:t>1.</w:t>
      </w:r>
      <w:r w:rsidR="00556D49">
        <w:rPr>
          <w:i/>
          <w:iCs/>
          <w:sz w:val="18"/>
          <w:szCs w:val="18"/>
        </w:rPr>
        <w:t>tabula</w:t>
      </w:r>
      <w:r w:rsidRPr="00827111">
        <w:rPr>
          <w:sz w:val="18"/>
          <w:szCs w:val="18"/>
        </w:rPr>
        <w:t xml:space="preserve">. </w:t>
      </w:r>
      <w:r w:rsidRPr="00827111">
        <w:rPr>
          <w:b/>
          <w:bCs/>
          <w:sz w:val="18"/>
          <w:szCs w:val="18"/>
        </w:rPr>
        <w:t>MS Excel lap</w:t>
      </w:r>
      <w:r w:rsidR="00F65077">
        <w:rPr>
          <w:b/>
          <w:bCs/>
          <w:sz w:val="18"/>
          <w:szCs w:val="18"/>
        </w:rPr>
        <w:t xml:space="preserve">ā </w:t>
      </w:r>
      <w:r w:rsidRPr="00827111">
        <w:rPr>
          <w:b/>
          <w:bCs/>
          <w:sz w:val="18"/>
          <w:szCs w:val="18"/>
        </w:rPr>
        <w:t>‘</w:t>
      </w:r>
      <w:r w:rsidR="00F65077">
        <w:rPr>
          <w:b/>
          <w:bCs/>
          <w:sz w:val="18"/>
          <w:szCs w:val="18"/>
        </w:rPr>
        <w:t>Vizītkarte’ iekļautā informācija – aizpildāmie rādītāji</w:t>
      </w:r>
      <w:r w:rsidR="00CC4C79">
        <w:rPr>
          <w:rStyle w:val="Vresatsauce"/>
          <w:b/>
          <w:bCs/>
          <w:sz w:val="18"/>
          <w:szCs w:val="18"/>
        </w:rPr>
        <w:footnoteReference w:id="4"/>
      </w:r>
    </w:p>
    <w:tbl>
      <w:tblPr>
        <w:tblStyle w:val="Reatabula"/>
        <w:tblW w:w="0" w:type="auto"/>
        <w:tblBorders>
          <w:left w:val="none" w:sz="0" w:space="0" w:color="auto"/>
          <w:right w:val="none" w:sz="0" w:space="0" w:color="auto"/>
        </w:tblBorders>
        <w:tblLook w:val="04A0" w:firstRow="1" w:lastRow="0" w:firstColumn="1" w:lastColumn="0" w:noHBand="0" w:noVBand="1"/>
      </w:tblPr>
      <w:tblGrid>
        <w:gridCol w:w="630"/>
        <w:gridCol w:w="3539"/>
        <w:gridCol w:w="2155"/>
        <w:gridCol w:w="3030"/>
      </w:tblGrid>
      <w:tr w:rsidR="00F95A7E" w:rsidRPr="00A77C27" w14:paraId="0C23CAFF" w14:textId="77777777" w:rsidTr="00636E1A">
        <w:trPr>
          <w:trHeight w:val="472"/>
          <w:tblHeader/>
        </w:trPr>
        <w:tc>
          <w:tcPr>
            <w:tcW w:w="630" w:type="dxa"/>
            <w:shd w:val="clear" w:color="auto" w:fill="BFBFBF" w:themeFill="background1" w:themeFillShade="BF"/>
            <w:vAlign w:val="center"/>
          </w:tcPr>
          <w:p w14:paraId="795688F4" w14:textId="77777777" w:rsidR="00F95A7E" w:rsidRPr="00A77C27" w:rsidRDefault="00F95A7E" w:rsidP="00482769">
            <w:pPr>
              <w:spacing w:before="0" w:after="0"/>
              <w:jc w:val="center"/>
              <w:rPr>
                <w:b/>
                <w:bCs/>
                <w:sz w:val="16"/>
                <w:szCs w:val="16"/>
              </w:rPr>
            </w:pPr>
          </w:p>
        </w:tc>
        <w:tc>
          <w:tcPr>
            <w:tcW w:w="3539" w:type="dxa"/>
            <w:shd w:val="clear" w:color="auto" w:fill="BFBFBF" w:themeFill="background1" w:themeFillShade="BF"/>
            <w:vAlign w:val="center"/>
          </w:tcPr>
          <w:p w14:paraId="07D0F866" w14:textId="2CAC5EB1" w:rsidR="00F95A7E" w:rsidRPr="00A77C27" w:rsidRDefault="00F95A7E" w:rsidP="00482769">
            <w:pPr>
              <w:spacing w:before="0" w:after="0"/>
              <w:jc w:val="center"/>
              <w:rPr>
                <w:b/>
                <w:bCs/>
                <w:sz w:val="16"/>
                <w:szCs w:val="16"/>
              </w:rPr>
            </w:pPr>
            <w:r w:rsidRPr="00A77C27">
              <w:rPr>
                <w:b/>
                <w:bCs/>
                <w:sz w:val="16"/>
                <w:szCs w:val="16"/>
              </w:rPr>
              <w:t>Rādītāji</w:t>
            </w:r>
          </w:p>
        </w:tc>
        <w:tc>
          <w:tcPr>
            <w:tcW w:w="2155" w:type="dxa"/>
            <w:shd w:val="clear" w:color="auto" w:fill="BFBFBF" w:themeFill="background1" w:themeFillShade="BF"/>
            <w:vAlign w:val="center"/>
          </w:tcPr>
          <w:p w14:paraId="7BAD8D0F" w14:textId="5452DB6A" w:rsidR="00F95A7E" w:rsidRPr="00A77C27" w:rsidRDefault="00F95A7E" w:rsidP="00482769">
            <w:pPr>
              <w:spacing w:before="0" w:after="0"/>
              <w:jc w:val="center"/>
              <w:rPr>
                <w:b/>
                <w:bCs/>
                <w:sz w:val="16"/>
                <w:szCs w:val="16"/>
              </w:rPr>
            </w:pPr>
            <w:r w:rsidRPr="00A77C27">
              <w:rPr>
                <w:b/>
                <w:bCs/>
                <w:sz w:val="16"/>
                <w:szCs w:val="16"/>
              </w:rPr>
              <w:t>Definī</w:t>
            </w:r>
            <w:r w:rsidR="00636E1A" w:rsidRPr="00A77C27">
              <w:rPr>
                <w:b/>
                <w:bCs/>
                <w:sz w:val="16"/>
                <w:szCs w:val="16"/>
              </w:rPr>
              <w:t>ci</w:t>
            </w:r>
            <w:r w:rsidRPr="00A77C27">
              <w:rPr>
                <w:b/>
                <w:bCs/>
                <w:sz w:val="16"/>
                <w:szCs w:val="16"/>
              </w:rPr>
              <w:t>ja</w:t>
            </w:r>
          </w:p>
        </w:tc>
        <w:tc>
          <w:tcPr>
            <w:tcW w:w="3030" w:type="dxa"/>
            <w:shd w:val="clear" w:color="auto" w:fill="BFBFBF" w:themeFill="background1" w:themeFillShade="BF"/>
            <w:vAlign w:val="center"/>
          </w:tcPr>
          <w:p w14:paraId="76D608FD" w14:textId="2701108C" w:rsidR="00F95A7E" w:rsidRPr="00A77C27" w:rsidRDefault="00636E1A" w:rsidP="00482769">
            <w:pPr>
              <w:spacing w:before="0" w:after="0"/>
              <w:jc w:val="center"/>
              <w:rPr>
                <w:b/>
                <w:bCs/>
                <w:sz w:val="16"/>
                <w:szCs w:val="16"/>
              </w:rPr>
            </w:pPr>
            <w:r w:rsidRPr="00A77C27">
              <w:rPr>
                <w:b/>
                <w:bCs/>
                <w:sz w:val="16"/>
                <w:szCs w:val="16"/>
              </w:rPr>
              <w:t>D</w:t>
            </w:r>
            <w:r w:rsidR="00F95A7E" w:rsidRPr="00A77C27">
              <w:rPr>
                <w:b/>
                <w:bCs/>
                <w:sz w:val="16"/>
                <w:szCs w:val="16"/>
              </w:rPr>
              <w:t>atu avot</w:t>
            </w:r>
            <w:r w:rsidRPr="00A77C27">
              <w:rPr>
                <w:b/>
                <w:bCs/>
                <w:sz w:val="16"/>
                <w:szCs w:val="16"/>
              </w:rPr>
              <w:t>s</w:t>
            </w:r>
          </w:p>
        </w:tc>
      </w:tr>
      <w:tr w:rsidR="00F95A7E" w:rsidRPr="00A77C27" w14:paraId="4E7619DE" w14:textId="77777777" w:rsidTr="00F95A7E">
        <w:tc>
          <w:tcPr>
            <w:tcW w:w="630" w:type="dxa"/>
          </w:tcPr>
          <w:p w14:paraId="3795F1BE" w14:textId="3BD4EEBF" w:rsidR="00F95A7E" w:rsidRPr="00A77C27" w:rsidRDefault="00F95A7E" w:rsidP="002F050E">
            <w:pPr>
              <w:spacing w:before="0" w:after="0"/>
              <w:rPr>
                <w:b/>
                <w:bCs/>
                <w:sz w:val="16"/>
                <w:szCs w:val="16"/>
              </w:rPr>
            </w:pPr>
            <w:r w:rsidRPr="00A77C27">
              <w:rPr>
                <w:b/>
                <w:bCs/>
                <w:sz w:val="16"/>
                <w:szCs w:val="16"/>
              </w:rPr>
              <w:t>1.</w:t>
            </w:r>
          </w:p>
        </w:tc>
        <w:tc>
          <w:tcPr>
            <w:tcW w:w="3539" w:type="dxa"/>
          </w:tcPr>
          <w:p w14:paraId="0E67CE68" w14:textId="51FD5AC1" w:rsidR="00F95A7E" w:rsidRPr="00A77C27" w:rsidRDefault="00F95A7E" w:rsidP="002F050E">
            <w:pPr>
              <w:spacing w:before="0" w:after="0"/>
              <w:rPr>
                <w:b/>
                <w:bCs/>
                <w:sz w:val="16"/>
                <w:szCs w:val="16"/>
              </w:rPr>
            </w:pPr>
            <w:r w:rsidRPr="00A77C27">
              <w:rPr>
                <w:b/>
                <w:bCs/>
                <w:sz w:val="16"/>
                <w:szCs w:val="16"/>
              </w:rPr>
              <w:t>Klimata pārmaiņu parametrs (klimata INDEKSS)</w:t>
            </w:r>
          </w:p>
        </w:tc>
        <w:tc>
          <w:tcPr>
            <w:tcW w:w="2155" w:type="dxa"/>
          </w:tcPr>
          <w:p w14:paraId="3A396548" w14:textId="77777777" w:rsidR="00F95A7E" w:rsidRPr="00A77C27" w:rsidRDefault="00F95A7E" w:rsidP="002F050E">
            <w:pPr>
              <w:spacing w:before="0" w:after="0"/>
              <w:rPr>
                <w:sz w:val="16"/>
                <w:szCs w:val="16"/>
              </w:rPr>
            </w:pPr>
          </w:p>
        </w:tc>
        <w:tc>
          <w:tcPr>
            <w:tcW w:w="3030" w:type="dxa"/>
          </w:tcPr>
          <w:p w14:paraId="3F663117" w14:textId="6E93E15B" w:rsidR="00F95A7E" w:rsidRPr="00A77C27" w:rsidRDefault="00F95A7E" w:rsidP="002F050E">
            <w:pPr>
              <w:spacing w:before="0" w:after="0"/>
              <w:rPr>
                <w:sz w:val="16"/>
                <w:szCs w:val="16"/>
              </w:rPr>
            </w:pPr>
          </w:p>
        </w:tc>
      </w:tr>
      <w:tr w:rsidR="00457B22" w:rsidRPr="00A77C27" w14:paraId="76CEC595" w14:textId="77777777" w:rsidTr="00457B22">
        <w:tc>
          <w:tcPr>
            <w:tcW w:w="630" w:type="dxa"/>
          </w:tcPr>
          <w:p w14:paraId="293C36FE" w14:textId="35D7D460" w:rsidR="00457B22" w:rsidRPr="00A77C27" w:rsidRDefault="00457B22" w:rsidP="00EE22EC">
            <w:pPr>
              <w:spacing w:before="0" w:after="0"/>
              <w:rPr>
                <w:sz w:val="16"/>
                <w:szCs w:val="16"/>
              </w:rPr>
            </w:pPr>
            <w:r w:rsidRPr="00A77C27">
              <w:rPr>
                <w:sz w:val="16"/>
                <w:szCs w:val="16"/>
              </w:rPr>
              <w:t>1.</w:t>
            </w:r>
            <w:r w:rsidR="003155D9" w:rsidRPr="00A77C27">
              <w:rPr>
                <w:sz w:val="16"/>
                <w:szCs w:val="16"/>
              </w:rPr>
              <w:t>1</w:t>
            </w:r>
            <w:r w:rsidRPr="00A77C27">
              <w:rPr>
                <w:sz w:val="16"/>
                <w:szCs w:val="16"/>
              </w:rPr>
              <w:t>.</w:t>
            </w:r>
          </w:p>
        </w:tc>
        <w:tc>
          <w:tcPr>
            <w:tcW w:w="3539" w:type="dxa"/>
          </w:tcPr>
          <w:p w14:paraId="061672E9" w14:textId="0167B289" w:rsidR="00457B22" w:rsidRPr="00A77C27" w:rsidRDefault="00457B22" w:rsidP="00EE22EC">
            <w:pPr>
              <w:spacing w:before="0" w:after="0"/>
              <w:jc w:val="right"/>
              <w:rPr>
                <w:sz w:val="16"/>
                <w:szCs w:val="16"/>
              </w:rPr>
            </w:pPr>
            <w:r w:rsidRPr="00A77C27">
              <w:rPr>
                <w:sz w:val="16"/>
                <w:szCs w:val="16"/>
              </w:rPr>
              <w:t>Dienas ar ļoti stipriem nokrišņiem (Ļoti spēcīgas lietusgāzes)</w:t>
            </w:r>
          </w:p>
        </w:tc>
        <w:tc>
          <w:tcPr>
            <w:tcW w:w="2155" w:type="dxa"/>
          </w:tcPr>
          <w:p w14:paraId="7377D886" w14:textId="7A0F7644" w:rsidR="00457B22" w:rsidRPr="00A77C27" w:rsidRDefault="00457B22" w:rsidP="00EE22EC">
            <w:pPr>
              <w:spacing w:before="0" w:after="0"/>
              <w:rPr>
                <w:sz w:val="16"/>
                <w:szCs w:val="16"/>
              </w:rPr>
            </w:pPr>
            <w:r w:rsidRPr="00A77C27">
              <w:rPr>
                <w:sz w:val="16"/>
                <w:szCs w:val="16"/>
              </w:rPr>
              <w:t>Dienu skaits gadā, kad diennakts nokrišņu daudzums ir virs 20 mm.</w:t>
            </w:r>
          </w:p>
        </w:tc>
        <w:tc>
          <w:tcPr>
            <w:tcW w:w="3030" w:type="dxa"/>
            <w:vMerge w:val="restart"/>
            <w:vAlign w:val="center"/>
          </w:tcPr>
          <w:p w14:paraId="264316CF" w14:textId="4BFA5AD4" w:rsidR="00457B22" w:rsidRPr="00A77C27" w:rsidRDefault="00457B22" w:rsidP="00EE22EC">
            <w:pPr>
              <w:spacing w:before="0" w:after="0"/>
              <w:rPr>
                <w:sz w:val="16"/>
                <w:szCs w:val="16"/>
              </w:rPr>
            </w:pPr>
            <w:r w:rsidRPr="00A77C27">
              <w:rPr>
                <w:sz w:val="16"/>
                <w:szCs w:val="16"/>
              </w:rPr>
              <w:t>LVĢMC sagatavota informācija par katru pašvaldību</w:t>
            </w:r>
            <w:r w:rsidR="00AF6177" w:rsidRPr="00A77C27">
              <w:rPr>
                <w:sz w:val="16"/>
                <w:szCs w:val="16"/>
              </w:rPr>
              <w:t>*</w:t>
            </w:r>
          </w:p>
        </w:tc>
      </w:tr>
      <w:tr w:rsidR="00457B22" w:rsidRPr="00A77C27" w14:paraId="16FB12B9" w14:textId="77777777" w:rsidTr="00457B22">
        <w:tc>
          <w:tcPr>
            <w:tcW w:w="630" w:type="dxa"/>
          </w:tcPr>
          <w:p w14:paraId="4407C121" w14:textId="4836866E" w:rsidR="00457B22" w:rsidRPr="00A77C27" w:rsidRDefault="00457B22" w:rsidP="00B071CD">
            <w:pPr>
              <w:spacing w:before="0" w:after="0"/>
              <w:rPr>
                <w:sz w:val="16"/>
                <w:szCs w:val="16"/>
              </w:rPr>
            </w:pPr>
            <w:r w:rsidRPr="00A77C27">
              <w:rPr>
                <w:sz w:val="16"/>
                <w:szCs w:val="16"/>
              </w:rPr>
              <w:t>1.</w:t>
            </w:r>
            <w:r w:rsidR="003155D9" w:rsidRPr="00A77C27">
              <w:rPr>
                <w:sz w:val="16"/>
                <w:szCs w:val="16"/>
              </w:rPr>
              <w:t>2</w:t>
            </w:r>
            <w:r w:rsidRPr="00A77C27">
              <w:rPr>
                <w:sz w:val="16"/>
                <w:szCs w:val="16"/>
              </w:rPr>
              <w:t>.</w:t>
            </w:r>
          </w:p>
        </w:tc>
        <w:tc>
          <w:tcPr>
            <w:tcW w:w="3539" w:type="dxa"/>
          </w:tcPr>
          <w:p w14:paraId="7888DBA3" w14:textId="1A46699E" w:rsidR="00457B22" w:rsidRPr="00A77C27" w:rsidRDefault="00457B22" w:rsidP="00B071CD">
            <w:pPr>
              <w:spacing w:before="0" w:after="0"/>
              <w:jc w:val="right"/>
              <w:rPr>
                <w:sz w:val="16"/>
                <w:szCs w:val="16"/>
              </w:rPr>
            </w:pPr>
            <w:r w:rsidRPr="00A77C27">
              <w:rPr>
                <w:sz w:val="16"/>
                <w:szCs w:val="16"/>
              </w:rPr>
              <w:t>Karstuma viļņu ilgums</w:t>
            </w:r>
          </w:p>
        </w:tc>
        <w:tc>
          <w:tcPr>
            <w:tcW w:w="2155" w:type="dxa"/>
          </w:tcPr>
          <w:p w14:paraId="44B571EA" w14:textId="484832A3" w:rsidR="00457B22" w:rsidRPr="00A77C27" w:rsidRDefault="00457B22" w:rsidP="00B071CD">
            <w:pPr>
              <w:spacing w:before="0" w:after="0"/>
              <w:rPr>
                <w:sz w:val="16"/>
                <w:szCs w:val="16"/>
              </w:rPr>
            </w:pPr>
            <w:r w:rsidRPr="00A77C27">
              <w:rPr>
                <w:sz w:val="16"/>
                <w:szCs w:val="16"/>
              </w:rPr>
              <w:t>Dienu skaits gadā, kad vismaz sešas dienas pēc kārtas diennakts maksimālā gaisa temperatūra ir virs 90. procentiles.</w:t>
            </w:r>
          </w:p>
        </w:tc>
        <w:tc>
          <w:tcPr>
            <w:tcW w:w="3030" w:type="dxa"/>
            <w:vMerge/>
            <w:vAlign w:val="center"/>
          </w:tcPr>
          <w:p w14:paraId="355EF573" w14:textId="3664851A" w:rsidR="00457B22" w:rsidRPr="00A77C27" w:rsidRDefault="00457B22" w:rsidP="00B071CD">
            <w:pPr>
              <w:spacing w:before="0" w:after="0"/>
              <w:rPr>
                <w:sz w:val="16"/>
                <w:szCs w:val="16"/>
              </w:rPr>
            </w:pPr>
          </w:p>
        </w:tc>
      </w:tr>
      <w:tr w:rsidR="00457B22" w:rsidRPr="00A77C27" w14:paraId="59D09560" w14:textId="77777777" w:rsidTr="00C36263">
        <w:tc>
          <w:tcPr>
            <w:tcW w:w="630" w:type="dxa"/>
            <w:tcBorders>
              <w:bottom w:val="single" w:sz="4" w:space="0" w:color="auto"/>
            </w:tcBorders>
          </w:tcPr>
          <w:p w14:paraId="5567B770" w14:textId="3C656A33" w:rsidR="00457B22" w:rsidRPr="00A77C27" w:rsidRDefault="00457B22" w:rsidP="00B071CD">
            <w:pPr>
              <w:spacing w:before="0" w:after="0"/>
              <w:rPr>
                <w:sz w:val="16"/>
                <w:szCs w:val="16"/>
              </w:rPr>
            </w:pPr>
            <w:r w:rsidRPr="00A77C27">
              <w:rPr>
                <w:sz w:val="16"/>
                <w:szCs w:val="16"/>
              </w:rPr>
              <w:t>1.</w:t>
            </w:r>
            <w:r w:rsidR="003155D9" w:rsidRPr="00A77C27">
              <w:rPr>
                <w:sz w:val="16"/>
                <w:szCs w:val="16"/>
              </w:rPr>
              <w:t>3</w:t>
            </w:r>
            <w:r w:rsidRPr="00A77C27">
              <w:rPr>
                <w:sz w:val="16"/>
                <w:szCs w:val="16"/>
              </w:rPr>
              <w:t>.</w:t>
            </w:r>
          </w:p>
        </w:tc>
        <w:tc>
          <w:tcPr>
            <w:tcW w:w="3539" w:type="dxa"/>
            <w:tcBorders>
              <w:bottom w:val="single" w:sz="4" w:space="0" w:color="auto"/>
            </w:tcBorders>
          </w:tcPr>
          <w:p w14:paraId="06F52985" w14:textId="6AEA9300" w:rsidR="00457B22" w:rsidRPr="00A77C27" w:rsidRDefault="00457B22" w:rsidP="00B071CD">
            <w:pPr>
              <w:spacing w:before="0" w:after="0"/>
              <w:jc w:val="right"/>
              <w:rPr>
                <w:sz w:val="16"/>
                <w:szCs w:val="16"/>
              </w:rPr>
            </w:pPr>
            <w:r w:rsidRPr="00A77C27">
              <w:rPr>
                <w:sz w:val="16"/>
                <w:szCs w:val="16"/>
              </w:rPr>
              <w:t>Aukstuma viļņu ilgums</w:t>
            </w:r>
          </w:p>
        </w:tc>
        <w:tc>
          <w:tcPr>
            <w:tcW w:w="2155" w:type="dxa"/>
            <w:tcBorders>
              <w:bottom w:val="single" w:sz="4" w:space="0" w:color="auto"/>
            </w:tcBorders>
          </w:tcPr>
          <w:p w14:paraId="05A2F6AD" w14:textId="5A69D323" w:rsidR="00457B22" w:rsidRPr="00A77C27" w:rsidRDefault="00457B22" w:rsidP="00B071CD">
            <w:pPr>
              <w:spacing w:before="0" w:after="0"/>
              <w:rPr>
                <w:sz w:val="16"/>
                <w:szCs w:val="16"/>
              </w:rPr>
            </w:pPr>
            <w:r w:rsidRPr="00A77C27">
              <w:rPr>
                <w:sz w:val="16"/>
                <w:szCs w:val="16"/>
              </w:rPr>
              <w:t>Dienu skaits gadā, kad vismaz sešas dienas pēc kārtas diennakts minimālā gaisa temperatūra ir zem 10. procentiles.</w:t>
            </w:r>
          </w:p>
        </w:tc>
        <w:tc>
          <w:tcPr>
            <w:tcW w:w="3030" w:type="dxa"/>
            <w:vMerge/>
            <w:tcBorders>
              <w:bottom w:val="single" w:sz="4" w:space="0" w:color="auto"/>
            </w:tcBorders>
            <w:vAlign w:val="center"/>
          </w:tcPr>
          <w:p w14:paraId="06468107" w14:textId="4953075E" w:rsidR="00457B22" w:rsidRPr="00A77C27" w:rsidRDefault="00457B22" w:rsidP="00B071CD">
            <w:pPr>
              <w:spacing w:before="0" w:after="0"/>
              <w:rPr>
                <w:sz w:val="16"/>
                <w:szCs w:val="16"/>
              </w:rPr>
            </w:pPr>
          </w:p>
        </w:tc>
      </w:tr>
      <w:tr w:rsidR="00457B22" w:rsidRPr="00A77C27" w14:paraId="10C013BB" w14:textId="77777777" w:rsidTr="00C36263">
        <w:tblPrEx>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PrEx>
        <w:tc>
          <w:tcPr>
            <w:tcW w:w="630" w:type="dxa"/>
            <w:tcBorders>
              <w:top w:val="single" w:sz="4" w:space="0" w:color="auto"/>
              <w:left w:val="nil"/>
            </w:tcBorders>
          </w:tcPr>
          <w:p w14:paraId="33AF7931" w14:textId="5A4E8869" w:rsidR="00457B22" w:rsidRPr="00A77C27" w:rsidRDefault="00457B22" w:rsidP="00B071CD">
            <w:pPr>
              <w:spacing w:before="0" w:after="0"/>
              <w:rPr>
                <w:sz w:val="16"/>
                <w:szCs w:val="16"/>
              </w:rPr>
            </w:pPr>
            <w:r w:rsidRPr="00A77C27">
              <w:rPr>
                <w:sz w:val="16"/>
                <w:szCs w:val="16"/>
              </w:rPr>
              <w:t>1.</w:t>
            </w:r>
            <w:r w:rsidR="003155D9" w:rsidRPr="00A77C27">
              <w:rPr>
                <w:sz w:val="16"/>
                <w:szCs w:val="16"/>
              </w:rPr>
              <w:t>4</w:t>
            </w:r>
            <w:r w:rsidRPr="00A77C27">
              <w:rPr>
                <w:sz w:val="16"/>
                <w:szCs w:val="16"/>
              </w:rPr>
              <w:t>.</w:t>
            </w:r>
          </w:p>
        </w:tc>
        <w:tc>
          <w:tcPr>
            <w:tcW w:w="3539" w:type="dxa"/>
            <w:tcBorders>
              <w:top w:val="single" w:sz="4" w:space="0" w:color="auto"/>
              <w:bottom w:val="single" w:sz="4" w:space="0" w:color="808080" w:themeColor="background1" w:themeShade="80"/>
            </w:tcBorders>
          </w:tcPr>
          <w:p w14:paraId="6DC923F1" w14:textId="11F6A214" w:rsidR="00457B22" w:rsidRPr="00A77C27" w:rsidRDefault="00457B22" w:rsidP="00B071CD">
            <w:pPr>
              <w:spacing w:before="0" w:after="0"/>
              <w:jc w:val="right"/>
              <w:rPr>
                <w:sz w:val="16"/>
                <w:szCs w:val="16"/>
              </w:rPr>
            </w:pPr>
            <w:r w:rsidRPr="00A77C27">
              <w:rPr>
                <w:sz w:val="16"/>
                <w:szCs w:val="16"/>
              </w:rPr>
              <w:t>Dienas ar ļoti biezu sniega segu</w:t>
            </w:r>
          </w:p>
        </w:tc>
        <w:tc>
          <w:tcPr>
            <w:tcW w:w="2155" w:type="dxa"/>
            <w:tcBorders>
              <w:top w:val="single" w:sz="4" w:space="0" w:color="auto"/>
              <w:bottom w:val="single" w:sz="4" w:space="0" w:color="808080" w:themeColor="background1" w:themeShade="80"/>
            </w:tcBorders>
          </w:tcPr>
          <w:p w14:paraId="374E96A7" w14:textId="70B1EFC8" w:rsidR="00457B22" w:rsidRPr="00A77C27" w:rsidRDefault="00457B22" w:rsidP="00B071CD">
            <w:pPr>
              <w:spacing w:before="0" w:after="0"/>
              <w:rPr>
                <w:sz w:val="16"/>
                <w:szCs w:val="16"/>
              </w:rPr>
            </w:pPr>
            <w:r w:rsidRPr="00A77C27">
              <w:rPr>
                <w:sz w:val="16"/>
                <w:szCs w:val="16"/>
              </w:rPr>
              <w:t>Dienu skaits gadā, kad sniega segas biezums ir vismaz 30 cm.</w:t>
            </w:r>
          </w:p>
        </w:tc>
        <w:tc>
          <w:tcPr>
            <w:tcW w:w="3030" w:type="dxa"/>
            <w:vMerge/>
            <w:tcBorders>
              <w:top w:val="single" w:sz="4" w:space="0" w:color="auto"/>
              <w:bottom w:val="single" w:sz="4" w:space="0" w:color="808080" w:themeColor="background1" w:themeShade="80"/>
              <w:right w:val="nil"/>
            </w:tcBorders>
            <w:vAlign w:val="center"/>
          </w:tcPr>
          <w:p w14:paraId="5874B7E8" w14:textId="114E8196" w:rsidR="00457B22" w:rsidRPr="00A77C27" w:rsidRDefault="00457B22" w:rsidP="00B071CD">
            <w:pPr>
              <w:spacing w:before="0" w:after="0"/>
              <w:rPr>
                <w:sz w:val="16"/>
                <w:szCs w:val="16"/>
              </w:rPr>
            </w:pPr>
          </w:p>
        </w:tc>
      </w:tr>
      <w:tr w:rsidR="00457B22" w:rsidRPr="00A77C27" w14:paraId="58FEAA64" w14:textId="77777777" w:rsidTr="00C36263">
        <w:tblPrEx>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PrEx>
        <w:tc>
          <w:tcPr>
            <w:tcW w:w="630" w:type="dxa"/>
            <w:tcBorders>
              <w:left w:val="nil"/>
            </w:tcBorders>
          </w:tcPr>
          <w:p w14:paraId="2BA193D0" w14:textId="0D19BA58" w:rsidR="00457B22" w:rsidRPr="00A77C27" w:rsidRDefault="00457B22" w:rsidP="00B071CD">
            <w:pPr>
              <w:spacing w:before="0" w:after="0"/>
              <w:rPr>
                <w:sz w:val="16"/>
                <w:szCs w:val="16"/>
              </w:rPr>
            </w:pPr>
            <w:r w:rsidRPr="00A77C27">
              <w:rPr>
                <w:sz w:val="16"/>
                <w:szCs w:val="16"/>
              </w:rPr>
              <w:t>1.</w:t>
            </w:r>
            <w:r w:rsidR="003155D9" w:rsidRPr="00A77C27">
              <w:rPr>
                <w:sz w:val="16"/>
                <w:szCs w:val="16"/>
              </w:rPr>
              <w:t>5</w:t>
            </w:r>
            <w:r w:rsidRPr="00A77C27">
              <w:rPr>
                <w:sz w:val="16"/>
                <w:szCs w:val="16"/>
              </w:rPr>
              <w:t>.</w:t>
            </w:r>
          </w:p>
        </w:tc>
        <w:tc>
          <w:tcPr>
            <w:tcW w:w="3539" w:type="dxa"/>
            <w:shd w:val="clear" w:color="auto" w:fill="DBE5F1" w:themeFill="accent1" w:themeFillTint="33"/>
          </w:tcPr>
          <w:p w14:paraId="70B05EFD" w14:textId="5F7B38B1" w:rsidR="00457B22" w:rsidRPr="00A77C27" w:rsidRDefault="00457B22" w:rsidP="00B071CD">
            <w:pPr>
              <w:spacing w:before="0" w:after="0"/>
              <w:jc w:val="right"/>
              <w:rPr>
                <w:sz w:val="16"/>
                <w:szCs w:val="16"/>
              </w:rPr>
            </w:pPr>
            <w:r w:rsidRPr="00A77C27">
              <w:rPr>
                <w:sz w:val="16"/>
                <w:szCs w:val="16"/>
              </w:rPr>
              <w:t>Stipras vētras **</w:t>
            </w:r>
          </w:p>
        </w:tc>
        <w:tc>
          <w:tcPr>
            <w:tcW w:w="2155" w:type="dxa"/>
            <w:shd w:val="clear" w:color="auto" w:fill="DBE5F1" w:themeFill="accent1" w:themeFillTint="33"/>
          </w:tcPr>
          <w:p w14:paraId="7730526D" w14:textId="74C63571" w:rsidR="00457B22" w:rsidRPr="00A77C27" w:rsidRDefault="00457B22" w:rsidP="00B071CD">
            <w:pPr>
              <w:spacing w:before="0" w:after="0"/>
              <w:rPr>
                <w:sz w:val="16"/>
                <w:szCs w:val="16"/>
              </w:rPr>
            </w:pPr>
            <w:r w:rsidRPr="00A77C27">
              <w:rPr>
                <w:sz w:val="16"/>
                <w:szCs w:val="16"/>
              </w:rPr>
              <w:t>Dienu skaits gadā, kad maksimālo vēju brāzmu spēks sasniedz vismaz 25 m/s.</w:t>
            </w:r>
          </w:p>
        </w:tc>
        <w:tc>
          <w:tcPr>
            <w:tcW w:w="3030" w:type="dxa"/>
            <w:vMerge w:val="restart"/>
            <w:tcBorders>
              <w:right w:val="nil"/>
            </w:tcBorders>
            <w:shd w:val="clear" w:color="auto" w:fill="DBE5F1" w:themeFill="accent1" w:themeFillTint="33"/>
            <w:vAlign w:val="center"/>
          </w:tcPr>
          <w:p w14:paraId="3938F43D" w14:textId="5419A734" w:rsidR="00457B22" w:rsidRPr="00A77C27" w:rsidRDefault="00457B22" w:rsidP="00B071CD">
            <w:pPr>
              <w:spacing w:before="0" w:after="0"/>
              <w:rPr>
                <w:i/>
                <w:iCs/>
                <w:color w:val="808080" w:themeColor="background1" w:themeShade="80"/>
                <w:sz w:val="16"/>
                <w:szCs w:val="16"/>
              </w:rPr>
            </w:pPr>
            <w:r w:rsidRPr="00A77C27">
              <w:rPr>
                <w:sz w:val="16"/>
                <w:szCs w:val="16"/>
              </w:rPr>
              <w:t>LVĢMC sagatavota informācija par katru pašvaldību</w:t>
            </w:r>
          </w:p>
        </w:tc>
      </w:tr>
      <w:tr w:rsidR="00457B22" w:rsidRPr="00A77C27" w14:paraId="20F89F6D" w14:textId="77777777" w:rsidTr="00C36263">
        <w:tblPrEx>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PrEx>
        <w:tc>
          <w:tcPr>
            <w:tcW w:w="630" w:type="dxa"/>
            <w:tcBorders>
              <w:left w:val="nil"/>
            </w:tcBorders>
          </w:tcPr>
          <w:p w14:paraId="18329131" w14:textId="5763779B" w:rsidR="00457B22" w:rsidRPr="00A77C27" w:rsidRDefault="00457B22" w:rsidP="00B071CD">
            <w:pPr>
              <w:spacing w:before="0" w:after="0"/>
              <w:rPr>
                <w:sz w:val="16"/>
                <w:szCs w:val="16"/>
              </w:rPr>
            </w:pPr>
            <w:r w:rsidRPr="00A77C27">
              <w:rPr>
                <w:sz w:val="16"/>
                <w:szCs w:val="16"/>
              </w:rPr>
              <w:t>1.</w:t>
            </w:r>
            <w:r w:rsidR="003155D9" w:rsidRPr="00A77C27">
              <w:rPr>
                <w:sz w:val="16"/>
                <w:szCs w:val="16"/>
              </w:rPr>
              <w:t>6</w:t>
            </w:r>
            <w:r w:rsidRPr="00A77C27">
              <w:rPr>
                <w:sz w:val="16"/>
                <w:szCs w:val="16"/>
              </w:rPr>
              <w:t>.</w:t>
            </w:r>
          </w:p>
        </w:tc>
        <w:tc>
          <w:tcPr>
            <w:tcW w:w="3539" w:type="dxa"/>
            <w:shd w:val="clear" w:color="auto" w:fill="DBE5F1" w:themeFill="accent1" w:themeFillTint="33"/>
          </w:tcPr>
          <w:p w14:paraId="66F8C77C" w14:textId="2460427E" w:rsidR="00457B22" w:rsidRPr="00A77C27" w:rsidRDefault="00457B22" w:rsidP="00B071CD">
            <w:pPr>
              <w:spacing w:before="0" w:after="0"/>
              <w:jc w:val="right"/>
              <w:rPr>
                <w:sz w:val="16"/>
                <w:szCs w:val="16"/>
              </w:rPr>
            </w:pPr>
            <w:r w:rsidRPr="00A77C27">
              <w:rPr>
                <w:sz w:val="16"/>
                <w:szCs w:val="16"/>
              </w:rPr>
              <w:t>Vējuzplūdi **</w:t>
            </w:r>
          </w:p>
        </w:tc>
        <w:tc>
          <w:tcPr>
            <w:tcW w:w="2155" w:type="dxa"/>
            <w:shd w:val="clear" w:color="auto" w:fill="DBE5F1" w:themeFill="accent1" w:themeFillTint="33"/>
          </w:tcPr>
          <w:p w14:paraId="06E4C06F" w14:textId="19405467" w:rsidR="00457B22" w:rsidRPr="00A77C27" w:rsidRDefault="00457B22" w:rsidP="00B071CD">
            <w:pPr>
              <w:spacing w:before="0" w:after="0"/>
              <w:rPr>
                <w:sz w:val="16"/>
                <w:szCs w:val="16"/>
              </w:rPr>
            </w:pPr>
            <w:r w:rsidRPr="00A77C27">
              <w:rPr>
                <w:sz w:val="16"/>
                <w:szCs w:val="16"/>
              </w:rPr>
              <w:t>Dienu skaits gadā, kad ūdens līmenis jūrā sasniedz vismaz 135 cm.</w:t>
            </w:r>
          </w:p>
        </w:tc>
        <w:tc>
          <w:tcPr>
            <w:tcW w:w="3030" w:type="dxa"/>
            <w:vMerge/>
            <w:tcBorders>
              <w:right w:val="nil"/>
            </w:tcBorders>
            <w:shd w:val="clear" w:color="auto" w:fill="DBE5F1" w:themeFill="accent1" w:themeFillTint="33"/>
          </w:tcPr>
          <w:p w14:paraId="7109D336" w14:textId="5E56DF5B" w:rsidR="00457B22" w:rsidRPr="00A77C27" w:rsidRDefault="00457B22" w:rsidP="00B071CD">
            <w:pPr>
              <w:spacing w:before="0" w:after="0"/>
              <w:rPr>
                <w:sz w:val="16"/>
                <w:szCs w:val="16"/>
              </w:rPr>
            </w:pPr>
          </w:p>
        </w:tc>
      </w:tr>
      <w:tr w:rsidR="00457B22" w:rsidRPr="00A77C27" w14:paraId="0ED44A98" w14:textId="77777777" w:rsidTr="00C36263">
        <w:tblPrEx>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PrEx>
        <w:tc>
          <w:tcPr>
            <w:tcW w:w="630" w:type="dxa"/>
            <w:tcBorders>
              <w:left w:val="nil"/>
            </w:tcBorders>
          </w:tcPr>
          <w:p w14:paraId="3A33D647" w14:textId="2666FE7F" w:rsidR="00457B22" w:rsidRPr="00A77C27" w:rsidRDefault="00457B22" w:rsidP="00B071CD">
            <w:pPr>
              <w:spacing w:before="0" w:after="0"/>
              <w:rPr>
                <w:sz w:val="16"/>
                <w:szCs w:val="16"/>
              </w:rPr>
            </w:pPr>
            <w:r w:rsidRPr="00A77C27">
              <w:rPr>
                <w:sz w:val="16"/>
                <w:szCs w:val="16"/>
              </w:rPr>
              <w:t>1.</w:t>
            </w:r>
            <w:r w:rsidR="003155D9" w:rsidRPr="00A77C27">
              <w:rPr>
                <w:sz w:val="16"/>
                <w:szCs w:val="16"/>
              </w:rPr>
              <w:t>7</w:t>
            </w:r>
            <w:r w:rsidRPr="00A77C27">
              <w:rPr>
                <w:sz w:val="16"/>
                <w:szCs w:val="16"/>
              </w:rPr>
              <w:t>.</w:t>
            </w:r>
          </w:p>
        </w:tc>
        <w:tc>
          <w:tcPr>
            <w:tcW w:w="3539" w:type="dxa"/>
            <w:shd w:val="clear" w:color="auto" w:fill="DBE5F1" w:themeFill="accent1" w:themeFillTint="33"/>
          </w:tcPr>
          <w:p w14:paraId="71B02766" w14:textId="2A8B90E6" w:rsidR="00457B22" w:rsidRPr="00A77C27" w:rsidRDefault="00457B22" w:rsidP="00B071CD">
            <w:pPr>
              <w:spacing w:before="0" w:after="0"/>
              <w:jc w:val="right"/>
              <w:rPr>
                <w:sz w:val="16"/>
                <w:szCs w:val="16"/>
              </w:rPr>
            </w:pPr>
            <w:r w:rsidRPr="00A77C27">
              <w:rPr>
                <w:sz w:val="16"/>
                <w:szCs w:val="16"/>
              </w:rPr>
              <w:t>Ilgstošs sausums **</w:t>
            </w:r>
          </w:p>
        </w:tc>
        <w:tc>
          <w:tcPr>
            <w:tcW w:w="2155" w:type="dxa"/>
            <w:shd w:val="clear" w:color="auto" w:fill="DBE5F1" w:themeFill="accent1" w:themeFillTint="33"/>
          </w:tcPr>
          <w:p w14:paraId="66EF820F" w14:textId="3D119764" w:rsidR="00457B22" w:rsidRPr="00A77C27" w:rsidRDefault="00457B22" w:rsidP="00B071CD">
            <w:pPr>
              <w:spacing w:before="0" w:after="0"/>
              <w:rPr>
                <w:sz w:val="16"/>
                <w:szCs w:val="16"/>
              </w:rPr>
            </w:pPr>
            <w:r w:rsidRPr="00A77C27">
              <w:rPr>
                <w:sz w:val="16"/>
                <w:szCs w:val="16"/>
              </w:rPr>
              <w:t>Mēnešu skaits, kad SPI&lt;-2.</w:t>
            </w:r>
          </w:p>
        </w:tc>
        <w:tc>
          <w:tcPr>
            <w:tcW w:w="3030" w:type="dxa"/>
            <w:vMerge/>
            <w:tcBorders>
              <w:right w:val="nil"/>
            </w:tcBorders>
            <w:shd w:val="clear" w:color="auto" w:fill="DBE5F1" w:themeFill="accent1" w:themeFillTint="33"/>
          </w:tcPr>
          <w:p w14:paraId="0DE46A72" w14:textId="45C391CE" w:rsidR="00457B22" w:rsidRPr="00A77C27" w:rsidRDefault="00457B22" w:rsidP="00B071CD">
            <w:pPr>
              <w:spacing w:before="0" w:after="0"/>
              <w:rPr>
                <w:sz w:val="16"/>
                <w:szCs w:val="16"/>
              </w:rPr>
            </w:pPr>
          </w:p>
        </w:tc>
      </w:tr>
      <w:tr w:rsidR="00457B22" w:rsidRPr="00A77C27" w14:paraId="7FF388AE" w14:textId="77777777" w:rsidTr="00C36263">
        <w:tblPrEx>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PrEx>
        <w:tc>
          <w:tcPr>
            <w:tcW w:w="630" w:type="dxa"/>
            <w:tcBorders>
              <w:left w:val="nil"/>
              <w:bottom w:val="single" w:sz="4" w:space="0" w:color="auto"/>
            </w:tcBorders>
          </w:tcPr>
          <w:p w14:paraId="61C2CA06" w14:textId="618B0AC5" w:rsidR="00457B22" w:rsidRPr="00A77C27" w:rsidRDefault="00457B22" w:rsidP="00B071CD">
            <w:pPr>
              <w:spacing w:before="0" w:after="0"/>
              <w:rPr>
                <w:sz w:val="16"/>
                <w:szCs w:val="16"/>
              </w:rPr>
            </w:pPr>
            <w:r w:rsidRPr="00A77C27">
              <w:rPr>
                <w:sz w:val="16"/>
                <w:szCs w:val="16"/>
              </w:rPr>
              <w:t>1.</w:t>
            </w:r>
            <w:r w:rsidR="003155D9" w:rsidRPr="00A77C27">
              <w:rPr>
                <w:sz w:val="16"/>
                <w:szCs w:val="16"/>
              </w:rPr>
              <w:t>8</w:t>
            </w:r>
            <w:r w:rsidRPr="00A77C27">
              <w:rPr>
                <w:sz w:val="16"/>
                <w:szCs w:val="16"/>
              </w:rPr>
              <w:t>.</w:t>
            </w:r>
          </w:p>
        </w:tc>
        <w:tc>
          <w:tcPr>
            <w:tcW w:w="3539" w:type="dxa"/>
            <w:tcBorders>
              <w:bottom w:val="single" w:sz="4" w:space="0" w:color="auto"/>
            </w:tcBorders>
            <w:shd w:val="clear" w:color="auto" w:fill="DBE5F1" w:themeFill="accent1" w:themeFillTint="33"/>
          </w:tcPr>
          <w:p w14:paraId="08CD349B" w14:textId="65FE1512" w:rsidR="00457B22" w:rsidRPr="00A77C27" w:rsidRDefault="00457B22" w:rsidP="00B071CD">
            <w:pPr>
              <w:spacing w:before="0" w:after="0"/>
              <w:jc w:val="right"/>
              <w:rPr>
                <w:sz w:val="16"/>
                <w:szCs w:val="16"/>
              </w:rPr>
            </w:pPr>
            <w:r w:rsidRPr="00A77C27">
              <w:rPr>
                <w:sz w:val="16"/>
                <w:szCs w:val="16"/>
              </w:rPr>
              <w:t>Ilgstošs mitrums **</w:t>
            </w:r>
          </w:p>
        </w:tc>
        <w:tc>
          <w:tcPr>
            <w:tcW w:w="2155" w:type="dxa"/>
            <w:tcBorders>
              <w:bottom w:val="single" w:sz="4" w:space="0" w:color="auto"/>
            </w:tcBorders>
            <w:shd w:val="clear" w:color="auto" w:fill="DBE5F1" w:themeFill="accent1" w:themeFillTint="33"/>
          </w:tcPr>
          <w:p w14:paraId="5895FEBC" w14:textId="3EA1C031" w:rsidR="00457B22" w:rsidRPr="00A77C27" w:rsidRDefault="00457B22" w:rsidP="00B071CD">
            <w:pPr>
              <w:spacing w:before="0" w:after="0"/>
              <w:rPr>
                <w:sz w:val="16"/>
                <w:szCs w:val="16"/>
              </w:rPr>
            </w:pPr>
            <w:r w:rsidRPr="00A77C27">
              <w:rPr>
                <w:sz w:val="16"/>
                <w:szCs w:val="16"/>
              </w:rPr>
              <w:t>Mēnešu skaits, kad SPI&gt;2.</w:t>
            </w:r>
          </w:p>
        </w:tc>
        <w:tc>
          <w:tcPr>
            <w:tcW w:w="3030" w:type="dxa"/>
            <w:vMerge/>
            <w:tcBorders>
              <w:bottom w:val="single" w:sz="4" w:space="0" w:color="auto"/>
              <w:right w:val="nil"/>
            </w:tcBorders>
            <w:shd w:val="clear" w:color="auto" w:fill="DBE5F1" w:themeFill="accent1" w:themeFillTint="33"/>
          </w:tcPr>
          <w:p w14:paraId="4367CB6A" w14:textId="7ABD6D50" w:rsidR="00457B22" w:rsidRPr="00A77C27" w:rsidRDefault="00457B22" w:rsidP="00B071CD">
            <w:pPr>
              <w:spacing w:before="0" w:after="0"/>
              <w:rPr>
                <w:sz w:val="16"/>
                <w:szCs w:val="16"/>
              </w:rPr>
            </w:pPr>
          </w:p>
        </w:tc>
      </w:tr>
      <w:tr w:rsidR="00F95A7E" w:rsidRPr="00A77C27" w14:paraId="1DC5F215" w14:textId="77777777" w:rsidTr="00C36263">
        <w:tc>
          <w:tcPr>
            <w:tcW w:w="630" w:type="dxa"/>
            <w:tcBorders>
              <w:top w:val="single" w:sz="4" w:space="0" w:color="auto"/>
            </w:tcBorders>
          </w:tcPr>
          <w:p w14:paraId="70250EE9" w14:textId="42751028" w:rsidR="00F95A7E" w:rsidRPr="00A77C27" w:rsidRDefault="00F95A7E" w:rsidP="00EE22EC">
            <w:pPr>
              <w:spacing w:before="0" w:after="0"/>
              <w:rPr>
                <w:b/>
                <w:bCs/>
                <w:sz w:val="16"/>
                <w:szCs w:val="16"/>
              </w:rPr>
            </w:pPr>
            <w:r w:rsidRPr="00A77C27">
              <w:rPr>
                <w:b/>
                <w:bCs/>
                <w:sz w:val="16"/>
                <w:szCs w:val="16"/>
              </w:rPr>
              <w:t>2.</w:t>
            </w:r>
          </w:p>
        </w:tc>
        <w:tc>
          <w:tcPr>
            <w:tcW w:w="3539" w:type="dxa"/>
            <w:tcBorders>
              <w:top w:val="single" w:sz="4" w:space="0" w:color="auto"/>
            </w:tcBorders>
          </w:tcPr>
          <w:p w14:paraId="58B9FE39" w14:textId="60CF36B4" w:rsidR="00F95A7E" w:rsidRPr="00A77C27" w:rsidRDefault="00F95A7E" w:rsidP="00EE22EC">
            <w:pPr>
              <w:spacing w:before="0" w:after="0"/>
              <w:jc w:val="left"/>
              <w:rPr>
                <w:b/>
                <w:bCs/>
                <w:sz w:val="16"/>
                <w:szCs w:val="16"/>
              </w:rPr>
            </w:pPr>
            <w:r w:rsidRPr="00A77C27">
              <w:rPr>
                <w:b/>
                <w:bCs/>
                <w:sz w:val="16"/>
                <w:szCs w:val="16"/>
              </w:rPr>
              <w:t>Applūstošās teritorijas platība pašvaldībā</w:t>
            </w:r>
            <w:r w:rsidR="00457B1C" w:rsidRPr="00A77C27">
              <w:rPr>
                <w:b/>
                <w:bCs/>
                <w:sz w:val="16"/>
                <w:szCs w:val="16"/>
              </w:rPr>
              <w:t>***</w:t>
            </w:r>
          </w:p>
        </w:tc>
        <w:tc>
          <w:tcPr>
            <w:tcW w:w="2155" w:type="dxa"/>
            <w:tcBorders>
              <w:top w:val="single" w:sz="4" w:space="0" w:color="auto"/>
            </w:tcBorders>
          </w:tcPr>
          <w:p w14:paraId="73B00085" w14:textId="77777777" w:rsidR="00F95A7E" w:rsidRPr="00A77C27" w:rsidRDefault="00F95A7E" w:rsidP="00936D6E">
            <w:pPr>
              <w:spacing w:before="0" w:after="0"/>
              <w:rPr>
                <w:sz w:val="16"/>
                <w:szCs w:val="16"/>
              </w:rPr>
            </w:pPr>
          </w:p>
        </w:tc>
        <w:tc>
          <w:tcPr>
            <w:tcW w:w="3030" w:type="dxa"/>
            <w:tcBorders>
              <w:top w:val="single" w:sz="4" w:space="0" w:color="auto"/>
            </w:tcBorders>
          </w:tcPr>
          <w:p w14:paraId="7117278E" w14:textId="3F09BD4D" w:rsidR="00F95A7E" w:rsidRPr="00A77C27" w:rsidRDefault="00F95A7E" w:rsidP="00936D6E">
            <w:pPr>
              <w:spacing w:before="0" w:after="0"/>
              <w:rPr>
                <w:sz w:val="16"/>
                <w:szCs w:val="16"/>
              </w:rPr>
            </w:pPr>
            <w:r w:rsidRPr="00A77C27">
              <w:rPr>
                <w:sz w:val="16"/>
                <w:szCs w:val="16"/>
              </w:rPr>
              <w:t>https://tapis.gov.lv/ (valsts līmenī reglamentēti dati)</w:t>
            </w:r>
          </w:p>
          <w:p w14:paraId="725ABB07" w14:textId="7C91820F" w:rsidR="00F95A7E" w:rsidRPr="00A77C27" w:rsidRDefault="00F95A7E" w:rsidP="00936D6E">
            <w:pPr>
              <w:spacing w:before="0" w:after="0"/>
              <w:rPr>
                <w:i/>
                <w:iCs/>
                <w:sz w:val="16"/>
                <w:szCs w:val="16"/>
              </w:rPr>
            </w:pPr>
            <w:r w:rsidRPr="00A77C27">
              <w:rPr>
                <w:i/>
                <w:iCs/>
                <w:sz w:val="16"/>
                <w:szCs w:val="16"/>
              </w:rPr>
              <w:t>Ja dati nav pieejami norādītajā saitē, iespējams arī cits avots (piemēram, precīzāks pašvaldības izstrādāts dokuments ar applūstošās teritorijas lielumu)</w:t>
            </w:r>
          </w:p>
        </w:tc>
      </w:tr>
      <w:tr w:rsidR="00F95A7E" w:rsidRPr="00A77C27" w14:paraId="00D759FA" w14:textId="77777777" w:rsidTr="00F95A7E">
        <w:tc>
          <w:tcPr>
            <w:tcW w:w="630" w:type="dxa"/>
          </w:tcPr>
          <w:p w14:paraId="0D755BE7" w14:textId="4610C974" w:rsidR="00F95A7E" w:rsidRPr="00A77C27" w:rsidRDefault="00F95A7E" w:rsidP="00EE22EC">
            <w:pPr>
              <w:spacing w:before="0" w:after="0"/>
              <w:rPr>
                <w:b/>
                <w:bCs/>
                <w:sz w:val="16"/>
                <w:szCs w:val="16"/>
              </w:rPr>
            </w:pPr>
            <w:r w:rsidRPr="00A77C27">
              <w:rPr>
                <w:b/>
                <w:bCs/>
                <w:sz w:val="16"/>
                <w:szCs w:val="16"/>
              </w:rPr>
              <w:t>3.</w:t>
            </w:r>
          </w:p>
        </w:tc>
        <w:tc>
          <w:tcPr>
            <w:tcW w:w="3539" w:type="dxa"/>
          </w:tcPr>
          <w:p w14:paraId="6A536137" w14:textId="3F01C756" w:rsidR="00F95A7E" w:rsidRPr="00A77C27" w:rsidRDefault="00F95A7E" w:rsidP="00EE22EC">
            <w:pPr>
              <w:spacing w:before="0" w:after="0"/>
              <w:jc w:val="left"/>
              <w:rPr>
                <w:b/>
                <w:bCs/>
                <w:sz w:val="16"/>
                <w:szCs w:val="16"/>
              </w:rPr>
            </w:pPr>
            <w:r w:rsidRPr="00A77C27">
              <w:rPr>
                <w:b/>
                <w:bCs/>
                <w:sz w:val="16"/>
                <w:szCs w:val="16"/>
              </w:rPr>
              <w:t>Jūras krasta erozijas augstākā riska klase pašvaldības teritorijā</w:t>
            </w:r>
          </w:p>
        </w:tc>
        <w:tc>
          <w:tcPr>
            <w:tcW w:w="2155" w:type="dxa"/>
          </w:tcPr>
          <w:p w14:paraId="07B94FC8" w14:textId="77777777" w:rsidR="00F95A7E" w:rsidRPr="00A77C27" w:rsidRDefault="00F95A7E" w:rsidP="00EE22EC">
            <w:pPr>
              <w:spacing w:before="0" w:after="0"/>
              <w:rPr>
                <w:sz w:val="16"/>
                <w:szCs w:val="16"/>
              </w:rPr>
            </w:pPr>
          </w:p>
        </w:tc>
        <w:tc>
          <w:tcPr>
            <w:tcW w:w="3030" w:type="dxa"/>
          </w:tcPr>
          <w:p w14:paraId="1BC572F1" w14:textId="55325A26" w:rsidR="00F95A7E" w:rsidRPr="00A77C27" w:rsidRDefault="00F95A7E" w:rsidP="00EE22EC">
            <w:pPr>
              <w:spacing w:before="0" w:after="0"/>
              <w:rPr>
                <w:sz w:val="16"/>
                <w:szCs w:val="16"/>
              </w:rPr>
            </w:pPr>
            <w:r w:rsidRPr="00A77C27">
              <w:rPr>
                <w:sz w:val="16"/>
                <w:szCs w:val="16"/>
              </w:rPr>
              <w:t>VARAM interaktīvā karte, kurā attēlotas krasta erozijas riska klases ar ievērojamiem erozijas riskiem</w:t>
            </w:r>
            <w:r w:rsidRPr="00A77C27">
              <w:rPr>
                <w:rStyle w:val="Vresatsauce"/>
                <w:sz w:val="16"/>
                <w:szCs w:val="16"/>
              </w:rPr>
              <w:footnoteReference w:id="5"/>
            </w:r>
            <w:r w:rsidRPr="00A77C27">
              <w:rPr>
                <w:sz w:val="16"/>
                <w:szCs w:val="16"/>
              </w:rPr>
              <w:t xml:space="preserve"> </w:t>
            </w:r>
          </w:p>
        </w:tc>
      </w:tr>
      <w:tr w:rsidR="00F95A7E" w:rsidRPr="00A77C27" w14:paraId="60134F16" w14:textId="77777777" w:rsidTr="00F95A7E">
        <w:tc>
          <w:tcPr>
            <w:tcW w:w="630" w:type="dxa"/>
          </w:tcPr>
          <w:p w14:paraId="1F7896CA" w14:textId="507A0F3E" w:rsidR="00F95A7E" w:rsidRPr="00A77C27" w:rsidRDefault="00F95A7E" w:rsidP="00EE22EC">
            <w:pPr>
              <w:spacing w:before="0" w:after="0"/>
              <w:rPr>
                <w:b/>
                <w:bCs/>
                <w:sz w:val="16"/>
                <w:szCs w:val="16"/>
              </w:rPr>
            </w:pPr>
            <w:r w:rsidRPr="00A77C27">
              <w:rPr>
                <w:b/>
                <w:bCs/>
                <w:sz w:val="16"/>
                <w:szCs w:val="16"/>
              </w:rPr>
              <w:t>4.</w:t>
            </w:r>
          </w:p>
        </w:tc>
        <w:tc>
          <w:tcPr>
            <w:tcW w:w="3539" w:type="dxa"/>
          </w:tcPr>
          <w:p w14:paraId="703D914E" w14:textId="5EFA620D" w:rsidR="00F95A7E" w:rsidRPr="00A77C27" w:rsidRDefault="00F95A7E" w:rsidP="00EE22EC">
            <w:pPr>
              <w:spacing w:before="0" w:after="0"/>
              <w:jc w:val="left"/>
              <w:rPr>
                <w:b/>
                <w:bCs/>
                <w:sz w:val="16"/>
                <w:szCs w:val="16"/>
              </w:rPr>
            </w:pPr>
            <w:r w:rsidRPr="00A77C27">
              <w:rPr>
                <w:b/>
                <w:bCs/>
                <w:sz w:val="16"/>
                <w:szCs w:val="16"/>
              </w:rPr>
              <w:t>Informācija par pašvaldībā novēroto laika apstākļu un klimata parādību radīto pozitīvo  /negatīvo ietekmi uz noteiktām jomām pašvaldībā</w:t>
            </w:r>
          </w:p>
        </w:tc>
        <w:tc>
          <w:tcPr>
            <w:tcW w:w="2155" w:type="dxa"/>
          </w:tcPr>
          <w:p w14:paraId="398B7C93" w14:textId="77777777" w:rsidR="00F95A7E" w:rsidRPr="00A77C27" w:rsidRDefault="00F95A7E" w:rsidP="00EE22EC">
            <w:pPr>
              <w:spacing w:before="0" w:after="0"/>
              <w:rPr>
                <w:sz w:val="16"/>
                <w:szCs w:val="16"/>
              </w:rPr>
            </w:pPr>
          </w:p>
        </w:tc>
        <w:tc>
          <w:tcPr>
            <w:tcW w:w="3030" w:type="dxa"/>
          </w:tcPr>
          <w:p w14:paraId="0367D910" w14:textId="5E1728F7" w:rsidR="00F95A7E" w:rsidRPr="00A77C27" w:rsidRDefault="00F95A7E" w:rsidP="00EE22EC">
            <w:pPr>
              <w:spacing w:before="0" w:after="0"/>
              <w:rPr>
                <w:sz w:val="16"/>
                <w:szCs w:val="16"/>
              </w:rPr>
            </w:pPr>
            <w:r w:rsidRPr="00A77C27">
              <w:rPr>
                <w:sz w:val="16"/>
                <w:szCs w:val="16"/>
              </w:rPr>
              <w:t>Informācija nav izgūstama no kāda konkrēta datu avota.</w:t>
            </w:r>
          </w:p>
          <w:p w14:paraId="04FC59F2" w14:textId="366875CA" w:rsidR="00F95A7E" w:rsidRPr="00A77C27" w:rsidRDefault="00F95A7E" w:rsidP="00EE22EC">
            <w:pPr>
              <w:spacing w:before="0" w:after="0"/>
              <w:rPr>
                <w:sz w:val="16"/>
                <w:szCs w:val="16"/>
              </w:rPr>
            </w:pPr>
            <w:r w:rsidRPr="00A77C27">
              <w:rPr>
                <w:sz w:val="16"/>
                <w:szCs w:val="16"/>
              </w:rPr>
              <w:t>Pašvaldība pēc saviem ieskatiem veic novērtējumu par MS Excel dokumentā Vizītkartes sadaļā uzskaitītajām jomām (balstoties uz līdzšinējo pieredzi)</w:t>
            </w:r>
          </w:p>
        </w:tc>
      </w:tr>
    </w:tbl>
    <w:p w14:paraId="7F555386" w14:textId="1691A982" w:rsidR="000A55C9" w:rsidRPr="00DB6DE9" w:rsidRDefault="000A55C9" w:rsidP="000952DB">
      <w:pPr>
        <w:rPr>
          <w:i/>
          <w:iCs/>
          <w:sz w:val="16"/>
          <w:szCs w:val="16"/>
        </w:rPr>
      </w:pPr>
      <w:r w:rsidRPr="00DB6DE9">
        <w:rPr>
          <w:i/>
          <w:iCs/>
          <w:sz w:val="16"/>
          <w:szCs w:val="16"/>
        </w:rPr>
        <w:t xml:space="preserve">* </w:t>
      </w:r>
      <w:r w:rsidR="00DB6DE9" w:rsidRPr="00DB6DE9">
        <w:rPr>
          <w:i/>
          <w:iCs/>
          <w:sz w:val="16"/>
          <w:szCs w:val="16"/>
        </w:rPr>
        <w:t>Informāciju par pirmo četru klimata indeksa vērtībām/ klasēm katras pašvaldības griezumā nodrošinās LVĢMC ar VARAM starpniecību.</w:t>
      </w:r>
    </w:p>
    <w:p w14:paraId="7FAAC960" w14:textId="0872919A" w:rsidR="00201F4E" w:rsidRDefault="00201F4E" w:rsidP="000952DB">
      <w:pPr>
        <w:rPr>
          <w:i/>
          <w:iCs/>
          <w:sz w:val="16"/>
          <w:szCs w:val="16"/>
        </w:rPr>
      </w:pPr>
      <w:r w:rsidRPr="00DB6DE9">
        <w:rPr>
          <w:i/>
          <w:iCs/>
          <w:sz w:val="16"/>
          <w:szCs w:val="16"/>
        </w:rPr>
        <w:t xml:space="preserve">** </w:t>
      </w:r>
      <w:r w:rsidR="00DB6DE9" w:rsidRPr="00DB6DE9">
        <w:rPr>
          <w:i/>
          <w:iCs/>
          <w:sz w:val="16"/>
          <w:szCs w:val="16"/>
        </w:rPr>
        <w:t>Informāciju par pārējiem klimata indeksa vērtībām/ klasēm katras pašvaldības griezumā LVĢMC nodrošinās pēc papildus aprēķinu veikšanas</w:t>
      </w:r>
      <w:r w:rsidR="00FD3AEF" w:rsidRPr="00DB6DE9">
        <w:rPr>
          <w:i/>
          <w:iCs/>
          <w:sz w:val="16"/>
          <w:szCs w:val="16"/>
        </w:rPr>
        <w:t>.</w:t>
      </w:r>
    </w:p>
    <w:p w14:paraId="2E487E3D" w14:textId="1DAFCDE0" w:rsidR="00457B1C" w:rsidRDefault="00457B1C" w:rsidP="000952DB">
      <w:pPr>
        <w:rPr>
          <w:i/>
          <w:iCs/>
          <w:sz w:val="16"/>
          <w:szCs w:val="16"/>
        </w:rPr>
      </w:pPr>
      <w:r>
        <w:rPr>
          <w:i/>
          <w:iCs/>
          <w:sz w:val="16"/>
          <w:szCs w:val="16"/>
        </w:rPr>
        <w:t xml:space="preserve">*** </w:t>
      </w:r>
      <w:r w:rsidRPr="00457B1C">
        <w:rPr>
          <w:i/>
          <w:iCs/>
          <w:sz w:val="16"/>
          <w:szCs w:val="16"/>
        </w:rPr>
        <w:t>Šī rādītāja nepieciešamību jāizvērtē pēc tam, kad LVĢMC sagatavos informāciju pašvaldību griezumā par 'Plūdi iekšzemes ūdenstilpnēs (applūstošas teritorijas pie upēm, ezeriem)', jo pieņemam, ka šī informācija varētu dublēties</w:t>
      </w:r>
      <w:r>
        <w:rPr>
          <w:i/>
          <w:iCs/>
          <w:sz w:val="16"/>
          <w:szCs w:val="16"/>
        </w:rPr>
        <w:t>.</w:t>
      </w:r>
    </w:p>
    <w:p w14:paraId="7C79C08B" w14:textId="62BB7C69" w:rsidR="00B93067" w:rsidRDefault="00B93067" w:rsidP="000952DB">
      <w:pPr>
        <w:rPr>
          <w:i/>
          <w:iCs/>
          <w:sz w:val="16"/>
          <w:szCs w:val="16"/>
        </w:rPr>
      </w:pPr>
      <w:r>
        <w:rPr>
          <w:i/>
          <w:iCs/>
          <w:sz w:val="16"/>
          <w:szCs w:val="16"/>
        </w:rPr>
        <w:lastRenderedPageBreak/>
        <w:t xml:space="preserve">**** </w:t>
      </w:r>
      <w:r w:rsidRPr="00B93067">
        <w:rPr>
          <w:i/>
          <w:iCs/>
          <w:sz w:val="16"/>
          <w:szCs w:val="16"/>
        </w:rPr>
        <w:t>Pagaidu pieeja jūras krasta erozijas noteikšanai pašvaldības teritorijā. Precizētu informāciju LVĢMC plāno iegūt provizoriski 2023.gadā, realizējot Norvēģijas finanšu instrumenta programmas „Klimata pārmaiņu mazināšana, pielāgošanās tām un vide” projektu „Klimata pārmaiņu politikas integrācija nozaru un reģionālajā politikā” ietvaros.</w:t>
      </w:r>
    </w:p>
    <w:p w14:paraId="16965FAD" w14:textId="2E0E4708" w:rsidR="00F96AF7" w:rsidRDefault="00F96AF7" w:rsidP="00F96AF7">
      <w:pPr>
        <w:jc w:val="right"/>
        <w:rPr>
          <w:b/>
          <w:bCs/>
          <w:sz w:val="18"/>
          <w:szCs w:val="18"/>
        </w:rPr>
      </w:pPr>
      <w:r>
        <w:rPr>
          <w:i/>
          <w:iCs/>
          <w:sz w:val="18"/>
          <w:szCs w:val="18"/>
        </w:rPr>
        <w:t>2</w:t>
      </w:r>
      <w:r w:rsidRPr="00827111">
        <w:rPr>
          <w:i/>
          <w:iCs/>
          <w:sz w:val="18"/>
          <w:szCs w:val="18"/>
        </w:rPr>
        <w:t>.attēls</w:t>
      </w:r>
      <w:r w:rsidRPr="00827111">
        <w:rPr>
          <w:sz w:val="18"/>
          <w:szCs w:val="18"/>
        </w:rPr>
        <w:t xml:space="preserve">. </w:t>
      </w:r>
      <w:r w:rsidRPr="00827111">
        <w:rPr>
          <w:b/>
          <w:bCs/>
          <w:sz w:val="18"/>
          <w:szCs w:val="18"/>
        </w:rPr>
        <w:t>MS Excel lapa ‘</w:t>
      </w:r>
      <w:r w:rsidR="006875B6">
        <w:rPr>
          <w:b/>
          <w:bCs/>
          <w:sz w:val="18"/>
          <w:szCs w:val="18"/>
        </w:rPr>
        <w:t>Pasv.vizitkarte</w:t>
      </w:r>
      <w:r w:rsidRPr="00827111">
        <w:rPr>
          <w:b/>
          <w:bCs/>
          <w:sz w:val="18"/>
          <w:szCs w:val="18"/>
        </w:rPr>
        <w:t>’</w:t>
      </w:r>
      <w:r w:rsidR="00CC4C79">
        <w:rPr>
          <w:rStyle w:val="Vresatsauce"/>
          <w:b/>
          <w:bCs/>
          <w:sz w:val="18"/>
          <w:szCs w:val="18"/>
        </w:rPr>
        <w:footnoteReference w:id="6"/>
      </w:r>
    </w:p>
    <w:p w14:paraId="74C7CB74" w14:textId="345FD4D8" w:rsidR="00AE725A" w:rsidRDefault="00E839EE" w:rsidP="00F96AF7">
      <w:pPr>
        <w:jc w:val="right"/>
        <w:rPr>
          <w:b/>
          <w:bCs/>
          <w:sz w:val="18"/>
          <w:szCs w:val="18"/>
        </w:rPr>
      </w:pPr>
      <w:r>
        <w:rPr>
          <w:b/>
          <w:bCs/>
          <w:noProof/>
          <w:sz w:val="18"/>
          <w:szCs w:val="18"/>
        </w:rPr>
        <w:drawing>
          <wp:inline distT="0" distB="0" distL="0" distR="0" wp14:anchorId="1E7FAD30" wp14:editId="18A606CE">
            <wp:extent cx="5939790" cy="2758440"/>
            <wp:effectExtent l="0" t="0" r="3810" b="3810"/>
            <wp:docPr id="6" name="Attēls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939790" cy="2758440"/>
                    </a:xfrm>
                    <a:prstGeom prst="rect">
                      <a:avLst/>
                    </a:prstGeom>
                    <a:noFill/>
                    <a:ln>
                      <a:noFill/>
                    </a:ln>
                  </pic:spPr>
                </pic:pic>
              </a:graphicData>
            </a:graphic>
          </wp:inline>
        </w:drawing>
      </w:r>
    </w:p>
    <w:p w14:paraId="53A98010" w14:textId="4F2AEEFA" w:rsidR="00820F98" w:rsidRDefault="00820F98" w:rsidP="00AB561D">
      <w:pPr>
        <w:spacing w:before="0" w:after="200" w:line="276" w:lineRule="auto"/>
        <w:jc w:val="right"/>
        <w:rPr>
          <w:b/>
          <w:bCs/>
          <w:sz w:val="18"/>
          <w:szCs w:val="18"/>
        </w:rPr>
      </w:pPr>
      <w:r>
        <w:rPr>
          <w:i/>
          <w:iCs/>
          <w:sz w:val="18"/>
          <w:szCs w:val="18"/>
        </w:rPr>
        <w:t>3</w:t>
      </w:r>
      <w:r w:rsidRPr="00827111">
        <w:rPr>
          <w:i/>
          <w:iCs/>
          <w:sz w:val="18"/>
          <w:szCs w:val="18"/>
        </w:rPr>
        <w:t>.attēls</w:t>
      </w:r>
      <w:r w:rsidRPr="00827111">
        <w:rPr>
          <w:sz w:val="18"/>
          <w:szCs w:val="18"/>
        </w:rPr>
        <w:t xml:space="preserve">. </w:t>
      </w:r>
      <w:r w:rsidRPr="00827111">
        <w:rPr>
          <w:b/>
          <w:bCs/>
          <w:sz w:val="18"/>
          <w:szCs w:val="18"/>
        </w:rPr>
        <w:t>MS Excel lapa ‘</w:t>
      </w:r>
      <w:r>
        <w:rPr>
          <w:b/>
          <w:bCs/>
          <w:sz w:val="18"/>
          <w:szCs w:val="18"/>
        </w:rPr>
        <w:t>Pasv.vizitkarte</w:t>
      </w:r>
      <w:r w:rsidRPr="00827111">
        <w:rPr>
          <w:b/>
          <w:bCs/>
          <w:sz w:val="18"/>
          <w:szCs w:val="18"/>
        </w:rPr>
        <w:t>’</w:t>
      </w:r>
      <w:r w:rsidR="001776B3">
        <w:rPr>
          <w:rStyle w:val="Vresatsauce"/>
          <w:b/>
          <w:bCs/>
          <w:sz w:val="18"/>
          <w:szCs w:val="18"/>
        </w:rPr>
        <w:footnoteReference w:id="7"/>
      </w:r>
    </w:p>
    <w:p w14:paraId="3D1EC204" w14:textId="5CEAB43C" w:rsidR="007E7DEB" w:rsidRPr="00827111" w:rsidRDefault="00AD32C8" w:rsidP="00AB561D">
      <w:pPr>
        <w:spacing w:before="0" w:after="200" w:line="276" w:lineRule="auto"/>
        <w:jc w:val="right"/>
        <w:rPr>
          <w:b/>
          <w:bCs/>
          <w:sz w:val="18"/>
          <w:szCs w:val="18"/>
        </w:rPr>
      </w:pPr>
      <w:r>
        <w:rPr>
          <w:b/>
          <w:bCs/>
          <w:noProof/>
          <w:sz w:val="18"/>
          <w:szCs w:val="18"/>
        </w:rPr>
        <w:drawing>
          <wp:inline distT="0" distB="0" distL="0" distR="0" wp14:anchorId="39A66E4A" wp14:editId="1A342135">
            <wp:extent cx="5939790" cy="1645285"/>
            <wp:effectExtent l="0" t="0" r="3810" b="0"/>
            <wp:docPr id="7" name="Attēls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939790" cy="1645285"/>
                    </a:xfrm>
                    <a:prstGeom prst="rect">
                      <a:avLst/>
                    </a:prstGeom>
                    <a:noFill/>
                    <a:ln>
                      <a:noFill/>
                    </a:ln>
                  </pic:spPr>
                </pic:pic>
              </a:graphicData>
            </a:graphic>
          </wp:inline>
        </w:drawing>
      </w:r>
    </w:p>
    <w:p w14:paraId="36F7020E" w14:textId="77777777" w:rsidR="00AD32C8" w:rsidRDefault="00AD32C8">
      <w:pPr>
        <w:spacing w:before="0" w:after="200" w:line="276" w:lineRule="auto"/>
        <w:jc w:val="left"/>
        <w:rPr>
          <w:i/>
          <w:iCs/>
          <w:sz w:val="18"/>
          <w:szCs w:val="18"/>
        </w:rPr>
      </w:pPr>
      <w:r>
        <w:rPr>
          <w:i/>
          <w:iCs/>
          <w:sz w:val="18"/>
          <w:szCs w:val="18"/>
        </w:rPr>
        <w:br w:type="page"/>
      </w:r>
    </w:p>
    <w:p w14:paraId="7DBC595B" w14:textId="58119E69" w:rsidR="00820F98" w:rsidRPr="00827111" w:rsidRDefault="00820F98" w:rsidP="00820F98">
      <w:pPr>
        <w:jc w:val="right"/>
        <w:rPr>
          <w:b/>
          <w:bCs/>
          <w:sz w:val="18"/>
          <w:szCs w:val="18"/>
        </w:rPr>
      </w:pPr>
      <w:r>
        <w:rPr>
          <w:i/>
          <w:iCs/>
          <w:sz w:val="18"/>
          <w:szCs w:val="18"/>
        </w:rPr>
        <w:lastRenderedPageBreak/>
        <w:t>4</w:t>
      </w:r>
      <w:r w:rsidRPr="00827111">
        <w:rPr>
          <w:i/>
          <w:iCs/>
          <w:sz w:val="18"/>
          <w:szCs w:val="18"/>
        </w:rPr>
        <w:t>.attēls</w:t>
      </w:r>
      <w:r w:rsidRPr="00827111">
        <w:rPr>
          <w:sz w:val="18"/>
          <w:szCs w:val="18"/>
        </w:rPr>
        <w:t xml:space="preserve">. </w:t>
      </w:r>
      <w:r w:rsidRPr="00827111">
        <w:rPr>
          <w:b/>
          <w:bCs/>
          <w:sz w:val="18"/>
          <w:szCs w:val="18"/>
        </w:rPr>
        <w:t>MS Excel lapa ‘</w:t>
      </w:r>
      <w:r>
        <w:rPr>
          <w:b/>
          <w:bCs/>
          <w:sz w:val="18"/>
          <w:szCs w:val="18"/>
        </w:rPr>
        <w:t>Pasv.vizitkarte</w:t>
      </w:r>
      <w:r w:rsidRPr="00827111">
        <w:rPr>
          <w:b/>
          <w:bCs/>
          <w:sz w:val="18"/>
          <w:szCs w:val="18"/>
        </w:rPr>
        <w:t>’</w:t>
      </w:r>
      <w:r w:rsidR="004C0156">
        <w:rPr>
          <w:rStyle w:val="Vresatsauce"/>
          <w:b/>
          <w:bCs/>
          <w:sz w:val="18"/>
          <w:szCs w:val="18"/>
        </w:rPr>
        <w:footnoteReference w:id="8"/>
      </w:r>
    </w:p>
    <w:p w14:paraId="045DF864" w14:textId="64D75757" w:rsidR="00820F98" w:rsidRDefault="00DD529F" w:rsidP="000952DB">
      <w:pPr>
        <w:rPr>
          <w:szCs w:val="20"/>
        </w:rPr>
      </w:pPr>
      <w:r>
        <w:rPr>
          <w:noProof/>
          <w:szCs w:val="20"/>
        </w:rPr>
        <w:drawing>
          <wp:inline distT="0" distB="0" distL="0" distR="0" wp14:anchorId="4F105A0A" wp14:editId="5BCD0F78">
            <wp:extent cx="5939790" cy="4477385"/>
            <wp:effectExtent l="0" t="0" r="3810" b="0"/>
            <wp:docPr id="3" name="Attēls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939790" cy="4477385"/>
                    </a:xfrm>
                    <a:prstGeom prst="rect">
                      <a:avLst/>
                    </a:prstGeom>
                    <a:noFill/>
                    <a:ln>
                      <a:noFill/>
                    </a:ln>
                  </pic:spPr>
                </pic:pic>
              </a:graphicData>
            </a:graphic>
          </wp:inline>
        </w:drawing>
      </w:r>
    </w:p>
    <w:p w14:paraId="565BF548" w14:textId="03612277" w:rsidR="00863B15" w:rsidRDefault="000D402F" w:rsidP="000952DB">
      <w:pPr>
        <w:rPr>
          <w:szCs w:val="20"/>
        </w:rPr>
      </w:pPr>
      <w:r>
        <w:rPr>
          <w:szCs w:val="20"/>
        </w:rPr>
        <w:t xml:space="preserve">Kad vizītkartē nepieciešamie dati ir </w:t>
      </w:r>
      <w:r w:rsidR="00AD32C8">
        <w:rPr>
          <w:szCs w:val="20"/>
        </w:rPr>
        <w:t>aizpildīti</w:t>
      </w:r>
      <w:r>
        <w:rPr>
          <w:szCs w:val="20"/>
        </w:rPr>
        <w:t xml:space="preserve">, </w:t>
      </w:r>
      <w:r w:rsidR="00CC7EB3">
        <w:rPr>
          <w:szCs w:val="20"/>
        </w:rPr>
        <w:t>veiciet šo datu analīzi</w:t>
      </w:r>
      <w:r w:rsidR="00372ACA">
        <w:rPr>
          <w:szCs w:val="20"/>
        </w:rPr>
        <w:t xml:space="preserve"> jeb izstrādājiet esošās situācijas raksturojumu</w:t>
      </w:r>
      <w:r w:rsidR="00CC7EB3">
        <w:rPr>
          <w:szCs w:val="20"/>
        </w:rPr>
        <w:t xml:space="preserve">. Izstrādājiet koncentrētu ziņojumu </w:t>
      </w:r>
      <w:r w:rsidR="003A1523">
        <w:rPr>
          <w:szCs w:val="20"/>
        </w:rPr>
        <w:t>un n</w:t>
      </w:r>
      <w:r w:rsidR="00A42951">
        <w:rPr>
          <w:szCs w:val="20"/>
        </w:rPr>
        <w:t xml:space="preserve">orādiet </w:t>
      </w:r>
      <w:r w:rsidR="003A1523">
        <w:rPr>
          <w:szCs w:val="20"/>
        </w:rPr>
        <w:t>tajā</w:t>
      </w:r>
      <w:r w:rsidR="002C38A1">
        <w:rPr>
          <w:szCs w:val="20"/>
        </w:rPr>
        <w:t xml:space="preserve"> </w:t>
      </w:r>
      <w:r w:rsidR="00A42951">
        <w:rPr>
          <w:szCs w:val="20"/>
        </w:rPr>
        <w:t>pašvaldības teritorijā</w:t>
      </w:r>
      <w:r w:rsidR="003C2E8A">
        <w:rPr>
          <w:rStyle w:val="Vresatsauce"/>
          <w:szCs w:val="20"/>
        </w:rPr>
        <w:footnoteReference w:id="9"/>
      </w:r>
      <w:r w:rsidR="00A42951">
        <w:rPr>
          <w:szCs w:val="20"/>
        </w:rPr>
        <w:t xml:space="preserve"> aktuālas, nozīmīgas </w:t>
      </w:r>
      <w:r w:rsidR="00A42951" w:rsidRPr="00A42951">
        <w:rPr>
          <w:szCs w:val="20"/>
        </w:rPr>
        <w:t>laika apstākļu un klimata parādības</w:t>
      </w:r>
      <w:r w:rsidR="00A42951">
        <w:rPr>
          <w:szCs w:val="20"/>
        </w:rPr>
        <w:t xml:space="preserve">, kuru radītai negatīvai ietekmei ir nepieciešami risinājumi vai tieši otrādi - radītajai pozitīvajai ietekmei nepieciešami papildu sekmējoši pasākumi. </w:t>
      </w:r>
      <w:r w:rsidR="00863B15">
        <w:rPr>
          <w:szCs w:val="20"/>
        </w:rPr>
        <w:t>Raksturojiet:</w:t>
      </w:r>
    </w:p>
    <w:p w14:paraId="712CB816" w14:textId="09B0744B" w:rsidR="00863B15" w:rsidRDefault="00863B15" w:rsidP="00863B15">
      <w:pPr>
        <w:pStyle w:val="Sarakstarindkopa"/>
        <w:numPr>
          <w:ilvl w:val="0"/>
          <w:numId w:val="27"/>
        </w:numPr>
        <w:rPr>
          <w:szCs w:val="20"/>
        </w:rPr>
      </w:pPr>
      <w:r>
        <w:rPr>
          <w:szCs w:val="20"/>
        </w:rPr>
        <w:t xml:space="preserve">Konkrētas pašvaldības atbildībā esošās </w:t>
      </w:r>
      <w:r w:rsidR="00372ACA">
        <w:rPr>
          <w:szCs w:val="20"/>
        </w:rPr>
        <w:t>jomas</w:t>
      </w:r>
      <w:r>
        <w:rPr>
          <w:szCs w:val="20"/>
        </w:rPr>
        <w:t>, kurās</w:t>
      </w:r>
      <w:r w:rsidR="00CE0E16">
        <w:rPr>
          <w:szCs w:val="20"/>
        </w:rPr>
        <w:t xml:space="preserve"> ir aktuāli konkrētie laika apstākļi un klimata parādības</w:t>
      </w:r>
      <w:r w:rsidR="00132E12">
        <w:rPr>
          <w:szCs w:val="20"/>
        </w:rPr>
        <w:t xml:space="preserve"> – nepieciešamība tām pielāgoties</w:t>
      </w:r>
      <w:r w:rsidR="00CE0E16">
        <w:rPr>
          <w:szCs w:val="20"/>
        </w:rPr>
        <w:t>;</w:t>
      </w:r>
    </w:p>
    <w:p w14:paraId="66AA34D6" w14:textId="77777777" w:rsidR="00170FCD" w:rsidRDefault="00BC5B81" w:rsidP="000952DB">
      <w:pPr>
        <w:pStyle w:val="Sarakstarindkopa"/>
        <w:numPr>
          <w:ilvl w:val="0"/>
          <w:numId w:val="27"/>
        </w:numPr>
        <w:rPr>
          <w:szCs w:val="20"/>
        </w:rPr>
      </w:pPr>
      <w:r>
        <w:rPr>
          <w:szCs w:val="20"/>
        </w:rPr>
        <w:t xml:space="preserve">Ar piemēriem raksturojiet to radītos zaudējumus, ja iespējams, arī norādot postījuma apmērus </w:t>
      </w:r>
      <w:r w:rsidR="00170FCD">
        <w:rPr>
          <w:szCs w:val="20"/>
        </w:rPr>
        <w:t>un to apmērus finanšu izteiksmē;</w:t>
      </w:r>
    </w:p>
    <w:p w14:paraId="4E0B0D43" w14:textId="4CB9370C" w:rsidR="003B3DD2" w:rsidRDefault="00170FCD" w:rsidP="003B3DD2">
      <w:pPr>
        <w:pStyle w:val="Sarakstarindkopa"/>
        <w:numPr>
          <w:ilvl w:val="0"/>
          <w:numId w:val="27"/>
        </w:numPr>
        <w:rPr>
          <w:szCs w:val="20"/>
        </w:rPr>
      </w:pPr>
      <w:r>
        <w:rPr>
          <w:szCs w:val="20"/>
        </w:rPr>
        <w:t>R</w:t>
      </w:r>
      <w:r w:rsidR="00A42951" w:rsidRPr="00170FCD">
        <w:rPr>
          <w:szCs w:val="20"/>
        </w:rPr>
        <w:t>aksturojiet šo parādību tendences</w:t>
      </w:r>
      <w:r w:rsidR="00483FE5" w:rsidRPr="00170FCD">
        <w:rPr>
          <w:szCs w:val="20"/>
        </w:rPr>
        <w:t xml:space="preserve"> – pagātnē, tagadnē un prognozes nākotnē</w:t>
      </w:r>
      <w:r w:rsidR="00756023">
        <w:rPr>
          <w:szCs w:val="20"/>
        </w:rPr>
        <w:t xml:space="preserve">, balstoties uz LVĢMC sagatavotu informāciju, kuru </w:t>
      </w:r>
      <w:r w:rsidR="00237A35">
        <w:rPr>
          <w:szCs w:val="20"/>
        </w:rPr>
        <w:t>j</w:t>
      </w:r>
      <w:r w:rsidR="00756023">
        <w:rPr>
          <w:szCs w:val="20"/>
        </w:rPr>
        <w:t>ums sniegs VARAM</w:t>
      </w:r>
      <w:r w:rsidR="00483FE5" w:rsidRPr="00170FCD">
        <w:rPr>
          <w:szCs w:val="20"/>
        </w:rPr>
        <w:t xml:space="preserve">. Ja iespējams, veiciet salīdzinājumu starp situāciju pašvaldībā un vidēji Latvijā. Tas </w:t>
      </w:r>
      <w:r w:rsidR="00237A35">
        <w:rPr>
          <w:szCs w:val="20"/>
        </w:rPr>
        <w:t>j</w:t>
      </w:r>
      <w:r w:rsidR="00483FE5" w:rsidRPr="00170FCD">
        <w:rPr>
          <w:szCs w:val="20"/>
        </w:rPr>
        <w:t>ums ļaus labāk izprast konkrētu parādību aktualitāti</w:t>
      </w:r>
      <w:r w:rsidR="00434429">
        <w:rPr>
          <w:szCs w:val="20"/>
        </w:rPr>
        <w:t xml:space="preserve"> un</w:t>
      </w:r>
      <w:r w:rsidR="00483FE5" w:rsidRPr="00170FCD">
        <w:rPr>
          <w:szCs w:val="20"/>
        </w:rPr>
        <w:t xml:space="preserve"> unikalitāti </w:t>
      </w:r>
      <w:r w:rsidR="00E168AC">
        <w:rPr>
          <w:szCs w:val="20"/>
        </w:rPr>
        <w:t>pašvaldībā</w:t>
      </w:r>
      <w:r w:rsidR="00D841C7">
        <w:rPr>
          <w:szCs w:val="20"/>
        </w:rPr>
        <w:t>;</w:t>
      </w:r>
    </w:p>
    <w:p w14:paraId="0CDFFA87" w14:textId="4F42BAF4" w:rsidR="00D841C7" w:rsidRPr="003B3DD2" w:rsidRDefault="00D841C7" w:rsidP="003B3DD2">
      <w:pPr>
        <w:pStyle w:val="Sarakstarindkopa"/>
        <w:numPr>
          <w:ilvl w:val="0"/>
          <w:numId w:val="27"/>
        </w:numPr>
        <w:rPr>
          <w:szCs w:val="20"/>
        </w:rPr>
      </w:pPr>
      <w:r w:rsidRPr="003B3DD2">
        <w:rPr>
          <w:szCs w:val="20"/>
        </w:rPr>
        <w:t xml:space="preserve">Papildiniet analīzi ar tabulām </w:t>
      </w:r>
      <w:r w:rsidR="00434429" w:rsidRPr="003B3DD2">
        <w:rPr>
          <w:szCs w:val="20"/>
        </w:rPr>
        <w:t>un</w:t>
      </w:r>
      <w:r w:rsidRPr="003B3DD2">
        <w:rPr>
          <w:szCs w:val="20"/>
        </w:rPr>
        <w:t xml:space="preserve"> grafikiem, jo tie informāciju ļaus </w:t>
      </w:r>
      <w:r w:rsidR="00434429" w:rsidRPr="003B3DD2">
        <w:rPr>
          <w:szCs w:val="20"/>
        </w:rPr>
        <w:t>padarīt uztveramāku</w:t>
      </w:r>
      <w:r w:rsidRPr="003B3DD2">
        <w:rPr>
          <w:szCs w:val="20"/>
        </w:rPr>
        <w:t>.</w:t>
      </w:r>
      <w:r w:rsidR="003B3DD2" w:rsidRPr="003B3DD2">
        <w:rPr>
          <w:szCs w:val="20"/>
        </w:rPr>
        <w:t xml:space="preserve"> </w:t>
      </w:r>
      <w:r>
        <w:br w:type="page"/>
      </w:r>
    </w:p>
    <w:p w14:paraId="275AAFE3" w14:textId="052A2F26" w:rsidR="00966B03" w:rsidRPr="0060766B" w:rsidRDefault="00966B03" w:rsidP="00966B03">
      <w:pPr>
        <w:pStyle w:val="Virsraksts1"/>
        <w:numPr>
          <w:ilvl w:val="0"/>
          <w:numId w:val="0"/>
        </w:numPr>
        <w:jc w:val="center"/>
        <w:rPr>
          <w:color w:val="1F497D" w:themeColor="text2"/>
        </w:rPr>
      </w:pPr>
      <w:r w:rsidRPr="0060766B">
        <w:rPr>
          <w:color w:val="1F497D" w:themeColor="text2"/>
        </w:rPr>
        <w:lastRenderedPageBreak/>
        <w:t>Pašvaldībai nozīmīgu pielāgošanās klimata</w:t>
      </w:r>
      <w:r w:rsidR="006B3D52" w:rsidRPr="0060766B">
        <w:rPr>
          <w:color w:val="1F497D" w:themeColor="text2"/>
        </w:rPr>
        <w:t xml:space="preserve"> pārmaiņām</w:t>
      </w:r>
      <w:r w:rsidRPr="0060766B">
        <w:rPr>
          <w:color w:val="1F497D" w:themeColor="text2"/>
        </w:rPr>
        <w:t xml:space="preserve"> pasākumu identificēšana </w:t>
      </w:r>
    </w:p>
    <w:p w14:paraId="344A0166" w14:textId="6B04BA96" w:rsidR="0077093B" w:rsidRDefault="00D841C7" w:rsidP="00D841C7">
      <w:pPr>
        <w:pStyle w:val="Virsraksts2"/>
        <w:numPr>
          <w:ilvl w:val="0"/>
          <w:numId w:val="0"/>
        </w:numPr>
      </w:pPr>
      <w:r w:rsidRPr="00D841C7">
        <w:t xml:space="preserve">1. </w:t>
      </w:r>
      <w:r w:rsidR="002F6E98" w:rsidRPr="00D841C7">
        <w:t>Iepazī</w:t>
      </w:r>
      <w:r w:rsidR="008D6610" w:rsidRPr="00D841C7">
        <w:t>s</w:t>
      </w:r>
      <w:r w:rsidR="004375D1" w:rsidRPr="00D841C7">
        <w:t>tieties</w:t>
      </w:r>
      <w:r w:rsidR="002F6E98" w:rsidRPr="00D841C7">
        <w:t xml:space="preserve"> ar </w:t>
      </w:r>
      <w:r w:rsidR="0057529A">
        <w:t xml:space="preserve">MS Excel </w:t>
      </w:r>
      <w:r w:rsidR="000803EB">
        <w:t xml:space="preserve">dokumentā </w:t>
      </w:r>
      <w:r w:rsidR="0057529A">
        <w:t xml:space="preserve">norādītajiem </w:t>
      </w:r>
      <w:r w:rsidR="002F6E98" w:rsidRPr="00D841C7">
        <w:t>pasākumiem</w:t>
      </w:r>
      <w:r w:rsidR="004375D1" w:rsidRPr="00D841C7">
        <w:t xml:space="preserve"> un nepieciešamības gadījumā tos</w:t>
      </w:r>
      <w:r w:rsidR="004375D1">
        <w:t xml:space="preserve"> papildiniet</w:t>
      </w:r>
      <w:r w:rsidR="00EB6FF9">
        <w:t xml:space="preserve"> </w:t>
      </w:r>
    </w:p>
    <w:p w14:paraId="2B5806EB" w14:textId="66A7C09E" w:rsidR="00605611" w:rsidRPr="00D559D1" w:rsidRDefault="0057529A" w:rsidP="006E350E">
      <w:pPr>
        <w:spacing w:line="240" w:lineRule="auto"/>
        <w:rPr>
          <w:szCs w:val="20"/>
        </w:rPr>
      </w:pPr>
      <w:r>
        <w:rPr>
          <w:szCs w:val="20"/>
        </w:rPr>
        <w:t>Kad esat aizpildījuši vizītkartē nepieciešamo informāciju, raksturoju</w:t>
      </w:r>
      <w:r w:rsidR="00194D27">
        <w:rPr>
          <w:szCs w:val="20"/>
        </w:rPr>
        <w:t>š</w:t>
      </w:r>
      <w:r>
        <w:rPr>
          <w:szCs w:val="20"/>
        </w:rPr>
        <w:t xml:space="preserve">i esošo situāciju </w:t>
      </w:r>
      <w:r w:rsidR="00FE3949">
        <w:rPr>
          <w:szCs w:val="20"/>
        </w:rPr>
        <w:t xml:space="preserve">laika apstākļu un </w:t>
      </w:r>
      <w:r w:rsidR="00194D27">
        <w:rPr>
          <w:szCs w:val="20"/>
        </w:rPr>
        <w:t>klimata parādību jomā</w:t>
      </w:r>
      <w:r w:rsidR="00636EE0">
        <w:rPr>
          <w:szCs w:val="20"/>
        </w:rPr>
        <w:t xml:space="preserve"> </w:t>
      </w:r>
      <w:r w:rsidR="009E71D8">
        <w:rPr>
          <w:szCs w:val="20"/>
        </w:rPr>
        <w:t xml:space="preserve">– </w:t>
      </w:r>
      <w:r w:rsidR="009E71D8" w:rsidRPr="00392306">
        <w:rPr>
          <w:szCs w:val="20"/>
          <w:u w:val="single"/>
        </w:rPr>
        <w:t xml:space="preserve">iepazīstieties ar MS Excel </w:t>
      </w:r>
      <w:r w:rsidR="009E71D8" w:rsidRPr="006E0DCA">
        <w:rPr>
          <w:szCs w:val="20"/>
          <w:u w:val="single"/>
        </w:rPr>
        <w:t xml:space="preserve">dokumentā 1. izvērtēšanas līmenī piedāvātajiem pielāgošanās </w:t>
      </w:r>
      <w:r w:rsidR="009E71D8" w:rsidRPr="006E0DCA">
        <w:rPr>
          <w:szCs w:val="20"/>
        </w:rPr>
        <w:t>pasākumiem</w:t>
      </w:r>
      <w:r w:rsidR="005E3458" w:rsidRPr="006E0DCA">
        <w:rPr>
          <w:szCs w:val="20"/>
        </w:rPr>
        <w:t xml:space="preserve"> </w:t>
      </w:r>
      <w:r w:rsidR="00AA0FF5">
        <w:rPr>
          <w:szCs w:val="20"/>
        </w:rPr>
        <w:t>(D</w:t>
      </w:r>
      <w:r w:rsidR="00AB0A0C" w:rsidRPr="00D559D1">
        <w:rPr>
          <w:szCs w:val="20"/>
        </w:rPr>
        <w:t>arba lapa ‘</w:t>
      </w:r>
      <w:r w:rsidR="004E7C73" w:rsidRPr="00D559D1">
        <w:rPr>
          <w:szCs w:val="20"/>
        </w:rPr>
        <w:t>Kriteriji_pasv.-1.lim</w:t>
      </w:r>
      <w:r w:rsidR="00AB0A0C" w:rsidRPr="00D559D1">
        <w:rPr>
          <w:szCs w:val="20"/>
        </w:rPr>
        <w:t>’</w:t>
      </w:r>
      <w:r w:rsidR="00695B23" w:rsidRPr="00D559D1">
        <w:rPr>
          <w:szCs w:val="20"/>
        </w:rPr>
        <w:t>, kolonna</w:t>
      </w:r>
      <w:r w:rsidR="00EE506F" w:rsidRPr="00D559D1">
        <w:rPr>
          <w:szCs w:val="20"/>
        </w:rPr>
        <w:t xml:space="preserve"> </w:t>
      </w:r>
      <w:r w:rsidR="005F2660" w:rsidRPr="00D559D1">
        <w:rPr>
          <w:szCs w:val="20"/>
        </w:rPr>
        <w:t>N</w:t>
      </w:r>
      <w:r w:rsidR="00AA0FF5">
        <w:rPr>
          <w:szCs w:val="20"/>
        </w:rPr>
        <w:t xml:space="preserve"> un O).</w:t>
      </w:r>
    </w:p>
    <w:p w14:paraId="5799F2F3" w14:textId="1D71528C" w:rsidR="00556B16" w:rsidRPr="00827111" w:rsidRDefault="00556B16" w:rsidP="00556B16">
      <w:pPr>
        <w:jc w:val="right"/>
        <w:rPr>
          <w:b/>
          <w:bCs/>
          <w:sz w:val="18"/>
          <w:szCs w:val="18"/>
        </w:rPr>
      </w:pPr>
      <w:r>
        <w:rPr>
          <w:i/>
          <w:iCs/>
          <w:sz w:val="18"/>
          <w:szCs w:val="18"/>
        </w:rPr>
        <w:t>5</w:t>
      </w:r>
      <w:r w:rsidRPr="00827111">
        <w:rPr>
          <w:i/>
          <w:iCs/>
          <w:sz w:val="18"/>
          <w:szCs w:val="18"/>
        </w:rPr>
        <w:t>.attēls</w:t>
      </w:r>
      <w:r w:rsidRPr="00827111">
        <w:rPr>
          <w:sz w:val="18"/>
          <w:szCs w:val="18"/>
        </w:rPr>
        <w:t xml:space="preserve">. </w:t>
      </w:r>
      <w:r w:rsidRPr="00827111">
        <w:rPr>
          <w:b/>
          <w:bCs/>
          <w:sz w:val="18"/>
          <w:szCs w:val="18"/>
        </w:rPr>
        <w:t>MS Excel lapa ‘</w:t>
      </w:r>
      <w:r w:rsidR="000D51B3">
        <w:rPr>
          <w:b/>
          <w:bCs/>
          <w:sz w:val="18"/>
          <w:szCs w:val="18"/>
        </w:rPr>
        <w:t>Kriteriji_pasv.-1.lim</w:t>
      </w:r>
      <w:r w:rsidRPr="00827111">
        <w:rPr>
          <w:b/>
          <w:bCs/>
          <w:sz w:val="18"/>
          <w:szCs w:val="18"/>
        </w:rPr>
        <w:t>’</w:t>
      </w:r>
      <w:r w:rsidR="00295EFD">
        <w:rPr>
          <w:rStyle w:val="Vresatsauce"/>
          <w:b/>
          <w:bCs/>
          <w:sz w:val="18"/>
          <w:szCs w:val="18"/>
        </w:rPr>
        <w:footnoteReference w:id="10"/>
      </w:r>
    </w:p>
    <w:p w14:paraId="6D214CD0" w14:textId="62C560BA" w:rsidR="00556B16" w:rsidRDefault="00BA080F" w:rsidP="00880799">
      <w:pPr>
        <w:spacing w:line="240" w:lineRule="auto"/>
        <w:jc w:val="center"/>
        <w:rPr>
          <w:szCs w:val="20"/>
        </w:rPr>
      </w:pPr>
      <w:r>
        <w:rPr>
          <w:noProof/>
          <w:szCs w:val="20"/>
        </w:rPr>
        <w:drawing>
          <wp:inline distT="0" distB="0" distL="0" distR="0" wp14:anchorId="70D3DF23" wp14:editId="797DDA13">
            <wp:extent cx="3132161" cy="4095840"/>
            <wp:effectExtent l="0" t="0" r="0" b="0"/>
            <wp:docPr id="5" name="Attēls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3140595" cy="4106869"/>
                    </a:xfrm>
                    <a:prstGeom prst="rect">
                      <a:avLst/>
                    </a:prstGeom>
                    <a:noFill/>
                    <a:ln>
                      <a:noFill/>
                    </a:ln>
                  </pic:spPr>
                </pic:pic>
              </a:graphicData>
            </a:graphic>
          </wp:inline>
        </w:drawing>
      </w:r>
    </w:p>
    <w:p w14:paraId="12FDE508" w14:textId="4A3F2036" w:rsidR="00E35788" w:rsidRPr="009D7160" w:rsidRDefault="00696E15" w:rsidP="00E35788">
      <w:pPr>
        <w:spacing w:line="240" w:lineRule="auto"/>
        <w:rPr>
          <w:szCs w:val="20"/>
        </w:rPr>
      </w:pPr>
      <w:r w:rsidRPr="00144A58">
        <w:rPr>
          <w:szCs w:val="20"/>
        </w:rPr>
        <w:t>MS Excel dokumentā 1. izvērtēšanas līmen</w:t>
      </w:r>
      <w:r w:rsidR="004E6667" w:rsidRPr="00144A58">
        <w:rPr>
          <w:szCs w:val="20"/>
        </w:rPr>
        <w:t>ī</w:t>
      </w:r>
      <w:r w:rsidR="00A56580" w:rsidRPr="00144A58">
        <w:rPr>
          <w:szCs w:val="20"/>
        </w:rPr>
        <w:t xml:space="preserve"> </w:t>
      </w:r>
      <w:r w:rsidR="00AA0FF5">
        <w:rPr>
          <w:szCs w:val="20"/>
        </w:rPr>
        <w:t>(</w:t>
      </w:r>
      <w:r w:rsidR="00144A58" w:rsidRPr="00144A58">
        <w:rPr>
          <w:szCs w:val="20"/>
        </w:rPr>
        <w:t>darba lapa ‘Kriteriji_pasv.-1.lim’</w:t>
      </w:r>
      <w:r w:rsidR="00AA0FF5">
        <w:rPr>
          <w:szCs w:val="20"/>
        </w:rPr>
        <w:t>)</w:t>
      </w:r>
      <w:r w:rsidR="00DF1A75" w:rsidRPr="00144A58">
        <w:rPr>
          <w:szCs w:val="20"/>
        </w:rPr>
        <w:t xml:space="preserve"> </w:t>
      </w:r>
      <w:r w:rsidR="003F3253" w:rsidRPr="00144A58">
        <w:rPr>
          <w:szCs w:val="20"/>
        </w:rPr>
        <w:t xml:space="preserve">informācija </w:t>
      </w:r>
      <w:r w:rsidR="00DF1A75" w:rsidRPr="00144A58">
        <w:rPr>
          <w:szCs w:val="20"/>
        </w:rPr>
        <w:t>aizpildās automātiski</w:t>
      </w:r>
      <w:r w:rsidR="00260EE4" w:rsidRPr="00144A58">
        <w:rPr>
          <w:szCs w:val="20"/>
        </w:rPr>
        <w:t>, ņemot vērā vizītkartē norādītos</w:t>
      </w:r>
      <w:r w:rsidR="00260EE4">
        <w:rPr>
          <w:szCs w:val="20"/>
        </w:rPr>
        <w:t xml:space="preserve"> datus</w:t>
      </w:r>
      <w:r w:rsidR="00B23AED">
        <w:rPr>
          <w:szCs w:val="20"/>
        </w:rPr>
        <w:t xml:space="preserve">, t.i., ar </w:t>
      </w:r>
      <w:r w:rsidR="0056330B">
        <w:rPr>
          <w:szCs w:val="20"/>
        </w:rPr>
        <w:t>pelēku krāsu</w:t>
      </w:r>
      <w:r w:rsidR="00AA4D72">
        <w:rPr>
          <w:szCs w:val="20"/>
        </w:rPr>
        <w:t xml:space="preserve"> ir iezīmētas tās šūnas, kuras </w:t>
      </w:r>
      <w:r w:rsidR="004B6881">
        <w:rPr>
          <w:szCs w:val="20"/>
        </w:rPr>
        <w:t xml:space="preserve">aizpildās automātiski un ar </w:t>
      </w:r>
      <w:r w:rsidR="0033149D">
        <w:rPr>
          <w:szCs w:val="20"/>
        </w:rPr>
        <w:t>tumši pelēku</w:t>
      </w:r>
      <w:r w:rsidR="004B6881">
        <w:rPr>
          <w:szCs w:val="20"/>
        </w:rPr>
        <w:t xml:space="preserve"> ir iezīmētas šūnas, kur</w:t>
      </w:r>
      <w:r w:rsidR="00753B9D">
        <w:rPr>
          <w:szCs w:val="20"/>
        </w:rPr>
        <w:t>ās informācija nav attiecināma.</w:t>
      </w:r>
      <w:r w:rsidR="00A440CB">
        <w:rPr>
          <w:szCs w:val="20"/>
        </w:rPr>
        <w:t xml:space="preserve"> </w:t>
      </w:r>
      <w:r w:rsidR="00E35788">
        <w:rPr>
          <w:szCs w:val="20"/>
        </w:rPr>
        <w:t>Daļa uzskaitīto</w:t>
      </w:r>
      <w:r w:rsidR="00E35788" w:rsidRPr="009D7160">
        <w:rPr>
          <w:szCs w:val="20"/>
        </w:rPr>
        <w:t xml:space="preserve"> pasākum</w:t>
      </w:r>
      <w:r w:rsidR="00E35788">
        <w:rPr>
          <w:szCs w:val="20"/>
        </w:rPr>
        <w:t xml:space="preserve">u </w:t>
      </w:r>
      <w:r w:rsidR="00E35788" w:rsidRPr="009D7160">
        <w:rPr>
          <w:szCs w:val="20"/>
        </w:rPr>
        <w:t>i</w:t>
      </w:r>
      <w:r w:rsidR="00E35788">
        <w:rPr>
          <w:szCs w:val="20"/>
        </w:rPr>
        <w:t>r</w:t>
      </w:r>
      <w:r w:rsidR="00E35788" w:rsidRPr="009D7160">
        <w:rPr>
          <w:szCs w:val="20"/>
        </w:rPr>
        <w:t xml:space="preserve"> tiešā veidā saistīti un skar pašvaldību autonomās funkcijas</w:t>
      </w:r>
      <w:r w:rsidR="00E35788">
        <w:rPr>
          <w:szCs w:val="20"/>
        </w:rPr>
        <w:t>,</w:t>
      </w:r>
      <w:r w:rsidR="00E35788" w:rsidRPr="009D7160">
        <w:rPr>
          <w:szCs w:val="20"/>
        </w:rPr>
        <w:t xml:space="preserve"> un </w:t>
      </w:r>
      <w:r w:rsidR="00E35788">
        <w:rPr>
          <w:szCs w:val="20"/>
        </w:rPr>
        <w:t>to</w:t>
      </w:r>
      <w:r w:rsidR="00E35788" w:rsidRPr="009D7160">
        <w:rPr>
          <w:szCs w:val="20"/>
        </w:rPr>
        <w:t xml:space="preserve"> finansēšana </w:t>
      </w:r>
      <w:r w:rsidR="00E35788">
        <w:rPr>
          <w:szCs w:val="20"/>
        </w:rPr>
        <w:t xml:space="preserve">ir </w:t>
      </w:r>
      <w:r w:rsidR="00E35788" w:rsidRPr="009D7160">
        <w:rPr>
          <w:szCs w:val="20"/>
        </w:rPr>
        <w:t>tiešā veidā attiecināma uz pašvaldību</w:t>
      </w:r>
      <w:r w:rsidR="00E35788">
        <w:rPr>
          <w:szCs w:val="20"/>
        </w:rPr>
        <w:t xml:space="preserve">. </w:t>
      </w:r>
      <w:r w:rsidR="00BD5035">
        <w:rPr>
          <w:szCs w:val="20"/>
        </w:rPr>
        <w:t>O</w:t>
      </w:r>
      <w:r w:rsidR="00E35788">
        <w:rPr>
          <w:szCs w:val="20"/>
        </w:rPr>
        <w:t xml:space="preserve">tra daļa </w:t>
      </w:r>
      <w:r w:rsidR="00E35788" w:rsidRPr="009D7160">
        <w:rPr>
          <w:szCs w:val="20"/>
        </w:rPr>
        <w:t>pasākum</w:t>
      </w:r>
      <w:r w:rsidR="00E35788">
        <w:rPr>
          <w:szCs w:val="20"/>
        </w:rPr>
        <w:t>u ir tādi</w:t>
      </w:r>
      <w:r w:rsidR="00E35788" w:rsidRPr="009D7160">
        <w:rPr>
          <w:szCs w:val="20"/>
        </w:rPr>
        <w:t>, k</w:t>
      </w:r>
      <w:r w:rsidR="00E35788">
        <w:rPr>
          <w:szCs w:val="20"/>
        </w:rPr>
        <w:t>uri</w:t>
      </w:r>
      <w:r w:rsidR="00E35788" w:rsidRPr="009D7160">
        <w:rPr>
          <w:szCs w:val="20"/>
        </w:rPr>
        <w:t xml:space="preserve"> pašvaldībā varētu būt aktuāli, taču </w:t>
      </w:r>
      <w:r w:rsidR="00E35788">
        <w:rPr>
          <w:szCs w:val="20"/>
        </w:rPr>
        <w:t>to</w:t>
      </w:r>
      <w:r w:rsidR="00E35788" w:rsidRPr="009D7160">
        <w:rPr>
          <w:szCs w:val="20"/>
        </w:rPr>
        <w:t xml:space="preserve"> ieviešana, īstenošana un finansēšana negulst tikai un vienīgi uz pašvaldības pleciem</w:t>
      </w:r>
      <w:r w:rsidR="00E35788">
        <w:rPr>
          <w:szCs w:val="20"/>
        </w:rPr>
        <w:t xml:space="preserve">. To īstenošanā </w:t>
      </w:r>
      <w:r w:rsidR="00E35788" w:rsidRPr="009D7160">
        <w:rPr>
          <w:szCs w:val="20"/>
        </w:rPr>
        <w:t xml:space="preserve">ir nepieciešama </w:t>
      </w:r>
      <w:r w:rsidR="00E35788">
        <w:rPr>
          <w:szCs w:val="20"/>
        </w:rPr>
        <w:t xml:space="preserve">arī </w:t>
      </w:r>
      <w:r w:rsidR="00E35788" w:rsidRPr="009D7160">
        <w:rPr>
          <w:szCs w:val="20"/>
        </w:rPr>
        <w:t>valsts institūciju iesaiste</w:t>
      </w:r>
      <w:r w:rsidR="005F7135">
        <w:rPr>
          <w:szCs w:val="20"/>
        </w:rPr>
        <w:t xml:space="preserve"> (</w:t>
      </w:r>
      <w:r w:rsidR="00423898">
        <w:t>u.c. fizisku vai juridisku personu iesaiste, atbilstoši īpašumtiesībām</w:t>
      </w:r>
      <w:r w:rsidR="005F7135">
        <w:rPr>
          <w:szCs w:val="20"/>
        </w:rPr>
        <w:t>)</w:t>
      </w:r>
      <w:r w:rsidR="00E35788">
        <w:rPr>
          <w:szCs w:val="20"/>
        </w:rPr>
        <w:t xml:space="preserve">, tie </w:t>
      </w:r>
      <w:r w:rsidR="00E35788" w:rsidRPr="009D7160">
        <w:rPr>
          <w:szCs w:val="20"/>
        </w:rPr>
        <w:t xml:space="preserve">skar valsts īpašumā esošo </w:t>
      </w:r>
      <w:r w:rsidR="00675944">
        <w:rPr>
          <w:szCs w:val="20"/>
        </w:rPr>
        <w:t>nekustamo īpašumu</w:t>
      </w:r>
      <w:r w:rsidR="00E35788">
        <w:rPr>
          <w:szCs w:val="20"/>
        </w:rPr>
        <w:t>, vai pastāv citi apsvērumi ārējā finansējuma piesaistei</w:t>
      </w:r>
      <w:r w:rsidR="00E35788" w:rsidRPr="009D7160">
        <w:rPr>
          <w:szCs w:val="20"/>
        </w:rPr>
        <w:t>.</w:t>
      </w:r>
    </w:p>
    <w:p w14:paraId="31480EEB" w14:textId="0AB181E1" w:rsidR="00E35788" w:rsidRDefault="00E35788" w:rsidP="00E35788">
      <w:pPr>
        <w:rPr>
          <w:rStyle w:val="normaltextrun"/>
          <w:szCs w:val="20"/>
        </w:rPr>
      </w:pPr>
      <w:r w:rsidRPr="00E94D00">
        <w:rPr>
          <w:rStyle w:val="normaltextrun"/>
          <w:szCs w:val="20"/>
        </w:rPr>
        <w:t xml:space="preserve">Lai sistematizētu, grupētu pasākumus un tie būtu pārskatāmāki, ir noteikti </w:t>
      </w:r>
      <w:r w:rsidR="00DE38E8" w:rsidRPr="00E94D00">
        <w:rPr>
          <w:szCs w:val="20"/>
        </w:rPr>
        <w:t>tematiski</w:t>
      </w:r>
      <w:r w:rsidRPr="00E94D00">
        <w:rPr>
          <w:szCs w:val="20"/>
        </w:rPr>
        <w:t xml:space="preserve"> virzieni</w:t>
      </w:r>
      <w:r w:rsidRPr="00E94D00">
        <w:rPr>
          <w:rStyle w:val="normaltextrun"/>
          <w:szCs w:val="20"/>
        </w:rPr>
        <w:t xml:space="preserve">, kuru ietvaros ir uzskaitīti dažādi pasākumi. Kopumā ir ietverti šādi </w:t>
      </w:r>
      <w:r w:rsidR="00DE38E8" w:rsidRPr="00E94D00">
        <w:rPr>
          <w:szCs w:val="20"/>
        </w:rPr>
        <w:t>tematiskie</w:t>
      </w:r>
      <w:r w:rsidRPr="00E94D00">
        <w:rPr>
          <w:szCs w:val="20"/>
        </w:rPr>
        <w:t xml:space="preserve"> </w:t>
      </w:r>
      <w:r w:rsidRPr="00E94D00">
        <w:rPr>
          <w:szCs w:val="20"/>
          <w:u w:val="single"/>
        </w:rPr>
        <w:t>virzieni</w:t>
      </w:r>
      <w:r w:rsidR="00295EFD">
        <w:rPr>
          <w:szCs w:val="20"/>
          <w:u w:val="single"/>
        </w:rPr>
        <w:t xml:space="preserve"> (tiem ir informatīvs raksturs)</w:t>
      </w:r>
      <w:r w:rsidRPr="00E94D00">
        <w:rPr>
          <w:rStyle w:val="normaltextrun"/>
          <w:szCs w:val="20"/>
        </w:rPr>
        <w:t>:</w:t>
      </w:r>
    </w:p>
    <w:p w14:paraId="34710AE3" w14:textId="76D47F1C" w:rsidR="00E35788" w:rsidRDefault="00E35788" w:rsidP="00045D5B">
      <w:pPr>
        <w:pStyle w:val="Sarakstarindkopa"/>
        <w:numPr>
          <w:ilvl w:val="0"/>
          <w:numId w:val="43"/>
        </w:numPr>
      </w:pPr>
      <w:r>
        <w:rPr>
          <w:noProof/>
        </w:rPr>
        <w:lastRenderedPageBreak/>
        <w:t>Zaļā un zilā pretplūdu infrastruktūra</w:t>
      </w:r>
      <w:r w:rsidR="00045D5B">
        <w:rPr>
          <w:noProof/>
        </w:rPr>
        <w:t>;</w:t>
      </w:r>
      <w:r w:rsidRPr="00D124A4">
        <w:t xml:space="preserve"> </w:t>
      </w:r>
    </w:p>
    <w:p w14:paraId="6FBB852C" w14:textId="511D4D22" w:rsidR="00E35788" w:rsidRDefault="00E35788" w:rsidP="00045D5B">
      <w:pPr>
        <w:pStyle w:val="Sarakstarindkopa"/>
        <w:numPr>
          <w:ilvl w:val="0"/>
          <w:numId w:val="43"/>
        </w:numPr>
      </w:pPr>
      <w:r w:rsidRPr="00D124A4">
        <w:t>Jaunas un pret klimata pārmaiņām noturīgas infrastruktūras veidošana</w:t>
      </w:r>
      <w:r w:rsidR="00045D5B">
        <w:t>;</w:t>
      </w:r>
    </w:p>
    <w:p w14:paraId="07F0D99B" w14:textId="6C24EF62" w:rsidR="00E35788" w:rsidRDefault="00E35788" w:rsidP="00045D5B">
      <w:pPr>
        <w:pStyle w:val="Sarakstarindkopa"/>
        <w:numPr>
          <w:ilvl w:val="0"/>
          <w:numId w:val="43"/>
        </w:numPr>
      </w:pPr>
      <w:r>
        <w:t>P</w:t>
      </w:r>
      <w:r w:rsidRPr="00D124A4">
        <w:t>agaidu risinājums plūdos</w:t>
      </w:r>
      <w:r w:rsidR="00045D5B">
        <w:t>;</w:t>
      </w:r>
    </w:p>
    <w:p w14:paraId="3DD8C316" w14:textId="6000813B" w:rsidR="00E35788" w:rsidRDefault="00E35788" w:rsidP="00045D5B">
      <w:pPr>
        <w:pStyle w:val="Sarakstarindkopa"/>
        <w:numPr>
          <w:ilvl w:val="0"/>
          <w:numId w:val="43"/>
        </w:numPr>
      </w:pPr>
      <w:r w:rsidRPr="00D124A4">
        <w:t>Esošās infrastruktūras pielāgošana</w:t>
      </w:r>
      <w:r w:rsidR="00045D5B">
        <w:t>;</w:t>
      </w:r>
    </w:p>
    <w:p w14:paraId="3FC0EA2D" w14:textId="0E6A8D60" w:rsidR="00E35788" w:rsidRDefault="00E35788" w:rsidP="00045D5B">
      <w:pPr>
        <w:pStyle w:val="Sarakstarindkopa"/>
        <w:numPr>
          <w:ilvl w:val="0"/>
          <w:numId w:val="43"/>
        </w:numPr>
      </w:pPr>
      <w:r w:rsidRPr="00D124A4">
        <w:t>Bioloģiskās daudzveidības saglabāšana</w:t>
      </w:r>
      <w:r w:rsidR="00045D5B">
        <w:t>;</w:t>
      </w:r>
    </w:p>
    <w:p w14:paraId="66E48940" w14:textId="28BE66A8" w:rsidR="00E35788" w:rsidRDefault="00E35788" w:rsidP="00045D5B">
      <w:pPr>
        <w:pStyle w:val="Sarakstarindkopa"/>
        <w:numPr>
          <w:ilvl w:val="0"/>
          <w:numId w:val="43"/>
        </w:numPr>
      </w:pPr>
      <w:r w:rsidRPr="00D124A4">
        <w:t xml:space="preserve">Klimata ietekmes mazināšana </w:t>
      </w:r>
      <w:r>
        <w:t xml:space="preserve">mazāk aizsargātām iedzīvotāju </w:t>
      </w:r>
      <w:r w:rsidRPr="00D124A4">
        <w:t>grupām</w:t>
      </w:r>
      <w:r w:rsidR="00045D5B">
        <w:t>;</w:t>
      </w:r>
    </w:p>
    <w:p w14:paraId="68725256" w14:textId="2B74F926" w:rsidR="00E35788" w:rsidRDefault="00E35788" w:rsidP="00045D5B">
      <w:pPr>
        <w:pStyle w:val="Sarakstarindkopa"/>
        <w:numPr>
          <w:ilvl w:val="0"/>
          <w:numId w:val="43"/>
        </w:numPr>
      </w:pPr>
      <w:r w:rsidRPr="00D124A4">
        <w:t>Agrīnās brīdināšanas sistēmas stiprināšana</w:t>
      </w:r>
      <w:r w:rsidR="00045D5B">
        <w:t>;</w:t>
      </w:r>
    </w:p>
    <w:p w14:paraId="04CD9147" w14:textId="4186F089" w:rsidR="00E35788" w:rsidRDefault="00E35788" w:rsidP="00045D5B">
      <w:pPr>
        <w:pStyle w:val="Sarakstarindkopa"/>
        <w:numPr>
          <w:ilvl w:val="0"/>
          <w:numId w:val="43"/>
        </w:numPr>
      </w:pPr>
      <w:r w:rsidRPr="00D124A4">
        <w:t>Sauszemes augkopības uzlabošana</w:t>
      </w:r>
      <w:r w:rsidR="00045D5B">
        <w:t>.</w:t>
      </w:r>
    </w:p>
    <w:p w14:paraId="481762EE" w14:textId="08FC6ED7" w:rsidR="00583A36" w:rsidRDefault="004C49DA" w:rsidP="00855129">
      <w:pPr>
        <w:rPr>
          <w:szCs w:val="20"/>
        </w:rPr>
      </w:pPr>
      <w:r w:rsidRPr="00BB3909">
        <w:rPr>
          <w:szCs w:val="20"/>
          <w:u w:val="single"/>
        </w:rPr>
        <w:t xml:space="preserve">1. līmeņa izvērtēšanas kārtā </w:t>
      </w:r>
      <w:r w:rsidR="008876EF" w:rsidRPr="00BB3909">
        <w:rPr>
          <w:szCs w:val="20"/>
          <w:u w:val="single"/>
        </w:rPr>
        <w:t>izvērtējums</w:t>
      </w:r>
      <w:r w:rsidR="008876EF">
        <w:rPr>
          <w:szCs w:val="20"/>
        </w:rPr>
        <w:t xml:space="preserve"> </w:t>
      </w:r>
      <w:r w:rsidR="008876EF" w:rsidRPr="001A20EE">
        <w:rPr>
          <w:szCs w:val="20"/>
          <w:u w:val="single"/>
        </w:rPr>
        <w:t>notiek automātiski</w:t>
      </w:r>
      <w:r w:rsidR="00EC52D5" w:rsidRPr="001A20EE">
        <w:rPr>
          <w:szCs w:val="20"/>
          <w:u w:val="single"/>
        </w:rPr>
        <w:t>,</w:t>
      </w:r>
      <w:r w:rsidR="00EC52D5">
        <w:rPr>
          <w:szCs w:val="20"/>
        </w:rPr>
        <w:t xml:space="preserve"> lai palīdzētu Jums </w:t>
      </w:r>
      <w:r w:rsidR="00045D5B">
        <w:rPr>
          <w:szCs w:val="20"/>
        </w:rPr>
        <w:t>atlasīt</w:t>
      </w:r>
      <w:r w:rsidR="00EC52D5">
        <w:rPr>
          <w:szCs w:val="20"/>
        </w:rPr>
        <w:t xml:space="preserve"> tos pasākumus, kuru ieviešana pašvaldībā ir nepieciešama un pamatota</w:t>
      </w:r>
      <w:r w:rsidR="00314813">
        <w:rPr>
          <w:szCs w:val="20"/>
        </w:rPr>
        <w:t xml:space="preserve">, </w:t>
      </w:r>
      <w:r w:rsidR="00314813" w:rsidRPr="009D7160">
        <w:rPr>
          <w:szCs w:val="20"/>
        </w:rPr>
        <w:t>lai veicinātu pielāgošanos klimata pārmaiņām</w:t>
      </w:r>
      <w:r w:rsidR="00EC52D5">
        <w:rPr>
          <w:szCs w:val="20"/>
        </w:rPr>
        <w:t xml:space="preserve">. Vienlaikus ir būtiski ņemt vērā, ka </w:t>
      </w:r>
      <w:r w:rsidR="00272BFF">
        <w:rPr>
          <w:szCs w:val="20"/>
        </w:rPr>
        <w:t xml:space="preserve">jūs varat pievienot </w:t>
      </w:r>
      <w:r w:rsidR="00045D5B">
        <w:rPr>
          <w:szCs w:val="20"/>
        </w:rPr>
        <w:t xml:space="preserve">arī </w:t>
      </w:r>
      <w:r w:rsidR="00CB20BA">
        <w:rPr>
          <w:szCs w:val="20"/>
        </w:rPr>
        <w:t xml:space="preserve">pēc būtības </w:t>
      </w:r>
      <w:r w:rsidR="00272BFF">
        <w:rPr>
          <w:szCs w:val="20"/>
        </w:rPr>
        <w:t>jaunus pasākumus</w:t>
      </w:r>
      <w:r w:rsidR="00390C97">
        <w:rPr>
          <w:rStyle w:val="Vresatsauce"/>
          <w:szCs w:val="20"/>
        </w:rPr>
        <w:footnoteReference w:id="11"/>
      </w:r>
      <w:r w:rsidR="00CC2DC4">
        <w:rPr>
          <w:szCs w:val="20"/>
        </w:rPr>
        <w:t>, sākot no 6</w:t>
      </w:r>
      <w:r w:rsidR="00691A72">
        <w:rPr>
          <w:szCs w:val="20"/>
        </w:rPr>
        <w:t>9</w:t>
      </w:r>
      <w:r w:rsidR="00CC2DC4">
        <w:rPr>
          <w:szCs w:val="20"/>
        </w:rPr>
        <w:t>. rindas</w:t>
      </w:r>
      <w:r w:rsidR="00272BFF">
        <w:rPr>
          <w:szCs w:val="20"/>
        </w:rPr>
        <w:t>, bet tādā</w:t>
      </w:r>
      <w:r w:rsidR="00EC52D5">
        <w:rPr>
          <w:szCs w:val="20"/>
        </w:rPr>
        <w:t xml:space="preserve"> gadījumā kritēriji </w:t>
      </w:r>
      <w:r w:rsidR="00C33F95">
        <w:rPr>
          <w:szCs w:val="20"/>
        </w:rPr>
        <w:t>j</w:t>
      </w:r>
      <w:r w:rsidR="00EC52D5">
        <w:rPr>
          <w:szCs w:val="20"/>
        </w:rPr>
        <w:t xml:space="preserve">ums būs </w:t>
      </w:r>
      <w:r w:rsidR="00EC52D5" w:rsidRPr="0052460B">
        <w:rPr>
          <w:szCs w:val="20"/>
        </w:rPr>
        <w:t xml:space="preserve">jāaizpilda </w:t>
      </w:r>
      <w:r w:rsidR="00287D03" w:rsidRPr="0052460B">
        <w:rPr>
          <w:szCs w:val="20"/>
        </w:rPr>
        <w:t>pašrocīgi</w:t>
      </w:r>
      <w:r w:rsidR="00121E85">
        <w:rPr>
          <w:szCs w:val="20"/>
        </w:rPr>
        <w:t xml:space="preserve"> (</w:t>
      </w:r>
      <w:r w:rsidR="0052460B" w:rsidRPr="0052460B">
        <w:rPr>
          <w:szCs w:val="20"/>
        </w:rPr>
        <w:t xml:space="preserve">darba lapa ‘Kriteriji_pasv.-1.lim’, </w:t>
      </w:r>
      <w:r w:rsidR="00121E85">
        <w:rPr>
          <w:szCs w:val="20"/>
        </w:rPr>
        <w:t xml:space="preserve">rinda </w:t>
      </w:r>
      <w:r w:rsidR="001F1247">
        <w:rPr>
          <w:szCs w:val="20"/>
        </w:rPr>
        <w:t xml:space="preserve">nr. 69, </w:t>
      </w:r>
      <w:r w:rsidR="0052460B" w:rsidRPr="0052460B">
        <w:rPr>
          <w:szCs w:val="20"/>
        </w:rPr>
        <w:t>kolonna N</w:t>
      </w:r>
      <w:r w:rsidR="001F1247">
        <w:rPr>
          <w:szCs w:val="20"/>
        </w:rPr>
        <w:t>).</w:t>
      </w:r>
      <w:r w:rsidR="0052460B" w:rsidRPr="0052460B">
        <w:rPr>
          <w:szCs w:val="20"/>
        </w:rPr>
        <w:t xml:space="preserve"> </w:t>
      </w:r>
      <w:r w:rsidR="001F1247">
        <w:rPr>
          <w:szCs w:val="20"/>
        </w:rPr>
        <w:t>I</w:t>
      </w:r>
      <w:r w:rsidR="00A520E3" w:rsidRPr="0052460B">
        <w:rPr>
          <w:szCs w:val="20"/>
        </w:rPr>
        <w:t>erakstiet jaunu</w:t>
      </w:r>
      <w:r w:rsidR="0023063B" w:rsidRPr="0052460B">
        <w:rPr>
          <w:szCs w:val="20"/>
        </w:rPr>
        <w:t xml:space="preserve">, savai pašvaldībai aktuālu </w:t>
      </w:r>
      <w:r w:rsidR="00A520E3" w:rsidRPr="0052460B">
        <w:rPr>
          <w:szCs w:val="20"/>
        </w:rPr>
        <w:t>pasākumu</w:t>
      </w:r>
      <w:r w:rsidR="0023063B" w:rsidRPr="0052460B">
        <w:rPr>
          <w:szCs w:val="20"/>
        </w:rPr>
        <w:t xml:space="preserve"> klimata pielāgošanās jomā</w:t>
      </w:r>
      <w:r w:rsidR="0037768B" w:rsidRPr="0052460B">
        <w:rPr>
          <w:szCs w:val="20"/>
        </w:rPr>
        <w:t xml:space="preserve"> un pēc tam par</w:t>
      </w:r>
      <w:r w:rsidR="0037768B">
        <w:rPr>
          <w:szCs w:val="20"/>
        </w:rPr>
        <w:t xml:space="preserve"> </w:t>
      </w:r>
      <w:r w:rsidR="0037768B" w:rsidRPr="004D1E85">
        <w:rPr>
          <w:szCs w:val="20"/>
        </w:rPr>
        <w:t>konkrēto pasāk</w:t>
      </w:r>
      <w:r w:rsidR="002E4768" w:rsidRPr="004D1E85">
        <w:rPr>
          <w:szCs w:val="20"/>
        </w:rPr>
        <w:t xml:space="preserve">umu aizpildiet </w:t>
      </w:r>
      <w:r w:rsidR="00583A36" w:rsidRPr="004D1E85">
        <w:rPr>
          <w:szCs w:val="20"/>
        </w:rPr>
        <w:t xml:space="preserve">norādīto informāciju no </w:t>
      </w:r>
      <w:r w:rsidR="00DB5832" w:rsidRPr="004D1E85">
        <w:rPr>
          <w:szCs w:val="20"/>
        </w:rPr>
        <w:t>B</w:t>
      </w:r>
      <w:r w:rsidR="00583A36" w:rsidRPr="004D1E85">
        <w:rPr>
          <w:szCs w:val="20"/>
        </w:rPr>
        <w:t xml:space="preserve"> līdz </w:t>
      </w:r>
      <w:r w:rsidR="001F1247">
        <w:rPr>
          <w:szCs w:val="20"/>
        </w:rPr>
        <w:t>L</w:t>
      </w:r>
      <w:r w:rsidR="00583A36" w:rsidRPr="004D1E85">
        <w:rPr>
          <w:szCs w:val="20"/>
        </w:rPr>
        <w:t xml:space="preserve"> kolonnai</w:t>
      </w:r>
      <w:r w:rsidR="00926A6B">
        <w:rPr>
          <w:szCs w:val="20"/>
        </w:rPr>
        <w:t xml:space="preserve"> un O kolonnu</w:t>
      </w:r>
      <w:r w:rsidR="00583A36" w:rsidRPr="004D1E85">
        <w:rPr>
          <w:szCs w:val="20"/>
        </w:rPr>
        <w:t>.</w:t>
      </w:r>
    </w:p>
    <w:p w14:paraId="0BABE325" w14:textId="72DF418F" w:rsidR="0077093B" w:rsidRDefault="0054710B" w:rsidP="0054710B">
      <w:pPr>
        <w:pStyle w:val="Virsraksts2"/>
        <w:numPr>
          <w:ilvl w:val="0"/>
          <w:numId w:val="0"/>
        </w:numPr>
      </w:pPr>
      <w:r>
        <w:t>2</w:t>
      </w:r>
      <w:r w:rsidR="004375D1">
        <w:t xml:space="preserve">. </w:t>
      </w:r>
      <w:r>
        <w:t xml:space="preserve">Izvērtējiet </w:t>
      </w:r>
      <w:r w:rsidR="00AD3536">
        <w:t>atlasītos</w:t>
      </w:r>
      <w:r w:rsidR="00BB3909">
        <w:t xml:space="preserve"> nozīmīgākos pasākumus 2. izvērtēšanas </w:t>
      </w:r>
      <w:r w:rsidR="00AD3536">
        <w:t>kārtā</w:t>
      </w:r>
    </w:p>
    <w:p w14:paraId="13A3215E" w14:textId="2B5D0F8D" w:rsidR="002478D6" w:rsidRPr="002478D6" w:rsidRDefault="00860D97" w:rsidP="002478D6">
      <w:pPr>
        <w:rPr>
          <w:szCs w:val="20"/>
        </w:rPr>
      </w:pPr>
      <w:r>
        <w:rPr>
          <w:szCs w:val="20"/>
        </w:rPr>
        <w:t>Pirm</w:t>
      </w:r>
      <w:r w:rsidR="008C6005">
        <w:rPr>
          <w:szCs w:val="20"/>
        </w:rPr>
        <w:t>ā</w:t>
      </w:r>
      <w:r>
        <w:rPr>
          <w:szCs w:val="20"/>
        </w:rPr>
        <w:t xml:space="preserve"> līme</w:t>
      </w:r>
      <w:r w:rsidR="008C6005">
        <w:rPr>
          <w:szCs w:val="20"/>
        </w:rPr>
        <w:t>ņa</w:t>
      </w:r>
      <w:r>
        <w:rPr>
          <w:szCs w:val="20"/>
        </w:rPr>
        <w:t xml:space="preserve"> uzdevums </w:t>
      </w:r>
      <w:r w:rsidR="00AD3536">
        <w:rPr>
          <w:szCs w:val="20"/>
        </w:rPr>
        <w:t>ir</w:t>
      </w:r>
      <w:r w:rsidR="008C6005">
        <w:rPr>
          <w:szCs w:val="20"/>
        </w:rPr>
        <w:t xml:space="preserve"> palīdzēt </w:t>
      </w:r>
      <w:r w:rsidR="00AD3536">
        <w:rPr>
          <w:szCs w:val="20"/>
        </w:rPr>
        <w:t>pašvaldībām atlasīt</w:t>
      </w:r>
      <w:r w:rsidR="008C6005">
        <w:rPr>
          <w:szCs w:val="20"/>
        </w:rPr>
        <w:t xml:space="preserve"> pasākumus, ņemot vērā </w:t>
      </w:r>
      <w:r w:rsidR="00E54F30">
        <w:rPr>
          <w:szCs w:val="20"/>
        </w:rPr>
        <w:t>pasākuma</w:t>
      </w:r>
      <w:r w:rsidR="00AD3536">
        <w:rPr>
          <w:szCs w:val="20"/>
        </w:rPr>
        <w:t xml:space="preserve"> n</w:t>
      </w:r>
      <w:r w:rsidRPr="00AD3536">
        <w:rPr>
          <w:szCs w:val="20"/>
        </w:rPr>
        <w:t>epieciešamības</w:t>
      </w:r>
      <w:r>
        <w:rPr>
          <w:szCs w:val="20"/>
        </w:rPr>
        <w:t xml:space="preserve"> pamatotību </w:t>
      </w:r>
      <w:r w:rsidR="00E54F30">
        <w:rPr>
          <w:szCs w:val="20"/>
        </w:rPr>
        <w:t>-</w:t>
      </w:r>
      <w:r>
        <w:rPr>
          <w:szCs w:val="20"/>
        </w:rPr>
        <w:t xml:space="preserve"> konkrēt</w:t>
      </w:r>
      <w:r w:rsidR="005E30D5">
        <w:rPr>
          <w:szCs w:val="20"/>
        </w:rPr>
        <w:t>as</w:t>
      </w:r>
      <w:r>
        <w:rPr>
          <w:szCs w:val="20"/>
        </w:rPr>
        <w:t xml:space="preserve"> </w:t>
      </w:r>
      <w:r w:rsidR="00456577">
        <w:rPr>
          <w:szCs w:val="20"/>
        </w:rPr>
        <w:t xml:space="preserve">laika apstākļu un </w:t>
      </w:r>
      <w:r>
        <w:rPr>
          <w:szCs w:val="20"/>
        </w:rPr>
        <w:t xml:space="preserve">klimata </w:t>
      </w:r>
      <w:r w:rsidR="00456577">
        <w:rPr>
          <w:szCs w:val="20"/>
        </w:rPr>
        <w:t xml:space="preserve">parādības </w:t>
      </w:r>
      <w:r w:rsidR="005E30D5" w:rsidRPr="001C1F0E">
        <w:rPr>
          <w:szCs w:val="20"/>
        </w:rPr>
        <w:t>biežum</w:t>
      </w:r>
      <w:r w:rsidR="00E54F30" w:rsidRPr="001C1F0E">
        <w:rPr>
          <w:szCs w:val="20"/>
        </w:rPr>
        <w:t>u</w:t>
      </w:r>
      <w:r w:rsidR="003B1442" w:rsidRPr="001C1F0E">
        <w:rPr>
          <w:szCs w:val="20"/>
        </w:rPr>
        <w:t>.</w:t>
      </w:r>
      <w:r w:rsidR="001C1F0E" w:rsidRPr="001C1F0E">
        <w:rPr>
          <w:szCs w:val="20"/>
        </w:rPr>
        <w:t xml:space="preserve"> </w:t>
      </w:r>
      <w:r w:rsidR="00864577" w:rsidRPr="001C1F0E">
        <w:rPr>
          <w:szCs w:val="20"/>
        </w:rPr>
        <w:t>Lai pasākums tiktu uzskatīts par pašvaldībai atbilstošu</w:t>
      </w:r>
      <w:r w:rsidR="00D636B0" w:rsidRPr="001C1F0E">
        <w:rPr>
          <w:szCs w:val="20"/>
        </w:rPr>
        <w:t xml:space="preserve"> un tiktu </w:t>
      </w:r>
      <w:r w:rsidR="00AD3536" w:rsidRPr="001C1F0E">
        <w:rPr>
          <w:szCs w:val="20"/>
        </w:rPr>
        <w:t>no</w:t>
      </w:r>
      <w:r w:rsidR="00D636B0" w:rsidRPr="001C1F0E">
        <w:rPr>
          <w:szCs w:val="20"/>
        </w:rPr>
        <w:t>virzīts 2. izvērtēšanas kārtai</w:t>
      </w:r>
      <w:r w:rsidR="00864577" w:rsidRPr="001C1F0E">
        <w:rPr>
          <w:szCs w:val="20"/>
        </w:rPr>
        <w:t>,</w:t>
      </w:r>
      <w:r w:rsidR="00864577">
        <w:rPr>
          <w:szCs w:val="20"/>
        </w:rPr>
        <w:t xml:space="preserve"> tam </w:t>
      </w:r>
      <w:r w:rsidR="0074279B">
        <w:rPr>
          <w:szCs w:val="20"/>
          <w:u w:val="single"/>
        </w:rPr>
        <w:t xml:space="preserve">laika apstākļu un klimata parādību kolonnās </w:t>
      </w:r>
      <w:r w:rsidR="004459F8">
        <w:rPr>
          <w:szCs w:val="20"/>
          <w:u w:val="single"/>
        </w:rPr>
        <w:t xml:space="preserve">(C-L) ir jāiegūst vērtējums vismaz 2 punktu apmērā. </w:t>
      </w:r>
      <w:r w:rsidR="00970469">
        <w:rPr>
          <w:szCs w:val="20"/>
          <w:u w:val="single"/>
        </w:rPr>
        <w:t>Izvērtējums notiek automātiski.</w:t>
      </w:r>
    </w:p>
    <w:p w14:paraId="66095DDA" w14:textId="77893405" w:rsidR="003A150E" w:rsidRDefault="006321E0" w:rsidP="004F11FA">
      <w:pPr>
        <w:spacing w:before="0" w:after="200" w:line="276" w:lineRule="auto"/>
        <w:jc w:val="left"/>
        <w:rPr>
          <w:szCs w:val="20"/>
        </w:rPr>
      </w:pPr>
      <w:r>
        <w:rPr>
          <w:szCs w:val="20"/>
        </w:rPr>
        <w:t xml:space="preserve">Otrā vērtēšanas līmeņa uzdevums ir palīdzēt </w:t>
      </w:r>
      <w:r w:rsidR="006259AC">
        <w:rPr>
          <w:szCs w:val="20"/>
        </w:rPr>
        <w:t>j</w:t>
      </w:r>
      <w:r w:rsidR="00D636B0">
        <w:rPr>
          <w:szCs w:val="20"/>
        </w:rPr>
        <w:t xml:space="preserve">ums </w:t>
      </w:r>
      <w:r>
        <w:rPr>
          <w:szCs w:val="20"/>
        </w:rPr>
        <w:t xml:space="preserve">pasākumus sarindot </w:t>
      </w:r>
      <w:r w:rsidR="00C461B2">
        <w:rPr>
          <w:szCs w:val="20"/>
        </w:rPr>
        <w:t xml:space="preserve">secībā </w:t>
      </w:r>
      <w:r>
        <w:rPr>
          <w:szCs w:val="20"/>
        </w:rPr>
        <w:t>pēc to</w:t>
      </w:r>
      <w:r w:rsidR="00A855DE">
        <w:rPr>
          <w:szCs w:val="20"/>
        </w:rPr>
        <w:t xml:space="preserve"> radītās ietekmes uz infrastruktūru, iedzīvotājiem un uzņēm</w:t>
      </w:r>
      <w:r w:rsidR="00EF63C2">
        <w:rPr>
          <w:szCs w:val="20"/>
        </w:rPr>
        <w:t>ējiem</w:t>
      </w:r>
      <w:r w:rsidR="00A855DE">
        <w:rPr>
          <w:szCs w:val="20"/>
        </w:rPr>
        <w:t xml:space="preserve">, </w:t>
      </w:r>
      <w:r w:rsidR="00BD1FD6">
        <w:rPr>
          <w:szCs w:val="20"/>
        </w:rPr>
        <w:t>to</w:t>
      </w:r>
      <w:r>
        <w:rPr>
          <w:szCs w:val="20"/>
        </w:rPr>
        <w:t xml:space="preserve"> izmaksu efektivitātes</w:t>
      </w:r>
      <w:r w:rsidR="00264549">
        <w:rPr>
          <w:szCs w:val="20"/>
        </w:rPr>
        <w:t xml:space="preserve"> u.c. rādītājiem</w:t>
      </w:r>
      <w:r>
        <w:rPr>
          <w:szCs w:val="20"/>
        </w:rPr>
        <w:t>.</w:t>
      </w:r>
      <w:r w:rsidR="0014437E">
        <w:rPr>
          <w:szCs w:val="20"/>
        </w:rPr>
        <w:t xml:space="preserve"> </w:t>
      </w:r>
      <w:r w:rsidR="00970469">
        <w:rPr>
          <w:szCs w:val="20"/>
        </w:rPr>
        <w:t>J</w:t>
      </w:r>
      <w:r w:rsidR="003A150E">
        <w:rPr>
          <w:szCs w:val="20"/>
        </w:rPr>
        <w:t xml:space="preserve">a pirmajā līmenī </w:t>
      </w:r>
      <w:r w:rsidR="00970469">
        <w:rPr>
          <w:szCs w:val="20"/>
        </w:rPr>
        <w:t>pasākumi</w:t>
      </w:r>
      <w:r w:rsidR="003A150E">
        <w:rPr>
          <w:szCs w:val="20"/>
        </w:rPr>
        <w:t xml:space="preserve"> ir izpildījuši nepieciešamos nosacījumus</w:t>
      </w:r>
      <w:r w:rsidR="00730133">
        <w:rPr>
          <w:szCs w:val="20"/>
        </w:rPr>
        <w:t xml:space="preserve">, tad otrajā līmenī </w:t>
      </w:r>
      <w:r w:rsidR="00E73AA9">
        <w:rPr>
          <w:szCs w:val="20"/>
        </w:rPr>
        <w:t>(lapa ‘Kriteriji_pasv-2.lim’)</w:t>
      </w:r>
      <w:r w:rsidR="00730133">
        <w:rPr>
          <w:szCs w:val="20"/>
        </w:rPr>
        <w:t xml:space="preserve"> kolonnā B</w:t>
      </w:r>
      <w:r w:rsidR="006926DE">
        <w:rPr>
          <w:szCs w:val="20"/>
        </w:rPr>
        <w:t xml:space="preserve"> tiek ievadīts p</w:t>
      </w:r>
      <w:r w:rsidR="006926DE" w:rsidRPr="006926DE">
        <w:rPr>
          <w:szCs w:val="20"/>
        </w:rPr>
        <w:t>asākuma nosa</w:t>
      </w:r>
      <w:r w:rsidR="006926DE">
        <w:rPr>
          <w:szCs w:val="20"/>
        </w:rPr>
        <w:t>u</w:t>
      </w:r>
      <w:r w:rsidR="006926DE" w:rsidRPr="006926DE">
        <w:rPr>
          <w:szCs w:val="20"/>
        </w:rPr>
        <w:t>kum</w:t>
      </w:r>
      <w:r w:rsidR="006926DE">
        <w:rPr>
          <w:szCs w:val="20"/>
        </w:rPr>
        <w:t>s</w:t>
      </w:r>
      <w:r w:rsidR="007538A9">
        <w:rPr>
          <w:szCs w:val="20"/>
        </w:rPr>
        <w:t xml:space="preserve"> un par pasākumu nepieciešams aizpildīt tālāk prasīto informāciju. Savukārt, </w:t>
      </w:r>
      <w:r w:rsidR="00A8277B" w:rsidRPr="00A8277B">
        <w:rPr>
          <w:szCs w:val="20"/>
        </w:rPr>
        <w:t xml:space="preserve">ja pirmajā līmenī </w:t>
      </w:r>
      <w:r w:rsidR="00A8277B">
        <w:rPr>
          <w:szCs w:val="20"/>
        </w:rPr>
        <w:t xml:space="preserve">pasākums </w:t>
      </w:r>
      <w:r w:rsidR="00A8277B" w:rsidRPr="00A8277B">
        <w:rPr>
          <w:szCs w:val="20"/>
          <w:u w:val="single"/>
        </w:rPr>
        <w:t>nav</w:t>
      </w:r>
      <w:r w:rsidR="00A8277B" w:rsidRPr="00A8277B">
        <w:rPr>
          <w:szCs w:val="20"/>
        </w:rPr>
        <w:t xml:space="preserve"> </w:t>
      </w:r>
      <w:r w:rsidR="00A8277B">
        <w:rPr>
          <w:szCs w:val="20"/>
        </w:rPr>
        <w:t>izpildījis</w:t>
      </w:r>
      <w:r w:rsidR="00A8277B" w:rsidRPr="00A8277B">
        <w:rPr>
          <w:szCs w:val="20"/>
        </w:rPr>
        <w:t xml:space="preserve"> nepieciešamos nosacījumus, tad</w:t>
      </w:r>
      <w:r w:rsidR="00A8277B">
        <w:rPr>
          <w:szCs w:val="20"/>
        </w:rPr>
        <w:t xml:space="preserve"> otrajā līmenī </w:t>
      </w:r>
      <w:r w:rsidR="00926A6B">
        <w:rPr>
          <w:szCs w:val="20"/>
        </w:rPr>
        <w:t>(lapa ‘</w:t>
      </w:r>
      <w:r w:rsidR="00E73AA9">
        <w:rPr>
          <w:szCs w:val="20"/>
        </w:rPr>
        <w:t>Kriteriji_pasv-2.lim</w:t>
      </w:r>
      <w:r w:rsidR="00926A6B">
        <w:rPr>
          <w:szCs w:val="20"/>
        </w:rPr>
        <w:t>’</w:t>
      </w:r>
      <w:r w:rsidR="00E73AA9">
        <w:rPr>
          <w:szCs w:val="20"/>
        </w:rPr>
        <w:t>)</w:t>
      </w:r>
      <w:r w:rsidR="00926A6B">
        <w:rPr>
          <w:szCs w:val="20"/>
        </w:rPr>
        <w:t xml:space="preserve"> </w:t>
      </w:r>
      <w:r w:rsidR="00A8277B">
        <w:rPr>
          <w:szCs w:val="20"/>
        </w:rPr>
        <w:t xml:space="preserve">kolonnā B </w:t>
      </w:r>
      <w:r w:rsidR="00A8277B" w:rsidRPr="0000561E">
        <w:rPr>
          <w:szCs w:val="20"/>
          <w:u w:val="single"/>
        </w:rPr>
        <w:t xml:space="preserve">iekrāsojas </w:t>
      </w:r>
      <w:r w:rsidR="006926DE" w:rsidRPr="0000561E">
        <w:rPr>
          <w:szCs w:val="20"/>
          <w:u w:val="single"/>
        </w:rPr>
        <w:t>sarkans lauks</w:t>
      </w:r>
      <w:r w:rsidR="006926DE" w:rsidRPr="006926DE">
        <w:rPr>
          <w:szCs w:val="20"/>
        </w:rPr>
        <w:t xml:space="preserve">, un </w:t>
      </w:r>
      <w:r w:rsidR="00A8277B" w:rsidRPr="0000561E">
        <w:rPr>
          <w:szCs w:val="20"/>
          <w:u w:val="single"/>
        </w:rPr>
        <w:t>nav</w:t>
      </w:r>
      <w:r w:rsidR="00A8277B">
        <w:rPr>
          <w:szCs w:val="20"/>
        </w:rPr>
        <w:t xml:space="preserve"> nepieciešams veikt tālāku </w:t>
      </w:r>
      <w:r w:rsidR="0000561E">
        <w:rPr>
          <w:szCs w:val="20"/>
        </w:rPr>
        <w:t xml:space="preserve">šī pasākuma </w:t>
      </w:r>
      <w:r w:rsidR="00A8277B">
        <w:rPr>
          <w:szCs w:val="20"/>
        </w:rPr>
        <w:t>izvērtējumu.</w:t>
      </w:r>
    </w:p>
    <w:p w14:paraId="14C79218" w14:textId="41B96F44" w:rsidR="00D25941" w:rsidRDefault="00D25941" w:rsidP="00492F0E">
      <w:pPr>
        <w:rPr>
          <w:szCs w:val="20"/>
        </w:rPr>
      </w:pPr>
      <w:r>
        <w:rPr>
          <w:szCs w:val="20"/>
        </w:rPr>
        <w:t xml:space="preserve">Otrajā vērtēšanas līmenī </w:t>
      </w:r>
      <w:r w:rsidR="00A4149B">
        <w:rPr>
          <w:szCs w:val="20"/>
        </w:rPr>
        <w:t xml:space="preserve">(7.attēls) </w:t>
      </w:r>
      <w:r w:rsidR="0014437E">
        <w:rPr>
          <w:szCs w:val="20"/>
        </w:rPr>
        <w:t>Jūsu kā pašvaldības</w:t>
      </w:r>
      <w:r w:rsidR="002B391B">
        <w:rPr>
          <w:szCs w:val="20"/>
        </w:rPr>
        <w:t xml:space="preserve"> uzdevums ir:</w:t>
      </w:r>
    </w:p>
    <w:p w14:paraId="0FFECAEA" w14:textId="69E6E07A" w:rsidR="00B22457" w:rsidRDefault="00B22457" w:rsidP="005C2EF0">
      <w:pPr>
        <w:pStyle w:val="Sarakstarindkopa"/>
        <w:numPr>
          <w:ilvl w:val="0"/>
          <w:numId w:val="14"/>
        </w:numPr>
        <w:rPr>
          <w:szCs w:val="20"/>
        </w:rPr>
      </w:pPr>
      <w:r>
        <w:rPr>
          <w:szCs w:val="20"/>
        </w:rPr>
        <w:t xml:space="preserve">Precizēt </w:t>
      </w:r>
      <w:r w:rsidR="0012773B" w:rsidRPr="0012773B">
        <w:rPr>
          <w:szCs w:val="20"/>
        </w:rPr>
        <w:t xml:space="preserve">/ detalizēt / pielāgot vai pamainīt esoša pasākuma formulējumu atbilstoši jūsu pašvaldības situācijai </w:t>
      </w:r>
      <w:r>
        <w:rPr>
          <w:szCs w:val="20"/>
        </w:rPr>
        <w:t>(ja nepieciešams</w:t>
      </w:r>
      <w:r w:rsidR="001773FD">
        <w:rPr>
          <w:rStyle w:val="Vresatsauce"/>
          <w:szCs w:val="20"/>
        </w:rPr>
        <w:footnoteReference w:id="12"/>
      </w:r>
      <w:r>
        <w:rPr>
          <w:szCs w:val="20"/>
        </w:rPr>
        <w:t>) un īsi raksturot galvenās pasākumā veicamās darbības</w:t>
      </w:r>
      <w:r w:rsidR="0012773B">
        <w:rPr>
          <w:szCs w:val="20"/>
        </w:rPr>
        <w:t xml:space="preserve"> jūsu pašvaldībā </w:t>
      </w:r>
      <w:r>
        <w:rPr>
          <w:szCs w:val="20"/>
        </w:rPr>
        <w:t>(kolonna</w:t>
      </w:r>
      <w:r w:rsidR="00F1517A">
        <w:rPr>
          <w:szCs w:val="20"/>
        </w:rPr>
        <w:t xml:space="preserve"> C)</w:t>
      </w:r>
      <w:r w:rsidR="00AC18DD">
        <w:rPr>
          <w:rStyle w:val="Vresatsauce"/>
          <w:szCs w:val="20"/>
        </w:rPr>
        <w:footnoteReference w:id="13"/>
      </w:r>
      <w:r w:rsidR="00727ADA">
        <w:rPr>
          <w:szCs w:val="20"/>
        </w:rPr>
        <w:t>;</w:t>
      </w:r>
    </w:p>
    <w:p w14:paraId="1E2471B3" w14:textId="1088F8E2" w:rsidR="002B391B" w:rsidRDefault="00197F13" w:rsidP="005C2EF0">
      <w:pPr>
        <w:pStyle w:val="Sarakstarindkopa"/>
        <w:numPr>
          <w:ilvl w:val="0"/>
          <w:numId w:val="14"/>
        </w:numPr>
        <w:rPr>
          <w:szCs w:val="20"/>
        </w:rPr>
      </w:pPr>
      <w:r>
        <w:rPr>
          <w:szCs w:val="20"/>
        </w:rPr>
        <w:t xml:space="preserve">Noteikt un raksturot konkrētu pasākuma īstenošanas </w:t>
      </w:r>
      <w:r w:rsidR="006F351E">
        <w:rPr>
          <w:szCs w:val="20"/>
        </w:rPr>
        <w:t>vietu</w:t>
      </w:r>
      <w:r w:rsidR="00D56ED7">
        <w:rPr>
          <w:szCs w:val="20"/>
        </w:rPr>
        <w:t xml:space="preserve"> (kolonna</w:t>
      </w:r>
      <w:r w:rsidR="00324065">
        <w:rPr>
          <w:szCs w:val="20"/>
        </w:rPr>
        <w:t xml:space="preserve"> </w:t>
      </w:r>
      <w:r w:rsidR="00F1517A">
        <w:rPr>
          <w:szCs w:val="20"/>
        </w:rPr>
        <w:t>D</w:t>
      </w:r>
      <w:r w:rsidR="00D56ED7">
        <w:rPr>
          <w:szCs w:val="20"/>
        </w:rPr>
        <w:t>)</w:t>
      </w:r>
      <w:r w:rsidR="00A13521">
        <w:rPr>
          <w:rStyle w:val="Vresatsauce"/>
          <w:szCs w:val="20"/>
        </w:rPr>
        <w:footnoteReference w:id="14"/>
      </w:r>
      <w:r>
        <w:rPr>
          <w:szCs w:val="20"/>
        </w:rPr>
        <w:t>;</w:t>
      </w:r>
    </w:p>
    <w:p w14:paraId="4638B05D" w14:textId="71C0BE08" w:rsidR="00F128F6" w:rsidRDefault="00727ADA" w:rsidP="005C2EF0">
      <w:pPr>
        <w:pStyle w:val="Sarakstarindkopa"/>
        <w:numPr>
          <w:ilvl w:val="0"/>
          <w:numId w:val="14"/>
        </w:numPr>
        <w:rPr>
          <w:szCs w:val="20"/>
        </w:rPr>
      </w:pPr>
      <w:r w:rsidRPr="00727ADA">
        <w:rPr>
          <w:szCs w:val="20"/>
        </w:rPr>
        <w:t>Iepazīties ar informāciju par pasākuma dabu (vai tas paredz zilās un zaļās infrastruktūras risinājumus un vai pasākums ir vērsts (tā galvenais mērķis) uz informēšanu, izglītošanu un sadarbības veicināšanu)</w:t>
      </w:r>
      <w:r w:rsidR="00D74E52">
        <w:rPr>
          <w:szCs w:val="20"/>
        </w:rPr>
        <w:t xml:space="preserve"> (kolonna E)</w:t>
      </w:r>
      <w:r w:rsidR="00A13521">
        <w:rPr>
          <w:rStyle w:val="Vresatsauce"/>
          <w:szCs w:val="20"/>
        </w:rPr>
        <w:footnoteReference w:id="15"/>
      </w:r>
      <w:r>
        <w:rPr>
          <w:szCs w:val="20"/>
        </w:rPr>
        <w:t>;</w:t>
      </w:r>
    </w:p>
    <w:p w14:paraId="7E09CA6B" w14:textId="18D4D0E8" w:rsidR="00FE6273" w:rsidRPr="00727ADA" w:rsidRDefault="00A927BA" w:rsidP="005C2EF0">
      <w:pPr>
        <w:pStyle w:val="Sarakstarindkopa"/>
        <w:numPr>
          <w:ilvl w:val="0"/>
          <w:numId w:val="14"/>
        </w:numPr>
        <w:rPr>
          <w:szCs w:val="20"/>
        </w:rPr>
      </w:pPr>
      <w:r w:rsidRPr="00A927BA">
        <w:rPr>
          <w:szCs w:val="20"/>
        </w:rPr>
        <w:lastRenderedPageBreak/>
        <w:t>Norād</w:t>
      </w:r>
      <w:r>
        <w:rPr>
          <w:szCs w:val="20"/>
        </w:rPr>
        <w:t>īt</w:t>
      </w:r>
      <w:r w:rsidRPr="00A927BA">
        <w:rPr>
          <w:szCs w:val="20"/>
        </w:rPr>
        <w:t xml:space="preserve"> iznākuma rādītājus, kādus radīs pasākuma ieviešana</w:t>
      </w:r>
      <w:r>
        <w:rPr>
          <w:szCs w:val="20"/>
        </w:rPr>
        <w:t>, t.sk. specifiski izdalot Darbības programmas iznākuma rādītājus</w:t>
      </w:r>
      <w:r w:rsidR="00D74E52">
        <w:rPr>
          <w:szCs w:val="20"/>
        </w:rPr>
        <w:t xml:space="preserve"> (kolonnas </w:t>
      </w:r>
      <w:r w:rsidR="00B30476">
        <w:rPr>
          <w:szCs w:val="20"/>
        </w:rPr>
        <w:t>G-I)</w:t>
      </w:r>
      <w:r w:rsidR="002612A9">
        <w:rPr>
          <w:rStyle w:val="Vresatsauce"/>
          <w:szCs w:val="20"/>
        </w:rPr>
        <w:footnoteReference w:id="16"/>
      </w:r>
      <w:r>
        <w:rPr>
          <w:szCs w:val="20"/>
        </w:rPr>
        <w:t>;</w:t>
      </w:r>
    </w:p>
    <w:p w14:paraId="363E2CAB" w14:textId="469A66F0" w:rsidR="00CA243C" w:rsidRDefault="00CA243C" w:rsidP="005C2EF0">
      <w:pPr>
        <w:pStyle w:val="Sarakstarindkopa"/>
        <w:numPr>
          <w:ilvl w:val="0"/>
          <w:numId w:val="14"/>
        </w:numPr>
        <w:rPr>
          <w:szCs w:val="20"/>
        </w:rPr>
      </w:pPr>
      <w:r w:rsidRPr="00CA243C">
        <w:rPr>
          <w:szCs w:val="20"/>
        </w:rPr>
        <w:t>Raksturot līdzšinējās klimata</w:t>
      </w:r>
      <w:r w:rsidR="00B13504">
        <w:rPr>
          <w:szCs w:val="20"/>
        </w:rPr>
        <w:t xml:space="preserve"> </w:t>
      </w:r>
      <w:r w:rsidR="00596F3A">
        <w:rPr>
          <w:szCs w:val="20"/>
        </w:rPr>
        <w:t>p</w:t>
      </w:r>
      <w:r w:rsidR="006E4392">
        <w:rPr>
          <w:szCs w:val="20"/>
        </w:rPr>
        <w:t>ārmaiņu</w:t>
      </w:r>
      <w:r w:rsidR="00596F3A">
        <w:rPr>
          <w:szCs w:val="20"/>
        </w:rPr>
        <w:t xml:space="preserve"> radīt</w:t>
      </w:r>
      <w:r w:rsidR="006E4392">
        <w:rPr>
          <w:szCs w:val="20"/>
        </w:rPr>
        <w:t>ās</w:t>
      </w:r>
      <w:r w:rsidR="00596F3A">
        <w:rPr>
          <w:szCs w:val="20"/>
        </w:rPr>
        <w:t xml:space="preserve"> </w:t>
      </w:r>
      <w:r w:rsidR="00977280">
        <w:rPr>
          <w:szCs w:val="20"/>
        </w:rPr>
        <w:t xml:space="preserve">un potenciālās </w:t>
      </w:r>
      <w:r w:rsidRPr="00CA243C">
        <w:rPr>
          <w:szCs w:val="20"/>
        </w:rPr>
        <w:t>sekas uz objektu, teritoriju (</w:t>
      </w:r>
      <w:r w:rsidR="006E4392">
        <w:rPr>
          <w:szCs w:val="20"/>
        </w:rPr>
        <w:t xml:space="preserve">t.i., jāpamato </w:t>
      </w:r>
      <w:r w:rsidRPr="00CA243C">
        <w:rPr>
          <w:szCs w:val="20"/>
        </w:rPr>
        <w:t>pasākumu nepieciešamība)</w:t>
      </w:r>
      <w:r w:rsidR="00324065">
        <w:rPr>
          <w:szCs w:val="20"/>
        </w:rPr>
        <w:t xml:space="preserve"> (kolonna </w:t>
      </w:r>
      <w:r w:rsidR="00B30476">
        <w:rPr>
          <w:szCs w:val="20"/>
        </w:rPr>
        <w:t>J</w:t>
      </w:r>
      <w:r w:rsidR="00324065">
        <w:rPr>
          <w:szCs w:val="20"/>
        </w:rPr>
        <w:t>)</w:t>
      </w:r>
      <w:r w:rsidR="003E7D91">
        <w:rPr>
          <w:rStyle w:val="Vresatsauce"/>
          <w:szCs w:val="20"/>
        </w:rPr>
        <w:footnoteReference w:id="17"/>
      </w:r>
      <w:r w:rsidR="00727ADA">
        <w:rPr>
          <w:szCs w:val="20"/>
        </w:rPr>
        <w:t>;</w:t>
      </w:r>
    </w:p>
    <w:p w14:paraId="179A064C" w14:textId="1E70C0C5" w:rsidR="00D636B0" w:rsidRDefault="00FC238F" w:rsidP="00D636B0">
      <w:pPr>
        <w:pStyle w:val="Sarakstarindkopa"/>
        <w:numPr>
          <w:ilvl w:val="0"/>
          <w:numId w:val="14"/>
        </w:numPr>
        <w:rPr>
          <w:szCs w:val="20"/>
        </w:rPr>
      </w:pPr>
      <w:r>
        <w:rPr>
          <w:szCs w:val="20"/>
        </w:rPr>
        <w:t xml:space="preserve">Norādīt pasākuma </w:t>
      </w:r>
      <w:r w:rsidR="00D636B0">
        <w:rPr>
          <w:szCs w:val="20"/>
        </w:rPr>
        <w:t xml:space="preserve">pozitīvo ietekmi un sinerģiju – </w:t>
      </w:r>
      <w:r>
        <w:rPr>
          <w:szCs w:val="20"/>
        </w:rPr>
        <w:t>novērtējot</w:t>
      </w:r>
      <w:r w:rsidR="00D636B0">
        <w:rPr>
          <w:szCs w:val="20"/>
        </w:rPr>
        <w:t>, vai, cik un kādus nosauktos laika apstākļu un klimata parādību radītus riskus pasākums palīdzēs novērst</w:t>
      </w:r>
      <w:r w:rsidR="00AD5927">
        <w:rPr>
          <w:szCs w:val="20"/>
        </w:rPr>
        <w:t xml:space="preserve"> (ērtākai risku pārskatīšanai skatiet </w:t>
      </w:r>
      <w:r w:rsidR="006F18ED">
        <w:rPr>
          <w:szCs w:val="20"/>
        </w:rPr>
        <w:t>1</w:t>
      </w:r>
      <w:r w:rsidR="00AD5927">
        <w:rPr>
          <w:szCs w:val="20"/>
        </w:rPr>
        <w:t>. pielikumā pievienoto sarakstu)</w:t>
      </w:r>
      <w:r w:rsidR="009A3052">
        <w:rPr>
          <w:rStyle w:val="Vresatsauce"/>
          <w:szCs w:val="20"/>
        </w:rPr>
        <w:footnoteReference w:id="18"/>
      </w:r>
      <w:r w:rsidR="00D636B0">
        <w:rPr>
          <w:szCs w:val="20"/>
        </w:rPr>
        <w:t>, vai pasākuma ieviešana pašvaldībā ļautu novērst citas problēmas, piemēram, mazināt troksni, piesārņojumu, veicināt bioloģisko daudzveidību u.c.</w:t>
      </w:r>
      <w:r w:rsidR="00705F96">
        <w:rPr>
          <w:szCs w:val="20"/>
        </w:rPr>
        <w:t xml:space="preserve"> (kolonna</w:t>
      </w:r>
      <w:r w:rsidR="00CA5969">
        <w:rPr>
          <w:szCs w:val="20"/>
        </w:rPr>
        <w:t>s</w:t>
      </w:r>
      <w:r w:rsidR="00705F96">
        <w:rPr>
          <w:szCs w:val="20"/>
        </w:rPr>
        <w:t xml:space="preserve"> </w:t>
      </w:r>
      <w:r w:rsidR="00103160">
        <w:rPr>
          <w:szCs w:val="20"/>
        </w:rPr>
        <w:t>L-Q</w:t>
      </w:r>
      <w:r w:rsidR="00705F96">
        <w:rPr>
          <w:szCs w:val="20"/>
        </w:rPr>
        <w:t>)</w:t>
      </w:r>
      <w:r w:rsidR="0074163D">
        <w:rPr>
          <w:rStyle w:val="Vresatsauce"/>
          <w:szCs w:val="20"/>
        </w:rPr>
        <w:footnoteReference w:id="19"/>
      </w:r>
      <w:r w:rsidR="0074163D">
        <w:t>;</w:t>
      </w:r>
    </w:p>
    <w:p w14:paraId="2F3B9ECA" w14:textId="3FFE7D1D" w:rsidR="00CA243C" w:rsidRDefault="00CA243C" w:rsidP="005C2EF0">
      <w:pPr>
        <w:pStyle w:val="Sarakstarindkopa"/>
        <w:numPr>
          <w:ilvl w:val="0"/>
          <w:numId w:val="14"/>
        </w:numPr>
        <w:rPr>
          <w:szCs w:val="20"/>
        </w:rPr>
      </w:pPr>
      <w:r w:rsidRPr="00CA243C">
        <w:rPr>
          <w:szCs w:val="20"/>
        </w:rPr>
        <w:t>Norād</w:t>
      </w:r>
      <w:r>
        <w:rPr>
          <w:szCs w:val="20"/>
        </w:rPr>
        <w:t>īt</w:t>
      </w:r>
      <w:r w:rsidRPr="00CA243C">
        <w:rPr>
          <w:szCs w:val="20"/>
        </w:rPr>
        <w:t xml:space="preserve"> pašvaldības jomu/nozari, uz kuru attiecas pasākums (saistībā ar pašvaldības autonomajām funkcijām)</w:t>
      </w:r>
      <w:r w:rsidR="00B57431">
        <w:rPr>
          <w:szCs w:val="20"/>
        </w:rPr>
        <w:t xml:space="preserve"> (kolonna</w:t>
      </w:r>
      <w:r w:rsidR="00103160">
        <w:rPr>
          <w:szCs w:val="20"/>
        </w:rPr>
        <w:t>s</w:t>
      </w:r>
      <w:r w:rsidR="00B57431">
        <w:rPr>
          <w:szCs w:val="20"/>
        </w:rPr>
        <w:t xml:space="preserve"> </w:t>
      </w:r>
      <w:r w:rsidR="00103160">
        <w:rPr>
          <w:szCs w:val="20"/>
        </w:rPr>
        <w:t>R-T</w:t>
      </w:r>
      <w:r w:rsidR="00B57431">
        <w:rPr>
          <w:szCs w:val="20"/>
        </w:rPr>
        <w:t>)</w:t>
      </w:r>
      <w:r w:rsidR="0074163D" w:rsidRPr="0074163D">
        <w:rPr>
          <w:rStyle w:val="Vresatsauce"/>
          <w:szCs w:val="20"/>
        </w:rPr>
        <w:t xml:space="preserve"> </w:t>
      </w:r>
      <w:r w:rsidR="0074163D">
        <w:rPr>
          <w:rStyle w:val="Vresatsauce"/>
          <w:szCs w:val="20"/>
        </w:rPr>
        <w:footnoteReference w:id="20"/>
      </w:r>
      <w:r w:rsidR="0074163D">
        <w:t>;</w:t>
      </w:r>
    </w:p>
    <w:p w14:paraId="58C05207" w14:textId="46F0976B" w:rsidR="00F13241" w:rsidRPr="0091719C" w:rsidRDefault="0091719C" w:rsidP="005C2EF0">
      <w:pPr>
        <w:pStyle w:val="Sarakstarindkopa"/>
        <w:numPr>
          <w:ilvl w:val="0"/>
          <w:numId w:val="14"/>
        </w:numPr>
        <w:rPr>
          <w:szCs w:val="20"/>
        </w:rPr>
      </w:pPr>
      <w:r w:rsidRPr="0091719C">
        <w:rPr>
          <w:szCs w:val="20"/>
        </w:rPr>
        <w:t>Noteikt</w:t>
      </w:r>
      <w:r w:rsidR="003822DF">
        <w:rPr>
          <w:szCs w:val="20"/>
        </w:rPr>
        <w:t xml:space="preserve">, vai </w:t>
      </w:r>
      <w:r w:rsidR="003822DF" w:rsidRPr="00D94DC9">
        <w:rPr>
          <w:szCs w:val="20"/>
        </w:rPr>
        <w:t xml:space="preserve">pašvaldībā </w:t>
      </w:r>
      <w:r w:rsidR="003822DF">
        <w:rPr>
          <w:szCs w:val="20"/>
        </w:rPr>
        <w:t xml:space="preserve">iepriekš ir </w:t>
      </w:r>
      <w:r w:rsidR="003822DF" w:rsidRPr="00D94DC9">
        <w:rPr>
          <w:szCs w:val="20"/>
        </w:rPr>
        <w:t>veikt</w:t>
      </w:r>
      <w:r w:rsidR="003822DF">
        <w:rPr>
          <w:szCs w:val="20"/>
        </w:rPr>
        <w:t>i</w:t>
      </w:r>
      <w:r w:rsidR="003822DF" w:rsidRPr="00D94DC9">
        <w:rPr>
          <w:szCs w:val="20"/>
        </w:rPr>
        <w:t xml:space="preserve"> </w:t>
      </w:r>
      <w:r w:rsidR="003822DF">
        <w:rPr>
          <w:szCs w:val="20"/>
        </w:rPr>
        <w:t xml:space="preserve">/ tiek veikti </w:t>
      </w:r>
      <w:r w:rsidR="003822DF" w:rsidRPr="00D94DC9">
        <w:rPr>
          <w:szCs w:val="20"/>
        </w:rPr>
        <w:t>pētījum</w:t>
      </w:r>
      <w:r w:rsidR="003822DF">
        <w:rPr>
          <w:szCs w:val="20"/>
        </w:rPr>
        <w:t>i</w:t>
      </w:r>
      <w:r w:rsidR="003822DF" w:rsidRPr="00D94DC9">
        <w:rPr>
          <w:szCs w:val="20"/>
        </w:rPr>
        <w:t>, izstrādāt</w:t>
      </w:r>
      <w:r w:rsidR="003822DF">
        <w:rPr>
          <w:szCs w:val="20"/>
        </w:rPr>
        <w:t>i</w:t>
      </w:r>
      <w:r w:rsidR="003822DF" w:rsidRPr="00D94DC9">
        <w:rPr>
          <w:szCs w:val="20"/>
        </w:rPr>
        <w:t xml:space="preserve"> </w:t>
      </w:r>
      <w:r w:rsidR="003822DF" w:rsidRPr="0091719C">
        <w:rPr>
          <w:szCs w:val="20"/>
        </w:rPr>
        <w:t>tematisk</w:t>
      </w:r>
      <w:r w:rsidRPr="0091719C">
        <w:rPr>
          <w:szCs w:val="20"/>
        </w:rPr>
        <w:t>ie</w:t>
      </w:r>
      <w:r w:rsidR="003822DF" w:rsidRPr="00D94DC9">
        <w:rPr>
          <w:szCs w:val="20"/>
        </w:rPr>
        <w:t xml:space="preserve"> plānojum</w:t>
      </w:r>
      <w:r w:rsidR="003822DF">
        <w:rPr>
          <w:szCs w:val="20"/>
        </w:rPr>
        <w:t>i</w:t>
      </w:r>
      <w:r w:rsidRPr="0091719C">
        <w:rPr>
          <w:szCs w:val="20"/>
        </w:rPr>
        <w:t xml:space="preserve"> u.c. dokumenti</w:t>
      </w:r>
      <w:r w:rsidR="003822DF" w:rsidRPr="00D94DC9">
        <w:rPr>
          <w:szCs w:val="20"/>
        </w:rPr>
        <w:t>, kuru ietvaros ir pētīta ar pasākumu un/vai attiecīgajām klimata ietekmēm saistīti jautājumi</w:t>
      </w:r>
      <w:r w:rsidR="009B0C24" w:rsidRPr="009B0C24">
        <w:rPr>
          <w:szCs w:val="20"/>
        </w:rPr>
        <w:t xml:space="preserve"> </w:t>
      </w:r>
      <w:r w:rsidR="009B0C24">
        <w:rPr>
          <w:szCs w:val="20"/>
        </w:rPr>
        <w:t xml:space="preserve">(kolonna </w:t>
      </w:r>
      <w:r w:rsidR="00103160">
        <w:rPr>
          <w:szCs w:val="20"/>
        </w:rPr>
        <w:t>U</w:t>
      </w:r>
      <w:r w:rsidR="009B0C24">
        <w:rPr>
          <w:szCs w:val="20"/>
        </w:rPr>
        <w:t>)</w:t>
      </w:r>
      <w:r w:rsidR="0074163D" w:rsidRPr="0074163D">
        <w:rPr>
          <w:rStyle w:val="Vresatsauce"/>
          <w:szCs w:val="20"/>
        </w:rPr>
        <w:t xml:space="preserve"> </w:t>
      </w:r>
      <w:r w:rsidR="0074163D">
        <w:rPr>
          <w:rStyle w:val="Vresatsauce"/>
          <w:szCs w:val="20"/>
        </w:rPr>
        <w:footnoteReference w:id="21"/>
      </w:r>
      <w:r w:rsidR="0074163D">
        <w:t>;</w:t>
      </w:r>
    </w:p>
    <w:p w14:paraId="7BA193CF" w14:textId="139BED26" w:rsidR="00AD329E" w:rsidRDefault="00AD329E" w:rsidP="005C2EF0">
      <w:pPr>
        <w:pStyle w:val="Sarakstarindkopa"/>
        <w:numPr>
          <w:ilvl w:val="0"/>
          <w:numId w:val="14"/>
        </w:numPr>
        <w:rPr>
          <w:szCs w:val="20"/>
        </w:rPr>
      </w:pPr>
      <w:r>
        <w:rPr>
          <w:szCs w:val="20"/>
        </w:rPr>
        <w:t>Norādīt p</w:t>
      </w:r>
      <w:r w:rsidRPr="00AD329E">
        <w:rPr>
          <w:szCs w:val="20"/>
        </w:rPr>
        <w:t>otenciāl</w:t>
      </w:r>
      <w:r>
        <w:rPr>
          <w:szCs w:val="20"/>
        </w:rPr>
        <w:t>o</w:t>
      </w:r>
      <w:r w:rsidRPr="00AD329E">
        <w:rPr>
          <w:szCs w:val="20"/>
        </w:rPr>
        <w:t xml:space="preserve"> finansējuma avot</w:t>
      </w:r>
      <w:r>
        <w:rPr>
          <w:szCs w:val="20"/>
        </w:rPr>
        <w:t>u un t</w:t>
      </w:r>
      <w:r w:rsidRPr="00AD329E">
        <w:rPr>
          <w:szCs w:val="20"/>
        </w:rPr>
        <w:t>eritoriāl</w:t>
      </w:r>
      <w:r>
        <w:rPr>
          <w:szCs w:val="20"/>
        </w:rPr>
        <w:t>o</w:t>
      </w:r>
      <w:r w:rsidRPr="00AD329E">
        <w:rPr>
          <w:szCs w:val="20"/>
        </w:rPr>
        <w:t xml:space="preserve"> līmeni, kurā pasākums īstenojams</w:t>
      </w:r>
      <w:r w:rsidR="006F351E">
        <w:rPr>
          <w:szCs w:val="20"/>
        </w:rPr>
        <w:t xml:space="preserve"> (nacionāls, reģionāls, vietējs)</w:t>
      </w:r>
      <w:r w:rsidR="009B0C24">
        <w:rPr>
          <w:szCs w:val="20"/>
        </w:rPr>
        <w:t xml:space="preserve"> (kolonna </w:t>
      </w:r>
      <w:r w:rsidR="00C37172">
        <w:rPr>
          <w:szCs w:val="20"/>
        </w:rPr>
        <w:t>V un W</w:t>
      </w:r>
      <w:r w:rsidR="009B0C24">
        <w:rPr>
          <w:szCs w:val="20"/>
        </w:rPr>
        <w:t>)</w:t>
      </w:r>
      <w:r w:rsidR="0074163D" w:rsidRPr="0074163D">
        <w:rPr>
          <w:rStyle w:val="Vresatsauce"/>
          <w:szCs w:val="20"/>
        </w:rPr>
        <w:t xml:space="preserve"> </w:t>
      </w:r>
      <w:r w:rsidR="0074163D">
        <w:rPr>
          <w:rStyle w:val="Vresatsauce"/>
          <w:szCs w:val="20"/>
        </w:rPr>
        <w:footnoteReference w:id="22"/>
      </w:r>
      <w:r w:rsidR="00C37172">
        <w:rPr>
          <w:szCs w:val="20"/>
        </w:rPr>
        <w:t>.</w:t>
      </w:r>
    </w:p>
    <w:p w14:paraId="5D5668CE" w14:textId="4662E5D5" w:rsidR="007C2DD9" w:rsidRPr="007C2DD9" w:rsidRDefault="007C2DD9" w:rsidP="007C2DD9">
      <w:pPr>
        <w:pStyle w:val="Sarakstarindkopa"/>
        <w:jc w:val="right"/>
        <w:rPr>
          <w:b/>
          <w:bCs/>
          <w:sz w:val="18"/>
          <w:szCs w:val="18"/>
        </w:rPr>
      </w:pPr>
      <w:r>
        <w:rPr>
          <w:i/>
          <w:iCs/>
          <w:sz w:val="18"/>
          <w:szCs w:val="18"/>
        </w:rPr>
        <w:t>7</w:t>
      </w:r>
      <w:r w:rsidRPr="007C2DD9">
        <w:rPr>
          <w:i/>
          <w:iCs/>
          <w:sz w:val="18"/>
          <w:szCs w:val="18"/>
        </w:rPr>
        <w:t>.attēls</w:t>
      </w:r>
      <w:r w:rsidRPr="007C2DD9">
        <w:rPr>
          <w:sz w:val="18"/>
          <w:szCs w:val="18"/>
        </w:rPr>
        <w:t xml:space="preserve">. </w:t>
      </w:r>
      <w:r w:rsidRPr="007C2DD9">
        <w:rPr>
          <w:b/>
          <w:bCs/>
          <w:sz w:val="18"/>
          <w:szCs w:val="18"/>
        </w:rPr>
        <w:t>MS Excel lapa ‘Kriteriji_pasv.-</w:t>
      </w:r>
      <w:r>
        <w:rPr>
          <w:b/>
          <w:bCs/>
          <w:sz w:val="18"/>
          <w:szCs w:val="18"/>
        </w:rPr>
        <w:t>2</w:t>
      </w:r>
      <w:r w:rsidRPr="007C2DD9">
        <w:rPr>
          <w:b/>
          <w:bCs/>
          <w:sz w:val="18"/>
          <w:szCs w:val="18"/>
        </w:rPr>
        <w:t>.lim’</w:t>
      </w:r>
    </w:p>
    <w:p w14:paraId="5761FAC7" w14:textId="4D54AA35" w:rsidR="007818AC" w:rsidRDefault="0050061D" w:rsidP="0083020B">
      <w:pPr>
        <w:rPr>
          <w:szCs w:val="20"/>
        </w:rPr>
      </w:pPr>
      <w:r>
        <w:rPr>
          <w:noProof/>
          <w:szCs w:val="20"/>
        </w:rPr>
        <w:drawing>
          <wp:inline distT="0" distB="0" distL="0" distR="0" wp14:anchorId="4EE8C018" wp14:editId="77DF51DE">
            <wp:extent cx="5939790" cy="2193290"/>
            <wp:effectExtent l="0" t="0" r="3810" b="0"/>
            <wp:docPr id="13" name="Attēls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5939790" cy="2193290"/>
                    </a:xfrm>
                    <a:prstGeom prst="rect">
                      <a:avLst/>
                    </a:prstGeom>
                    <a:noFill/>
                    <a:ln>
                      <a:noFill/>
                    </a:ln>
                  </pic:spPr>
                </pic:pic>
              </a:graphicData>
            </a:graphic>
          </wp:inline>
        </w:drawing>
      </w:r>
    </w:p>
    <w:p w14:paraId="6E818BBE" w14:textId="5F78F1F9" w:rsidR="0083020B" w:rsidRPr="0083020B" w:rsidRDefault="0083020B" w:rsidP="0083020B">
      <w:pPr>
        <w:rPr>
          <w:szCs w:val="20"/>
        </w:rPr>
      </w:pPr>
      <w:r>
        <w:rPr>
          <w:szCs w:val="20"/>
        </w:rPr>
        <w:t xml:space="preserve">Pēc </w:t>
      </w:r>
      <w:r w:rsidR="00285A0F">
        <w:rPr>
          <w:szCs w:val="20"/>
        </w:rPr>
        <w:t>šīs</w:t>
      </w:r>
      <w:r>
        <w:rPr>
          <w:szCs w:val="20"/>
        </w:rPr>
        <w:t xml:space="preserve"> informācijas </w:t>
      </w:r>
      <w:r w:rsidR="00285A0F">
        <w:rPr>
          <w:szCs w:val="20"/>
        </w:rPr>
        <w:t>aizpildīšanas</w:t>
      </w:r>
      <w:r w:rsidR="009241B8">
        <w:rPr>
          <w:szCs w:val="20"/>
        </w:rPr>
        <w:t>, kas ir būtisk</w:t>
      </w:r>
      <w:r w:rsidR="004F11FA">
        <w:rPr>
          <w:szCs w:val="20"/>
        </w:rPr>
        <w:t xml:space="preserve">a </w:t>
      </w:r>
      <w:r w:rsidR="009241B8">
        <w:rPr>
          <w:szCs w:val="20"/>
        </w:rPr>
        <w:t>projekta iecer</w:t>
      </w:r>
      <w:r w:rsidR="004F11FA">
        <w:rPr>
          <w:szCs w:val="20"/>
        </w:rPr>
        <w:t>es pamatošanai</w:t>
      </w:r>
      <w:r w:rsidR="009241B8">
        <w:rPr>
          <w:szCs w:val="20"/>
        </w:rPr>
        <w:t xml:space="preserve">, </w:t>
      </w:r>
      <w:r w:rsidR="004F11FA">
        <w:rPr>
          <w:szCs w:val="20"/>
        </w:rPr>
        <w:t>j</w:t>
      </w:r>
      <w:r w:rsidR="009241B8">
        <w:rPr>
          <w:szCs w:val="20"/>
        </w:rPr>
        <w:t xml:space="preserve">ūsu uzdevums </w:t>
      </w:r>
      <w:r w:rsidR="004F11FA">
        <w:rPr>
          <w:szCs w:val="20"/>
        </w:rPr>
        <w:t>ir</w:t>
      </w:r>
      <w:r w:rsidR="009241B8">
        <w:rPr>
          <w:szCs w:val="20"/>
        </w:rPr>
        <w:t xml:space="preserve"> veikt vienkāršotus ekonomiskos aprēķinus</w:t>
      </w:r>
      <w:r w:rsidR="001E16BA">
        <w:rPr>
          <w:szCs w:val="20"/>
        </w:rPr>
        <w:t xml:space="preserve">, kas tālāk </w:t>
      </w:r>
      <w:r w:rsidR="004F11FA">
        <w:rPr>
          <w:szCs w:val="20"/>
        </w:rPr>
        <w:t xml:space="preserve">jums </w:t>
      </w:r>
      <w:r w:rsidR="001E16BA">
        <w:rPr>
          <w:szCs w:val="20"/>
        </w:rPr>
        <w:t xml:space="preserve">palīdzēs </w:t>
      </w:r>
      <w:r w:rsidR="00965F9C">
        <w:rPr>
          <w:szCs w:val="20"/>
        </w:rPr>
        <w:t>sarindot</w:t>
      </w:r>
      <w:r w:rsidR="001E16BA">
        <w:rPr>
          <w:szCs w:val="20"/>
        </w:rPr>
        <w:t xml:space="preserve"> pasākumus secībā pēc to izmaksu efektivitātes (ir būtiski atcerēties, ka aprēķins ir vienkāršots un domāts tam, lai palīdzētu pasākumus savstarpēji </w:t>
      </w:r>
      <w:r w:rsidR="003301D6">
        <w:rPr>
          <w:szCs w:val="20"/>
        </w:rPr>
        <w:t>sarindot</w:t>
      </w:r>
      <w:r w:rsidR="00CB1521">
        <w:rPr>
          <w:szCs w:val="20"/>
        </w:rPr>
        <w:t xml:space="preserve"> noteiktā secībā</w:t>
      </w:r>
      <w:r w:rsidR="001E16BA">
        <w:rPr>
          <w:szCs w:val="20"/>
        </w:rPr>
        <w:t xml:space="preserve"> – aprēķini neaizstāj </w:t>
      </w:r>
      <w:r w:rsidR="00CE26C3">
        <w:rPr>
          <w:szCs w:val="20"/>
        </w:rPr>
        <w:t>tehniski ekonomiskā pamatojuma</w:t>
      </w:r>
      <w:r w:rsidR="001E16BA">
        <w:rPr>
          <w:szCs w:val="20"/>
        </w:rPr>
        <w:t xml:space="preserve">, </w:t>
      </w:r>
      <w:r w:rsidR="00CE26C3">
        <w:rPr>
          <w:szCs w:val="20"/>
        </w:rPr>
        <w:t>izmaksu ieguvumu analīzes</w:t>
      </w:r>
      <w:r w:rsidR="001E16BA">
        <w:rPr>
          <w:szCs w:val="20"/>
        </w:rPr>
        <w:t xml:space="preserve"> vai </w:t>
      </w:r>
      <w:r w:rsidR="00CE26C3">
        <w:rPr>
          <w:szCs w:val="20"/>
        </w:rPr>
        <w:t>izmaksu efektivitātes analīzes</w:t>
      </w:r>
      <w:r w:rsidR="001E16BA">
        <w:rPr>
          <w:szCs w:val="20"/>
        </w:rPr>
        <w:t xml:space="preserve"> </w:t>
      </w:r>
      <w:r w:rsidR="000A375D">
        <w:rPr>
          <w:szCs w:val="20"/>
        </w:rPr>
        <w:t>lietderību</w:t>
      </w:r>
      <w:r w:rsidR="001E16BA">
        <w:rPr>
          <w:szCs w:val="20"/>
        </w:rPr>
        <w:t>)</w:t>
      </w:r>
      <w:r w:rsidR="00F46AC4">
        <w:rPr>
          <w:szCs w:val="20"/>
        </w:rPr>
        <w:t>.</w:t>
      </w:r>
      <w:r w:rsidR="009241B8">
        <w:rPr>
          <w:szCs w:val="20"/>
        </w:rPr>
        <w:t xml:space="preserve"> </w:t>
      </w:r>
    </w:p>
    <w:p w14:paraId="2CDEF556" w14:textId="7E782461" w:rsidR="00AA3BD0" w:rsidRDefault="007F3284" w:rsidP="005C2EF0">
      <w:pPr>
        <w:pStyle w:val="Sarakstarindkopa"/>
        <w:numPr>
          <w:ilvl w:val="0"/>
          <w:numId w:val="14"/>
        </w:numPr>
        <w:rPr>
          <w:szCs w:val="20"/>
        </w:rPr>
      </w:pPr>
      <w:r>
        <w:rPr>
          <w:szCs w:val="20"/>
        </w:rPr>
        <w:t xml:space="preserve">Balstoties </w:t>
      </w:r>
      <w:r w:rsidR="00C37172">
        <w:rPr>
          <w:szCs w:val="20"/>
        </w:rPr>
        <w:t xml:space="preserve">uz </w:t>
      </w:r>
      <w:r w:rsidR="00A624C9">
        <w:rPr>
          <w:szCs w:val="20"/>
        </w:rPr>
        <w:t xml:space="preserve">pašvaldības iestāžu </w:t>
      </w:r>
      <w:r w:rsidR="00A96F5F">
        <w:rPr>
          <w:szCs w:val="20"/>
        </w:rPr>
        <w:t>inventarizācijā iegūtu informāciju, ekonomista aprēķiniem vai publiski pieejamu informāciju</w:t>
      </w:r>
      <w:r>
        <w:rPr>
          <w:szCs w:val="20"/>
        </w:rPr>
        <w:t xml:space="preserve">, </w:t>
      </w:r>
      <w:r w:rsidR="009850E1">
        <w:rPr>
          <w:szCs w:val="20"/>
        </w:rPr>
        <w:t xml:space="preserve">Jums nepieciešams </w:t>
      </w:r>
      <w:r>
        <w:rPr>
          <w:szCs w:val="20"/>
        </w:rPr>
        <w:t>noteikt</w:t>
      </w:r>
      <w:r w:rsidR="00F46AC4">
        <w:rPr>
          <w:szCs w:val="20"/>
        </w:rPr>
        <w:t xml:space="preserve"> (8.attēls)</w:t>
      </w:r>
      <w:r w:rsidR="00AA3BD0">
        <w:rPr>
          <w:szCs w:val="20"/>
        </w:rPr>
        <w:t>:</w:t>
      </w:r>
    </w:p>
    <w:p w14:paraId="338300CD" w14:textId="41A98FE1" w:rsidR="00197F13" w:rsidRDefault="007F3284" w:rsidP="005C2EF0">
      <w:pPr>
        <w:pStyle w:val="Sarakstarindkopa"/>
        <w:numPr>
          <w:ilvl w:val="1"/>
          <w:numId w:val="14"/>
        </w:numPr>
        <w:rPr>
          <w:szCs w:val="20"/>
        </w:rPr>
      </w:pPr>
      <w:r>
        <w:rPr>
          <w:szCs w:val="20"/>
        </w:rPr>
        <w:lastRenderedPageBreak/>
        <w:t>v</w:t>
      </w:r>
      <w:r w:rsidRPr="007F3284">
        <w:rPr>
          <w:szCs w:val="20"/>
        </w:rPr>
        <w:t>ai un cik daudz deklarēto iedzīvotāju šī pasākuma ieviešanas rezultātā gūtu tiešu-pozitīvu ietekmi</w:t>
      </w:r>
      <w:r w:rsidR="003B3873">
        <w:rPr>
          <w:szCs w:val="20"/>
        </w:rPr>
        <w:t xml:space="preserve"> (kolonna </w:t>
      </w:r>
      <w:r w:rsidR="00A624C9">
        <w:rPr>
          <w:szCs w:val="20"/>
        </w:rPr>
        <w:t>X-Y</w:t>
      </w:r>
      <w:r w:rsidR="0074163D">
        <w:rPr>
          <w:rStyle w:val="Vresatsauce"/>
          <w:szCs w:val="20"/>
        </w:rPr>
        <w:footnoteReference w:id="23"/>
      </w:r>
      <w:r w:rsidR="003B3873">
        <w:rPr>
          <w:szCs w:val="20"/>
        </w:rPr>
        <w:t>)</w:t>
      </w:r>
      <w:r w:rsidR="00423A24">
        <w:rPr>
          <w:szCs w:val="20"/>
        </w:rPr>
        <w:t xml:space="preserve">, ja nav iespējams noteikt tiešos labuma guvējus, norādīt iedzīvotāju skaitu, kas </w:t>
      </w:r>
      <w:r w:rsidR="00AC04CA">
        <w:rPr>
          <w:szCs w:val="20"/>
        </w:rPr>
        <w:t>deklarēti</w:t>
      </w:r>
      <w:r w:rsidR="00423A24">
        <w:rPr>
          <w:szCs w:val="20"/>
        </w:rPr>
        <w:t xml:space="preserve"> 2km rādiusā no pasākuma īstenošanas vietas</w:t>
      </w:r>
      <w:r w:rsidR="00AC04CA">
        <w:rPr>
          <w:szCs w:val="20"/>
        </w:rPr>
        <w:t xml:space="preserve"> (datu avots – iedzīvotāju reģistrs)</w:t>
      </w:r>
      <w:r w:rsidR="005F2B3D">
        <w:rPr>
          <w:szCs w:val="20"/>
        </w:rPr>
        <w:t>;</w:t>
      </w:r>
    </w:p>
    <w:p w14:paraId="490FFAB3" w14:textId="552BA5CC" w:rsidR="00A624C9" w:rsidRDefault="00A624C9" w:rsidP="00A624C9">
      <w:pPr>
        <w:pStyle w:val="Sarakstarindkopa"/>
        <w:numPr>
          <w:ilvl w:val="2"/>
          <w:numId w:val="14"/>
        </w:numPr>
        <w:rPr>
          <w:szCs w:val="20"/>
        </w:rPr>
      </w:pPr>
      <w:r>
        <w:rPr>
          <w:szCs w:val="20"/>
        </w:rPr>
        <w:t>Atsevišķi jebkurā gadījumā kolonnā Z, lūdzu, norādiet 2km rādiusā deklarēto iedzīvotāju skaitu</w:t>
      </w:r>
      <w:r w:rsidR="009C61CD">
        <w:rPr>
          <w:szCs w:val="20"/>
        </w:rPr>
        <w:t>, jo tā ir mērķa grupa, kas gūs labumu no zaļās infrastruktūras izveides</w:t>
      </w:r>
      <w:r w:rsidR="00CC1F45">
        <w:rPr>
          <w:szCs w:val="20"/>
        </w:rPr>
        <w:t>;</w:t>
      </w:r>
    </w:p>
    <w:p w14:paraId="02F204BB" w14:textId="5D3D4250" w:rsidR="00AD329E" w:rsidRDefault="00AD329E" w:rsidP="005C2EF0">
      <w:pPr>
        <w:pStyle w:val="Sarakstarindkopa"/>
        <w:numPr>
          <w:ilvl w:val="1"/>
          <w:numId w:val="14"/>
        </w:numPr>
        <w:rPr>
          <w:szCs w:val="20"/>
        </w:rPr>
      </w:pPr>
      <w:r>
        <w:rPr>
          <w:szCs w:val="20"/>
        </w:rPr>
        <w:t xml:space="preserve">vai un cik daudz </w:t>
      </w:r>
      <w:r w:rsidR="00D33793" w:rsidRPr="00D33793">
        <w:rPr>
          <w:szCs w:val="20"/>
        </w:rPr>
        <w:t>uzņēm</w:t>
      </w:r>
      <w:r w:rsidR="00192595">
        <w:rPr>
          <w:szCs w:val="20"/>
        </w:rPr>
        <w:t>umu</w:t>
      </w:r>
      <w:r w:rsidR="00D33793" w:rsidRPr="00D33793">
        <w:rPr>
          <w:szCs w:val="20"/>
        </w:rPr>
        <w:t xml:space="preserve"> (t.sk. z/s u.c. UD formas) gū</w:t>
      </w:r>
      <w:r w:rsidR="00D33793">
        <w:rPr>
          <w:szCs w:val="20"/>
        </w:rPr>
        <w:t>tu</w:t>
      </w:r>
      <w:r w:rsidR="00D33793" w:rsidRPr="00D33793">
        <w:rPr>
          <w:szCs w:val="20"/>
        </w:rPr>
        <w:t xml:space="preserve"> tiešu labumu no pasākuma ieviešanas</w:t>
      </w:r>
      <w:r w:rsidR="003B3873">
        <w:rPr>
          <w:szCs w:val="20"/>
        </w:rPr>
        <w:t xml:space="preserve"> (kolonna </w:t>
      </w:r>
      <w:r w:rsidR="00D355C0">
        <w:rPr>
          <w:szCs w:val="20"/>
        </w:rPr>
        <w:t>AA</w:t>
      </w:r>
      <w:r w:rsidR="00A84530">
        <w:rPr>
          <w:rStyle w:val="Vresatsauce"/>
          <w:szCs w:val="20"/>
        </w:rPr>
        <w:footnoteReference w:id="24"/>
      </w:r>
      <w:r w:rsidR="003B3873">
        <w:rPr>
          <w:szCs w:val="20"/>
        </w:rPr>
        <w:t>)</w:t>
      </w:r>
      <w:r w:rsidR="00076A17">
        <w:rPr>
          <w:szCs w:val="20"/>
        </w:rPr>
        <w:t>, ja nav iespējams noteikt tiešos labuma guvējus, norādīt uzņēmumu skaitu, k</w:t>
      </w:r>
      <w:r w:rsidR="00AC04CA">
        <w:rPr>
          <w:szCs w:val="20"/>
        </w:rPr>
        <w:t>uru faktiskā atrašanās / darbības vieta</w:t>
      </w:r>
      <w:r w:rsidR="00076A17">
        <w:rPr>
          <w:szCs w:val="20"/>
        </w:rPr>
        <w:t xml:space="preserve"> </w:t>
      </w:r>
      <w:r w:rsidR="00AC04CA">
        <w:rPr>
          <w:szCs w:val="20"/>
        </w:rPr>
        <w:t>reģistrēta</w:t>
      </w:r>
      <w:r w:rsidR="00076A17">
        <w:rPr>
          <w:szCs w:val="20"/>
        </w:rPr>
        <w:t xml:space="preserve"> 2km rādiusā no pasākuma īstenošanas vietas</w:t>
      </w:r>
      <w:r w:rsidR="00AC04CA">
        <w:rPr>
          <w:szCs w:val="20"/>
        </w:rPr>
        <w:t xml:space="preserve"> (Lursoft dati)</w:t>
      </w:r>
      <w:r w:rsidR="005F2B3D">
        <w:rPr>
          <w:szCs w:val="20"/>
        </w:rPr>
        <w:t>;</w:t>
      </w:r>
    </w:p>
    <w:p w14:paraId="165D53B2" w14:textId="24697204" w:rsidR="00E866C4" w:rsidRDefault="008356C7" w:rsidP="005C2EF0">
      <w:pPr>
        <w:pStyle w:val="Sarakstarindkopa"/>
        <w:numPr>
          <w:ilvl w:val="1"/>
          <w:numId w:val="14"/>
        </w:numPr>
        <w:rPr>
          <w:szCs w:val="20"/>
        </w:rPr>
      </w:pPr>
      <w:r>
        <w:rPr>
          <w:szCs w:val="20"/>
        </w:rPr>
        <w:t>k</w:t>
      </w:r>
      <w:r w:rsidR="00AA3BD0" w:rsidRPr="00AA3BD0">
        <w:rPr>
          <w:szCs w:val="20"/>
        </w:rPr>
        <w:t>ādā platībā tiktu novērsti infrastruktūras bojājumi</w:t>
      </w:r>
      <w:r w:rsidR="00E866C4">
        <w:rPr>
          <w:szCs w:val="20"/>
        </w:rPr>
        <w:t xml:space="preserve"> </w:t>
      </w:r>
      <w:r w:rsidR="003B3873">
        <w:rPr>
          <w:szCs w:val="20"/>
        </w:rPr>
        <w:t>(kolonna</w:t>
      </w:r>
      <w:r w:rsidR="00D355C0">
        <w:rPr>
          <w:szCs w:val="20"/>
        </w:rPr>
        <w:t>s AB-</w:t>
      </w:r>
      <w:r w:rsidR="002B5A32">
        <w:rPr>
          <w:szCs w:val="20"/>
        </w:rPr>
        <w:t>B</w:t>
      </w:r>
      <w:r w:rsidR="00062499">
        <w:rPr>
          <w:szCs w:val="20"/>
        </w:rPr>
        <w:t>M</w:t>
      </w:r>
      <w:r w:rsidR="00A84530">
        <w:rPr>
          <w:rStyle w:val="Vresatsauce"/>
          <w:szCs w:val="20"/>
        </w:rPr>
        <w:footnoteReference w:id="25"/>
      </w:r>
      <w:r w:rsidR="003B3873">
        <w:rPr>
          <w:szCs w:val="20"/>
        </w:rPr>
        <w:t>)</w:t>
      </w:r>
      <w:r w:rsidR="002A557C">
        <w:rPr>
          <w:szCs w:val="20"/>
        </w:rPr>
        <w:t>;</w:t>
      </w:r>
    </w:p>
    <w:p w14:paraId="18D33AA1" w14:textId="489B251D" w:rsidR="00F548E0" w:rsidRDefault="00384B76" w:rsidP="0057706B">
      <w:pPr>
        <w:pStyle w:val="Sarakstarindkopa"/>
        <w:numPr>
          <w:ilvl w:val="1"/>
          <w:numId w:val="14"/>
        </w:numPr>
        <w:rPr>
          <w:szCs w:val="20"/>
        </w:rPr>
      </w:pPr>
      <w:r>
        <w:rPr>
          <w:szCs w:val="20"/>
        </w:rPr>
        <w:t>aizpildīt darba lapu ‘</w:t>
      </w:r>
      <w:r w:rsidR="003F5CB3" w:rsidRPr="003F5CB3">
        <w:rPr>
          <w:szCs w:val="20"/>
        </w:rPr>
        <w:t>Vienas vien</w:t>
      </w:r>
      <w:r w:rsidR="003301D6">
        <w:rPr>
          <w:szCs w:val="20"/>
        </w:rPr>
        <w:t>ī</w:t>
      </w:r>
      <w:r w:rsidR="003F5CB3" w:rsidRPr="003F5CB3">
        <w:rPr>
          <w:szCs w:val="20"/>
        </w:rPr>
        <w:t>bas izmaksas, EUR</w:t>
      </w:r>
      <w:r>
        <w:rPr>
          <w:szCs w:val="20"/>
        </w:rPr>
        <w:t>’, l</w:t>
      </w:r>
      <w:r w:rsidR="00F548E0">
        <w:rPr>
          <w:szCs w:val="20"/>
        </w:rPr>
        <w:t>ai iegūtu</w:t>
      </w:r>
      <w:r w:rsidR="003F5CB3">
        <w:rPr>
          <w:szCs w:val="20"/>
        </w:rPr>
        <w:t xml:space="preserve"> informāciju </w:t>
      </w:r>
      <w:r w:rsidR="00E42493">
        <w:rPr>
          <w:szCs w:val="20"/>
        </w:rPr>
        <w:t xml:space="preserve">par to, cik EUR </w:t>
      </w:r>
      <w:r w:rsidR="003920C9">
        <w:rPr>
          <w:szCs w:val="20"/>
        </w:rPr>
        <w:t xml:space="preserve">tiks ietaupīti </w:t>
      </w:r>
      <w:r w:rsidR="00E42493">
        <w:rPr>
          <w:szCs w:val="20"/>
        </w:rPr>
        <w:t>uz vien</w:t>
      </w:r>
      <w:r w:rsidR="003920C9">
        <w:rPr>
          <w:szCs w:val="20"/>
        </w:rPr>
        <w:t>u</w:t>
      </w:r>
      <w:r w:rsidR="00E42493">
        <w:rPr>
          <w:szCs w:val="20"/>
        </w:rPr>
        <w:t xml:space="preserve"> infrastruktūras vienīb</w:t>
      </w:r>
      <w:r w:rsidR="003920C9">
        <w:rPr>
          <w:szCs w:val="20"/>
        </w:rPr>
        <w:t>u</w:t>
      </w:r>
      <w:r w:rsidR="00A84530">
        <w:rPr>
          <w:rStyle w:val="Vresatsauce"/>
          <w:szCs w:val="20"/>
        </w:rPr>
        <w:footnoteReference w:id="26"/>
      </w:r>
      <w:r w:rsidR="002B6D07">
        <w:rPr>
          <w:szCs w:val="20"/>
        </w:rPr>
        <w:t>; info</w:t>
      </w:r>
      <w:r w:rsidR="003301D6">
        <w:rPr>
          <w:szCs w:val="20"/>
        </w:rPr>
        <w:t>r</w:t>
      </w:r>
      <w:r w:rsidR="002B6D07">
        <w:rPr>
          <w:szCs w:val="20"/>
        </w:rPr>
        <w:t>mācija automātiski tiks izmantota kopējo ietaupīto izdevumu aprēķināšanā</w:t>
      </w:r>
      <w:r w:rsidR="002B5A32">
        <w:rPr>
          <w:szCs w:val="20"/>
        </w:rPr>
        <w:t xml:space="preserve"> (kolonnās B</w:t>
      </w:r>
      <w:r w:rsidR="00062499">
        <w:rPr>
          <w:szCs w:val="20"/>
        </w:rPr>
        <w:t>N</w:t>
      </w:r>
      <w:r w:rsidR="002B5A32">
        <w:rPr>
          <w:szCs w:val="20"/>
        </w:rPr>
        <w:t>-</w:t>
      </w:r>
      <w:r w:rsidR="005841E2">
        <w:rPr>
          <w:szCs w:val="20"/>
        </w:rPr>
        <w:t>C</w:t>
      </w:r>
      <w:r w:rsidR="00400D2E">
        <w:rPr>
          <w:szCs w:val="20"/>
        </w:rPr>
        <w:t>Y</w:t>
      </w:r>
      <w:r w:rsidR="005841E2">
        <w:rPr>
          <w:szCs w:val="20"/>
        </w:rPr>
        <w:t>)</w:t>
      </w:r>
      <w:r w:rsidR="002B6D07">
        <w:rPr>
          <w:szCs w:val="20"/>
        </w:rPr>
        <w:t>;</w:t>
      </w:r>
    </w:p>
    <w:p w14:paraId="5712DE0C" w14:textId="1D267281" w:rsidR="002A557C" w:rsidRDefault="00D35A28" w:rsidP="005C2EF0">
      <w:pPr>
        <w:pStyle w:val="Sarakstarindkopa"/>
        <w:numPr>
          <w:ilvl w:val="1"/>
          <w:numId w:val="14"/>
        </w:numPr>
        <w:rPr>
          <w:szCs w:val="20"/>
        </w:rPr>
      </w:pPr>
      <w:r>
        <w:rPr>
          <w:szCs w:val="20"/>
        </w:rPr>
        <w:t>kāds ir n</w:t>
      </w:r>
      <w:r w:rsidR="002A557C" w:rsidRPr="002A557C">
        <w:rPr>
          <w:szCs w:val="20"/>
        </w:rPr>
        <w:t>epieciešam</w:t>
      </w:r>
      <w:r>
        <w:rPr>
          <w:szCs w:val="20"/>
        </w:rPr>
        <w:t>ais</w:t>
      </w:r>
      <w:r w:rsidR="002A557C" w:rsidRPr="002A557C">
        <w:rPr>
          <w:szCs w:val="20"/>
        </w:rPr>
        <w:t xml:space="preserve"> finansējuma apmēr</w:t>
      </w:r>
      <w:r>
        <w:rPr>
          <w:szCs w:val="20"/>
        </w:rPr>
        <w:t>s</w:t>
      </w:r>
      <w:r w:rsidR="002A557C" w:rsidRPr="002A557C">
        <w:rPr>
          <w:szCs w:val="20"/>
        </w:rPr>
        <w:t xml:space="preserve"> pasākuma sākotnējai ieviešanai</w:t>
      </w:r>
      <w:r w:rsidR="00313EBA">
        <w:rPr>
          <w:rStyle w:val="Vresatsauce"/>
          <w:szCs w:val="20"/>
        </w:rPr>
        <w:footnoteReference w:id="27"/>
      </w:r>
      <w:r w:rsidR="00F363F6">
        <w:rPr>
          <w:szCs w:val="20"/>
        </w:rPr>
        <w:t xml:space="preserve"> (kolonna</w:t>
      </w:r>
      <w:r w:rsidR="005841E2">
        <w:rPr>
          <w:szCs w:val="20"/>
        </w:rPr>
        <w:t xml:space="preserve"> </w:t>
      </w:r>
      <w:r w:rsidR="00400D2E">
        <w:rPr>
          <w:szCs w:val="20"/>
        </w:rPr>
        <w:t>DA</w:t>
      </w:r>
      <w:r w:rsidR="00A84530">
        <w:rPr>
          <w:rStyle w:val="Vresatsauce"/>
          <w:szCs w:val="20"/>
        </w:rPr>
        <w:footnoteReference w:id="28"/>
      </w:r>
      <w:r w:rsidR="00F363F6">
        <w:rPr>
          <w:szCs w:val="20"/>
        </w:rPr>
        <w:t>)</w:t>
      </w:r>
      <w:r w:rsidR="00A84530">
        <w:rPr>
          <w:szCs w:val="20"/>
        </w:rPr>
        <w:t xml:space="preserve">; </w:t>
      </w:r>
      <w:r w:rsidR="00192595">
        <w:rPr>
          <w:szCs w:val="20"/>
        </w:rPr>
        <w:t>i</w:t>
      </w:r>
      <w:r w:rsidR="00A84530" w:rsidRPr="00A84530">
        <w:rPr>
          <w:szCs w:val="20"/>
        </w:rPr>
        <w:t>dejas par atsevišķu pasākumu finansējuma apmēriem var smelties sešu nozaru Risku un ievainojamības novērtējumos un pielāgošanās pasākumu identificēšanas ziņojumos</w:t>
      </w:r>
      <w:r w:rsidR="002A557C">
        <w:rPr>
          <w:szCs w:val="20"/>
        </w:rPr>
        <w:t>;</w:t>
      </w:r>
    </w:p>
    <w:p w14:paraId="2D5FF74D" w14:textId="4E5F0280" w:rsidR="002A557C" w:rsidRDefault="00D35A28" w:rsidP="005C2EF0">
      <w:pPr>
        <w:pStyle w:val="Sarakstarindkopa"/>
        <w:numPr>
          <w:ilvl w:val="1"/>
          <w:numId w:val="14"/>
        </w:numPr>
        <w:rPr>
          <w:szCs w:val="20"/>
        </w:rPr>
      </w:pPr>
      <w:r>
        <w:rPr>
          <w:szCs w:val="20"/>
        </w:rPr>
        <w:t>kāds ir n</w:t>
      </w:r>
      <w:r w:rsidRPr="002A557C">
        <w:rPr>
          <w:szCs w:val="20"/>
        </w:rPr>
        <w:t>epiec</w:t>
      </w:r>
      <w:r w:rsidR="00A84530">
        <w:rPr>
          <w:szCs w:val="20"/>
        </w:rPr>
        <w:t>i</w:t>
      </w:r>
      <w:r w:rsidRPr="002A557C">
        <w:rPr>
          <w:szCs w:val="20"/>
        </w:rPr>
        <w:t>ešam</w:t>
      </w:r>
      <w:r>
        <w:rPr>
          <w:szCs w:val="20"/>
        </w:rPr>
        <w:t>ais</w:t>
      </w:r>
      <w:r w:rsidRPr="002A557C">
        <w:rPr>
          <w:szCs w:val="20"/>
        </w:rPr>
        <w:t xml:space="preserve"> finansējuma apmēr</w:t>
      </w:r>
      <w:r>
        <w:rPr>
          <w:szCs w:val="20"/>
        </w:rPr>
        <w:t>s</w:t>
      </w:r>
      <w:r w:rsidRPr="002A557C">
        <w:rPr>
          <w:szCs w:val="20"/>
        </w:rPr>
        <w:t xml:space="preserve"> </w:t>
      </w:r>
      <w:r w:rsidR="008B13BA" w:rsidRPr="008B13BA">
        <w:rPr>
          <w:szCs w:val="20"/>
        </w:rPr>
        <w:t>pasākuma uzturēšanai</w:t>
      </w:r>
      <w:r w:rsidR="00285E78">
        <w:rPr>
          <w:rStyle w:val="Vresatsauce"/>
          <w:szCs w:val="20"/>
        </w:rPr>
        <w:footnoteReference w:id="29"/>
      </w:r>
      <w:r w:rsidR="008B13BA" w:rsidRPr="008B13BA">
        <w:rPr>
          <w:szCs w:val="20"/>
        </w:rPr>
        <w:t xml:space="preserve"> vid</w:t>
      </w:r>
      <w:r w:rsidR="005F2B3D">
        <w:rPr>
          <w:szCs w:val="20"/>
        </w:rPr>
        <w:t>ēji</w:t>
      </w:r>
      <w:r w:rsidR="008B13BA" w:rsidRPr="008B13BA">
        <w:rPr>
          <w:szCs w:val="20"/>
        </w:rPr>
        <w:t xml:space="preserve"> </w:t>
      </w:r>
      <w:r w:rsidR="00F74932">
        <w:rPr>
          <w:szCs w:val="20"/>
        </w:rPr>
        <w:t>g</w:t>
      </w:r>
      <w:r w:rsidR="008B13BA" w:rsidRPr="008B13BA">
        <w:rPr>
          <w:szCs w:val="20"/>
        </w:rPr>
        <w:t>adā</w:t>
      </w:r>
      <w:r w:rsidR="00F363F6">
        <w:rPr>
          <w:szCs w:val="20"/>
        </w:rPr>
        <w:t xml:space="preserve"> (kolonna</w:t>
      </w:r>
      <w:r w:rsidR="005841E2">
        <w:rPr>
          <w:szCs w:val="20"/>
        </w:rPr>
        <w:t xml:space="preserve"> </w:t>
      </w:r>
      <w:r w:rsidR="00400D2E">
        <w:rPr>
          <w:szCs w:val="20"/>
        </w:rPr>
        <w:t>DB</w:t>
      </w:r>
      <w:r w:rsidR="00A84530">
        <w:rPr>
          <w:rStyle w:val="Vresatsauce"/>
          <w:szCs w:val="20"/>
        </w:rPr>
        <w:footnoteReference w:id="30"/>
      </w:r>
      <w:r w:rsidR="00F363F6">
        <w:rPr>
          <w:szCs w:val="20"/>
        </w:rPr>
        <w:t>)</w:t>
      </w:r>
      <w:r w:rsidR="008B13BA">
        <w:rPr>
          <w:szCs w:val="20"/>
        </w:rPr>
        <w:t>;</w:t>
      </w:r>
    </w:p>
    <w:p w14:paraId="2ABC4453" w14:textId="798DBEB4" w:rsidR="008B13BA" w:rsidRDefault="00D35A28" w:rsidP="005C2EF0">
      <w:pPr>
        <w:pStyle w:val="Sarakstarindkopa"/>
        <w:numPr>
          <w:ilvl w:val="1"/>
          <w:numId w:val="14"/>
        </w:numPr>
        <w:rPr>
          <w:szCs w:val="20"/>
        </w:rPr>
      </w:pPr>
      <w:r>
        <w:rPr>
          <w:szCs w:val="20"/>
        </w:rPr>
        <w:t>cik ilgs ir p</w:t>
      </w:r>
      <w:r w:rsidR="008B13BA">
        <w:rPr>
          <w:szCs w:val="20"/>
        </w:rPr>
        <w:t>asākuma dzīves cikl</w:t>
      </w:r>
      <w:r>
        <w:rPr>
          <w:szCs w:val="20"/>
        </w:rPr>
        <w:t>s</w:t>
      </w:r>
      <w:r w:rsidR="001E338A">
        <w:rPr>
          <w:rStyle w:val="Vresatsauce"/>
          <w:szCs w:val="20"/>
        </w:rPr>
        <w:footnoteReference w:id="31"/>
      </w:r>
      <w:r w:rsidR="0032778C">
        <w:rPr>
          <w:szCs w:val="20"/>
        </w:rPr>
        <w:t xml:space="preserve"> (kolonna</w:t>
      </w:r>
      <w:r w:rsidR="005841E2">
        <w:rPr>
          <w:szCs w:val="20"/>
        </w:rPr>
        <w:t xml:space="preserve"> </w:t>
      </w:r>
      <w:r w:rsidR="00400D2E">
        <w:rPr>
          <w:szCs w:val="20"/>
        </w:rPr>
        <w:t>DC</w:t>
      </w:r>
      <w:r w:rsidR="00A84530">
        <w:rPr>
          <w:rStyle w:val="Vresatsauce"/>
          <w:szCs w:val="20"/>
        </w:rPr>
        <w:footnoteReference w:id="32"/>
      </w:r>
      <w:r w:rsidR="0032778C">
        <w:rPr>
          <w:szCs w:val="20"/>
        </w:rPr>
        <w:t>)</w:t>
      </w:r>
      <w:r w:rsidR="002373F6">
        <w:rPr>
          <w:szCs w:val="20"/>
        </w:rPr>
        <w:t>;</w:t>
      </w:r>
    </w:p>
    <w:p w14:paraId="0878060D" w14:textId="05912D1B" w:rsidR="008B13BA" w:rsidRDefault="008B13BA" w:rsidP="005C2EF0">
      <w:pPr>
        <w:pStyle w:val="Sarakstarindkopa"/>
        <w:numPr>
          <w:ilvl w:val="1"/>
          <w:numId w:val="14"/>
        </w:numPr>
        <w:rPr>
          <w:szCs w:val="20"/>
        </w:rPr>
      </w:pPr>
      <w:r>
        <w:rPr>
          <w:szCs w:val="20"/>
        </w:rPr>
        <w:t>pasākumu dzīves cikla izmaksas</w:t>
      </w:r>
      <w:r w:rsidR="009B3C82">
        <w:rPr>
          <w:rStyle w:val="Vresatsauce"/>
          <w:szCs w:val="24"/>
        </w:rPr>
        <w:footnoteReference w:id="33"/>
      </w:r>
      <w:r w:rsidR="0032778C">
        <w:rPr>
          <w:szCs w:val="20"/>
        </w:rPr>
        <w:t xml:space="preserve"> (kolonna</w:t>
      </w:r>
      <w:r w:rsidR="005F6935">
        <w:rPr>
          <w:szCs w:val="20"/>
        </w:rPr>
        <w:t xml:space="preserve"> D</w:t>
      </w:r>
      <w:r w:rsidR="00CA72B1">
        <w:rPr>
          <w:szCs w:val="20"/>
        </w:rPr>
        <w:t>D</w:t>
      </w:r>
      <w:r w:rsidR="00A84530">
        <w:rPr>
          <w:rStyle w:val="Vresatsauce"/>
          <w:szCs w:val="20"/>
        </w:rPr>
        <w:footnoteReference w:id="34"/>
      </w:r>
      <w:r w:rsidR="0032778C">
        <w:rPr>
          <w:szCs w:val="20"/>
        </w:rPr>
        <w:t>)</w:t>
      </w:r>
      <w:r w:rsidR="005F6935">
        <w:rPr>
          <w:szCs w:val="20"/>
        </w:rPr>
        <w:t xml:space="preserve"> aizpildīsies automātiski</w:t>
      </w:r>
      <w:r w:rsidR="002373F6">
        <w:rPr>
          <w:szCs w:val="20"/>
        </w:rPr>
        <w:t>;</w:t>
      </w:r>
    </w:p>
    <w:p w14:paraId="6BEBDA97" w14:textId="312BD789" w:rsidR="008A4A43" w:rsidRPr="00412C03" w:rsidRDefault="008B13BA" w:rsidP="00412C03">
      <w:pPr>
        <w:pStyle w:val="Sarakstarindkopa"/>
        <w:numPr>
          <w:ilvl w:val="1"/>
          <w:numId w:val="14"/>
        </w:numPr>
        <w:rPr>
          <w:szCs w:val="20"/>
        </w:rPr>
      </w:pPr>
      <w:r>
        <w:rPr>
          <w:szCs w:val="20"/>
        </w:rPr>
        <w:lastRenderedPageBreak/>
        <w:t xml:space="preserve">vai pasākuma ieviešana </w:t>
      </w:r>
      <w:r w:rsidR="00F74932">
        <w:rPr>
          <w:szCs w:val="20"/>
        </w:rPr>
        <w:t xml:space="preserve">pašvaldībai varētu radīt kādus </w:t>
      </w:r>
      <w:r w:rsidR="0034049B">
        <w:rPr>
          <w:szCs w:val="20"/>
        </w:rPr>
        <w:t xml:space="preserve">finanšu </w:t>
      </w:r>
      <w:r w:rsidR="00F74932">
        <w:rPr>
          <w:szCs w:val="20"/>
        </w:rPr>
        <w:t>ieņēmumus</w:t>
      </w:r>
      <w:r w:rsidR="002D0C0A">
        <w:rPr>
          <w:rStyle w:val="Vresatsauce"/>
          <w:szCs w:val="20"/>
        </w:rPr>
        <w:footnoteReference w:id="35"/>
      </w:r>
      <w:r w:rsidR="00402573">
        <w:rPr>
          <w:szCs w:val="20"/>
        </w:rPr>
        <w:t xml:space="preserve"> (kolonna</w:t>
      </w:r>
      <w:r w:rsidR="005F6935">
        <w:rPr>
          <w:szCs w:val="20"/>
        </w:rPr>
        <w:t xml:space="preserve"> </w:t>
      </w:r>
      <w:r w:rsidR="00CA72B1">
        <w:rPr>
          <w:szCs w:val="20"/>
        </w:rPr>
        <w:t>DE</w:t>
      </w:r>
      <w:r w:rsidR="00A84530">
        <w:rPr>
          <w:rStyle w:val="Vresatsauce"/>
          <w:szCs w:val="20"/>
        </w:rPr>
        <w:footnoteReference w:id="36"/>
      </w:r>
      <w:r w:rsidR="00402573">
        <w:rPr>
          <w:szCs w:val="20"/>
        </w:rPr>
        <w:t>)</w:t>
      </w:r>
      <w:r w:rsidR="00412C03">
        <w:rPr>
          <w:szCs w:val="20"/>
        </w:rPr>
        <w:t xml:space="preserve"> un </w:t>
      </w:r>
      <w:r w:rsidR="00D01C3D" w:rsidRPr="00412C03">
        <w:rPr>
          <w:szCs w:val="20"/>
        </w:rPr>
        <w:t>kādi varētu būt gūtie ieņēmumi vidēji gadā pasākuma dzīves cikla laikā</w:t>
      </w:r>
      <w:r w:rsidR="00466064" w:rsidRPr="00412C03">
        <w:rPr>
          <w:szCs w:val="20"/>
        </w:rPr>
        <w:t xml:space="preserve"> (kolonna</w:t>
      </w:r>
      <w:r w:rsidR="005F6935" w:rsidRPr="00412C03">
        <w:rPr>
          <w:szCs w:val="20"/>
        </w:rPr>
        <w:t xml:space="preserve"> D</w:t>
      </w:r>
      <w:r w:rsidR="00CA72B1">
        <w:rPr>
          <w:szCs w:val="20"/>
        </w:rPr>
        <w:t>F</w:t>
      </w:r>
      <w:r w:rsidR="00412C03">
        <w:rPr>
          <w:rStyle w:val="Vresatsauce"/>
          <w:szCs w:val="20"/>
        </w:rPr>
        <w:footnoteReference w:id="37"/>
      </w:r>
      <w:r w:rsidR="00466064" w:rsidRPr="00412C03">
        <w:rPr>
          <w:szCs w:val="20"/>
        </w:rPr>
        <w:t>).</w:t>
      </w:r>
    </w:p>
    <w:p w14:paraId="54F09782" w14:textId="60F7B0AA" w:rsidR="0033149D" w:rsidRPr="0033149D" w:rsidRDefault="00F74932" w:rsidP="0033149D">
      <w:pPr>
        <w:rPr>
          <w:szCs w:val="20"/>
        </w:rPr>
      </w:pPr>
      <w:r>
        <w:rPr>
          <w:szCs w:val="20"/>
        </w:rPr>
        <w:t xml:space="preserve">Aizpildot visus nepieciešamos laukus, </w:t>
      </w:r>
      <w:r w:rsidR="002373F6">
        <w:rPr>
          <w:szCs w:val="20"/>
        </w:rPr>
        <w:t>tiek</w:t>
      </w:r>
      <w:r>
        <w:rPr>
          <w:szCs w:val="20"/>
        </w:rPr>
        <w:t xml:space="preserve"> aprēķināti izmaksu efektivitātes rādītāji – izmaksu efektivitāte uz 1 </w:t>
      </w:r>
      <w:r w:rsidR="003B20F6">
        <w:rPr>
          <w:szCs w:val="20"/>
        </w:rPr>
        <w:t>ietekmēto deklarēto</w:t>
      </w:r>
      <w:r w:rsidR="000732F0">
        <w:rPr>
          <w:szCs w:val="20"/>
        </w:rPr>
        <w:t xml:space="preserve"> iedzīvotāju </w:t>
      </w:r>
      <w:r w:rsidR="00877533">
        <w:rPr>
          <w:szCs w:val="20"/>
        </w:rPr>
        <w:t xml:space="preserve">vai </w:t>
      </w:r>
      <w:r w:rsidR="00115363">
        <w:rPr>
          <w:szCs w:val="20"/>
        </w:rPr>
        <w:t xml:space="preserve">pašvaldībā esošu </w:t>
      </w:r>
      <w:r w:rsidR="00877533">
        <w:rPr>
          <w:szCs w:val="20"/>
        </w:rPr>
        <w:t>uzņēmumu</w:t>
      </w:r>
      <w:r w:rsidR="00E13092">
        <w:rPr>
          <w:szCs w:val="20"/>
        </w:rPr>
        <w:t xml:space="preserve"> (kolonna </w:t>
      </w:r>
      <w:r w:rsidR="00EB6795">
        <w:rPr>
          <w:szCs w:val="20"/>
        </w:rPr>
        <w:t>D</w:t>
      </w:r>
      <w:r w:rsidR="00336E09">
        <w:rPr>
          <w:szCs w:val="20"/>
        </w:rPr>
        <w:t>G</w:t>
      </w:r>
      <w:r w:rsidR="00EB6795">
        <w:rPr>
          <w:szCs w:val="20"/>
        </w:rPr>
        <w:t xml:space="preserve"> un D</w:t>
      </w:r>
      <w:r w:rsidR="00336E09">
        <w:rPr>
          <w:szCs w:val="20"/>
        </w:rPr>
        <w:t>H</w:t>
      </w:r>
      <w:r w:rsidR="00412C03">
        <w:rPr>
          <w:rStyle w:val="Vresatsauce"/>
          <w:szCs w:val="20"/>
        </w:rPr>
        <w:footnoteReference w:id="38"/>
      </w:r>
      <w:r w:rsidR="00E13092">
        <w:rPr>
          <w:szCs w:val="20"/>
        </w:rPr>
        <w:t>)</w:t>
      </w:r>
      <w:r w:rsidR="00877533">
        <w:rPr>
          <w:szCs w:val="20"/>
        </w:rPr>
        <w:t xml:space="preserve">, </w:t>
      </w:r>
      <w:r w:rsidR="000732F0">
        <w:rPr>
          <w:szCs w:val="20"/>
        </w:rPr>
        <w:t>un</w:t>
      </w:r>
      <w:r w:rsidR="003B20F6">
        <w:rPr>
          <w:szCs w:val="20"/>
        </w:rPr>
        <w:t xml:space="preserve"> ieguldījumu un potenciāli ietaupīto EUR attiecīb</w:t>
      </w:r>
      <w:r w:rsidR="000732F0">
        <w:rPr>
          <w:szCs w:val="20"/>
        </w:rPr>
        <w:t>a</w:t>
      </w:r>
      <w:r w:rsidR="00B94A83">
        <w:rPr>
          <w:szCs w:val="20"/>
        </w:rPr>
        <w:t xml:space="preserve"> (kolonna </w:t>
      </w:r>
      <w:r w:rsidR="00EB6795">
        <w:rPr>
          <w:szCs w:val="20"/>
        </w:rPr>
        <w:t>D</w:t>
      </w:r>
      <w:r w:rsidR="00336E09">
        <w:rPr>
          <w:szCs w:val="20"/>
        </w:rPr>
        <w:t>I</w:t>
      </w:r>
      <w:r w:rsidR="00412C03">
        <w:rPr>
          <w:rStyle w:val="Vresatsauce"/>
          <w:szCs w:val="20"/>
        </w:rPr>
        <w:footnoteReference w:id="39"/>
      </w:r>
      <w:r w:rsidR="00B94A83">
        <w:rPr>
          <w:szCs w:val="20"/>
        </w:rPr>
        <w:t>)</w:t>
      </w:r>
      <w:r w:rsidR="00F652CD">
        <w:rPr>
          <w:szCs w:val="20"/>
        </w:rPr>
        <w:t xml:space="preserve">. Gala rezultātā pašvaldībām </w:t>
      </w:r>
      <w:r w:rsidR="00426EB1">
        <w:rPr>
          <w:szCs w:val="20"/>
        </w:rPr>
        <w:t>būs</w:t>
      </w:r>
      <w:r w:rsidR="00F652CD">
        <w:rPr>
          <w:szCs w:val="20"/>
        </w:rPr>
        <w:t xml:space="preserve"> iespēja </w:t>
      </w:r>
      <w:r w:rsidR="00CD2C5A">
        <w:rPr>
          <w:szCs w:val="20"/>
        </w:rPr>
        <w:t xml:space="preserve">izmantot iegūto informāciju, lai </w:t>
      </w:r>
      <w:r w:rsidR="006C7DD5">
        <w:rPr>
          <w:szCs w:val="20"/>
        </w:rPr>
        <w:t>sarindot</w:t>
      </w:r>
      <w:r w:rsidR="00CD2C5A">
        <w:rPr>
          <w:szCs w:val="20"/>
        </w:rPr>
        <w:t>u</w:t>
      </w:r>
      <w:r w:rsidR="00F652CD">
        <w:rPr>
          <w:szCs w:val="20"/>
        </w:rPr>
        <w:t xml:space="preserve"> pasākumus pēc </w:t>
      </w:r>
      <w:r w:rsidR="00F652CD" w:rsidRPr="00AB2186">
        <w:rPr>
          <w:szCs w:val="20"/>
        </w:rPr>
        <w:t>iegūtajiem</w:t>
      </w:r>
      <w:r w:rsidR="00082D75">
        <w:rPr>
          <w:szCs w:val="20"/>
        </w:rPr>
        <w:t xml:space="preserve"> </w:t>
      </w:r>
      <w:r w:rsidR="00F652CD" w:rsidRPr="00AB2186">
        <w:rPr>
          <w:szCs w:val="20"/>
        </w:rPr>
        <w:t>izmaksu</w:t>
      </w:r>
      <w:r w:rsidR="00F652CD">
        <w:rPr>
          <w:szCs w:val="20"/>
        </w:rPr>
        <w:t xml:space="preserve"> efektivitātes rādītājiem</w:t>
      </w:r>
      <w:r w:rsidR="00CD2C5A">
        <w:rPr>
          <w:rStyle w:val="Vresatsauce"/>
          <w:szCs w:val="20"/>
        </w:rPr>
        <w:footnoteReference w:id="40"/>
      </w:r>
      <w:r w:rsidR="00F652CD">
        <w:rPr>
          <w:szCs w:val="20"/>
        </w:rPr>
        <w:t>.</w:t>
      </w:r>
      <w:r w:rsidR="00604E4F">
        <w:rPr>
          <w:szCs w:val="20"/>
        </w:rPr>
        <w:t xml:space="preserve"> </w:t>
      </w:r>
    </w:p>
    <w:p w14:paraId="6EC1155C" w14:textId="77777777" w:rsidR="00AF322E" w:rsidRPr="007C2DD9" w:rsidRDefault="00AF322E" w:rsidP="00AF322E">
      <w:pPr>
        <w:pStyle w:val="Sarakstarindkopa"/>
        <w:jc w:val="right"/>
        <w:rPr>
          <w:b/>
          <w:bCs/>
          <w:sz w:val="18"/>
          <w:szCs w:val="18"/>
        </w:rPr>
      </w:pPr>
      <w:r>
        <w:rPr>
          <w:i/>
          <w:iCs/>
          <w:sz w:val="18"/>
          <w:szCs w:val="18"/>
        </w:rPr>
        <w:t>8</w:t>
      </w:r>
      <w:r w:rsidRPr="007C2DD9">
        <w:rPr>
          <w:i/>
          <w:iCs/>
          <w:sz w:val="18"/>
          <w:szCs w:val="18"/>
        </w:rPr>
        <w:t>.attēls</w:t>
      </w:r>
      <w:r w:rsidRPr="007C2DD9">
        <w:rPr>
          <w:sz w:val="18"/>
          <w:szCs w:val="18"/>
        </w:rPr>
        <w:t xml:space="preserve">. </w:t>
      </w:r>
      <w:r w:rsidRPr="007C2DD9">
        <w:rPr>
          <w:b/>
          <w:bCs/>
          <w:sz w:val="18"/>
          <w:szCs w:val="18"/>
        </w:rPr>
        <w:t>MS Excel lapa ‘Kriteriji_pasv.-</w:t>
      </w:r>
      <w:r>
        <w:rPr>
          <w:b/>
          <w:bCs/>
          <w:sz w:val="18"/>
          <w:szCs w:val="18"/>
        </w:rPr>
        <w:t>2</w:t>
      </w:r>
      <w:r w:rsidRPr="007C2DD9">
        <w:rPr>
          <w:b/>
          <w:bCs/>
          <w:sz w:val="18"/>
          <w:szCs w:val="18"/>
        </w:rPr>
        <w:t>.lim’</w:t>
      </w:r>
    </w:p>
    <w:p w14:paraId="1D26A628" w14:textId="61AFA410" w:rsidR="00AF322E" w:rsidRDefault="000B7CD7" w:rsidP="009D7160">
      <w:pPr>
        <w:rPr>
          <w:szCs w:val="20"/>
        </w:rPr>
      </w:pPr>
      <w:r>
        <w:rPr>
          <w:noProof/>
          <w:szCs w:val="20"/>
        </w:rPr>
        <w:drawing>
          <wp:inline distT="0" distB="0" distL="0" distR="0" wp14:anchorId="022981E9" wp14:editId="728133DD">
            <wp:extent cx="5934075" cy="2762250"/>
            <wp:effectExtent l="0" t="0" r="9525" b="0"/>
            <wp:docPr id="14" name="Attēls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934075" cy="2762250"/>
                    </a:xfrm>
                    <a:prstGeom prst="rect">
                      <a:avLst/>
                    </a:prstGeom>
                    <a:noFill/>
                    <a:ln>
                      <a:noFill/>
                    </a:ln>
                  </pic:spPr>
                </pic:pic>
              </a:graphicData>
            </a:graphic>
          </wp:inline>
        </w:drawing>
      </w:r>
    </w:p>
    <w:p w14:paraId="333F8215" w14:textId="6E194AA9" w:rsidR="007A2B85" w:rsidRDefault="007A2B85" w:rsidP="007A2B85">
      <w:pPr>
        <w:pStyle w:val="Virsraksts2"/>
        <w:numPr>
          <w:ilvl w:val="0"/>
          <w:numId w:val="0"/>
        </w:numPr>
      </w:pPr>
      <w:r>
        <w:t xml:space="preserve">3. Izvērtējiet 2. līmenī iegūto pasākumu vērtības un nosakiet </w:t>
      </w:r>
      <w:r w:rsidR="00982249">
        <w:t>uzdevum</w:t>
      </w:r>
      <w:r w:rsidR="00772962">
        <w:t>us</w:t>
      </w:r>
      <w:r>
        <w:t xml:space="preserve"> / projektus, kurus nepieciešams iekļaut attīstības plānošanas dokumentā</w:t>
      </w:r>
    </w:p>
    <w:p w14:paraId="5D5A0047" w14:textId="5C8FAD70" w:rsidR="002E137C" w:rsidRDefault="002E137C" w:rsidP="00392306">
      <w:pPr>
        <w:rPr>
          <w:szCs w:val="20"/>
        </w:rPr>
      </w:pPr>
      <w:r>
        <w:rPr>
          <w:szCs w:val="20"/>
        </w:rPr>
        <w:t xml:space="preserve">Lai izvērtētu, kurus pasākumus iekļaut </w:t>
      </w:r>
      <w:r w:rsidR="006054C4">
        <w:rPr>
          <w:szCs w:val="20"/>
        </w:rPr>
        <w:t>attīstības plānošanas dokumentā</w:t>
      </w:r>
      <w:r>
        <w:rPr>
          <w:szCs w:val="20"/>
        </w:rPr>
        <w:t>, vadieties pēc šāda algoritma:</w:t>
      </w:r>
    </w:p>
    <w:p w14:paraId="5E91067A" w14:textId="7A82B6F4" w:rsidR="00F76DC9" w:rsidRDefault="006B7E8F" w:rsidP="00F76DC9">
      <w:pPr>
        <w:pStyle w:val="Sarakstarindkopa"/>
        <w:numPr>
          <w:ilvl w:val="0"/>
          <w:numId w:val="39"/>
        </w:numPr>
        <w:rPr>
          <w:szCs w:val="20"/>
        </w:rPr>
      </w:pPr>
      <w:r>
        <w:rPr>
          <w:szCs w:val="20"/>
        </w:rPr>
        <w:t>I</w:t>
      </w:r>
      <w:r w:rsidR="00F76DC9">
        <w:rPr>
          <w:szCs w:val="20"/>
        </w:rPr>
        <w:t xml:space="preserve">zvērtējiet </w:t>
      </w:r>
      <w:r w:rsidR="00CB56CA">
        <w:rPr>
          <w:szCs w:val="20"/>
        </w:rPr>
        <w:t xml:space="preserve">darba </w:t>
      </w:r>
      <w:r w:rsidR="00F76DC9">
        <w:rPr>
          <w:szCs w:val="20"/>
        </w:rPr>
        <w:t>lapas ‘</w:t>
      </w:r>
      <w:r w:rsidR="00CB56CA">
        <w:rPr>
          <w:szCs w:val="20"/>
        </w:rPr>
        <w:t>Kriteriji_pasv-2lim</w:t>
      </w:r>
      <w:r w:rsidR="00F76DC9">
        <w:rPr>
          <w:szCs w:val="20"/>
        </w:rPr>
        <w:t>’</w:t>
      </w:r>
      <w:r w:rsidR="00CB56CA">
        <w:rPr>
          <w:szCs w:val="20"/>
        </w:rPr>
        <w:t xml:space="preserve"> kolonnā D</w:t>
      </w:r>
      <w:r w:rsidR="00336E09">
        <w:rPr>
          <w:szCs w:val="20"/>
        </w:rPr>
        <w:t>I</w:t>
      </w:r>
      <w:r w:rsidR="00CB56CA">
        <w:rPr>
          <w:szCs w:val="20"/>
        </w:rPr>
        <w:t xml:space="preserve"> iegūto rādītāju (izmaksu efektivitāte)</w:t>
      </w:r>
      <w:r w:rsidR="009A7E14">
        <w:rPr>
          <w:szCs w:val="20"/>
        </w:rPr>
        <w:t xml:space="preserve"> - </w:t>
      </w:r>
      <w:r w:rsidR="00F76DC9" w:rsidRPr="00F76DC9">
        <w:rPr>
          <w:szCs w:val="20"/>
        </w:rPr>
        <w:t xml:space="preserve">ieguldāmajiem EUR  pasākuma ieviešanā </w:t>
      </w:r>
      <w:r w:rsidR="009A7E14">
        <w:rPr>
          <w:szCs w:val="20"/>
        </w:rPr>
        <w:t>pret</w:t>
      </w:r>
      <w:r w:rsidR="00F76DC9" w:rsidRPr="00F76DC9">
        <w:rPr>
          <w:szCs w:val="20"/>
        </w:rPr>
        <w:t xml:space="preserve"> ietaupītajiem EUR infrastruktūras bojājumu novēršanā</w:t>
      </w:r>
      <w:r w:rsidR="009A7E14">
        <w:rPr>
          <w:szCs w:val="20"/>
        </w:rPr>
        <w:t xml:space="preserve"> ir jāveido </w:t>
      </w:r>
      <w:r w:rsidR="00F76DC9" w:rsidRPr="00F76DC9">
        <w:rPr>
          <w:szCs w:val="20"/>
        </w:rPr>
        <w:t>vērtību EUR=1 vai EUR&lt;1 (tas ir, ieguldītais EUR ir vienāds vai mazāks par 1, salīdzinot pret ietaupīto EUR).</w:t>
      </w:r>
      <w:r w:rsidR="009A7E14">
        <w:rPr>
          <w:szCs w:val="20"/>
        </w:rPr>
        <w:t xml:space="preserve"> Tādējādi Jūs atlasīsiet izmaksu efektīvus pasākumus.</w:t>
      </w:r>
    </w:p>
    <w:p w14:paraId="6BB23A78" w14:textId="77777777" w:rsidR="008F0340" w:rsidRDefault="008F0340" w:rsidP="008F0340">
      <w:pPr>
        <w:pStyle w:val="Sarakstarindkopa"/>
        <w:rPr>
          <w:szCs w:val="20"/>
        </w:rPr>
      </w:pPr>
      <w:r>
        <w:rPr>
          <w:szCs w:val="20"/>
        </w:rPr>
        <w:t>Prioritizējiet pasākumus pēc iegūtajām vērtībām – jo mazāka vērtība, jo labāk.</w:t>
      </w:r>
    </w:p>
    <w:p w14:paraId="39086637" w14:textId="1185E7C6" w:rsidR="008F0340" w:rsidRDefault="00513432" w:rsidP="00234259">
      <w:pPr>
        <w:pStyle w:val="Sarakstarindkopa"/>
        <w:numPr>
          <w:ilvl w:val="1"/>
          <w:numId w:val="39"/>
        </w:numPr>
        <w:rPr>
          <w:szCs w:val="20"/>
        </w:rPr>
      </w:pPr>
      <w:r w:rsidRPr="008F0340">
        <w:rPr>
          <w:szCs w:val="20"/>
        </w:rPr>
        <w:t>Papildus priekšr</w:t>
      </w:r>
      <w:r w:rsidR="008F0340" w:rsidRPr="008F0340">
        <w:rPr>
          <w:szCs w:val="20"/>
        </w:rPr>
        <w:t xml:space="preserve">oku dodiet </w:t>
      </w:r>
      <w:r w:rsidRPr="008F0340">
        <w:rPr>
          <w:szCs w:val="20"/>
        </w:rPr>
        <w:t>pasākumiem, kas nodrošina arī ietekmi uz iedzīvotājiem un uzņēmumiem</w:t>
      </w:r>
      <w:r w:rsidR="00C22101" w:rsidRPr="008F0340">
        <w:rPr>
          <w:szCs w:val="20"/>
        </w:rPr>
        <w:t xml:space="preserve"> – </w:t>
      </w:r>
      <w:r w:rsidR="0024652F" w:rsidRPr="008F0340">
        <w:rPr>
          <w:szCs w:val="20"/>
        </w:rPr>
        <w:t xml:space="preserve">skatīt </w:t>
      </w:r>
      <w:r w:rsidR="00097B0C">
        <w:rPr>
          <w:szCs w:val="20"/>
        </w:rPr>
        <w:t xml:space="preserve">darba lapas ‘Kriteriji_pasv-2lim’ </w:t>
      </w:r>
      <w:r w:rsidR="00C22101" w:rsidRPr="008F0340">
        <w:rPr>
          <w:szCs w:val="20"/>
        </w:rPr>
        <w:t xml:space="preserve">kolonnās </w:t>
      </w:r>
      <w:r w:rsidR="00336E09">
        <w:rPr>
          <w:szCs w:val="20"/>
        </w:rPr>
        <w:t>DG</w:t>
      </w:r>
      <w:r w:rsidR="0024652F" w:rsidRPr="008F0340">
        <w:rPr>
          <w:szCs w:val="20"/>
        </w:rPr>
        <w:t xml:space="preserve"> un D</w:t>
      </w:r>
      <w:r w:rsidR="00336E09">
        <w:rPr>
          <w:szCs w:val="20"/>
        </w:rPr>
        <w:t>H</w:t>
      </w:r>
      <w:r w:rsidR="0024652F" w:rsidRPr="008F0340">
        <w:rPr>
          <w:szCs w:val="20"/>
        </w:rPr>
        <w:t xml:space="preserve"> iegūtās vērtības. </w:t>
      </w:r>
      <w:r w:rsidR="008F0340" w:rsidRPr="008F0340">
        <w:rPr>
          <w:szCs w:val="20"/>
        </w:rPr>
        <w:t>Prioritizējiet pasākumus pēc iegūtajām vērtībām – jo mazāka vērtība, jo labāk.</w:t>
      </w:r>
    </w:p>
    <w:p w14:paraId="03B3938C" w14:textId="642764B4" w:rsidR="002A486E" w:rsidRPr="008F0340" w:rsidRDefault="002A486E" w:rsidP="00234259">
      <w:pPr>
        <w:pStyle w:val="Sarakstarindkopa"/>
        <w:numPr>
          <w:ilvl w:val="1"/>
          <w:numId w:val="39"/>
        </w:numPr>
        <w:rPr>
          <w:szCs w:val="20"/>
        </w:rPr>
      </w:pPr>
      <w:r>
        <w:rPr>
          <w:szCs w:val="20"/>
        </w:rPr>
        <w:t xml:space="preserve">Papildus varat priekšroku dot pasākumiem, </w:t>
      </w:r>
      <w:r w:rsidR="00FA612E">
        <w:rPr>
          <w:szCs w:val="20"/>
        </w:rPr>
        <w:t>kuru ieviešana pašvaldībai varētu radīt kādus finanšu ieņēmumus (taču tas noteikti nav uzskatāms par primāru kritēriju).</w:t>
      </w:r>
    </w:p>
    <w:p w14:paraId="1B877ED3" w14:textId="4CEA589C" w:rsidR="00996F62" w:rsidRPr="008F0340" w:rsidRDefault="00097B0C" w:rsidP="00996F62">
      <w:pPr>
        <w:pStyle w:val="Sarakstarindkopa"/>
        <w:numPr>
          <w:ilvl w:val="0"/>
          <w:numId w:val="39"/>
        </w:numPr>
        <w:rPr>
          <w:szCs w:val="20"/>
        </w:rPr>
      </w:pPr>
      <w:r>
        <w:rPr>
          <w:szCs w:val="20"/>
        </w:rPr>
        <w:lastRenderedPageBreak/>
        <w:t xml:space="preserve">Skatiet darba lapas ‘Kriteriji_pasv-2lim’ kolonnu </w:t>
      </w:r>
      <w:r w:rsidR="00996F62">
        <w:rPr>
          <w:szCs w:val="20"/>
        </w:rPr>
        <w:t xml:space="preserve">K – tā norādīs, kuri pasākumi ir pamatotāki, akūtāki, raugoties no klimata parādību viedokļa. </w:t>
      </w:r>
      <w:r w:rsidR="00996F62" w:rsidRPr="008F0340">
        <w:rPr>
          <w:szCs w:val="20"/>
        </w:rPr>
        <w:t xml:space="preserve">Prioritizējiet pasākumus pēc iegūtajām vērtībām – jo </w:t>
      </w:r>
      <w:r w:rsidR="00996F62">
        <w:rPr>
          <w:szCs w:val="20"/>
        </w:rPr>
        <w:t>lielāka</w:t>
      </w:r>
      <w:r w:rsidR="00996F62" w:rsidRPr="008F0340">
        <w:rPr>
          <w:szCs w:val="20"/>
        </w:rPr>
        <w:t xml:space="preserve"> vērtība, jo labāk.</w:t>
      </w:r>
    </w:p>
    <w:p w14:paraId="44CB6C30" w14:textId="5D19CF6E" w:rsidR="009856F3" w:rsidRDefault="00234259" w:rsidP="009856F3">
      <w:pPr>
        <w:pStyle w:val="Sarakstarindkopa"/>
        <w:numPr>
          <w:ilvl w:val="1"/>
          <w:numId w:val="39"/>
        </w:numPr>
        <w:rPr>
          <w:szCs w:val="20"/>
        </w:rPr>
      </w:pPr>
      <w:r>
        <w:rPr>
          <w:szCs w:val="20"/>
        </w:rPr>
        <w:t xml:space="preserve">Papildus priekšroku dodiet pasākumiem, kas nodrošina </w:t>
      </w:r>
      <w:r w:rsidR="00553868">
        <w:rPr>
          <w:szCs w:val="20"/>
        </w:rPr>
        <w:t xml:space="preserve">lielāka </w:t>
      </w:r>
      <w:r w:rsidR="00FE1822">
        <w:rPr>
          <w:szCs w:val="20"/>
        </w:rPr>
        <w:t xml:space="preserve">skaita </w:t>
      </w:r>
      <w:r w:rsidR="00553868">
        <w:rPr>
          <w:szCs w:val="20"/>
        </w:rPr>
        <w:t xml:space="preserve">risku mazināšanu (darba lapas ‘Kriteriji_pasv-2lim’ kolonna </w:t>
      </w:r>
      <w:r w:rsidR="009856F3">
        <w:rPr>
          <w:szCs w:val="20"/>
        </w:rPr>
        <w:t>L-P)</w:t>
      </w:r>
      <w:r w:rsidR="00C33884">
        <w:rPr>
          <w:szCs w:val="20"/>
        </w:rPr>
        <w:t>, kā</w:t>
      </w:r>
      <w:r w:rsidR="008109C3">
        <w:rPr>
          <w:szCs w:val="20"/>
        </w:rPr>
        <w:t xml:space="preserve"> </w:t>
      </w:r>
      <w:r w:rsidR="0056710C">
        <w:rPr>
          <w:szCs w:val="20"/>
        </w:rPr>
        <w:t xml:space="preserve">arī </w:t>
      </w:r>
      <w:r w:rsidR="00803623">
        <w:rPr>
          <w:szCs w:val="20"/>
        </w:rPr>
        <w:t>tiem</w:t>
      </w:r>
      <w:r w:rsidR="007C7E7E">
        <w:rPr>
          <w:szCs w:val="20"/>
        </w:rPr>
        <w:t xml:space="preserve"> pasākumiem</w:t>
      </w:r>
      <w:r w:rsidR="00803623">
        <w:rPr>
          <w:szCs w:val="20"/>
        </w:rPr>
        <w:t xml:space="preserve">, </w:t>
      </w:r>
      <w:r w:rsidR="008109C3">
        <w:rPr>
          <w:szCs w:val="20"/>
        </w:rPr>
        <w:t>kur</w:t>
      </w:r>
      <w:r w:rsidR="00D415D5">
        <w:rPr>
          <w:szCs w:val="20"/>
        </w:rPr>
        <w:t xml:space="preserve">i </w:t>
      </w:r>
      <w:r w:rsidR="00D14830">
        <w:rPr>
          <w:szCs w:val="20"/>
        </w:rPr>
        <w:t>palīdzēs mazināt negatīvu ietekmi uz</w:t>
      </w:r>
      <w:r w:rsidR="007C7E7E">
        <w:rPr>
          <w:szCs w:val="20"/>
        </w:rPr>
        <w:t xml:space="preserve"> pašvaldības</w:t>
      </w:r>
      <w:r w:rsidR="00D415D5">
        <w:rPr>
          <w:szCs w:val="20"/>
        </w:rPr>
        <w:t xml:space="preserve"> infrastruktūru</w:t>
      </w:r>
      <w:r w:rsidR="00D14830">
        <w:rPr>
          <w:szCs w:val="20"/>
        </w:rPr>
        <w:t xml:space="preserve"> </w:t>
      </w:r>
      <w:r w:rsidR="00613C23">
        <w:rPr>
          <w:szCs w:val="20"/>
        </w:rPr>
        <w:t>(</w:t>
      </w:r>
      <w:r w:rsidR="008116F2">
        <w:rPr>
          <w:szCs w:val="20"/>
        </w:rPr>
        <w:t>darba lapas ‘Kriteriji_pasv-2lim’ kolonna J)</w:t>
      </w:r>
      <w:r w:rsidR="00D14830">
        <w:rPr>
          <w:szCs w:val="20"/>
        </w:rPr>
        <w:t>.</w:t>
      </w:r>
    </w:p>
    <w:p w14:paraId="54BCC7FD" w14:textId="2042BD5A" w:rsidR="009856F3" w:rsidRDefault="006B7E8F" w:rsidP="009856F3">
      <w:pPr>
        <w:pStyle w:val="Sarakstarindkopa"/>
        <w:numPr>
          <w:ilvl w:val="0"/>
          <w:numId w:val="39"/>
        </w:numPr>
        <w:rPr>
          <w:szCs w:val="20"/>
        </w:rPr>
      </w:pPr>
      <w:r>
        <w:rPr>
          <w:szCs w:val="20"/>
        </w:rPr>
        <w:t>P</w:t>
      </w:r>
      <w:r w:rsidR="00AF5316">
        <w:rPr>
          <w:szCs w:val="20"/>
        </w:rPr>
        <w:t>riekšroku dodiet tiem pasākumiem, kuri paredz zilās uz zaļās infrastruktūras risinājumus</w:t>
      </w:r>
      <w:r w:rsidR="00920637">
        <w:rPr>
          <w:szCs w:val="20"/>
        </w:rPr>
        <w:t xml:space="preserve"> (neizslēdzot</w:t>
      </w:r>
      <w:r w:rsidR="000359C1">
        <w:rPr>
          <w:szCs w:val="20"/>
        </w:rPr>
        <w:t xml:space="preserve">, </w:t>
      </w:r>
      <w:r w:rsidR="00920637">
        <w:rPr>
          <w:szCs w:val="20"/>
        </w:rPr>
        <w:t>arī pelēkās infrastruktūras risinājumus, ja tie ir vajadzībās pamatoti)</w:t>
      </w:r>
      <w:r w:rsidR="003D463E">
        <w:rPr>
          <w:szCs w:val="20"/>
        </w:rPr>
        <w:t xml:space="preserve"> – skatiet darba lapas ‘Kriteriji_pasv-2lim’ kolonnu </w:t>
      </w:r>
      <w:r w:rsidR="00C57926">
        <w:rPr>
          <w:szCs w:val="20"/>
        </w:rPr>
        <w:t>E.</w:t>
      </w:r>
    </w:p>
    <w:p w14:paraId="0AC567AD" w14:textId="695A8B55" w:rsidR="00164B6D" w:rsidRPr="006B7E8F" w:rsidRDefault="00164B6D" w:rsidP="00164B6D">
      <w:pPr>
        <w:pStyle w:val="Sarakstarindkopa"/>
        <w:numPr>
          <w:ilvl w:val="1"/>
          <w:numId w:val="39"/>
        </w:numPr>
        <w:rPr>
          <w:szCs w:val="20"/>
        </w:rPr>
      </w:pPr>
      <w:r>
        <w:rPr>
          <w:szCs w:val="20"/>
        </w:rPr>
        <w:t>Papildus varat uzmanību pievērst ne tikai tam, vai tiek / netiek piemērots ziļās / zaļās infrastruktūras risinājums, bet arī tam</w:t>
      </w:r>
      <w:r w:rsidR="000359C1">
        <w:rPr>
          <w:szCs w:val="20"/>
        </w:rPr>
        <w:t>,</w:t>
      </w:r>
      <w:r w:rsidR="004437E9">
        <w:rPr>
          <w:szCs w:val="20"/>
        </w:rPr>
        <w:t xml:space="preserve"> vai tie sasniegti</w:t>
      </w:r>
      <w:r w:rsidR="000359C1">
        <w:rPr>
          <w:szCs w:val="20"/>
        </w:rPr>
        <w:t xml:space="preserve"> </w:t>
      </w:r>
      <w:r w:rsidR="004437E9">
        <w:rPr>
          <w:rFonts w:eastAsia="Times New Roman"/>
        </w:rPr>
        <w:t>Darbības programmas rezultatīvie un iznākumu rādītāji:</w:t>
      </w:r>
      <w:r w:rsidR="004437E9">
        <w:rPr>
          <w:szCs w:val="20"/>
        </w:rPr>
        <w:t xml:space="preserve"> </w:t>
      </w:r>
      <w:r w:rsidR="00780667">
        <w:rPr>
          <w:szCs w:val="20"/>
        </w:rPr>
        <w:t xml:space="preserve">(a) </w:t>
      </w:r>
      <w:r w:rsidR="000359C1">
        <w:rPr>
          <w:szCs w:val="20"/>
        </w:rPr>
        <w:t>cik liel</w:t>
      </w:r>
      <w:r w:rsidR="000A6E99">
        <w:rPr>
          <w:szCs w:val="20"/>
        </w:rPr>
        <w:t>ā</w:t>
      </w:r>
      <w:r w:rsidR="000359C1">
        <w:rPr>
          <w:szCs w:val="20"/>
        </w:rPr>
        <w:t xml:space="preserve"> </w:t>
      </w:r>
      <w:r w:rsidR="00CD7291">
        <w:rPr>
          <w:szCs w:val="20"/>
        </w:rPr>
        <w:t>platīb</w:t>
      </w:r>
      <w:r w:rsidR="000A6E99">
        <w:rPr>
          <w:szCs w:val="20"/>
        </w:rPr>
        <w:t>ā</w:t>
      </w:r>
      <w:r w:rsidR="00CD7291">
        <w:rPr>
          <w:szCs w:val="20"/>
        </w:rPr>
        <w:t xml:space="preserve"> (ha) </w:t>
      </w:r>
      <w:r w:rsidR="000A6E99">
        <w:rPr>
          <w:szCs w:val="20"/>
        </w:rPr>
        <w:t xml:space="preserve">pasākuma ietvaros tiku </w:t>
      </w:r>
      <w:r w:rsidR="00780667" w:rsidRPr="003C6F12">
        <w:rPr>
          <w:rFonts w:eastAsia="Times New Roman"/>
        </w:rPr>
        <w:t>uzbūvēta vai modernizēta</w:t>
      </w:r>
      <w:r w:rsidR="00780667">
        <w:rPr>
          <w:rFonts w:eastAsia="Times New Roman"/>
        </w:rPr>
        <w:t xml:space="preserve"> zaļās infrastruktūra, (b) </w:t>
      </w:r>
      <w:r w:rsidR="005B7EB4">
        <w:rPr>
          <w:rFonts w:eastAsia="Times New Roman"/>
        </w:rPr>
        <w:t>cik i</w:t>
      </w:r>
      <w:r w:rsidR="005B7EB4" w:rsidRPr="003C6F12">
        <w:rPr>
          <w:rFonts w:eastAsia="Times New Roman"/>
        </w:rPr>
        <w:t>edzīvotāju</w:t>
      </w:r>
      <w:r w:rsidR="005B7EB4">
        <w:rPr>
          <w:rFonts w:eastAsia="Times New Roman"/>
        </w:rPr>
        <w:t xml:space="preserve"> </w:t>
      </w:r>
      <w:r w:rsidR="005B7EB4" w:rsidRPr="003C6F12">
        <w:rPr>
          <w:rFonts w:eastAsia="Times New Roman"/>
        </w:rPr>
        <w:t xml:space="preserve">ir deklarēti 2 km rādiusā </w:t>
      </w:r>
      <w:r w:rsidR="005B7EB4">
        <w:rPr>
          <w:rFonts w:eastAsia="Times New Roman"/>
        </w:rPr>
        <w:t xml:space="preserve">no pasākuma īstenošanas vietas </w:t>
      </w:r>
      <w:r w:rsidR="005B7EB4" w:rsidRPr="003C6F12">
        <w:rPr>
          <w:rFonts w:eastAsia="Times New Roman"/>
        </w:rPr>
        <w:t xml:space="preserve">un tādejādi gūs labumu no </w:t>
      </w:r>
      <w:r w:rsidR="005B7EB4">
        <w:rPr>
          <w:rFonts w:eastAsia="Times New Roman"/>
        </w:rPr>
        <w:t xml:space="preserve">pasākuma ietvaros </w:t>
      </w:r>
      <w:r w:rsidR="005B7EB4" w:rsidRPr="003C6F12">
        <w:rPr>
          <w:rFonts w:eastAsia="Times New Roman"/>
        </w:rPr>
        <w:t>jaunizveidotas vai modernizētas “zaļās” infrastruktūras</w:t>
      </w:r>
      <w:r w:rsidR="004437E9">
        <w:rPr>
          <w:rFonts w:eastAsia="Times New Roman"/>
        </w:rPr>
        <w:t xml:space="preserve"> un (c) </w:t>
      </w:r>
      <w:r w:rsidR="007608E9">
        <w:rPr>
          <w:rFonts w:eastAsia="Times New Roman"/>
        </w:rPr>
        <w:t xml:space="preserve">cik km </w:t>
      </w:r>
      <w:r w:rsidR="007608E9">
        <w:rPr>
          <w:szCs w:val="24"/>
        </w:rPr>
        <w:t>pasākuma ieviešanas rezultātā tiks j</w:t>
      </w:r>
      <w:r w:rsidR="007608E9" w:rsidRPr="00990208">
        <w:rPr>
          <w:szCs w:val="24"/>
        </w:rPr>
        <w:t>aunbūvēt</w:t>
      </w:r>
      <w:r w:rsidR="007608E9">
        <w:rPr>
          <w:szCs w:val="24"/>
        </w:rPr>
        <w:t xml:space="preserve">a </w:t>
      </w:r>
      <w:r w:rsidR="007608E9" w:rsidRPr="00990208">
        <w:rPr>
          <w:szCs w:val="24"/>
        </w:rPr>
        <w:t>vai pret plūdiem nostiprināt</w:t>
      </w:r>
      <w:r w:rsidR="007608E9">
        <w:rPr>
          <w:szCs w:val="24"/>
        </w:rPr>
        <w:t>a</w:t>
      </w:r>
      <w:r w:rsidR="007608E9" w:rsidRPr="00990208">
        <w:rPr>
          <w:szCs w:val="24"/>
        </w:rPr>
        <w:t xml:space="preserve"> piekrastes josla, upju krasta un ezeru krasta garums</w:t>
      </w:r>
      <w:r w:rsidR="007608E9">
        <w:rPr>
          <w:szCs w:val="24"/>
        </w:rPr>
        <w:t>.</w:t>
      </w:r>
    </w:p>
    <w:p w14:paraId="51A02A79" w14:textId="2CCA0D73" w:rsidR="006B7E8F" w:rsidRPr="009856F3" w:rsidRDefault="000800ED" w:rsidP="006B7E8F">
      <w:pPr>
        <w:pStyle w:val="Sarakstarindkopa"/>
        <w:numPr>
          <w:ilvl w:val="0"/>
          <w:numId w:val="39"/>
        </w:numPr>
        <w:rPr>
          <w:szCs w:val="20"/>
        </w:rPr>
      </w:pPr>
      <w:r>
        <w:rPr>
          <w:szCs w:val="24"/>
        </w:rPr>
        <w:t xml:space="preserve">Visbeidzot atsevišķi izvērtējiet tā sauktos informatīvos jeb </w:t>
      </w:r>
      <w:r w:rsidRPr="00823EAD">
        <w:rPr>
          <w:i/>
          <w:iCs/>
          <w:szCs w:val="24"/>
        </w:rPr>
        <w:t>soft</w:t>
      </w:r>
      <w:r>
        <w:rPr>
          <w:szCs w:val="24"/>
        </w:rPr>
        <w:t xml:space="preserve"> pasākumus, kuriem netika noteikti izmaksu efektivitātes rādītāji. Ja uzskatāt, ka šāda pasākuma ieviešana pašvaldībā ir nepie</w:t>
      </w:r>
      <w:r w:rsidR="00823EAD">
        <w:rPr>
          <w:szCs w:val="24"/>
        </w:rPr>
        <w:t>c</w:t>
      </w:r>
      <w:r>
        <w:rPr>
          <w:szCs w:val="24"/>
        </w:rPr>
        <w:t xml:space="preserve">iešama, iekļaujiet to </w:t>
      </w:r>
      <w:r w:rsidR="00B43A6D">
        <w:rPr>
          <w:szCs w:val="24"/>
        </w:rPr>
        <w:t>Rīcību un Investīciju plān</w:t>
      </w:r>
      <w:r w:rsidR="00817BF5">
        <w:rPr>
          <w:szCs w:val="24"/>
        </w:rPr>
        <w:t>os</w:t>
      </w:r>
      <w:r w:rsidR="00B43A6D">
        <w:rPr>
          <w:szCs w:val="24"/>
        </w:rPr>
        <w:t>.</w:t>
      </w:r>
    </w:p>
    <w:p w14:paraId="5A97825A" w14:textId="2CCD5D14" w:rsidR="00392306" w:rsidRDefault="002F61A4" w:rsidP="00392306">
      <w:r>
        <w:rPr>
          <w:szCs w:val="20"/>
        </w:rPr>
        <w:t>Pēc tam, kad esat izvērtējuši, kuri pasākumi sniegtu lielāku izmaksu efektivitāti</w:t>
      </w:r>
      <w:r w:rsidR="004663A4">
        <w:rPr>
          <w:szCs w:val="20"/>
        </w:rPr>
        <w:t xml:space="preserve"> un</w:t>
      </w:r>
      <w:r w:rsidR="007608E9">
        <w:rPr>
          <w:szCs w:val="20"/>
        </w:rPr>
        <w:t xml:space="preserve"> </w:t>
      </w:r>
      <w:r w:rsidR="002E137C">
        <w:rPr>
          <w:szCs w:val="20"/>
        </w:rPr>
        <w:t xml:space="preserve">ir </w:t>
      </w:r>
      <w:r w:rsidR="004663A4">
        <w:rPr>
          <w:szCs w:val="20"/>
        </w:rPr>
        <w:t xml:space="preserve">klimata parādībās </w:t>
      </w:r>
      <w:r w:rsidR="002E137C">
        <w:rPr>
          <w:szCs w:val="20"/>
        </w:rPr>
        <w:t>pamatoti</w:t>
      </w:r>
      <w:r>
        <w:rPr>
          <w:szCs w:val="20"/>
        </w:rPr>
        <w:t>,</w:t>
      </w:r>
      <w:r w:rsidR="009D37D6">
        <w:rPr>
          <w:szCs w:val="20"/>
        </w:rPr>
        <w:t xml:space="preserve"> </w:t>
      </w:r>
      <w:r w:rsidR="00231A69">
        <w:rPr>
          <w:szCs w:val="20"/>
        </w:rPr>
        <w:t>nosakiet, cik pasākumus pašvaldībā jūs īstenosiet noteikt</w:t>
      </w:r>
      <w:r w:rsidR="003C35C4">
        <w:rPr>
          <w:szCs w:val="20"/>
        </w:rPr>
        <w:t>aj</w:t>
      </w:r>
      <w:r w:rsidR="00231A69">
        <w:rPr>
          <w:szCs w:val="20"/>
        </w:rPr>
        <w:t>ā laika periodā</w:t>
      </w:r>
      <w:r w:rsidR="004663A4">
        <w:rPr>
          <w:szCs w:val="20"/>
        </w:rPr>
        <w:t xml:space="preserve"> (plānošanas periodā)</w:t>
      </w:r>
      <w:r w:rsidR="009D37D6">
        <w:rPr>
          <w:szCs w:val="20"/>
        </w:rPr>
        <w:t>.</w:t>
      </w:r>
      <w:r w:rsidR="006F4B00">
        <w:rPr>
          <w:szCs w:val="20"/>
        </w:rPr>
        <w:t xml:space="preserve"> Ņemot vērā, ka katras pašvaldības iespējas ir </w:t>
      </w:r>
      <w:r w:rsidR="00231A69">
        <w:rPr>
          <w:szCs w:val="20"/>
        </w:rPr>
        <w:t>atšķirīgas</w:t>
      </w:r>
      <w:r w:rsidR="006F4B00">
        <w:rPr>
          <w:szCs w:val="20"/>
        </w:rPr>
        <w:t xml:space="preserve"> un vajadzības var būt vairāk nekā </w:t>
      </w:r>
      <w:r w:rsidR="00924786">
        <w:rPr>
          <w:szCs w:val="20"/>
        </w:rPr>
        <w:t xml:space="preserve">tās </w:t>
      </w:r>
      <w:r w:rsidR="006F4B00">
        <w:rPr>
          <w:szCs w:val="20"/>
        </w:rPr>
        <w:t xml:space="preserve">kapacitāte </w:t>
      </w:r>
      <w:r w:rsidR="00924786">
        <w:rPr>
          <w:szCs w:val="20"/>
        </w:rPr>
        <w:t>vajadzības</w:t>
      </w:r>
      <w:r w:rsidR="006F4B00">
        <w:rPr>
          <w:szCs w:val="20"/>
        </w:rPr>
        <w:t xml:space="preserve"> risināt,</w:t>
      </w:r>
      <w:r>
        <w:rPr>
          <w:szCs w:val="20"/>
        </w:rPr>
        <w:t xml:space="preserve"> </w:t>
      </w:r>
      <w:r w:rsidR="00016B82">
        <w:rPr>
          <w:szCs w:val="20"/>
        </w:rPr>
        <w:t>j</w:t>
      </w:r>
      <w:r w:rsidR="002F39FB">
        <w:rPr>
          <w:szCs w:val="20"/>
        </w:rPr>
        <w:t>ums nepieciešams pieņemt lēmumu par</w:t>
      </w:r>
      <w:r w:rsidR="00EA120B">
        <w:rPr>
          <w:szCs w:val="20"/>
        </w:rPr>
        <w:t xml:space="preserve"> īstenojamo</w:t>
      </w:r>
      <w:r w:rsidR="002F39FB">
        <w:rPr>
          <w:szCs w:val="20"/>
        </w:rPr>
        <w:t xml:space="preserve"> pasākum</w:t>
      </w:r>
      <w:r w:rsidR="00604568">
        <w:rPr>
          <w:szCs w:val="20"/>
        </w:rPr>
        <w:t>u skait</w:t>
      </w:r>
      <w:r w:rsidR="00EA120B">
        <w:rPr>
          <w:szCs w:val="20"/>
        </w:rPr>
        <w:t>u</w:t>
      </w:r>
      <w:r w:rsidR="00D97F06" w:rsidRPr="000C3FC4">
        <w:rPr>
          <w:szCs w:val="20"/>
        </w:rPr>
        <w:t xml:space="preserve">. </w:t>
      </w:r>
      <w:r w:rsidR="00392306" w:rsidRPr="000C3FC4">
        <w:t>No pasākumu saraksta identificētie un pašvaldībai aktuālie pasākumi ir jāatspoguļo aktualizētājā (2021.-2027. gada plānošanas perioda) pašvaldības attīstības programmā.</w:t>
      </w:r>
      <w:r w:rsidR="00392306">
        <w:t xml:space="preserve"> </w:t>
      </w:r>
    </w:p>
    <w:p w14:paraId="0BBFAD63" w14:textId="56A8B7A4" w:rsidR="008707B1" w:rsidRDefault="008707B1" w:rsidP="008707B1">
      <w:pPr>
        <w:pStyle w:val="Virsraksts2"/>
        <w:numPr>
          <w:ilvl w:val="0"/>
          <w:numId w:val="0"/>
        </w:numPr>
      </w:pPr>
      <w:r>
        <w:t xml:space="preserve">4. </w:t>
      </w:r>
      <w:r w:rsidR="00305DE5">
        <w:t xml:space="preserve">Klimata pārmaiņu </w:t>
      </w:r>
      <w:r w:rsidR="00ED1154">
        <w:t xml:space="preserve">pielāgošanās </w:t>
      </w:r>
      <w:r w:rsidR="00305DE5">
        <w:t xml:space="preserve">pasākumu </w:t>
      </w:r>
      <w:r w:rsidR="009A0ABB">
        <w:t xml:space="preserve">iekļaušana </w:t>
      </w:r>
      <w:r>
        <w:t xml:space="preserve">attīstības </w:t>
      </w:r>
      <w:r w:rsidR="009A0ABB">
        <w:t>programmas stratēģiskajā daļā un rīcību, investīciju plān</w:t>
      </w:r>
      <w:r w:rsidR="0034278A">
        <w:t>os</w:t>
      </w:r>
    </w:p>
    <w:p w14:paraId="372622CA" w14:textId="2DCBCB58" w:rsidR="00816FEA" w:rsidRDefault="00F20C6F" w:rsidP="00FE5F4E">
      <w:r>
        <w:t>Ar klimata pārmaiņ</w:t>
      </w:r>
      <w:r w:rsidR="006D265A">
        <w:t>ām saistītos secinājumus</w:t>
      </w:r>
      <w:r w:rsidR="000C48D8">
        <w:t>, kas tika iegūti</w:t>
      </w:r>
      <w:r w:rsidR="006D265A">
        <w:t xml:space="preserve"> esošās situācijas analīzē</w:t>
      </w:r>
      <w:r w:rsidR="000C48D8">
        <w:t>,</w:t>
      </w:r>
      <w:r w:rsidR="006B175F">
        <w:t xml:space="preserve"> un izvēlētos </w:t>
      </w:r>
      <w:r w:rsidR="006E3A46">
        <w:t xml:space="preserve">pielāgošanās </w:t>
      </w:r>
      <w:r w:rsidR="006B175F">
        <w:t>pasākumus</w:t>
      </w:r>
      <w:r w:rsidR="00BE4657">
        <w:t xml:space="preserve"> ir nepieciešams iestrādāt attīstības programmas </w:t>
      </w:r>
      <w:r w:rsidR="00BE4657" w:rsidRPr="006D3E71">
        <w:rPr>
          <w:b/>
          <w:bCs/>
        </w:rPr>
        <w:t>stratēģiskajā daļā</w:t>
      </w:r>
      <w:r w:rsidR="00073EA6">
        <w:t xml:space="preserve">, kura ietver </w:t>
      </w:r>
      <w:r w:rsidR="00BE4657">
        <w:t xml:space="preserve"> </w:t>
      </w:r>
      <w:r w:rsidR="00073EA6">
        <w:t xml:space="preserve">vidēja termiņa prioritātes, rīcības virzienus, uzdevumus. </w:t>
      </w:r>
    </w:p>
    <w:p w14:paraId="0AAB511F" w14:textId="28B1C8A5" w:rsidR="009E2353" w:rsidRDefault="00E948C8" w:rsidP="00FE5F4E">
      <w:r>
        <w:t>Jāņem vērā, ka s</w:t>
      </w:r>
      <w:r w:rsidR="00816FEA">
        <w:t xml:space="preserve">askaņā ar VARAM izstrādātajiem “Metodiskajiem ieteikumiem attīstības programmu izstrādei reģionālā un vietējā līmenī” </w:t>
      </w:r>
      <w:r w:rsidR="006D3E71">
        <w:t xml:space="preserve">(2019.gada </w:t>
      </w:r>
      <w:r w:rsidR="00A47C60">
        <w:t>7.janvāra redakcija</w:t>
      </w:r>
      <w:r w:rsidR="006D3E71">
        <w:t xml:space="preserve">) </w:t>
      </w:r>
      <w:r w:rsidR="00816FEA">
        <w:t>vidēja termiņa prioritātes</w:t>
      </w:r>
      <w:r w:rsidR="00BD09D0">
        <w:t xml:space="preserve"> ir cieši saistītas </w:t>
      </w:r>
      <w:r>
        <w:t>un atvasinātas no ilgtermiņa prioritātēm</w:t>
      </w:r>
      <w:r w:rsidR="00D562BC">
        <w:t xml:space="preserve">. Tādejādi, ja klimata pārmaiņu </w:t>
      </w:r>
      <w:r w:rsidR="00932043">
        <w:t xml:space="preserve">aspekti </w:t>
      </w:r>
      <w:r w:rsidR="00EC23D1">
        <w:t>ir</w:t>
      </w:r>
      <w:r w:rsidR="00932043">
        <w:t xml:space="preserve"> ietverti ilgtermiņa prioritātēs, tad pēctecīgi tas </w:t>
      </w:r>
      <w:r w:rsidR="008525F2">
        <w:t>jā</w:t>
      </w:r>
      <w:r w:rsidR="00932043">
        <w:t xml:space="preserve">atspoguļo arī </w:t>
      </w:r>
      <w:r w:rsidR="00592BDB">
        <w:t>vidēja termiņa prioritātēs</w:t>
      </w:r>
      <w:r w:rsidR="00926B1D">
        <w:t>. Tomēr vairumā gadījumu</w:t>
      </w:r>
      <w:r w:rsidR="0001568A">
        <w:t xml:space="preserve"> </w:t>
      </w:r>
      <w:r w:rsidR="008C6F2C">
        <w:t>un</w:t>
      </w:r>
      <w:r w:rsidR="00EC23D1">
        <w:t>,</w:t>
      </w:r>
      <w:r w:rsidR="008C6F2C">
        <w:t xml:space="preserve"> </w:t>
      </w:r>
      <w:r w:rsidR="0001568A">
        <w:t xml:space="preserve">ņemot vērā </w:t>
      </w:r>
      <w:r w:rsidR="008C6F2C">
        <w:t xml:space="preserve">arī </w:t>
      </w:r>
      <w:r w:rsidR="00133480">
        <w:t xml:space="preserve">secinājumus par </w:t>
      </w:r>
      <w:r w:rsidR="00073EA6">
        <w:t>klimata pārmaiņu jautājumu svarīgum</w:t>
      </w:r>
      <w:r w:rsidR="00133480">
        <w:t>u</w:t>
      </w:r>
      <w:r w:rsidR="008D79A3">
        <w:t xml:space="preserve"> konkrētajā pašvaldībā, t</w:t>
      </w:r>
      <w:r w:rsidR="00B173BC">
        <w:t>ie tiks i</w:t>
      </w:r>
      <w:r w:rsidR="008D79A3">
        <w:t>ntegrēt</w:t>
      </w:r>
      <w:r w:rsidR="00B173BC">
        <w:t>i</w:t>
      </w:r>
      <w:r w:rsidR="0013654F">
        <w:t xml:space="preserve"> </w:t>
      </w:r>
      <w:r w:rsidR="009C1711">
        <w:t xml:space="preserve">stratēģiskajā daļā </w:t>
      </w:r>
      <w:r w:rsidR="00AB6FBD">
        <w:t>r</w:t>
      </w:r>
      <w:r w:rsidR="00162DDC">
        <w:t>īcīb</w:t>
      </w:r>
      <w:r w:rsidR="00AB6FBD">
        <w:t xml:space="preserve">u </w:t>
      </w:r>
      <w:r w:rsidR="00162DDC">
        <w:t>virzien</w:t>
      </w:r>
      <w:r w:rsidR="0013654F">
        <w:t>u</w:t>
      </w:r>
      <w:r w:rsidR="00162DDC">
        <w:t>, uzdevum</w:t>
      </w:r>
      <w:r w:rsidR="00CA4412">
        <w:t xml:space="preserve">u </w:t>
      </w:r>
      <w:r w:rsidR="00AB6FBD">
        <w:t>veidā</w:t>
      </w:r>
      <w:r w:rsidR="00CA4412">
        <w:t>.</w:t>
      </w:r>
      <w:r w:rsidR="00FA65B0">
        <w:t xml:space="preserve"> </w:t>
      </w:r>
    </w:p>
    <w:p w14:paraId="703D804D" w14:textId="7C7122AE" w:rsidR="00996ADE" w:rsidRDefault="00FA65B0" w:rsidP="00FE5F4E">
      <w:r>
        <w:t xml:space="preserve">Zemāk sniegts </w:t>
      </w:r>
      <w:r w:rsidR="00C6519E">
        <w:t>shematisks attēlojums</w:t>
      </w:r>
      <w:r w:rsidR="006509CE">
        <w:t xml:space="preserve"> par stratēģiskās daļas struktūru</w:t>
      </w:r>
      <w:r w:rsidR="006168AF">
        <w:t>, k</w:t>
      </w:r>
      <w:r w:rsidR="000C7F2F">
        <w:t xml:space="preserve">uru ir pieņemts </w:t>
      </w:r>
      <w:r w:rsidR="00552DA7">
        <w:t xml:space="preserve">strukturēt no vispārīgāka definējuma uz detalizētāku, t.i., vidēja termiņa prioritāte var ietvert </w:t>
      </w:r>
      <w:r w:rsidR="006D7C92">
        <w:t>vairākus rīcības virzienus</w:t>
      </w:r>
      <w:r w:rsidR="00F16EA1">
        <w:t>,</w:t>
      </w:r>
      <w:r w:rsidR="006D7C92">
        <w:t xml:space="preserve"> un attiecīgi rīcības virzienam ir </w:t>
      </w:r>
      <w:r w:rsidR="000E6AF1">
        <w:t xml:space="preserve">pakārtoti vairāki </w:t>
      </w:r>
      <w:r w:rsidR="000C7F2F">
        <w:t xml:space="preserve">precizējoši </w:t>
      </w:r>
      <w:r w:rsidR="000E6AF1">
        <w:t>uzdevumi</w:t>
      </w:r>
      <w:r w:rsidR="00F16EA1">
        <w:t xml:space="preserve"> (9.attēls)</w:t>
      </w:r>
      <w:r w:rsidR="000E6AF1">
        <w:t>.</w:t>
      </w:r>
    </w:p>
    <w:p w14:paraId="67015BEE" w14:textId="77777777" w:rsidR="00F16EA1" w:rsidRDefault="00F16EA1">
      <w:pPr>
        <w:spacing w:before="0" w:after="200" w:line="276" w:lineRule="auto"/>
        <w:jc w:val="left"/>
        <w:rPr>
          <w:i/>
          <w:iCs/>
          <w:sz w:val="18"/>
          <w:szCs w:val="18"/>
        </w:rPr>
      </w:pPr>
      <w:r>
        <w:rPr>
          <w:i/>
          <w:iCs/>
          <w:sz w:val="18"/>
          <w:szCs w:val="18"/>
        </w:rPr>
        <w:br w:type="page"/>
      </w:r>
    </w:p>
    <w:p w14:paraId="0555AB96" w14:textId="3D2C4935" w:rsidR="00397CB7" w:rsidRPr="008D37F9" w:rsidRDefault="008D37F9" w:rsidP="00F16EA1">
      <w:pPr>
        <w:jc w:val="right"/>
        <w:rPr>
          <w:i/>
          <w:iCs/>
        </w:rPr>
      </w:pPr>
      <w:r>
        <w:rPr>
          <w:i/>
          <w:iCs/>
          <w:sz w:val="18"/>
          <w:szCs w:val="18"/>
        </w:rPr>
        <w:lastRenderedPageBreak/>
        <w:t>9</w:t>
      </w:r>
      <w:r w:rsidRPr="007C2DD9">
        <w:rPr>
          <w:i/>
          <w:iCs/>
          <w:sz w:val="18"/>
          <w:szCs w:val="18"/>
        </w:rPr>
        <w:t>.attēls</w:t>
      </w:r>
      <w:r w:rsidRPr="007C2DD9">
        <w:rPr>
          <w:sz w:val="18"/>
          <w:szCs w:val="18"/>
        </w:rPr>
        <w:t xml:space="preserve">. </w:t>
      </w:r>
      <w:r w:rsidRPr="007C2DD9">
        <w:rPr>
          <w:b/>
          <w:bCs/>
          <w:sz w:val="18"/>
          <w:szCs w:val="18"/>
        </w:rPr>
        <w:t>S</w:t>
      </w:r>
      <w:r>
        <w:rPr>
          <w:b/>
          <w:bCs/>
          <w:sz w:val="18"/>
          <w:szCs w:val="18"/>
        </w:rPr>
        <w:t>tratēģiskās daļas struktūra</w:t>
      </w:r>
    </w:p>
    <w:p w14:paraId="353AAB7B" w14:textId="355C90F7" w:rsidR="00397CB7" w:rsidRDefault="00052704" w:rsidP="00F16EA1">
      <w:pPr>
        <w:jc w:val="center"/>
      </w:pPr>
      <w:r>
        <w:rPr>
          <w:noProof/>
        </w:rPr>
        <w:drawing>
          <wp:inline distT="0" distB="0" distL="0" distR="0" wp14:anchorId="3B322E18" wp14:editId="18BD9C13">
            <wp:extent cx="3300680" cy="1817827"/>
            <wp:effectExtent l="0" t="0" r="14605" b="0"/>
            <wp:docPr id="11" name="Shēma 1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20" r:lo="rId21" r:qs="rId22" r:cs="rId23"/>
              </a:graphicData>
            </a:graphic>
          </wp:inline>
        </w:drawing>
      </w:r>
    </w:p>
    <w:p w14:paraId="63095691" w14:textId="075DE621" w:rsidR="00C30F06" w:rsidRDefault="000E6AF1" w:rsidP="00FE5F4E">
      <w:r>
        <w:t>Katra</w:t>
      </w:r>
      <w:r w:rsidR="000B4887">
        <w:t>s</w:t>
      </w:r>
      <w:r>
        <w:t xml:space="preserve"> pašvaldība</w:t>
      </w:r>
      <w:r w:rsidR="000B4887">
        <w:t>s kompetence ir iz</w:t>
      </w:r>
      <w:r w:rsidR="008A3144">
        <w:t>vērtēt</w:t>
      </w:r>
      <w:r w:rsidR="000B4887">
        <w:t xml:space="preserve">, </w:t>
      </w:r>
      <w:r w:rsidR="00134BC1">
        <w:t xml:space="preserve">cik detalizēti un </w:t>
      </w:r>
      <w:r w:rsidR="000B4887">
        <w:t>kurā no detalizētības līmeņiem t</w:t>
      </w:r>
      <w:r w:rsidR="008A3144">
        <w:t>ā atspoguļo</w:t>
      </w:r>
      <w:r w:rsidR="000C7F2F">
        <w:t>s</w:t>
      </w:r>
      <w:r w:rsidR="00DA4BFA">
        <w:t xml:space="preserve"> </w:t>
      </w:r>
      <w:r w:rsidR="008A3144">
        <w:t>klimata pārmaiņu jautājum</w:t>
      </w:r>
      <w:r w:rsidR="000C7F2F">
        <w:t>us</w:t>
      </w:r>
      <w:r w:rsidR="008A3144">
        <w:t>.</w:t>
      </w:r>
      <w:r w:rsidR="00E91A38">
        <w:t xml:space="preserve"> </w:t>
      </w:r>
      <w:r w:rsidR="005268F5">
        <w:t>Šajā</w:t>
      </w:r>
      <w:r w:rsidR="006B049A">
        <w:t xml:space="preserve"> proces</w:t>
      </w:r>
      <w:r w:rsidR="005268F5">
        <w:t>ā</w:t>
      </w:r>
      <w:r w:rsidR="006B049A">
        <w:t xml:space="preserve"> iesakām vadīties </w:t>
      </w:r>
      <w:r w:rsidR="004F42C4">
        <w:t xml:space="preserve">pēc šādas </w:t>
      </w:r>
      <w:r w:rsidR="00FF1B14">
        <w:t>loģika</w:t>
      </w:r>
      <w:r w:rsidR="004F42C4">
        <w:t>s</w:t>
      </w:r>
      <w:r w:rsidR="00FF1B14">
        <w:t xml:space="preserve">, </w:t>
      </w:r>
      <w:r w:rsidR="004F42C4">
        <w:t xml:space="preserve">tā </w:t>
      </w:r>
      <w:r w:rsidR="00FF1B14">
        <w:t xml:space="preserve">palīdzēs izvērtēt </w:t>
      </w:r>
      <w:r w:rsidR="000E7602">
        <w:t>kurā no detalizētības līmeņiem iekļaut klimata pārmaiņu jautājumus:</w:t>
      </w:r>
    </w:p>
    <w:p w14:paraId="04D1D986" w14:textId="69146652" w:rsidR="00C901B1" w:rsidRDefault="00B54224" w:rsidP="000E7602">
      <w:pPr>
        <w:pStyle w:val="Sarakstarindkopa"/>
        <w:numPr>
          <w:ilvl w:val="0"/>
          <w:numId w:val="40"/>
        </w:numPr>
      </w:pPr>
      <w:r>
        <w:t>Vēlreiz pārskatiet</w:t>
      </w:r>
      <w:r w:rsidR="00E75612">
        <w:t xml:space="preserve"> e</w:t>
      </w:r>
      <w:r w:rsidR="00C256B2">
        <w:t>sošās situācijas izvērtējum</w:t>
      </w:r>
      <w:r w:rsidR="00E75612">
        <w:t>u</w:t>
      </w:r>
      <w:r w:rsidR="00C256B2">
        <w:t xml:space="preserve"> par klimata pārmaiņu jautājumiem un </w:t>
      </w:r>
      <w:r w:rsidR="00853AEF">
        <w:t xml:space="preserve">novērtējiet </w:t>
      </w:r>
      <w:r w:rsidR="00C256B2">
        <w:t xml:space="preserve">to </w:t>
      </w:r>
      <w:r w:rsidR="003E64B5">
        <w:t>nozīm</w:t>
      </w:r>
      <w:r w:rsidR="00C256B2">
        <w:t>īgum</w:t>
      </w:r>
      <w:r w:rsidR="00E75612">
        <w:t>u jūsu</w:t>
      </w:r>
      <w:r w:rsidR="00C256B2">
        <w:t xml:space="preserve"> pašvaldībā</w:t>
      </w:r>
      <w:r w:rsidR="003817DB">
        <w:t>;</w:t>
      </w:r>
    </w:p>
    <w:p w14:paraId="31BB9B66" w14:textId="5E055F74" w:rsidR="0048193B" w:rsidRDefault="00E203B2" w:rsidP="000E7602">
      <w:pPr>
        <w:pStyle w:val="Sarakstarindkopa"/>
        <w:numPr>
          <w:ilvl w:val="0"/>
          <w:numId w:val="40"/>
        </w:numPr>
      </w:pPr>
      <w:r>
        <w:t xml:space="preserve">Papildus informāciju par klimata pārmaiņu nozīmīgumu jūsu pašvaldībā </w:t>
      </w:r>
      <w:r w:rsidR="0048193B">
        <w:t xml:space="preserve">sniedz arī </w:t>
      </w:r>
      <w:r w:rsidR="0048193B" w:rsidRPr="00392306">
        <w:rPr>
          <w:szCs w:val="20"/>
          <w:u w:val="single"/>
        </w:rPr>
        <w:t xml:space="preserve">MS Excel </w:t>
      </w:r>
      <w:r w:rsidR="0048193B" w:rsidRPr="006E0DCA">
        <w:rPr>
          <w:szCs w:val="20"/>
          <w:u w:val="single"/>
        </w:rPr>
        <w:t>dokument</w:t>
      </w:r>
      <w:r w:rsidR="00254CEC">
        <w:rPr>
          <w:szCs w:val="20"/>
          <w:u w:val="single"/>
        </w:rPr>
        <w:t>a</w:t>
      </w:r>
      <w:r w:rsidR="0048193B" w:rsidRPr="00CE1A88">
        <w:rPr>
          <w:szCs w:val="20"/>
        </w:rPr>
        <w:t xml:space="preserve"> 2.izvērtēšanas līmeņa </w:t>
      </w:r>
      <w:r w:rsidR="00254CEC">
        <w:rPr>
          <w:szCs w:val="20"/>
        </w:rPr>
        <w:t xml:space="preserve">informācija, kurā </w:t>
      </w:r>
      <w:r w:rsidR="00A55522">
        <w:rPr>
          <w:szCs w:val="20"/>
        </w:rPr>
        <w:t xml:space="preserve">par katru atlasīto un jūsu pašvaldībai svarīgo pasākumu ir </w:t>
      </w:r>
      <w:r w:rsidR="00065995">
        <w:rPr>
          <w:szCs w:val="20"/>
        </w:rPr>
        <w:t xml:space="preserve">veikts </w:t>
      </w:r>
      <w:r w:rsidR="00275990">
        <w:rPr>
          <w:szCs w:val="20"/>
        </w:rPr>
        <w:t>novērtējums</w:t>
      </w:r>
      <w:r w:rsidR="007F730D">
        <w:rPr>
          <w:szCs w:val="20"/>
        </w:rPr>
        <w:t xml:space="preserve"> attiecībā uz novērstajiem bojājumiem</w:t>
      </w:r>
      <w:r w:rsidR="00414907">
        <w:rPr>
          <w:szCs w:val="20"/>
        </w:rPr>
        <w:t xml:space="preserve"> un ietaupītajām izmaksām</w:t>
      </w:r>
      <w:r w:rsidR="00EB267F">
        <w:rPr>
          <w:szCs w:val="20"/>
        </w:rPr>
        <w:t>.</w:t>
      </w:r>
      <w:r w:rsidR="00A55522">
        <w:rPr>
          <w:szCs w:val="20"/>
        </w:rPr>
        <w:t xml:space="preserve"> </w:t>
      </w:r>
    </w:p>
    <w:p w14:paraId="77B0E751" w14:textId="5C26387E" w:rsidR="000D71F3" w:rsidRPr="000D71F3" w:rsidRDefault="00C02972" w:rsidP="000E7602">
      <w:pPr>
        <w:pStyle w:val="Sarakstarindkopa"/>
        <w:numPr>
          <w:ilvl w:val="0"/>
          <w:numId w:val="40"/>
        </w:numPr>
      </w:pPr>
      <w:r w:rsidRPr="0027033A">
        <w:rPr>
          <w:szCs w:val="20"/>
        </w:rPr>
        <w:t xml:space="preserve">Balstoties uz </w:t>
      </w:r>
      <w:r>
        <w:rPr>
          <w:szCs w:val="20"/>
        </w:rPr>
        <w:t xml:space="preserve">informāciju augstāk minētajos </w:t>
      </w:r>
      <w:r w:rsidR="00A838AE">
        <w:rPr>
          <w:szCs w:val="20"/>
        </w:rPr>
        <w:t xml:space="preserve">divos </w:t>
      </w:r>
      <w:r>
        <w:rPr>
          <w:szCs w:val="20"/>
        </w:rPr>
        <w:t>punktos</w:t>
      </w:r>
      <w:r w:rsidR="003817DB">
        <w:rPr>
          <w:szCs w:val="20"/>
        </w:rPr>
        <w:t>,</w:t>
      </w:r>
      <w:r>
        <w:rPr>
          <w:szCs w:val="20"/>
        </w:rPr>
        <w:t xml:space="preserve"> nepieciešams</w:t>
      </w:r>
      <w:r w:rsidR="00A838AE">
        <w:rPr>
          <w:szCs w:val="20"/>
        </w:rPr>
        <w:t xml:space="preserve"> iz</w:t>
      </w:r>
      <w:r w:rsidR="009A21F1">
        <w:rPr>
          <w:szCs w:val="20"/>
        </w:rPr>
        <w:t>svērt</w:t>
      </w:r>
      <w:r w:rsidR="000D71F3">
        <w:rPr>
          <w:szCs w:val="20"/>
        </w:rPr>
        <w:t>:</w:t>
      </w:r>
    </w:p>
    <w:p w14:paraId="1C4E5229" w14:textId="6C3AD3A3" w:rsidR="006028E5" w:rsidRPr="00177BF7" w:rsidRDefault="009A21F1" w:rsidP="000D71F3">
      <w:pPr>
        <w:pStyle w:val="Sarakstarindkopa"/>
        <w:numPr>
          <w:ilvl w:val="0"/>
          <w:numId w:val="41"/>
        </w:numPr>
      </w:pPr>
      <w:r>
        <w:rPr>
          <w:szCs w:val="20"/>
        </w:rPr>
        <w:t xml:space="preserve">vai </w:t>
      </w:r>
      <w:r w:rsidR="006028E5">
        <w:rPr>
          <w:szCs w:val="20"/>
        </w:rPr>
        <w:t xml:space="preserve">klimata </w:t>
      </w:r>
      <w:r w:rsidR="00D72784">
        <w:rPr>
          <w:szCs w:val="20"/>
        </w:rPr>
        <w:t xml:space="preserve">pārmaiņu </w:t>
      </w:r>
      <w:r w:rsidR="00425310">
        <w:rPr>
          <w:szCs w:val="20"/>
        </w:rPr>
        <w:t>jautājumus</w:t>
      </w:r>
      <w:r w:rsidR="00621664">
        <w:rPr>
          <w:szCs w:val="20"/>
        </w:rPr>
        <w:t>/ tematiku</w:t>
      </w:r>
      <w:r w:rsidR="00177BF7">
        <w:rPr>
          <w:szCs w:val="20"/>
        </w:rPr>
        <w:t xml:space="preserve"> atspoguļot kā atsevišķu rīcību virzienu</w:t>
      </w:r>
      <w:r w:rsidR="002D0754">
        <w:rPr>
          <w:szCs w:val="20"/>
        </w:rPr>
        <w:t xml:space="preserve">, tādejādi </w:t>
      </w:r>
      <w:r w:rsidR="00BF448E">
        <w:rPr>
          <w:szCs w:val="20"/>
        </w:rPr>
        <w:t>akcentējot šo jautājumu nozīmīgumu pašvaldībā</w:t>
      </w:r>
      <w:r w:rsidR="00974CF8">
        <w:rPr>
          <w:szCs w:val="20"/>
        </w:rPr>
        <w:t xml:space="preserve"> (sk.</w:t>
      </w:r>
      <w:r w:rsidR="00052704">
        <w:rPr>
          <w:szCs w:val="20"/>
        </w:rPr>
        <w:t xml:space="preserve"> 1.piemēru </w:t>
      </w:r>
      <w:r w:rsidR="006569C0">
        <w:rPr>
          <w:szCs w:val="20"/>
        </w:rPr>
        <w:t>2. tabulā</w:t>
      </w:r>
      <w:r w:rsidR="00974CF8">
        <w:rPr>
          <w:szCs w:val="20"/>
        </w:rPr>
        <w:t>)</w:t>
      </w:r>
      <w:r w:rsidR="00EB267F">
        <w:rPr>
          <w:szCs w:val="20"/>
        </w:rPr>
        <w:t>;</w:t>
      </w:r>
    </w:p>
    <w:p w14:paraId="43B4D66A" w14:textId="463EA42C" w:rsidR="00177BF7" w:rsidRPr="00F74506" w:rsidRDefault="00A92E99" w:rsidP="000D71F3">
      <w:pPr>
        <w:pStyle w:val="Sarakstarindkopa"/>
        <w:numPr>
          <w:ilvl w:val="0"/>
          <w:numId w:val="41"/>
        </w:numPr>
      </w:pPr>
      <w:r>
        <w:rPr>
          <w:szCs w:val="20"/>
        </w:rPr>
        <w:t>vai</w:t>
      </w:r>
      <w:r w:rsidR="000E7CB4">
        <w:rPr>
          <w:szCs w:val="20"/>
        </w:rPr>
        <w:t xml:space="preserve"> </w:t>
      </w:r>
      <w:r w:rsidR="001A7E5E">
        <w:rPr>
          <w:szCs w:val="20"/>
        </w:rPr>
        <w:t xml:space="preserve">izvēlēties </w:t>
      </w:r>
      <w:r w:rsidR="000E7CB4">
        <w:rPr>
          <w:szCs w:val="20"/>
        </w:rPr>
        <w:t>integrēt</w:t>
      </w:r>
      <w:r w:rsidR="001A7E5E">
        <w:rPr>
          <w:szCs w:val="20"/>
        </w:rPr>
        <w:t>u pieeju</w:t>
      </w:r>
      <w:r>
        <w:rPr>
          <w:szCs w:val="20"/>
        </w:rPr>
        <w:t xml:space="preserve"> un</w:t>
      </w:r>
      <w:r w:rsidR="008406FD">
        <w:rPr>
          <w:szCs w:val="20"/>
        </w:rPr>
        <w:t xml:space="preserve"> </w:t>
      </w:r>
      <w:r w:rsidR="00385E58">
        <w:rPr>
          <w:szCs w:val="20"/>
        </w:rPr>
        <w:t>klimata pārmaiņu jautājum</w:t>
      </w:r>
      <w:r w:rsidR="001A7E5E">
        <w:rPr>
          <w:szCs w:val="20"/>
        </w:rPr>
        <w:t>us</w:t>
      </w:r>
      <w:r w:rsidR="00385E58">
        <w:rPr>
          <w:szCs w:val="20"/>
        </w:rPr>
        <w:t xml:space="preserve"> atspoguļot kontekstā ar citām tēmām</w:t>
      </w:r>
      <w:r w:rsidR="00E6459F">
        <w:rPr>
          <w:szCs w:val="20"/>
        </w:rPr>
        <w:t>, t.i., klimata pārmaiņu tēma atspoguļojas vienā vai vairākos rīcību virzienos</w:t>
      </w:r>
      <w:r w:rsidR="00FA0DE7">
        <w:rPr>
          <w:szCs w:val="20"/>
        </w:rPr>
        <w:t xml:space="preserve"> un tiem pakārtotaj</w:t>
      </w:r>
      <w:r w:rsidR="00AC60B8">
        <w:rPr>
          <w:szCs w:val="20"/>
        </w:rPr>
        <w:t>os</w:t>
      </w:r>
      <w:r w:rsidR="00FA0DE7">
        <w:rPr>
          <w:szCs w:val="20"/>
        </w:rPr>
        <w:t xml:space="preserve"> uzdevum</w:t>
      </w:r>
      <w:r w:rsidR="00AC60B8">
        <w:rPr>
          <w:szCs w:val="20"/>
        </w:rPr>
        <w:t>os</w:t>
      </w:r>
      <w:r w:rsidR="00052704">
        <w:rPr>
          <w:szCs w:val="20"/>
        </w:rPr>
        <w:t xml:space="preserve"> (sk. 2.piemēru </w:t>
      </w:r>
      <w:r w:rsidR="006569C0">
        <w:rPr>
          <w:szCs w:val="20"/>
        </w:rPr>
        <w:t>3. tabulā</w:t>
      </w:r>
      <w:r w:rsidR="00052704">
        <w:rPr>
          <w:szCs w:val="20"/>
        </w:rPr>
        <w:t>)</w:t>
      </w:r>
      <w:r w:rsidR="00EB267F">
        <w:rPr>
          <w:szCs w:val="20"/>
        </w:rPr>
        <w:t>.</w:t>
      </w:r>
    </w:p>
    <w:p w14:paraId="3C9E9F0B" w14:textId="66E0856D" w:rsidR="00974CF8" w:rsidRPr="00052704" w:rsidRDefault="008D37F9" w:rsidP="008D37F9">
      <w:pPr>
        <w:jc w:val="right"/>
        <w:rPr>
          <w:i/>
          <w:iCs/>
        </w:rPr>
      </w:pPr>
      <w:r>
        <w:rPr>
          <w:i/>
          <w:iCs/>
          <w:sz w:val="18"/>
          <w:szCs w:val="18"/>
        </w:rPr>
        <w:t>2</w:t>
      </w:r>
      <w:r w:rsidRPr="00827111">
        <w:rPr>
          <w:i/>
          <w:iCs/>
          <w:sz w:val="18"/>
          <w:szCs w:val="18"/>
        </w:rPr>
        <w:t>.</w:t>
      </w:r>
      <w:r>
        <w:rPr>
          <w:i/>
          <w:iCs/>
          <w:sz w:val="18"/>
          <w:szCs w:val="18"/>
        </w:rPr>
        <w:t>tabula</w:t>
      </w:r>
      <w:r w:rsidRPr="00827111">
        <w:rPr>
          <w:sz w:val="18"/>
          <w:szCs w:val="18"/>
        </w:rPr>
        <w:t xml:space="preserve">. </w:t>
      </w:r>
      <w:r>
        <w:rPr>
          <w:b/>
          <w:bCs/>
          <w:sz w:val="18"/>
          <w:szCs w:val="18"/>
        </w:rPr>
        <w:t>1.piemērs</w:t>
      </w:r>
    </w:p>
    <w:tbl>
      <w:tblPr>
        <w:tblStyle w:val="Reatabula"/>
        <w:tblW w:w="0" w:type="auto"/>
        <w:tblBorders>
          <w:left w:val="none" w:sz="0" w:space="0" w:color="auto"/>
          <w:right w:val="none" w:sz="0" w:space="0" w:color="auto"/>
        </w:tblBorders>
        <w:tblLook w:val="04A0" w:firstRow="1" w:lastRow="0" w:firstColumn="1" w:lastColumn="0" w:noHBand="0" w:noVBand="1"/>
      </w:tblPr>
      <w:tblGrid>
        <w:gridCol w:w="2405"/>
        <w:gridCol w:w="2410"/>
        <w:gridCol w:w="4529"/>
      </w:tblGrid>
      <w:tr w:rsidR="00974CF8" w:rsidRPr="001D7169" w14:paraId="0B5A26B5" w14:textId="77777777" w:rsidTr="001D7169">
        <w:tc>
          <w:tcPr>
            <w:tcW w:w="2405" w:type="dxa"/>
            <w:shd w:val="clear" w:color="auto" w:fill="D9D9D9" w:themeFill="background1" w:themeFillShade="D9"/>
          </w:tcPr>
          <w:p w14:paraId="5AB5690A" w14:textId="77777777" w:rsidR="00974CF8" w:rsidRPr="001D7169" w:rsidRDefault="00974CF8" w:rsidP="00DC5F93">
            <w:pPr>
              <w:rPr>
                <w:b/>
                <w:bCs/>
                <w:sz w:val="16"/>
                <w:szCs w:val="16"/>
              </w:rPr>
            </w:pPr>
            <w:r w:rsidRPr="001D7169">
              <w:rPr>
                <w:b/>
                <w:bCs/>
                <w:sz w:val="16"/>
                <w:szCs w:val="16"/>
              </w:rPr>
              <w:t>Vidēja termiņa prioritāte (VTP)</w:t>
            </w:r>
          </w:p>
        </w:tc>
        <w:tc>
          <w:tcPr>
            <w:tcW w:w="2410" w:type="dxa"/>
            <w:shd w:val="clear" w:color="auto" w:fill="D9D9D9" w:themeFill="background1" w:themeFillShade="D9"/>
          </w:tcPr>
          <w:p w14:paraId="7C8B9E2A" w14:textId="77777777" w:rsidR="00974CF8" w:rsidRPr="001D7169" w:rsidRDefault="00974CF8" w:rsidP="00DC5F93">
            <w:pPr>
              <w:rPr>
                <w:b/>
                <w:bCs/>
                <w:sz w:val="16"/>
                <w:szCs w:val="16"/>
              </w:rPr>
            </w:pPr>
            <w:r w:rsidRPr="001D7169">
              <w:rPr>
                <w:b/>
                <w:bCs/>
                <w:sz w:val="16"/>
                <w:szCs w:val="16"/>
              </w:rPr>
              <w:t>Rīcības virziens (RV)</w:t>
            </w:r>
          </w:p>
        </w:tc>
        <w:tc>
          <w:tcPr>
            <w:tcW w:w="4529" w:type="dxa"/>
            <w:shd w:val="clear" w:color="auto" w:fill="D9D9D9" w:themeFill="background1" w:themeFillShade="D9"/>
          </w:tcPr>
          <w:p w14:paraId="133FA2ED" w14:textId="77777777" w:rsidR="00974CF8" w:rsidRPr="001D7169" w:rsidRDefault="00974CF8" w:rsidP="00DC5F93">
            <w:pPr>
              <w:rPr>
                <w:b/>
                <w:bCs/>
                <w:sz w:val="16"/>
                <w:szCs w:val="16"/>
              </w:rPr>
            </w:pPr>
            <w:r w:rsidRPr="001D7169">
              <w:rPr>
                <w:b/>
                <w:bCs/>
                <w:sz w:val="16"/>
                <w:szCs w:val="16"/>
              </w:rPr>
              <w:t>Uzdevumi (U)</w:t>
            </w:r>
          </w:p>
        </w:tc>
      </w:tr>
      <w:tr w:rsidR="00974CF8" w:rsidRPr="00974CF8" w14:paraId="32FC0AC4" w14:textId="77777777" w:rsidTr="001D7169">
        <w:tc>
          <w:tcPr>
            <w:tcW w:w="2405" w:type="dxa"/>
            <w:vMerge w:val="restart"/>
          </w:tcPr>
          <w:p w14:paraId="1C8BA19B" w14:textId="77777777" w:rsidR="00974CF8" w:rsidRPr="00974CF8" w:rsidRDefault="00974CF8" w:rsidP="00DC5F93">
            <w:pPr>
              <w:rPr>
                <w:sz w:val="16"/>
                <w:szCs w:val="16"/>
              </w:rPr>
            </w:pPr>
            <w:r w:rsidRPr="00974CF8">
              <w:rPr>
                <w:sz w:val="16"/>
                <w:szCs w:val="16"/>
              </w:rPr>
              <w:t xml:space="preserve">VTP1 </w:t>
            </w:r>
            <w:r w:rsidRPr="00974CF8">
              <w:rPr>
                <w:color w:val="000000"/>
                <w:sz w:val="16"/>
                <w:szCs w:val="16"/>
              </w:rPr>
              <w:t>Infrastruktūra un apbūve ir klimatnoturīga un plānota atbilstoši iespējamiem klimata riskiem</w:t>
            </w:r>
          </w:p>
        </w:tc>
        <w:tc>
          <w:tcPr>
            <w:tcW w:w="2410" w:type="dxa"/>
            <w:vMerge w:val="restart"/>
          </w:tcPr>
          <w:p w14:paraId="33C38576" w14:textId="77777777" w:rsidR="00974CF8" w:rsidRPr="00974CF8" w:rsidRDefault="00974CF8" w:rsidP="00DC5F93">
            <w:pPr>
              <w:rPr>
                <w:sz w:val="16"/>
                <w:szCs w:val="16"/>
              </w:rPr>
            </w:pPr>
            <w:r w:rsidRPr="00974CF8">
              <w:rPr>
                <w:sz w:val="16"/>
                <w:szCs w:val="16"/>
              </w:rPr>
              <w:t>RV1 Klimata pārmaiņu adaptācijas pasākumu īstenošana piekrastē</w:t>
            </w:r>
          </w:p>
        </w:tc>
        <w:tc>
          <w:tcPr>
            <w:tcW w:w="4529" w:type="dxa"/>
          </w:tcPr>
          <w:p w14:paraId="6EE3C4A6" w14:textId="4BCA1631" w:rsidR="00974CF8" w:rsidRPr="00974CF8" w:rsidRDefault="00974CF8" w:rsidP="006569C0">
            <w:pPr>
              <w:tabs>
                <w:tab w:val="left" w:pos="922"/>
              </w:tabs>
              <w:rPr>
                <w:sz w:val="16"/>
                <w:szCs w:val="16"/>
              </w:rPr>
            </w:pPr>
            <w:r w:rsidRPr="00974CF8">
              <w:rPr>
                <w:sz w:val="16"/>
                <w:szCs w:val="16"/>
              </w:rPr>
              <w:t>U1</w:t>
            </w:r>
            <w:r w:rsidR="006569C0">
              <w:rPr>
                <w:sz w:val="16"/>
                <w:szCs w:val="16"/>
              </w:rPr>
              <w:t xml:space="preserve"> </w:t>
            </w:r>
            <w:r w:rsidRPr="00974CF8">
              <w:rPr>
                <w:sz w:val="16"/>
                <w:szCs w:val="16"/>
              </w:rPr>
              <w:t xml:space="preserve">Baltijas jūras krasta erozijas mazināšanas un krasta stiprināšanas pasākumu īstenošana </w:t>
            </w:r>
          </w:p>
        </w:tc>
      </w:tr>
      <w:tr w:rsidR="00974CF8" w:rsidRPr="00974CF8" w14:paraId="53404D10" w14:textId="77777777" w:rsidTr="001D7169">
        <w:tc>
          <w:tcPr>
            <w:tcW w:w="2405" w:type="dxa"/>
            <w:vMerge/>
          </w:tcPr>
          <w:p w14:paraId="0A35E1CA" w14:textId="77777777" w:rsidR="00974CF8" w:rsidRPr="00974CF8" w:rsidRDefault="00974CF8" w:rsidP="00DC5F93">
            <w:pPr>
              <w:rPr>
                <w:sz w:val="16"/>
                <w:szCs w:val="16"/>
              </w:rPr>
            </w:pPr>
          </w:p>
        </w:tc>
        <w:tc>
          <w:tcPr>
            <w:tcW w:w="2410" w:type="dxa"/>
            <w:vMerge/>
          </w:tcPr>
          <w:p w14:paraId="5023BB07" w14:textId="77777777" w:rsidR="00974CF8" w:rsidRPr="00974CF8" w:rsidRDefault="00974CF8" w:rsidP="00DC5F93">
            <w:pPr>
              <w:rPr>
                <w:sz w:val="16"/>
                <w:szCs w:val="16"/>
              </w:rPr>
            </w:pPr>
          </w:p>
        </w:tc>
        <w:tc>
          <w:tcPr>
            <w:tcW w:w="4529" w:type="dxa"/>
          </w:tcPr>
          <w:p w14:paraId="05CAE1AD" w14:textId="77777777" w:rsidR="00974CF8" w:rsidRPr="00974CF8" w:rsidRDefault="00974CF8" w:rsidP="006569C0">
            <w:pPr>
              <w:tabs>
                <w:tab w:val="center" w:pos="1449"/>
              </w:tabs>
              <w:rPr>
                <w:sz w:val="16"/>
                <w:szCs w:val="16"/>
              </w:rPr>
            </w:pPr>
            <w:r w:rsidRPr="00974CF8">
              <w:rPr>
                <w:sz w:val="16"/>
                <w:szCs w:val="16"/>
              </w:rPr>
              <w:t>U2</w:t>
            </w:r>
            <w:r w:rsidRPr="00974CF8">
              <w:rPr>
                <w:sz w:val="16"/>
                <w:szCs w:val="16"/>
              </w:rPr>
              <w:tab/>
              <w:t xml:space="preserve"> Nodrošināt tūrisma infrastruktūras pielāgošanu erozijas veicinātām kāpu un stāvkrasta izmaiņām un nodrošināt atbilstošu piekļuvi pludmalei</w:t>
            </w:r>
          </w:p>
        </w:tc>
      </w:tr>
      <w:tr w:rsidR="00974CF8" w:rsidRPr="00974CF8" w14:paraId="7AF65576" w14:textId="77777777" w:rsidTr="001D7169">
        <w:tc>
          <w:tcPr>
            <w:tcW w:w="2405" w:type="dxa"/>
            <w:vMerge/>
          </w:tcPr>
          <w:p w14:paraId="64D946E3" w14:textId="77777777" w:rsidR="00974CF8" w:rsidRPr="00974CF8" w:rsidRDefault="00974CF8" w:rsidP="00DC5F93">
            <w:pPr>
              <w:rPr>
                <w:sz w:val="16"/>
                <w:szCs w:val="16"/>
              </w:rPr>
            </w:pPr>
          </w:p>
        </w:tc>
        <w:tc>
          <w:tcPr>
            <w:tcW w:w="2410" w:type="dxa"/>
            <w:vMerge/>
          </w:tcPr>
          <w:p w14:paraId="7E8157C4" w14:textId="77777777" w:rsidR="00974CF8" w:rsidRPr="00974CF8" w:rsidRDefault="00974CF8" w:rsidP="00DC5F93">
            <w:pPr>
              <w:rPr>
                <w:sz w:val="16"/>
                <w:szCs w:val="16"/>
              </w:rPr>
            </w:pPr>
          </w:p>
        </w:tc>
        <w:tc>
          <w:tcPr>
            <w:tcW w:w="4529" w:type="dxa"/>
          </w:tcPr>
          <w:p w14:paraId="4310EA39" w14:textId="77777777" w:rsidR="00974CF8" w:rsidRPr="00974CF8" w:rsidRDefault="00974CF8" w:rsidP="006569C0">
            <w:pPr>
              <w:rPr>
                <w:sz w:val="16"/>
                <w:szCs w:val="16"/>
              </w:rPr>
            </w:pPr>
            <w:r w:rsidRPr="00974CF8">
              <w:rPr>
                <w:sz w:val="16"/>
                <w:szCs w:val="16"/>
              </w:rPr>
              <w:t>U3 Perspektīvo erozijas, applūšanas un vēja erozijas riska teritoriju iezīmēšana teritorijas plānojumā, paredzot ierobežojumus apbūves paplašināšanai un kapitālu infrastruktūras objektu ierīkošanai</w:t>
            </w:r>
          </w:p>
        </w:tc>
      </w:tr>
    </w:tbl>
    <w:p w14:paraId="616242C3" w14:textId="4588BA02" w:rsidR="008D37F9" w:rsidRPr="00052704" w:rsidRDefault="008D37F9" w:rsidP="008D37F9">
      <w:pPr>
        <w:jc w:val="right"/>
        <w:rPr>
          <w:i/>
          <w:iCs/>
        </w:rPr>
      </w:pPr>
      <w:r>
        <w:rPr>
          <w:i/>
          <w:iCs/>
          <w:sz w:val="18"/>
          <w:szCs w:val="18"/>
        </w:rPr>
        <w:t>3</w:t>
      </w:r>
      <w:r w:rsidRPr="00827111">
        <w:rPr>
          <w:i/>
          <w:iCs/>
          <w:sz w:val="18"/>
          <w:szCs w:val="18"/>
        </w:rPr>
        <w:t>.</w:t>
      </w:r>
      <w:r>
        <w:rPr>
          <w:i/>
          <w:iCs/>
          <w:sz w:val="18"/>
          <w:szCs w:val="18"/>
        </w:rPr>
        <w:t>tabula</w:t>
      </w:r>
      <w:r w:rsidRPr="00827111">
        <w:rPr>
          <w:sz w:val="18"/>
          <w:szCs w:val="18"/>
        </w:rPr>
        <w:t xml:space="preserve">. </w:t>
      </w:r>
      <w:r>
        <w:rPr>
          <w:b/>
          <w:bCs/>
          <w:sz w:val="18"/>
          <w:szCs w:val="18"/>
        </w:rPr>
        <w:t>2.piemērs</w:t>
      </w:r>
    </w:p>
    <w:tbl>
      <w:tblPr>
        <w:tblStyle w:val="Reatabula"/>
        <w:tblW w:w="0" w:type="auto"/>
        <w:tblBorders>
          <w:left w:val="none" w:sz="0" w:space="0" w:color="auto"/>
          <w:right w:val="none" w:sz="0" w:space="0" w:color="auto"/>
        </w:tblBorders>
        <w:tblLook w:val="04A0" w:firstRow="1" w:lastRow="0" w:firstColumn="1" w:lastColumn="0" w:noHBand="0" w:noVBand="1"/>
      </w:tblPr>
      <w:tblGrid>
        <w:gridCol w:w="2405"/>
        <w:gridCol w:w="2410"/>
        <w:gridCol w:w="4529"/>
      </w:tblGrid>
      <w:tr w:rsidR="00974CF8" w:rsidRPr="006569C0" w14:paraId="01729586" w14:textId="77777777" w:rsidTr="006569C0">
        <w:tc>
          <w:tcPr>
            <w:tcW w:w="2405" w:type="dxa"/>
            <w:shd w:val="clear" w:color="auto" w:fill="D9D9D9" w:themeFill="background1" w:themeFillShade="D9"/>
          </w:tcPr>
          <w:p w14:paraId="42C20EDD" w14:textId="77777777" w:rsidR="00974CF8" w:rsidRPr="006569C0" w:rsidRDefault="00974CF8" w:rsidP="00DC5F93">
            <w:pPr>
              <w:rPr>
                <w:b/>
                <w:bCs/>
                <w:sz w:val="16"/>
                <w:szCs w:val="16"/>
              </w:rPr>
            </w:pPr>
            <w:r w:rsidRPr="006569C0">
              <w:rPr>
                <w:b/>
                <w:bCs/>
                <w:sz w:val="16"/>
                <w:szCs w:val="16"/>
              </w:rPr>
              <w:t>Vidēja termiņa prioritāte (VTP)</w:t>
            </w:r>
          </w:p>
        </w:tc>
        <w:tc>
          <w:tcPr>
            <w:tcW w:w="2410" w:type="dxa"/>
            <w:shd w:val="clear" w:color="auto" w:fill="D9D9D9" w:themeFill="background1" w:themeFillShade="D9"/>
          </w:tcPr>
          <w:p w14:paraId="29C0F9E5" w14:textId="77777777" w:rsidR="00974CF8" w:rsidRPr="006569C0" w:rsidRDefault="00974CF8" w:rsidP="00DC5F93">
            <w:pPr>
              <w:rPr>
                <w:b/>
                <w:bCs/>
                <w:sz w:val="16"/>
                <w:szCs w:val="16"/>
              </w:rPr>
            </w:pPr>
            <w:r w:rsidRPr="006569C0">
              <w:rPr>
                <w:b/>
                <w:bCs/>
                <w:sz w:val="16"/>
                <w:szCs w:val="16"/>
              </w:rPr>
              <w:t>Rīcības virziens (RV)</w:t>
            </w:r>
          </w:p>
        </w:tc>
        <w:tc>
          <w:tcPr>
            <w:tcW w:w="4529" w:type="dxa"/>
            <w:shd w:val="clear" w:color="auto" w:fill="D9D9D9" w:themeFill="background1" w:themeFillShade="D9"/>
          </w:tcPr>
          <w:p w14:paraId="6B3F9636" w14:textId="77777777" w:rsidR="00974CF8" w:rsidRPr="006569C0" w:rsidRDefault="00974CF8" w:rsidP="00DC5F93">
            <w:pPr>
              <w:rPr>
                <w:b/>
                <w:bCs/>
                <w:sz w:val="16"/>
                <w:szCs w:val="16"/>
              </w:rPr>
            </w:pPr>
            <w:r w:rsidRPr="006569C0">
              <w:rPr>
                <w:b/>
                <w:bCs/>
                <w:sz w:val="16"/>
                <w:szCs w:val="16"/>
              </w:rPr>
              <w:t>Uzdevumi (U)</w:t>
            </w:r>
          </w:p>
        </w:tc>
      </w:tr>
      <w:tr w:rsidR="00974CF8" w:rsidRPr="00974CF8" w14:paraId="26EA4C0F" w14:textId="77777777" w:rsidTr="006569C0">
        <w:tc>
          <w:tcPr>
            <w:tcW w:w="2405" w:type="dxa"/>
            <w:vMerge w:val="restart"/>
          </w:tcPr>
          <w:p w14:paraId="23DEEB8E" w14:textId="77777777" w:rsidR="00974CF8" w:rsidRPr="00974CF8" w:rsidRDefault="00974CF8" w:rsidP="00DC5F93">
            <w:pPr>
              <w:rPr>
                <w:sz w:val="16"/>
                <w:szCs w:val="16"/>
              </w:rPr>
            </w:pPr>
            <w:r w:rsidRPr="00974CF8">
              <w:rPr>
                <w:sz w:val="16"/>
                <w:szCs w:val="16"/>
              </w:rPr>
              <w:t>VTP1 Iedzīvotājiem nodrošināta kvalitatīva dzīves vide</w:t>
            </w:r>
          </w:p>
        </w:tc>
        <w:tc>
          <w:tcPr>
            <w:tcW w:w="2410" w:type="dxa"/>
            <w:vMerge w:val="restart"/>
          </w:tcPr>
          <w:p w14:paraId="39FF7111" w14:textId="77777777" w:rsidR="00974CF8" w:rsidRPr="00974CF8" w:rsidRDefault="00974CF8" w:rsidP="00DC5F93">
            <w:pPr>
              <w:rPr>
                <w:sz w:val="16"/>
                <w:szCs w:val="16"/>
              </w:rPr>
            </w:pPr>
            <w:r w:rsidRPr="00974CF8">
              <w:rPr>
                <w:sz w:val="16"/>
                <w:szCs w:val="16"/>
              </w:rPr>
              <w:t xml:space="preserve">RV1 Ūdensapgādes un notekūdeņu attīrīšanas </w:t>
            </w:r>
            <w:r w:rsidRPr="00974CF8">
              <w:rPr>
                <w:sz w:val="16"/>
                <w:szCs w:val="16"/>
              </w:rPr>
              <w:lastRenderedPageBreak/>
              <w:t>pakalpojumu kvalitātes un pieejamības nodrošināšana</w:t>
            </w:r>
          </w:p>
        </w:tc>
        <w:tc>
          <w:tcPr>
            <w:tcW w:w="4529" w:type="dxa"/>
          </w:tcPr>
          <w:p w14:paraId="17A16D49" w14:textId="165437D6" w:rsidR="00974CF8" w:rsidRPr="00974CF8" w:rsidRDefault="00974CF8" w:rsidP="00DC5F93">
            <w:pPr>
              <w:tabs>
                <w:tab w:val="left" w:pos="922"/>
              </w:tabs>
              <w:rPr>
                <w:sz w:val="16"/>
                <w:szCs w:val="16"/>
              </w:rPr>
            </w:pPr>
            <w:r w:rsidRPr="00974CF8">
              <w:rPr>
                <w:sz w:val="16"/>
                <w:szCs w:val="16"/>
              </w:rPr>
              <w:lastRenderedPageBreak/>
              <w:t>U1</w:t>
            </w:r>
            <w:r w:rsidR="006B7E44">
              <w:rPr>
                <w:sz w:val="16"/>
                <w:szCs w:val="16"/>
              </w:rPr>
              <w:t xml:space="preserve"> </w:t>
            </w:r>
            <w:r w:rsidRPr="00974CF8">
              <w:rPr>
                <w:rFonts w:eastAsia="+mn-ea"/>
                <w:sz w:val="16"/>
                <w:szCs w:val="16"/>
              </w:rPr>
              <w:t>Esošo ūdensapgādes un notekūdeņu attīrīšanas sistēmu uzturēšana un rekonstrukcija</w:t>
            </w:r>
          </w:p>
        </w:tc>
      </w:tr>
      <w:tr w:rsidR="00974CF8" w:rsidRPr="00974CF8" w14:paraId="5FC3CD0C" w14:textId="77777777" w:rsidTr="006569C0">
        <w:tc>
          <w:tcPr>
            <w:tcW w:w="2405" w:type="dxa"/>
            <w:vMerge/>
          </w:tcPr>
          <w:p w14:paraId="05749A51" w14:textId="77777777" w:rsidR="00974CF8" w:rsidRPr="00974CF8" w:rsidRDefault="00974CF8" w:rsidP="00DC5F93">
            <w:pPr>
              <w:rPr>
                <w:sz w:val="16"/>
                <w:szCs w:val="16"/>
              </w:rPr>
            </w:pPr>
          </w:p>
        </w:tc>
        <w:tc>
          <w:tcPr>
            <w:tcW w:w="2410" w:type="dxa"/>
            <w:vMerge/>
          </w:tcPr>
          <w:p w14:paraId="6550D81C" w14:textId="77777777" w:rsidR="00974CF8" w:rsidRPr="00974CF8" w:rsidRDefault="00974CF8" w:rsidP="00DC5F93">
            <w:pPr>
              <w:rPr>
                <w:sz w:val="16"/>
                <w:szCs w:val="16"/>
              </w:rPr>
            </w:pPr>
          </w:p>
        </w:tc>
        <w:tc>
          <w:tcPr>
            <w:tcW w:w="4529" w:type="dxa"/>
          </w:tcPr>
          <w:p w14:paraId="697F9D56" w14:textId="77777777" w:rsidR="00974CF8" w:rsidRPr="00974CF8" w:rsidRDefault="00974CF8" w:rsidP="00DC5F93">
            <w:pPr>
              <w:rPr>
                <w:sz w:val="16"/>
                <w:szCs w:val="16"/>
              </w:rPr>
            </w:pPr>
            <w:r w:rsidRPr="00974CF8">
              <w:rPr>
                <w:sz w:val="16"/>
                <w:szCs w:val="16"/>
              </w:rPr>
              <w:t>U2</w:t>
            </w:r>
            <w:r w:rsidRPr="00974CF8">
              <w:rPr>
                <w:rFonts w:eastAsia="+mn-ea"/>
                <w:sz w:val="16"/>
                <w:szCs w:val="16"/>
              </w:rPr>
              <w:t xml:space="preserve"> Virsūdens novades, lietusūdeņu un kanalizācijas sistēmas izbūve, rekonstrukcija un uzturēšana</w:t>
            </w:r>
          </w:p>
        </w:tc>
      </w:tr>
    </w:tbl>
    <w:p w14:paraId="144308B1" w14:textId="786439E9" w:rsidR="002A796C" w:rsidRPr="00172F20" w:rsidRDefault="00F25EDF" w:rsidP="002A796C">
      <w:r>
        <w:t>Visdrīzāk</w:t>
      </w:r>
      <w:r w:rsidR="00EE09A9">
        <w:t>, ka</w:t>
      </w:r>
      <w:r w:rsidR="00043043">
        <w:t>,</w:t>
      </w:r>
      <w:r w:rsidR="00EE09A9">
        <w:t xml:space="preserve"> </w:t>
      </w:r>
      <w:r w:rsidR="00EE09A9" w:rsidRPr="00392306">
        <w:rPr>
          <w:szCs w:val="20"/>
          <w:u w:val="single"/>
        </w:rPr>
        <w:t xml:space="preserve">MS Excel </w:t>
      </w:r>
      <w:r w:rsidR="00EE09A9" w:rsidRPr="006E0DCA">
        <w:rPr>
          <w:szCs w:val="20"/>
          <w:u w:val="single"/>
        </w:rPr>
        <w:t>dokument</w:t>
      </w:r>
      <w:r w:rsidR="00EE09A9">
        <w:rPr>
          <w:szCs w:val="20"/>
          <w:u w:val="single"/>
        </w:rPr>
        <w:t>a</w:t>
      </w:r>
      <w:r w:rsidR="00EE09A9" w:rsidRPr="00CE1A88">
        <w:rPr>
          <w:szCs w:val="20"/>
        </w:rPr>
        <w:t xml:space="preserve"> 2.izvērtēšanas līme</w:t>
      </w:r>
      <w:r w:rsidR="00EE09A9">
        <w:rPr>
          <w:szCs w:val="20"/>
        </w:rPr>
        <w:t>nī</w:t>
      </w:r>
      <w:r w:rsidR="00EE09A9" w:rsidRPr="00CE1A88">
        <w:rPr>
          <w:szCs w:val="20"/>
        </w:rPr>
        <w:t xml:space="preserve"> </w:t>
      </w:r>
      <w:r w:rsidR="00EE09A9">
        <w:rPr>
          <w:szCs w:val="20"/>
        </w:rPr>
        <w:t xml:space="preserve">jūsu pašvaldībai norādītie </w:t>
      </w:r>
      <w:r w:rsidR="00EE09A9">
        <w:t>pasākumi klimat</w:t>
      </w:r>
      <w:r w:rsidR="006B7E44">
        <w:t>a</w:t>
      </w:r>
      <w:r w:rsidR="00EE09A9">
        <w:t xml:space="preserve"> pārmaiņu jomā </w:t>
      </w:r>
      <w:r w:rsidR="00043043">
        <w:t xml:space="preserve">ir definēti </w:t>
      </w:r>
      <w:r w:rsidR="009642F5">
        <w:t>detalizēti</w:t>
      </w:r>
      <w:r w:rsidR="00182B18">
        <w:t xml:space="preserve"> un </w:t>
      </w:r>
      <w:r>
        <w:t>ne</w:t>
      </w:r>
      <w:r w:rsidR="00EE09A9">
        <w:t xml:space="preserve">atbilst </w:t>
      </w:r>
      <w:r w:rsidR="00AD0A80">
        <w:t xml:space="preserve">stratēģiskās daļas </w:t>
      </w:r>
      <w:r w:rsidR="00EE09A9">
        <w:t>rīcīb</w:t>
      </w:r>
      <w:r w:rsidR="00AD0A80">
        <w:t xml:space="preserve">as virziena vai </w:t>
      </w:r>
      <w:r w:rsidR="007C0388">
        <w:t xml:space="preserve">uzdevuma </w:t>
      </w:r>
      <w:r w:rsidR="00182B18">
        <w:t>formulējumam. Tomēr tas neizslēdz iespēju</w:t>
      </w:r>
      <w:r w:rsidR="003A4259">
        <w:t xml:space="preserve"> situācijā, ja klimata pārmaiņu jautājumi pašvaldība</w:t>
      </w:r>
      <w:r w:rsidR="0042523E">
        <w:t>i ir ļoti aktuāli, t</w:t>
      </w:r>
      <w:r w:rsidR="008A21B6">
        <w:t xml:space="preserve">os </w:t>
      </w:r>
      <w:r w:rsidR="00DD6DBA">
        <w:t>pār</w:t>
      </w:r>
      <w:r w:rsidR="0042523E">
        <w:t>formulē</w:t>
      </w:r>
      <w:r w:rsidR="00DD6DBA">
        <w:t>t</w:t>
      </w:r>
      <w:r w:rsidR="0042523E">
        <w:t xml:space="preserve"> </w:t>
      </w:r>
      <w:r w:rsidR="00DD6DBA">
        <w:t>vispārīgāk</w:t>
      </w:r>
      <w:r w:rsidR="00273165">
        <w:t xml:space="preserve"> un</w:t>
      </w:r>
      <w:r w:rsidR="00DD6DBA">
        <w:t xml:space="preserve"> </w:t>
      </w:r>
      <w:r w:rsidR="0042523E">
        <w:t>iekļaut</w:t>
      </w:r>
      <w:r w:rsidR="002051F1">
        <w:t xml:space="preserve"> </w:t>
      </w:r>
      <w:r w:rsidR="00273165">
        <w:t>stratēģiskajā daļā</w:t>
      </w:r>
      <w:r w:rsidR="002051F1">
        <w:t xml:space="preserve">. </w:t>
      </w:r>
      <w:r w:rsidR="005E4CA9">
        <w:t>Attīstības programmas s</w:t>
      </w:r>
      <w:r w:rsidR="000F4035">
        <w:t>tratēģisk</w:t>
      </w:r>
      <w:r w:rsidR="005E4CA9">
        <w:t>o</w:t>
      </w:r>
      <w:r w:rsidR="000F4035">
        <w:t xml:space="preserve"> daļ</w:t>
      </w:r>
      <w:r w:rsidR="005E4CA9">
        <w:t>u</w:t>
      </w:r>
      <w:r w:rsidR="00EA7339">
        <w:t xml:space="preserve"> atšķirībā no rīcību un investīciju plāna n</w:t>
      </w:r>
      <w:r w:rsidR="005E4CA9">
        <w:t xml:space="preserve">av paredzēts </w:t>
      </w:r>
      <w:r w:rsidR="00EA7339">
        <w:t>mainīt dokumenta darb</w:t>
      </w:r>
      <w:r w:rsidR="0067439D">
        <w:t>ības laikā</w:t>
      </w:r>
      <w:r w:rsidR="007A5419">
        <w:t>.</w:t>
      </w:r>
    </w:p>
    <w:p w14:paraId="4A2FA8C9" w14:textId="33236A68" w:rsidR="001D7802" w:rsidRDefault="003D0787" w:rsidP="00172F20">
      <w:r>
        <w:t>Būtiski norādīt</w:t>
      </w:r>
      <w:r w:rsidR="00172F20">
        <w:t>, ka</w:t>
      </w:r>
      <w:r w:rsidR="00831C94">
        <w:t xml:space="preserve"> </w:t>
      </w:r>
      <w:r w:rsidR="00E676A2">
        <w:t>pašvaldībām, kuras izstrādā kopīgas attīstības programmas</w:t>
      </w:r>
      <w:r w:rsidR="00ED58AC">
        <w:rPr>
          <w:rStyle w:val="Vresatsauce"/>
        </w:rPr>
        <w:footnoteReference w:id="41"/>
      </w:r>
      <w:r w:rsidR="001D7802">
        <w:t xml:space="preserve">, </w:t>
      </w:r>
      <w:r w:rsidR="008D74B7">
        <w:t>stratēģiskā daļa ietver kopīgu attīstības redzējumu par valstspilsēt</w:t>
      </w:r>
      <w:r w:rsidR="001F0A38">
        <w:t xml:space="preserve">u un </w:t>
      </w:r>
      <w:r w:rsidR="00554450">
        <w:t>tās novadu</w:t>
      </w:r>
      <w:r w:rsidR="00E84899">
        <w:t>, neskatoties uz nodalītu administratīvo teritoriju.</w:t>
      </w:r>
      <w:r w:rsidR="00554450">
        <w:t xml:space="preserve"> </w:t>
      </w:r>
      <w:r w:rsidR="00440C1A">
        <w:t>Šo aspektu svarīgi ņemt vērā</w:t>
      </w:r>
      <w:r w:rsidR="00E002AA">
        <w:t xml:space="preserve">, </w:t>
      </w:r>
      <w:r w:rsidR="005A2FEE">
        <w:t xml:space="preserve">definējot abām administratīvajām teritorijām </w:t>
      </w:r>
      <w:r w:rsidR="00A50EE0">
        <w:t xml:space="preserve">kopīgu rīcības virzienu, uzdevumus un </w:t>
      </w:r>
      <w:r w:rsidR="00E002AA">
        <w:t>klimata jautājumu detalizētīb</w:t>
      </w:r>
      <w:r w:rsidR="00A50EE0">
        <w:t>u</w:t>
      </w:r>
      <w:r w:rsidR="00E002AA">
        <w:t xml:space="preserve"> </w:t>
      </w:r>
      <w:r w:rsidR="007320C5">
        <w:t>stratēģiskajā daļā</w:t>
      </w:r>
      <w:r w:rsidR="00A50EE0">
        <w:t>.</w:t>
      </w:r>
      <w:r w:rsidR="00440C1A">
        <w:t xml:space="preserve"> </w:t>
      </w:r>
    </w:p>
    <w:p w14:paraId="5FB91136" w14:textId="259EAB1F" w:rsidR="00CD4A66" w:rsidRDefault="00826B9D" w:rsidP="00172F20">
      <w:r>
        <w:t>Lai nodrošinātu attīstības programmas un klimata pārmaiņu jautājumu saskaņotību ar augstāk stāvošajiem attīstības plānošanas dokumentiem klimata pārmaiņu politikas jomā, s</w:t>
      </w:r>
      <w:r w:rsidR="00D20F6F">
        <w:t>tratēģiskās daļas izstrādes ietv</w:t>
      </w:r>
      <w:r w:rsidR="00760737">
        <w:t>a</w:t>
      </w:r>
      <w:r w:rsidR="00D20F6F">
        <w:t>ros</w:t>
      </w:r>
      <w:r w:rsidR="00A9250A">
        <w:t xml:space="preserve"> iesakām </w:t>
      </w:r>
      <w:r w:rsidR="00B040D2">
        <w:t>iepazīties dokumentiem</w:t>
      </w:r>
      <w:r w:rsidR="001E6495">
        <w:t xml:space="preserve"> – Latvijas pielāgošanās klimata pārmaiņām plānu līdz 2030.gadam,</w:t>
      </w:r>
      <w:r w:rsidR="00D20F6F">
        <w:t xml:space="preserve"> </w:t>
      </w:r>
      <w:r w:rsidR="00115E4E">
        <w:t>Vides politikas pamatnostādnēm 2021.-2027.gadam</w:t>
      </w:r>
      <w:r w:rsidR="004C1E13">
        <w:t xml:space="preserve"> (izstrādes stadijā)</w:t>
      </w:r>
      <w:r w:rsidR="00271AD0">
        <w:t xml:space="preserve">, kā arī </w:t>
      </w:r>
      <w:r w:rsidR="00227485">
        <w:t xml:space="preserve">Latvijas </w:t>
      </w:r>
      <w:r w:rsidR="00271AD0">
        <w:t>Nacionālo attīstības plānu 2021.-2027.gadam</w:t>
      </w:r>
      <w:r w:rsidR="00E62D3D">
        <w:t xml:space="preserve"> (</w:t>
      </w:r>
      <w:r w:rsidR="0079450D">
        <w:t>sk.</w:t>
      </w:r>
      <w:r w:rsidR="004959C1">
        <w:t xml:space="preserve"> Rīcības virziens “Daba un vide – “Zaļais kurss””</w:t>
      </w:r>
      <w:r w:rsidR="00E62D3D">
        <w:t>)</w:t>
      </w:r>
      <w:r w:rsidR="004959C1">
        <w:t>.</w:t>
      </w:r>
      <w:r w:rsidR="007763F9">
        <w:t xml:space="preserve"> Šajos nacionāla līmeņa attīstības plānošanas dokumentos</w:t>
      </w:r>
      <w:r w:rsidR="00252136">
        <w:t xml:space="preserve"> ir noteikti aktuālie </w:t>
      </w:r>
      <w:r w:rsidR="00CF1055">
        <w:t xml:space="preserve">klimata pārmaiņu politikas </w:t>
      </w:r>
      <w:r w:rsidR="00252136">
        <w:t>virzieni</w:t>
      </w:r>
      <w:r w:rsidR="00CF1055">
        <w:t xml:space="preserve"> valsts līmenī</w:t>
      </w:r>
      <w:r w:rsidR="00B767F1">
        <w:t>.</w:t>
      </w:r>
      <w:r w:rsidR="007B63EC">
        <w:t xml:space="preserve"> Šī var būt noderīga konteksta informācija, bet</w:t>
      </w:r>
      <w:r w:rsidR="00494B84">
        <w:t xml:space="preserve"> </w:t>
      </w:r>
      <w:r w:rsidR="00725750">
        <w:t>pašvaldību attīstības programm</w:t>
      </w:r>
      <w:r w:rsidR="008E3BD8">
        <w:t xml:space="preserve">ā ir jādefinē </w:t>
      </w:r>
      <w:r w:rsidR="00543D9D">
        <w:t xml:space="preserve">daudz </w:t>
      </w:r>
      <w:r w:rsidR="008E3BD8">
        <w:t>konkrē</w:t>
      </w:r>
      <w:r w:rsidR="00543D9D">
        <w:t>tāk un atbilstoši pašvaldības situācijai.</w:t>
      </w:r>
    </w:p>
    <w:p w14:paraId="2643AEED" w14:textId="3B02BA10" w:rsidR="00E83C8F" w:rsidRDefault="004967F6" w:rsidP="00FE5F4E">
      <w:r>
        <w:t>Pašvaldības a</w:t>
      </w:r>
      <w:r w:rsidR="006E3B19">
        <w:t xml:space="preserve">ttīstības programmas </w:t>
      </w:r>
      <w:r w:rsidR="00DC64B8" w:rsidRPr="004967F6">
        <w:rPr>
          <w:b/>
          <w:bCs/>
        </w:rPr>
        <w:t>rīcības un investīciju plāna</w:t>
      </w:r>
      <w:r w:rsidR="00DC64B8">
        <w:t xml:space="preserve"> izstrāde ir saistīta ar konkrētu darbību un investīciju projektu noteikšanu</w:t>
      </w:r>
      <w:r w:rsidR="00A95879">
        <w:t>,</w:t>
      </w:r>
      <w:r w:rsidR="0056036A">
        <w:t xml:space="preserve"> un t</w:t>
      </w:r>
      <w:r w:rsidR="00872A85">
        <w:t>ām ir jābūt pakārtotām stratēģiskā</w:t>
      </w:r>
      <w:r w:rsidR="00CA2A32">
        <w:t>s</w:t>
      </w:r>
      <w:r w:rsidR="00872A85">
        <w:t xml:space="preserve"> daļ</w:t>
      </w:r>
      <w:r w:rsidR="00CA2A32">
        <w:t xml:space="preserve">as </w:t>
      </w:r>
      <w:r w:rsidR="00507600">
        <w:t xml:space="preserve">vienam vai vairākiem </w:t>
      </w:r>
      <w:r w:rsidR="009B0BEC">
        <w:t>rīcības virzien</w:t>
      </w:r>
      <w:r w:rsidR="00507600">
        <w:t>iem</w:t>
      </w:r>
      <w:r w:rsidR="009B0BEC">
        <w:t xml:space="preserve"> un</w:t>
      </w:r>
      <w:r w:rsidR="00872A85">
        <w:t xml:space="preserve"> </w:t>
      </w:r>
      <w:r w:rsidR="009B0BEC">
        <w:t>uzdevumiem</w:t>
      </w:r>
      <w:r w:rsidR="00507600">
        <w:t xml:space="preserve">. </w:t>
      </w:r>
      <w:r w:rsidR="00726CD3">
        <w:t xml:space="preserve">Definējot </w:t>
      </w:r>
      <w:r w:rsidR="003037E7">
        <w:t xml:space="preserve">ar klimata pārmaiņām saistītas </w:t>
      </w:r>
      <w:r w:rsidR="00726CD3">
        <w:t xml:space="preserve">darbības </w:t>
      </w:r>
      <w:r w:rsidR="009B588A">
        <w:t>un projekt</w:t>
      </w:r>
      <w:r w:rsidR="00A754FC">
        <w:t>us</w:t>
      </w:r>
      <w:r w:rsidR="008D7693">
        <w:t>,</w:t>
      </w:r>
      <w:r w:rsidR="00A754FC">
        <w:t xml:space="preserve"> </w:t>
      </w:r>
      <w:r w:rsidR="009B588A">
        <w:t>ir jāievēro loģisk</w:t>
      </w:r>
      <w:r w:rsidR="00524347">
        <w:t>a secība un</w:t>
      </w:r>
      <w:r w:rsidR="00974E92">
        <w:t xml:space="preserve"> atbilstoša detalizācijas pakāpe</w:t>
      </w:r>
      <w:r w:rsidR="002D305B">
        <w:t xml:space="preserve"> darbību, projektu formulējumos.</w:t>
      </w:r>
      <w:r w:rsidR="00524347">
        <w:t xml:space="preserve"> </w:t>
      </w:r>
      <w:r w:rsidR="0098512A">
        <w:t xml:space="preserve">Turklāt </w:t>
      </w:r>
      <w:r w:rsidR="00111166">
        <w:t xml:space="preserve">gan </w:t>
      </w:r>
      <w:r w:rsidR="0098512A">
        <w:t>rīcīb</w:t>
      </w:r>
      <w:r w:rsidR="00111166">
        <w:t>u</w:t>
      </w:r>
      <w:r w:rsidR="0098512A">
        <w:t xml:space="preserve"> </w:t>
      </w:r>
      <w:r w:rsidR="003B419C">
        <w:t>plān</w:t>
      </w:r>
      <w:r w:rsidR="00D13704">
        <w:t>ā</w:t>
      </w:r>
      <w:r w:rsidR="00111166">
        <w:t>, gan investīciju plān</w:t>
      </w:r>
      <w:r w:rsidR="00D13704">
        <w:t>ā</w:t>
      </w:r>
      <w:r w:rsidR="00111166">
        <w:t xml:space="preserve"> </w:t>
      </w:r>
      <w:r w:rsidR="0069249E">
        <w:t xml:space="preserve">par katru darbību, projektu </w:t>
      </w:r>
      <w:r w:rsidR="00D13704">
        <w:t xml:space="preserve">ir jānorāda </w:t>
      </w:r>
      <w:r w:rsidR="006966DA">
        <w:t xml:space="preserve">arī </w:t>
      </w:r>
      <w:r w:rsidR="00D13704">
        <w:t>daudz konkrētāka informācija, t.i</w:t>
      </w:r>
      <w:r w:rsidR="005964B3">
        <w:t>.</w:t>
      </w:r>
      <w:r w:rsidR="00E83C8F">
        <w:t>:</w:t>
      </w:r>
    </w:p>
    <w:p w14:paraId="4F058CBA" w14:textId="11BC2DDF" w:rsidR="00726CD3" w:rsidRDefault="001C63FC" w:rsidP="00E83C8F">
      <w:pPr>
        <w:pStyle w:val="Sarakstarindkopa"/>
        <w:numPr>
          <w:ilvl w:val="0"/>
          <w:numId w:val="42"/>
        </w:numPr>
      </w:pPr>
      <w:r>
        <w:t xml:space="preserve">rīcības plānā par katru darbību </w:t>
      </w:r>
      <w:r w:rsidR="00DA3D62">
        <w:t>ir jābūt norādītiem</w:t>
      </w:r>
      <w:r>
        <w:t xml:space="preserve"> </w:t>
      </w:r>
      <w:r w:rsidR="003B419C">
        <w:t>iznākuma rezultatīv</w:t>
      </w:r>
      <w:r w:rsidR="00DA3D62">
        <w:t>ajiem</w:t>
      </w:r>
      <w:r w:rsidR="003B419C">
        <w:t xml:space="preserve"> rādītāj</w:t>
      </w:r>
      <w:r w:rsidR="00DA3D62">
        <w:t>iem</w:t>
      </w:r>
      <w:r w:rsidR="003B419C">
        <w:t>, atbildīg</w:t>
      </w:r>
      <w:r w:rsidR="00DA3D62">
        <w:t>ajiem</w:t>
      </w:r>
      <w:r w:rsidR="003B419C">
        <w:t xml:space="preserve"> par darbību īstenošanu, indikatīv</w:t>
      </w:r>
      <w:r w:rsidR="00DA3D62">
        <w:t>ie</w:t>
      </w:r>
      <w:r w:rsidR="003B419C">
        <w:t xml:space="preserve"> finansējuma avot</w:t>
      </w:r>
      <w:r w:rsidR="00DA3D62">
        <w:t>i</w:t>
      </w:r>
      <w:r w:rsidR="003B419C">
        <w:t xml:space="preserve"> un, ja iespējams, indikatīv</w:t>
      </w:r>
      <w:r w:rsidR="00825E0E">
        <w:t>ais</w:t>
      </w:r>
      <w:r w:rsidR="003B419C">
        <w:t xml:space="preserve"> nepieciešamā finansējuma apjom</w:t>
      </w:r>
      <w:r w:rsidR="00825E0E">
        <w:t>s;</w:t>
      </w:r>
    </w:p>
    <w:p w14:paraId="293DE934" w14:textId="4E577861" w:rsidR="00E83C8F" w:rsidRDefault="00E83C8F" w:rsidP="00E83C8F">
      <w:pPr>
        <w:pStyle w:val="Sarakstarindkopa"/>
        <w:numPr>
          <w:ilvl w:val="0"/>
          <w:numId w:val="42"/>
        </w:numPr>
      </w:pPr>
      <w:r>
        <w:t xml:space="preserve">investīciju plānā </w:t>
      </w:r>
      <w:r w:rsidR="000D378B">
        <w:t>par katru projektu ir jābūt norādītam</w:t>
      </w:r>
      <w:r w:rsidR="00D62608" w:rsidRPr="00D62608">
        <w:t xml:space="preserve"> </w:t>
      </w:r>
      <w:r w:rsidR="00D62608">
        <w:t>projekta pamatojum</w:t>
      </w:r>
      <w:r w:rsidR="000D378B">
        <w:t>am</w:t>
      </w:r>
      <w:r w:rsidR="007B43A0">
        <w:t>, plānota</w:t>
      </w:r>
      <w:r w:rsidR="000D378B">
        <w:t>jam</w:t>
      </w:r>
      <w:r w:rsidR="007B43A0">
        <w:t xml:space="preserve"> īstenošanas termiņ</w:t>
      </w:r>
      <w:r w:rsidR="000D378B">
        <w:t>am</w:t>
      </w:r>
      <w:r w:rsidR="007B43A0">
        <w:t>, atbildīga</w:t>
      </w:r>
      <w:r w:rsidR="00A1116C">
        <w:t>jam</w:t>
      </w:r>
      <w:r w:rsidR="007B43A0">
        <w:t xml:space="preserve"> par projekta īstenošanu</w:t>
      </w:r>
      <w:r w:rsidR="00235E18">
        <w:t>, indikatīva</w:t>
      </w:r>
      <w:r w:rsidR="00A1116C">
        <w:t>jam</w:t>
      </w:r>
      <w:r w:rsidR="00235E18">
        <w:t xml:space="preserve"> finansējuma apjom</w:t>
      </w:r>
      <w:r w:rsidR="00A1116C">
        <w:t>am</w:t>
      </w:r>
      <w:r w:rsidR="00235E18">
        <w:t xml:space="preserve"> un avot</w:t>
      </w:r>
      <w:r w:rsidR="00A1116C">
        <w:t>am</w:t>
      </w:r>
      <w:r w:rsidR="00235E18">
        <w:t>, projekta ieviešanas gaitā sasniedzam</w:t>
      </w:r>
      <w:r w:rsidR="00A1116C">
        <w:t>ajam</w:t>
      </w:r>
      <w:r w:rsidR="00235E18">
        <w:t xml:space="preserve"> iznākuma rezultāt</w:t>
      </w:r>
      <w:r w:rsidR="00A1116C">
        <w:t>am</w:t>
      </w:r>
      <w:r w:rsidR="00070843">
        <w:t xml:space="preserve"> (šo informāciju </w:t>
      </w:r>
      <w:r w:rsidR="00F828C5">
        <w:t xml:space="preserve">jums palīdzēs </w:t>
      </w:r>
      <w:r w:rsidR="004D3077">
        <w:t xml:space="preserve">aizpildīt </w:t>
      </w:r>
      <w:r w:rsidR="00F828C5">
        <w:t xml:space="preserve">MS </w:t>
      </w:r>
      <w:r w:rsidR="007668EA">
        <w:t>E</w:t>
      </w:r>
      <w:r w:rsidR="00F828C5">
        <w:t>xcel</w:t>
      </w:r>
      <w:r w:rsidR="00CA1F12">
        <w:t xml:space="preserve"> dokuments)</w:t>
      </w:r>
      <w:r w:rsidR="00235E18">
        <w:t>.</w:t>
      </w:r>
    </w:p>
    <w:p w14:paraId="705EC818" w14:textId="0817280F" w:rsidR="00783003" w:rsidRDefault="00720115" w:rsidP="00FE5F4E">
      <w:r w:rsidRPr="00392306">
        <w:rPr>
          <w:szCs w:val="20"/>
          <w:u w:val="single"/>
        </w:rPr>
        <w:t xml:space="preserve">MS Excel </w:t>
      </w:r>
      <w:r w:rsidRPr="006E0DCA">
        <w:rPr>
          <w:szCs w:val="20"/>
          <w:u w:val="single"/>
        </w:rPr>
        <w:t>dokument</w:t>
      </w:r>
      <w:r>
        <w:rPr>
          <w:szCs w:val="20"/>
          <w:u w:val="single"/>
        </w:rPr>
        <w:t>a</w:t>
      </w:r>
      <w:r w:rsidRPr="00CE1A88">
        <w:rPr>
          <w:szCs w:val="20"/>
        </w:rPr>
        <w:t xml:space="preserve"> 2.izvērtēšanas līme</w:t>
      </w:r>
      <w:r>
        <w:rPr>
          <w:szCs w:val="20"/>
        </w:rPr>
        <w:t>nī</w:t>
      </w:r>
      <w:r w:rsidRPr="00CE1A88">
        <w:rPr>
          <w:szCs w:val="20"/>
        </w:rPr>
        <w:t xml:space="preserve"> </w:t>
      </w:r>
      <w:r w:rsidR="006E6486">
        <w:rPr>
          <w:szCs w:val="20"/>
        </w:rPr>
        <w:t xml:space="preserve">jūsu pašvaldībai norādītie </w:t>
      </w:r>
      <w:r w:rsidR="00101FE1">
        <w:t xml:space="preserve">pasākumi klimatu pārmaiņu jomā visdrīzāk </w:t>
      </w:r>
      <w:r w:rsidR="00E36EE0">
        <w:t>atbilst rīcību plāna darbību līmenim</w:t>
      </w:r>
      <w:r w:rsidR="00063E1B">
        <w:t xml:space="preserve"> vai pat investīciju plāna projektu līmenim</w:t>
      </w:r>
      <w:r w:rsidR="00E36EE0">
        <w:t>, taču tos nepieciešams konkretizēt atbilstoši pašvaldības situācijai</w:t>
      </w:r>
      <w:r w:rsidR="00587635">
        <w:t>,</w:t>
      </w:r>
      <w:r w:rsidR="0026274C">
        <w:t xml:space="preserve"> norād</w:t>
      </w:r>
      <w:r w:rsidR="00587635">
        <w:t>o</w:t>
      </w:r>
      <w:r w:rsidR="0026274C">
        <w:t>t</w:t>
      </w:r>
      <w:r w:rsidR="00587635">
        <w:t xml:space="preserve"> konkrētas un izmērāmas, nevis vispārīgi nodefinētas darbības</w:t>
      </w:r>
      <w:r w:rsidR="00E36EE0">
        <w:t>.</w:t>
      </w:r>
      <w:r w:rsidR="00900F58">
        <w:t xml:space="preserve"> Tāpat būtiski</w:t>
      </w:r>
      <w:r w:rsidR="000D7FBC">
        <w:t>, lai katrai rīcības plānā iekļautajai darbībai ir norā</w:t>
      </w:r>
      <w:r w:rsidR="00521944">
        <w:t>dīts</w:t>
      </w:r>
      <w:r w:rsidR="000D7FBC">
        <w:t xml:space="preserve"> atbildīgais par tās īstenošanu – konkrēta pašvaldības struktūrvienība, iestāde vai kapitālsabiedrība</w:t>
      </w:r>
      <w:r w:rsidR="003B4791">
        <w:t xml:space="preserve">, kā arī </w:t>
      </w:r>
      <w:r w:rsidR="0055151F">
        <w:t>izmērāmi iznākuma rādītāji.</w:t>
      </w:r>
    </w:p>
    <w:p w14:paraId="3B559C3A" w14:textId="4B252D2B" w:rsidR="00A94474" w:rsidRDefault="005075B5" w:rsidP="001C09CE">
      <w:pPr>
        <w:spacing w:before="0" w:after="200" w:line="276" w:lineRule="auto"/>
      </w:pPr>
      <w:r>
        <w:t>Attīstības programmas r</w:t>
      </w:r>
      <w:r w:rsidR="00A32E38">
        <w:t>īcības plānu izstrādā vismaz trīs gadu periodam</w:t>
      </w:r>
      <w:r w:rsidR="001C09CE">
        <w:t xml:space="preserve">. </w:t>
      </w:r>
      <w:r w:rsidR="00A94474">
        <w:t xml:space="preserve">Investīciju plānā pašvaldības iekļauj projektu idejas vismaz </w:t>
      </w:r>
      <w:r w:rsidR="00421538">
        <w:t xml:space="preserve">trīs </w:t>
      </w:r>
      <w:r w:rsidR="00A94474">
        <w:t>gadiem, un to nepieciešams aktualizēt vismaz reizi gadā</w:t>
      </w:r>
      <w:r w:rsidR="00662883">
        <w:t>, ņemot vērā tā izpildes progresu un kārtējam gadam apstiprināto budžetu</w:t>
      </w:r>
      <w:r w:rsidR="001C09CE">
        <w:t>.</w:t>
      </w:r>
    </w:p>
    <w:p w14:paraId="50A35BA3" w14:textId="77777777" w:rsidR="00A47B9B" w:rsidRDefault="00A47B9B">
      <w:pPr>
        <w:spacing w:before="0" w:after="200" w:line="276" w:lineRule="auto"/>
        <w:jc w:val="left"/>
      </w:pPr>
    </w:p>
    <w:p w14:paraId="5B753451" w14:textId="49F30966" w:rsidR="003A3BD0" w:rsidRPr="00E114EE" w:rsidRDefault="00E27D34" w:rsidP="00E114EE">
      <w:pPr>
        <w:rPr>
          <w:b/>
          <w:bCs/>
        </w:rPr>
      </w:pPr>
      <w:r>
        <w:rPr>
          <w:b/>
          <w:bCs/>
        </w:rPr>
        <w:lastRenderedPageBreak/>
        <w:t xml:space="preserve">Pielikums Nr. </w:t>
      </w:r>
      <w:r w:rsidR="005702F3">
        <w:rPr>
          <w:b/>
          <w:bCs/>
        </w:rPr>
        <w:t>1</w:t>
      </w:r>
      <w:r w:rsidR="000228D9">
        <w:rPr>
          <w:b/>
          <w:bCs/>
        </w:rPr>
        <w:t xml:space="preserve"> - </w:t>
      </w:r>
      <w:r w:rsidR="00E114EE" w:rsidRPr="00E114EE">
        <w:rPr>
          <w:b/>
          <w:bCs/>
        </w:rPr>
        <w:t xml:space="preserve">Risku un ievainojamības novērtējums un pielāgošanās pasākumu identificēšana </w:t>
      </w:r>
      <w:r w:rsidR="003C7A98">
        <w:rPr>
          <w:b/>
          <w:bCs/>
        </w:rPr>
        <w:t>– identificētie riski sešās jomās</w:t>
      </w:r>
    </w:p>
    <w:tbl>
      <w:tblPr>
        <w:tblW w:w="9868" w:type="dxa"/>
        <w:tblLook w:val="04A0" w:firstRow="1" w:lastRow="0" w:firstColumn="1" w:lastColumn="0" w:noHBand="0" w:noVBand="1"/>
      </w:tblPr>
      <w:tblGrid>
        <w:gridCol w:w="956"/>
        <w:gridCol w:w="3716"/>
        <w:gridCol w:w="5196"/>
      </w:tblGrid>
      <w:tr w:rsidR="003A3BD0" w:rsidRPr="003A3BD0" w14:paraId="147DB9C3" w14:textId="77777777" w:rsidTr="00217605">
        <w:trPr>
          <w:trHeight w:val="563"/>
          <w:tblHeader/>
        </w:trPr>
        <w:tc>
          <w:tcPr>
            <w:tcW w:w="956" w:type="dxa"/>
            <w:tcBorders>
              <w:top w:val="nil"/>
              <w:left w:val="nil"/>
              <w:bottom w:val="single" w:sz="12" w:space="0" w:color="5B9BD5"/>
              <w:right w:val="nil"/>
            </w:tcBorders>
            <w:shd w:val="clear" w:color="000000" w:fill="808080"/>
            <w:noWrap/>
            <w:vAlign w:val="center"/>
            <w:hideMark/>
          </w:tcPr>
          <w:p w14:paraId="1CA15045" w14:textId="77777777" w:rsidR="003A3BD0" w:rsidRPr="003A3BD0" w:rsidRDefault="003A3BD0" w:rsidP="003A3BD0">
            <w:pPr>
              <w:spacing w:before="0" w:after="0" w:line="240" w:lineRule="auto"/>
              <w:jc w:val="left"/>
              <w:rPr>
                <w:rFonts w:eastAsia="Times New Roman"/>
                <w:b/>
                <w:bCs/>
                <w:szCs w:val="20"/>
              </w:rPr>
            </w:pPr>
            <w:r w:rsidRPr="003A3BD0">
              <w:rPr>
                <w:rFonts w:eastAsia="Times New Roman"/>
                <w:b/>
                <w:bCs/>
                <w:szCs w:val="20"/>
              </w:rPr>
              <w:t>Nr.p.k.</w:t>
            </w:r>
          </w:p>
        </w:tc>
        <w:tc>
          <w:tcPr>
            <w:tcW w:w="3716" w:type="dxa"/>
            <w:tcBorders>
              <w:top w:val="nil"/>
              <w:left w:val="nil"/>
              <w:bottom w:val="single" w:sz="12" w:space="0" w:color="5B9BD5"/>
              <w:right w:val="nil"/>
            </w:tcBorders>
            <w:shd w:val="clear" w:color="000000" w:fill="808080"/>
            <w:noWrap/>
            <w:vAlign w:val="center"/>
            <w:hideMark/>
          </w:tcPr>
          <w:p w14:paraId="73911F8F" w14:textId="77777777" w:rsidR="003A3BD0" w:rsidRPr="003A3BD0" w:rsidRDefault="003A3BD0" w:rsidP="003A3BD0">
            <w:pPr>
              <w:spacing w:before="0" w:after="0" w:line="240" w:lineRule="auto"/>
              <w:jc w:val="left"/>
              <w:rPr>
                <w:rFonts w:eastAsia="Times New Roman"/>
                <w:b/>
                <w:bCs/>
                <w:szCs w:val="20"/>
              </w:rPr>
            </w:pPr>
            <w:r w:rsidRPr="003A3BD0">
              <w:rPr>
                <w:rFonts w:eastAsia="Times New Roman"/>
                <w:b/>
                <w:bCs/>
                <w:szCs w:val="20"/>
              </w:rPr>
              <w:t>Joma</w:t>
            </w:r>
          </w:p>
        </w:tc>
        <w:tc>
          <w:tcPr>
            <w:tcW w:w="5196" w:type="dxa"/>
            <w:tcBorders>
              <w:top w:val="nil"/>
              <w:left w:val="nil"/>
              <w:bottom w:val="single" w:sz="12" w:space="0" w:color="5B9BD5"/>
              <w:right w:val="nil"/>
            </w:tcBorders>
            <w:shd w:val="clear" w:color="000000" w:fill="808080"/>
            <w:noWrap/>
            <w:vAlign w:val="center"/>
            <w:hideMark/>
          </w:tcPr>
          <w:p w14:paraId="2174AF81" w14:textId="77777777" w:rsidR="003A3BD0" w:rsidRPr="003A3BD0" w:rsidRDefault="003A3BD0" w:rsidP="003A3BD0">
            <w:pPr>
              <w:spacing w:before="0" w:after="0" w:line="240" w:lineRule="auto"/>
              <w:jc w:val="left"/>
              <w:rPr>
                <w:rFonts w:eastAsia="Times New Roman"/>
                <w:b/>
                <w:bCs/>
                <w:szCs w:val="20"/>
              </w:rPr>
            </w:pPr>
            <w:r w:rsidRPr="003A3BD0">
              <w:rPr>
                <w:rFonts w:eastAsia="Times New Roman"/>
                <w:b/>
                <w:bCs/>
                <w:szCs w:val="20"/>
              </w:rPr>
              <w:t>Risks</w:t>
            </w:r>
          </w:p>
        </w:tc>
      </w:tr>
      <w:tr w:rsidR="005B0C32" w:rsidRPr="003A3BD0" w14:paraId="25D5B18A" w14:textId="77777777" w:rsidTr="005B0C32">
        <w:trPr>
          <w:trHeight w:val="615"/>
        </w:trPr>
        <w:tc>
          <w:tcPr>
            <w:tcW w:w="956" w:type="dxa"/>
            <w:vMerge w:val="restart"/>
            <w:tcBorders>
              <w:top w:val="single" w:sz="4" w:space="0" w:color="auto"/>
              <w:left w:val="single" w:sz="4" w:space="0" w:color="auto"/>
              <w:right w:val="single" w:sz="4" w:space="0" w:color="auto"/>
            </w:tcBorders>
            <w:shd w:val="clear" w:color="auto" w:fill="auto"/>
            <w:noWrap/>
            <w:vAlign w:val="center"/>
          </w:tcPr>
          <w:p w14:paraId="364C35C6" w14:textId="1590CB78" w:rsidR="005B0C32" w:rsidRPr="003A3BD0" w:rsidRDefault="005B0C32" w:rsidP="005B0C32">
            <w:pPr>
              <w:spacing w:before="0" w:after="0" w:line="240" w:lineRule="auto"/>
              <w:jc w:val="center"/>
              <w:rPr>
                <w:rFonts w:eastAsia="Times New Roman"/>
                <w:i/>
                <w:iCs/>
                <w:szCs w:val="20"/>
              </w:rPr>
            </w:pPr>
            <w:r>
              <w:rPr>
                <w:rFonts w:eastAsia="Times New Roman"/>
                <w:i/>
                <w:iCs/>
                <w:szCs w:val="20"/>
              </w:rPr>
              <w:t>1.</w:t>
            </w:r>
          </w:p>
        </w:tc>
        <w:tc>
          <w:tcPr>
            <w:tcW w:w="371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4B7AECB" w14:textId="77777777" w:rsidR="005B0C32" w:rsidRPr="003A3BD0" w:rsidRDefault="005B0C32" w:rsidP="003A3BD0">
            <w:pPr>
              <w:spacing w:before="0" w:after="0" w:line="240" w:lineRule="auto"/>
              <w:jc w:val="center"/>
              <w:rPr>
                <w:rFonts w:eastAsia="Times New Roman"/>
                <w:i/>
                <w:iCs/>
                <w:szCs w:val="20"/>
              </w:rPr>
            </w:pPr>
            <w:r w:rsidRPr="003A3BD0">
              <w:rPr>
                <w:rFonts w:eastAsia="Times New Roman"/>
                <w:i/>
                <w:iCs/>
                <w:szCs w:val="20"/>
              </w:rPr>
              <w:t>Risku un ievainojamības novērtējums un pielāgošanās pasākumu identificēšana veselības un labklājības jomā</w:t>
            </w:r>
          </w:p>
        </w:tc>
        <w:tc>
          <w:tcPr>
            <w:tcW w:w="5196" w:type="dxa"/>
            <w:tcBorders>
              <w:top w:val="single" w:sz="4" w:space="0" w:color="auto"/>
              <w:left w:val="nil"/>
              <w:bottom w:val="single" w:sz="4" w:space="0" w:color="auto"/>
              <w:right w:val="single" w:sz="4" w:space="0" w:color="auto"/>
            </w:tcBorders>
            <w:shd w:val="clear" w:color="auto" w:fill="auto"/>
            <w:vAlign w:val="bottom"/>
            <w:hideMark/>
          </w:tcPr>
          <w:p w14:paraId="35B96EA0" w14:textId="77777777" w:rsidR="005B0C32" w:rsidRPr="005B0C32" w:rsidRDefault="005B0C32" w:rsidP="005B0C32">
            <w:pPr>
              <w:pStyle w:val="Sarakstarindkopa"/>
              <w:numPr>
                <w:ilvl w:val="1"/>
                <w:numId w:val="37"/>
              </w:numPr>
              <w:spacing w:before="0" w:after="0" w:line="240" w:lineRule="auto"/>
              <w:ind w:left="469" w:hanging="469"/>
              <w:jc w:val="left"/>
              <w:rPr>
                <w:rFonts w:eastAsia="Times New Roman"/>
                <w:i/>
                <w:iCs/>
                <w:szCs w:val="20"/>
              </w:rPr>
            </w:pPr>
            <w:r w:rsidRPr="005B0C32">
              <w:rPr>
                <w:rFonts w:eastAsia="Times New Roman"/>
                <w:i/>
                <w:iCs/>
                <w:szCs w:val="20"/>
              </w:rPr>
              <w:t>Paaugstinās saslimšana ar akūtām zarnu infekcijas slimībām, šo slimību uzliesmojumi</w:t>
            </w:r>
          </w:p>
        </w:tc>
      </w:tr>
      <w:tr w:rsidR="005B0C32" w:rsidRPr="003A3BD0" w14:paraId="79AE5034" w14:textId="77777777" w:rsidTr="009307F9">
        <w:trPr>
          <w:trHeight w:val="600"/>
        </w:trPr>
        <w:tc>
          <w:tcPr>
            <w:tcW w:w="956" w:type="dxa"/>
            <w:vMerge/>
            <w:tcBorders>
              <w:left w:val="single" w:sz="4" w:space="0" w:color="auto"/>
              <w:right w:val="single" w:sz="4" w:space="0" w:color="auto"/>
            </w:tcBorders>
            <w:shd w:val="clear" w:color="auto" w:fill="auto"/>
            <w:noWrap/>
            <w:vAlign w:val="bottom"/>
            <w:hideMark/>
          </w:tcPr>
          <w:p w14:paraId="1208C491" w14:textId="1C080CCF" w:rsidR="005B0C32" w:rsidRPr="003A3BD0" w:rsidRDefault="005B0C32" w:rsidP="003A3BD0">
            <w:pPr>
              <w:spacing w:before="0" w:after="0" w:line="240" w:lineRule="auto"/>
              <w:jc w:val="right"/>
              <w:rPr>
                <w:rFonts w:eastAsia="Times New Roman"/>
                <w:i/>
                <w:iCs/>
                <w:szCs w:val="20"/>
              </w:rPr>
            </w:pPr>
          </w:p>
        </w:tc>
        <w:tc>
          <w:tcPr>
            <w:tcW w:w="3716" w:type="dxa"/>
            <w:vMerge/>
            <w:tcBorders>
              <w:top w:val="single" w:sz="4" w:space="0" w:color="auto"/>
              <w:left w:val="single" w:sz="4" w:space="0" w:color="auto"/>
              <w:bottom w:val="single" w:sz="4" w:space="0" w:color="auto"/>
              <w:right w:val="single" w:sz="4" w:space="0" w:color="auto"/>
            </w:tcBorders>
            <w:vAlign w:val="center"/>
            <w:hideMark/>
          </w:tcPr>
          <w:p w14:paraId="7569A273" w14:textId="77777777" w:rsidR="005B0C32" w:rsidRPr="003A3BD0" w:rsidRDefault="005B0C32" w:rsidP="003A3BD0">
            <w:pPr>
              <w:spacing w:before="0" w:after="0" w:line="240" w:lineRule="auto"/>
              <w:jc w:val="left"/>
              <w:rPr>
                <w:rFonts w:eastAsia="Times New Roman"/>
                <w:i/>
                <w:iCs/>
                <w:szCs w:val="20"/>
              </w:rPr>
            </w:pPr>
          </w:p>
        </w:tc>
        <w:tc>
          <w:tcPr>
            <w:tcW w:w="5196" w:type="dxa"/>
            <w:tcBorders>
              <w:top w:val="nil"/>
              <w:left w:val="nil"/>
              <w:bottom w:val="single" w:sz="4" w:space="0" w:color="auto"/>
              <w:right w:val="single" w:sz="4" w:space="0" w:color="auto"/>
            </w:tcBorders>
            <w:shd w:val="clear" w:color="auto" w:fill="auto"/>
            <w:vAlign w:val="bottom"/>
            <w:hideMark/>
          </w:tcPr>
          <w:p w14:paraId="708A0352" w14:textId="33200C81" w:rsidR="005B0C32" w:rsidRPr="005B0C32" w:rsidRDefault="005B0C32" w:rsidP="005B0C32">
            <w:pPr>
              <w:pStyle w:val="Sarakstarindkopa"/>
              <w:numPr>
                <w:ilvl w:val="1"/>
                <w:numId w:val="37"/>
              </w:numPr>
              <w:spacing w:before="0" w:after="0" w:line="240" w:lineRule="auto"/>
              <w:ind w:left="469" w:hanging="469"/>
              <w:jc w:val="left"/>
              <w:rPr>
                <w:rFonts w:eastAsia="Times New Roman"/>
                <w:i/>
                <w:iCs/>
                <w:szCs w:val="20"/>
              </w:rPr>
            </w:pPr>
            <w:r w:rsidRPr="005B0C32">
              <w:rPr>
                <w:rFonts w:eastAsia="Times New Roman"/>
                <w:i/>
                <w:iCs/>
                <w:szCs w:val="20"/>
              </w:rPr>
              <w:t>Hronisko slimību (SAS, diabēts u.c.) saasinājumu un nāves gadījumu pieaugums</w:t>
            </w:r>
          </w:p>
        </w:tc>
      </w:tr>
      <w:tr w:rsidR="005B0C32" w:rsidRPr="003A3BD0" w14:paraId="344DF7A8" w14:textId="77777777" w:rsidTr="009307F9">
        <w:trPr>
          <w:trHeight w:val="600"/>
        </w:trPr>
        <w:tc>
          <w:tcPr>
            <w:tcW w:w="956" w:type="dxa"/>
            <w:vMerge/>
            <w:tcBorders>
              <w:left w:val="single" w:sz="4" w:space="0" w:color="auto"/>
              <w:right w:val="single" w:sz="4" w:space="0" w:color="auto"/>
            </w:tcBorders>
            <w:shd w:val="clear" w:color="auto" w:fill="auto"/>
            <w:noWrap/>
            <w:vAlign w:val="bottom"/>
            <w:hideMark/>
          </w:tcPr>
          <w:p w14:paraId="2F47DEFE" w14:textId="7FB1C2A9" w:rsidR="005B0C32" w:rsidRPr="003A3BD0" w:rsidRDefault="005B0C32" w:rsidP="003A3BD0">
            <w:pPr>
              <w:spacing w:before="0" w:after="0" w:line="240" w:lineRule="auto"/>
              <w:jc w:val="right"/>
              <w:rPr>
                <w:rFonts w:eastAsia="Times New Roman"/>
                <w:i/>
                <w:iCs/>
                <w:szCs w:val="20"/>
              </w:rPr>
            </w:pPr>
          </w:p>
        </w:tc>
        <w:tc>
          <w:tcPr>
            <w:tcW w:w="3716" w:type="dxa"/>
            <w:vMerge/>
            <w:tcBorders>
              <w:top w:val="single" w:sz="4" w:space="0" w:color="auto"/>
              <w:left w:val="single" w:sz="4" w:space="0" w:color="auto"/>
              <w:bottom w:val="single" w:sz="4" w:space="0" w:color="auto"/>
              <w:right w:val="single" w:sz="4" w:space="0" w:color="auto"/>
            </w:tcBorders>
            <w:vAlign w:val="center"/>
            <w:hideMark/>
          </w:tcPr>
          <w:p w14:paraId="734272BD" w14:textId="77777777" w:rsidR="005B0C32" w:rsidRPr="003A3BD0" w:rsidRDefault="005B0C32" w:rsidP="003A3BD0">
            <w:pPr>
              <w:spacing w:before="0" w:after="0" w:line="240" w:lineRule="auto"/>
              <w:jc w:val="left"/>
              <w:rPr>
                <w:rFonts w:eastAsia="Times New Roman"/>
                <w:i/>
                <w:iCs/>
                <w:szCs w:val="20"/>
              </w:rPr>
            </w:pPr>
          </w:p>
        </w:tc>
        <w:tc>
          <w:tcPr>
            <w:tcW w:w="5196" w:type="dxa"/>
            <w:tcBorders>
              <w:top w:val="nil"/>
              <w:left w:val="nil"/>
              <w:bottom w:val="single" w:sz="4" w:space="0" w:color="auto"/>
              <w:right w:val="single" w:sz="4" w:space="0" w:color="auto"/>
            </w:tcBorders>
            <w:shd w:val="clear" w:color="auto" w:fill="auto"/>
            <w:vAlign w:val="bottom"/>
            <w:hideMark/>
          </w:tcPr>
          <w:p w14:paraId="5738ACE7" w14:textId="77777777" w:rsidR="005B0C32" w:rsidRPr="005B0C32" w:rsidRDefault="005B0C32" w:rsidP="005B0C32">
            <w:pPr>
              <w:pStyle w:val="Sarakstarindkopa"/>
              <w:numPr>
                <w:ilvl w:val="1"/>
                <w:numId w:val="37"/>
              </w:numPr>
              <w:spacing w:before="0" w:after="0" w:line="240" w:lineRule="auto"/>
              <w:ind w:left="469" w:hanging="469"/>
              <w:jc w:val="left"/>
              <w:rPr>
                <w:rFonts w:eastAsia="Times New Roman"/>
                <w:i/>
                <w:iCs/>
                <w:szCs w:val="20"/>
              </w:rPr>
            </w:pPr>
            <w:r w:rsidRPr="005B0C32">
              <w:rPr>
                <w:rFonts w:eastAsia="Times New Roman"/>
                <w:i/>
                <w:iCs/>
                <w:szCs w:val="20"/>
              </w:rPr>
              <w:t>Paaugstinās saslimšana un/vai endēmiskas kļūst infekcijas slimības, ko izplata pārnēsātāji</w:t>
            </w:r>
          </w:p>
        </w:tc>
      </w:tr>
      <w:tr w:rsidR="005B0C32" w:rsidRPr="003A3BD0" w14:paraId="12F71D46" w14:textId="77777777" w:rsidTr="009307F9">
        <w:trPr>
          <w:trHeight w:val="1500"/>
        </w:trPr>
        <w:tc>
          <w:tcPr>
            <w:tcW w:w="956" w:type="dxa"/>
            <w:vMerge/>
            <w:tcBorders>
              <w:left w:val="single" w:sz="4" w:space="0" w:color="auto"/>
              <w:right w:val="single" w:sz="4" w:space="0" w:color="auto"/>
            </w:tcBorders>
            <w:shd w:val="clear" w:color="auto" w:fill="auto"/>
            <w:noWrap/>
            <w:vAlign w:val="bottom"/>
            <w:hideMark/>
          </w:tcPr>
          <w:p w14:paraId="2E22A46D" w14:textId="7384958C" w:rsidR="005B0C32" w:rsidRPr="003A3BD0" w:rsidRDefault="005B0C32" w:rsidP="003A3BD0">
            <w:pPr>
              <w:spacing w:before="0" w:after="0" w:line="240" w:lineRule="auto"/>
              <w:jc w:val="right"/>
              <w:rPr>
                <w:rFonts w:eastAsia="Times New Roman"/>
                <w:i/>
                <w:iCs/>
                <w:szCs w:val="20"/>
              </w:rPr>
            </w:pPr>
          </w:p>
        </w:tc>
        <w:tc>
          <w:tcPr>
            <w:tcW w:w="3716" w:type="dxa"/>
            <w:vMerge/>
            <w:tcBorders>
              <w:top w:val="single" w:sz="4" w:space="0" w:color="auto"/>
              <w:left w:val="single" w:sz="4" w:space="0" w:color="auto"/>
              <w:bottom w:val="single" w:sz="4" w:space="0" w:color="auto"/>
              <w:right w:val="single" w:sz="4" w:space="0" w:color="auto"/>
            </w:tcBorders>
            <w:vAlign w:val="center"/>
            <w:hideMark/>
          </w:tcPr>
          <w:p w14:paraId="020AAC83" w14:textId="77777777" w:rsidR="005B0C32" w:rsidRPr="003A3BD0" w:rsidRDefault="005B0C32" w:rsidP="003A3BD0">
            <w:pPr>
              <w:spacing w:before="0" w:after="0" w:line="240" w:lineRule="auto"/>
              <w:jc w:val="left"/>
              <w:rPr>
                <w:rFonts w:eastAsia="Times New Roman"/>
                <w:i/>
                <w:iCs/>
                <w:szCs w:val="20"/>
              </w:rPr>
            </w:pPr>
          </w:p>
        </w:tc>
        <w:tc>
          <w:tcPr>
            <w:tcW w:w="5196" w:type="dxa"/>
            <w:tcBorders>
              <w:top w:val="nil"/>
              <w:left w:val="nil"/>
              <w:bottom w:val="single" w:sz="4" w:space="0" w:color="auto"/>
              <w:right w:val="single" w:sz="4" w:space="0" w:color="auto"/>
            </w:tcBorders>
            <w:shd w:val="clear" w:color="auto" w:fill="auto"/>
            <w:hideMark/>
          </w:tcPr>
          <w:p w14:paraId="6E88D8EE" w14:textId="77777777" w:rsidR="005B0C32" w:rsidRPr="005B0C32" w:rsidRDefault="005B0C32" w:rsidP="005B0C32">
            <w:pPr>
              <w:pStyle w:val="Sarakstarindkopa"/>
              <w:numPr>
                <w:ilvl w:val="1"/>
                <w:numId w:val="37"/>
              </w:numPr>
              <w:spacing w:before="0" w:after="0" w:line="240" w:lineRule="auto"/>
              <w:ind w:left="469" w:hanging="469"/>
              <w:jc w:val="left"/>
              <w:rPr>
                <w:rFonts w:eastAsia="Times New Roman"/>
                <w:i/>
                <w:iCs/>
                <w:szCs w:val="20"/>
              </w:rPr>
            </w:pPr>
            <w:r w:rsidRPr="005B0C32">
              <w:rPr>
                <w:rFonts w:eastAsia="Times New Roman"/>
                <w:i/>
                <w:iCs/>
                <w:szCs w:val="20"/>
              </w:rPr>
              <w:t>Paaugstinās saslimstība un mirstība no elpošanas sistēmas slimībām īpaši dažādām riska grupām (darbinieki, kuru darbs saistīts ar ilgstošu uzturēšanos ārā, gados veci cilvēki, cilvēki, kas slimo ar hroniskām slimībām)</w:t>
            </w:r>
          </w:p>
        </w:tc>
      </w:tr>
      <w:tr w:rsidR="005B0C32" w:rsidRPr="003A3BD0" w14:paraId="3C919D2B" w14:textId="77777777" w:rsidTr="009307F9">
        <w:trPr>
          <w:trHeight w:val="300"/>
        </w:trPr>
        <w:tc>
          <w:tcPr>
            <w:tcW w:w="956" w:type="dxa"/>
            <w:vMerge/>
            <w:tcBorders>
              <w:left w:val="single" w:sz="4" w:space="0" w:color="auto"/>
              <w:bottom w:val="single" w:sz="4" w:space="0" w:color="auto"/>
              <w:right w:val="single" w:sz="4" w:space="0" w:color="auto"/>
            </w:tcBorders>
            <w:shd w:val="clear" w:color="auto" w:fill="auto"/>
            <w:noWrap/>
            <w:vAlign w:val="bottom"/>
            <w:hideMark/>
          </w:tcPr>
          <w:p w14:paraId="2D2AC5BF" w14:textId="0BF7DCB4" w:rsidR="005B0C32" w:rsidRPr="003A3BD0" w:rsidRDefault="005B0C32" w:rsidP="003A3BD0">
            <w:pPr>
              <w:spacing w:before="0" w:after="0" w:line="240" w:lineRule="auto"/>
              <w:jc w:val="right"/>
              <w:rPr>
                <w:rFonts w:eastAsia="Times New Roman"/>
                <w:i/>
                <w:iCs/>
                <w:szCs w:val="20"/>
              </w:rPr>
            </w:pPr>
          </w:p>
        </w:tc>
        <w:tc>
          <w:tcPr>
            <w:tcW w:w="3716" w:type="dxa"/>
            <w:vMerge/>
            <w:tcBorders>
              <w:top w:val="single" w:sz="4" w:space="0" w:color="auto"/>
              <w:left w:val="single" w:sz="4" w:space="0" w:color="auto"/>
              <w:bottom w:val="single" w:sz="4" w:space="0" w:color="auto"/>
              <w:right w:val="single" w:sz="4" w:space="0" w:color="auto"/>
            </w:tcBorders>
            <w:vAlign w:val="center"/>
            <w:hideMark/>
          </w:tcPr>
          <w:p w14:paraId="5CF0F685" w14:textId="77777777" w:rsidR="005B0C32" w:rsidRPr="003A3BD0" w:rsidRDefault="005B0C32" w:rsidP="003A3BD0">
            <w:pPr>
              <w:spacing w:before="0" w:after="0" w:line="240" w:lineRule="auto"/>
              <w:jc w:val="left"/>
              <w:rPr>
                <w:rFonts w:eastAsia="Times New Roman"/>
                <w:i/>
                <w:iCs/>
                <w:szCs w:val="20"/>
              </w:rPr>
            </w:pPr>
          </w:p>
        </w:tc>
        <w:tc>
          <w:tcPr>
            <w:tcW w:w="5196" w:type="dxa"/>
            <w:tcBorders>
              <w:top w:val="nil"/>
              <w:left w:val="nil"/>
              <w:bottom w:val="single" w:sz="4" w:space="0" w:color="auto"/>
              <w:right w:val="single" w:sz="4" w:space="0" w:color="auto"/>
            </w:tcBorders>
            <w:shd w:val="clear" w:color="auto" w:fill="auto"/>
            <w:noWrap/>
            <w:vAlign w:val="bottom"/>
            <w:hideMark/>
          </w:tcPr>
          <w:p w14:paraId="232E26C2" w14:textId="77777777" w:rsidR="005B0C32" w:rsidRPr="00DA5323" w:rsidRDefault="005B0C32" w:rsidP="00DA5323">
            <w:pPr>
              <w:pStyle w:val="Sarakstarindkopa"/>
              <w:numPr>
                <w:ilvl w:val="1"/>
                <w:numId w:val="37"/>
              </w:numPr>
              <w:spacing w:before="0" w:after="0" w:line="240" w:lineRule="auto"/>
              <w:jc w:val="left"/>
              <w:rPr>
                <w:rFonts w:eastAsia="Times New Roman"/>
                <w:i/>
                <w:iCs/>
                <w:szCs w:val="20"/>
              </w:rPr>
            </w:pPr>
            <w:r w:rsidRPr="00DA5323">
              <w:rPr>
                <w:rFonts w:eastAsia="Times New Roman"/>
                <w:i/>
                <w:iCs/>
                <w:szCs w:val="20"/>
              </w:rPr>
              <w:t>Karstuma dūrienu biežuma pieaugums</w:t>
            </w:r>
          </w:p>
        </w:tc>
      </w:tr>
      <w:tr w:rsidR="005B0C32" w:rsidRPr="003A3BD0" w14:paraId="2D7CBF4A" w14:textId="77777777" w:rsidTr="005B0C32">
        <w:trPr>
          <w:trHeight w:val="300"/>
        </w:trPr>
        <w:tc>
          <w:tcPr>
            <w:tcW w:w="956" w:type="dxa"/>
            <w:vMerge w:val="restart"/>
            <w:tcBorders>
              <w:top w:val="nil"/>
              <w:left w:val="single" w:sz="4" w:space="0" w:color="auto"/>
              <w:right w:val="single" w:sz="4" w:space="0" w:color="auto"/>
            </w:tcBorders>
            <w:shd w:val="clear" w:color="auto" w:fill="auto"/>
            <w:noWrap/>
            <w:vAlign w:val="center"/>
          </w:tcPr>
          <w:p w14:paraId="39475968" w14:textId="19D7FA3A" w:rsidR="005B0C32" w:rsidRPr="003A3BD0" w:rsidRDefault="005B0C32" w:rsidP="005B0C32">
            <w:pPr>
              <w:spacing w:before="0" w:after="0" w:line="240" w:lineRule="auto"/>
              <w:jc w:val="center"/>
              <w:rPr>
                <w:rFonts w:eastAsia="Times New Roman"/>
                <w:i/>
                <w:iCs/>
                <w:szCs w:val="20"/>
              </w:rPr>
            </w:pPr>
            <w:r>
              <w:rPr>
                <w:rFonts w:eastAsia="Times New Roman"/>
                <w:i/>
                <w:iCs/>
                <w:szCs w:val="20"/>
              </w:rPr>
              <w:t>2.</w:t>
            </w:r>
          </w:p>
        </w:tc>
        <w:tc>
          <w:tcPr>
            <w:tcW w:w="3716" w:type="dxa"/>
            <w:vMerge w:val="restart"/>
            <w:tcBorders>
              <w:top w:val="nil"/>
              <w:left w:val="single" w:sz="4" w:space="0" w:color="auto"/>
              <w:bottom w:val="single" w:sz="4" w:space="0" w:color="auto"/>
              <w:right w:val="single" w:sz="4" w:space="0" w:color="auto"/>
            </w:tcBorders>
            <w:shd w:val="clear" w:color="auto" w:fill="auto"/>
            <w:vAlign w:val="center"/>
            <w:hideMark/>
          </w:tcPr>
          <w:p w14:paraId="013DBC02" w14:textId="77777777" w:rsidR="005B0C32" w:rsidRPr="003A3BD0" w:rsidRDefault="005B0C32" w:rsidP="003A3BD0">
            <w:pPr>
              <w:spacing w:before="0" w:after="0" w:line="240" w:lineRule="auto"/>
              <w:jc w:val="center"/>
              <w:rPr>
                <w:rFonts w:eastAsia="Times New Roman"/>
                <w:i/>
                <w:iCs/>
                <w:szCs w:val="20"/>
              </w:rPr>
            </w:pPr>
            <w:r w:rsidRPr="003A3BD0">
              <w:rPr>
                <w:rFonts w:eastAsia="Times New Roman"/>
                <w:i/>
                <w:iCs/>
                <w:szCs w:val="20"/>
              </w:rPr>
              <w:t>Risku un ievainojamības novērtējums un pielāgošanās pasākumu identificēšana būvniecības un infrastruktūras jomā (Ēku sektorā)</w:t>
            </w:r>
          </w:p>
        </w:tc>
        <w:tc>
          <w:tcPr>
            <w:tcW w:w="5196" w:type="dxa"/>
            <w:tcBorders>
              <w:top w:val="nil"/>
              <w:left w:val="nil"/>
              <w:bottom w:val="single" w:sz="4" w:space="0" w:color="auto"/>
              <w:right w:val="single" w:sz="4" w:space="0" w:color="auto"/>
            </w:tcBorders>
            <w:shd w:val="clear" w:color="auto" w:fill="auto"/>
            <w:vAlign w:val="bottom"/>
            <w:hideMark/>
          </w:tcPr>
          <w:p w14:paraId="3862484F" w14:textId="17838000" w:rsidR="005B0C32" w:rsidRPr="003A3BD0" w:rsidRDefault="005B0C32" w:rsidP="003A3BD0">
            <w:pPr>
              <w:spacing w:before="0" w:after="0" w:line="240" w:lineRule="auto"/>
              <w:jc w:val="left"/>
              <w:rPr>
                <w:rFonts w:eastAsia="Times New Roman"/>
                <w:i/>
                <w:iCs/>
                <w:szCs w:val="20"/>
              </w:rPr>
            </w:pPr>
            <w:r>
              <w:rPr>
                <w:rFonts w:eastAsia="Times New Roman"/>
                <w:i/>
                <w:iCs/>
                <w:szCs w:val="20"/>
              </w:rPr>
              <w:t xml:space="preserve">2.1. </w:t>
            </w:r>
            <w:r w:rsidRPr="003A3BD0">
              <w:rPr>
                <w:rFonts w:eastAsia="Times New Roman"/>
                <w:i/>
                <w:iCs/>
                <w:szCs w:val="20"/>
              </w:rPr>
              <w:t>Vētru bojājumu pieaugums jumtu segumam</w:t>
            </w:r>
          </w:p>
        </w:tc>
      </w:tr>
      <w:tr w:rsidR="005B0C32" w:rsidRPr="003A3BD0" w14:paraId="0381090A" w14:textId="77777777" w:rsidTr="009307F9">
        <w:trPr>
          <w:trHeight w:val="600"/>
        </w:trPr>
        <w:tc>
          <w:tcPr>
            <w:tcW w:w="956" w:type="dxa"/>
            <w:vMerge/>
            <w:tcBorders>
              <w:left w:val="single" w:sz="4" w:space="0" w:color="auto"/>
              <w:right w:val="single" w:sz="4" w:space="0" w:color="auto"/>
            </w:tcBorders>
            <w:shd w:val="clear" w:color="auto" w:fill="auto"/>
            <w:noWrap/>
            <w:vAlign w:val="bottom"/>
            <w:hideMark/>
          </w:tcPr>
          <w:p w14:paraId="25C34EDA" w14:textId="38E5FAB1" w:rsidR="005B0C32" w:rsidRPr="003A3BD0" w:rsidRDefault="005B0C32" w:rsidP="003A3BD0">
            <w:pPr>
              <w:spacing w:before="0" w:after="0" w:line="240" w:lineRule="auto"/>
              <w:jc w:val="right"/>
              <w:rPr>
                <w:rFonts w:eastAsia="Times New Roman"/>
                <w:i/>
                <w:iCs/>
                <w:szCs w:val="20"/>
              </w:rPr>
            </w:pPr>
          </w:p>
        </w:tc>
        <w:tc>
          <w:tcPr>
            <w:tcW w:w="3716" w:type="dxa"/>
            <w:vMerge/>
            <w:tcBorders>
              <w:top w:val="nil"/>
              <w:left w:val="single" w:sz="4" w:space="0" w:color="auto"/>
              <w:bottom w:val="single" w:sz="4" w:space="0" w:color="auto"/>
              <w:right w:val="single" w:sz="4" w:space="0" w:color="auto"/>
            </w:tcBorders>
            <w:vAlign w:val="center"/>
            <w:hideMark/>
          </w:tcPr>
          <w:p w14:paraId="50B4DA49" w14:textId="77777777" w:rsidR="005B0C32" w:rsidRPr="003A3BD0" w:rsidRDefault="005B0C32" w:rsidP="003A3BD0">
            <w:pPr>
              <w:spacing w:before="0" w:after="0" w:line="240" w:lineRule="auto"/>
              <w:jc w:val="left"/>
              <w:rPr>
                <w:rFonts w:eastAsia="Times New Roman"/>
                <w:i/>
                <w:iCs/>
                <w:szCs w:val="20"/>
              </w:rPr>
            </w:pPr>
          </w:p>
        </w:tc>
        <w:tc>
          <w:tcPr>
            <w:tcW w:w="5196" w:type="dxa"/>
            <w:tcBorders>
              <w:top w:val="nil"/>
              <w:left w:val="nil"/>
              <w:bottom w:val="single" w:sz="4" w:space="0" w:color="auto"/>
              <w:right w:val="single" w:sz="4" w:space="0" w:color="auto"/>
            </w:tcBorders>
            <w:shd w:val="clear" w:color="auto" w:fill="auto"/>
            <w:vAlign w:val="bottom"/>
            <w:hideMark/>
          </w:tcPr>
          <w:p w14:paraId="4526FB3C" w14:textId="4A0BFF1A" w:rsidR="005B0C32" w:rsidRPr="003A3BD0" w:rsidRDefault="005B0C32" w:rsidP="003A3BD0">
            <w:pPr>
              <w:spacing w:before="0" w:after="0" w:line="240" w:lineRule="auto"/>
              <w:jc w:val="left"/>
              <w:rPr>
                <w:rFonts w:eastAsia="Times New Roman"/>
                <w:i/>
                <w:iCs/>
                <w:szCs w:val="20"/>
              </w:rPr>
            </w:pPr>
            <w:r>
              <w:rPr>
                <w:rFonts w:eastAsia="Times New Roman"/>
                <w:i/>
                <w:iCs/>
                <w:szCs w:val="20"/>
              </w:rPr>
              <w:t xml:space="preserve">2.2. </w:t>
            </w:r>
            <w:r w:rsidRPr="003A3BD0">
              <w:rPr>
                <w:rFonts w:eastAsia="Times New Roman"/>
                <w:i/>
                <w:iCs/>
                <w:szCs w:val="20"/>
              </w:rPr>
              <w:t>Uzplūdu radīto bojājumu pieaugums ēkām jūras piekrastē un upju grīvas pilsētās</w:t>
            </w:r>
          </w:p>
        </w:tc>
      </w:tr>
      <w:tr w:rsidR="005B0C32" w:rsidRPr="003A3BD0" w14:paraId="28513A95" w14:textId="77777777" w:rsidTr="009307F9">
        <w:trPr>
          <w:trHeight w:val="300"/>
        </w:trPr>
        <w:tc>
          <w:tcPr>
            <w:tcW w:w="956" w:type="dxa"/>
            <w:vMerge/>
            <w:tcBorders>
              <w:left w:val="single" w:sz="4" w:space="0" w:color="auto"/>
              <w:right w:val="single" w:sz="4" w:space="0" w:color="auto"/>
            </w:tcBorders>
            <w:shd w:val="clear" w:color="auto" w:fill="auto"/>
            <w:noWrap/>
            <w:vAlign w:val="bottom"/>
            <w:hideMark/>
          </w:tcPr>
          <w:p w14:paraId="084468C1" w14:textId="202F400D" w:rsidR="005B0C32" w:rsidRPr="003A3BD0" w:rsidRDefault="005B0C32" w:rsidP="003A3BD0">
            <w:pPr>
              <w:spacing w:before="0" w:after="0" w:line="240" w:lineRule="auto"/>
              <w:jc w:val="right"/>
              <w:rPr>
                <w:rFonts w:eastAsia="Times New Roman"/>
                <w:i/>
                <w:iCs/>
                <w:szCs w:val="20"/>
              </w:rPr>
            </w:pPr>
          </w:p>
        </w:tc>
        <w:tc>
          <w:tcPr>
            <w:tcW w:w="3716" w:type="dxa"/>
            <w:vMerge/>
            <w:tcBorders>
              <w:top w:val="nil"/>
              <w:left w:val="single" w:sz="4" w:space="0" w:color="auto"/>
              <w:bottom w:val="single" w:sz="4" w:space="0" w:color="auto"/>
              <w:right w:val="single" w:sz="4" w:space="0" w:color="auto"/>
            </w:tcBorders>
            <w:vAlign w:val="center"/>
            <w:hideMark/>
          </w:tcPr>
          <w:p w14:paraId="4373565B" w14:textId="77777777" w:rsidR="005B0C32" w:rsidRPr="003A3BD0" w:rsidRDefault="005B0C32" w:rsidP="003A3BD0">
            <w:pPr>
              <w:spacing w:before="0" w:after="0" w:line="240" w:lineRule="auto"/>
              <w:jc w:val="left"/>
              <w:rPr>
                <w:rFonts w:eastAsia="Times New Roman"/>
                <w:i/>
                <w:iCs/>
                <w:szCs w:val="20"/>
              </w:rPr>
            </w:pPr>
          </w:p>
        </w:tc>
        <w:tc>
          <w:tcPr>
            <w:tcW w:w="5196" w:type="dxa"/>
            <w:tcBorders>
              <w:top w:val="nil"/>
              <w:left w:val="nil"/>
              <w:bottom w:val="single" w:sz="4" w:space="0" w:color="auto"/>
              <w:right w:val="single" w:sz="4" w:space="0" w:color="auto"/>
            </w:tcBorders>
            <w:shd w:val="clear" w:color="auto" w:fill="auto"/>
            <w:vAlign w:val="bottom"/>
            <w:hideMark/>
          </w:tcPr>
          <w:p w14:paraId="3AC4BB46" w14:textId="16560362" w:rsidR="005B0C32" w:rsidRPr="003A3BD0" w:rsidRDefault="005B0C32" w:rsidP="003A3BD0">
            <w:pPr>
              <w:spacing w:before="0" w:after="0" w:line="240" w:lineRule="auto"/>
              <w:jc w:val="left"/>
              <w:rPr>
                <w:rFonts w:eastAsia="Times New Roman"/>
                <w:i/>
                <w:iCs/>
                <w:szCs w:val="20"/>
              </w:rPr>
            </w:pPr>
            <w:r>
              <w:rPr>
                <w:rFonts w:eastAsia="Times New Roman"/>
                <w:i/>
                <w:iCs/>
                <w:szCs w:val="20"/>
              </w:rPr>
              <w:t xml:space="preserve">2.3. </w:t>
            </w:r>
            <w:r w:rsidRPr="003A3BD0">
              <w:rPr>
                <w:rFonts w:eastAsia="Times New Roman"/>
                <w:i/>
                <w:iCs/>
                <w:szCs w:val="20"/>
              </w:rPr>
              <w:t>Nokrišņu plūdu radīto bojājumu pieaugums ēkām</w:t>
            </w:r>
          </w:p>
        </w:tc>
      </w:tr>
      <w:tr w:rsidR="005B0C32" w:rsidRPr="003A3BD0" w14:paraId="17113278" w14:textId="77777777" w:rsidTr="009307F9">
        <w:trPr>
          <w:trHeight w:val="600"/>
        </w:trPr>
        <w:tc>
          <w:tcPr>
            <w:tcW w:w="956" w:type="dxa"/>
            <w:vMerge/>
            <w:tcBorders>
              <w:left w:val="single" w:sz="4" w:space="0" w:color="auto"/>
              <w:right w:val="single" w:sz="4" w:space="0" w:color="auto"/>
            </w:tcBorders>
            <w:shd w:val="clear" w:color="auto" w:fill="auto"/>
            <w:noWrap/>
            <w:vAlign w:val="bottom"/>
            <w:hideMark/>
          </w:tcPr>
          <w:p w14:paraId="4F412AEA" w14:textId="5376556E" w:rsidR="005B0C32" w:rsidRPr="003A3BD0" w:rsidRDefault="005B0C32" w:rsidP="003A3BD0">
            <w:pPr>
              <w:spacing w:before="0" w:after="0" w:line="240" w:lineRule="auto"/>
              <w:jc w:val="right"/>
              <w:rPr>
                <w:rFonts w:eastAsia="Times New Roman"/>
                <w:i/>
                <w:iCs/>
                <w:szCs w:val="20"/>
              </w:rPr>
            </w:pPr>
          </w:p>
        </w:tc>
        <w:tc>
          <w:tcPr>
            <w:tcW w:w="3716" w:type="dxa"/>
            <w:vMerge/>
            <w:tcBorders>
              <w:top w:val="nil"/>
              <w:left w:val="single" w:sz="4" w:space="0" w:color="auto"/>
              <w:bottom w:val="single" w:sz="4" w:space="0" w:color="auto"/>
              <w:right w:val="single" w:sz="4" w:space="0" w:color="auto"/>
            </w:tcBorders>
            <w:vAlign w:val="center"/>
            <w:hideMark/>
          </w:tcPr>
          <w:p w14:paraId="1218231C" w14:textId="77777777" w:rsidR="005B0C32" w:rsidRPr="003A3BD0" w:rsidRDefault="005B0C32" w:rsidP="003A3BD0">
            <w:pPr>
              <w:spacing w:before="0" w:after="0" w:line="240" w:lineRule="auto"/>
              <w:jc w:val="left"/>
              <w:rPr>
                <w:rFonts w:eastAsia="Times New Roman"/>
                <w:i/>
                <w:iCs/>
                <w:szCs w:val="20"/>
              </w:rPr>
            </w:pPr>
          </w:p>
        </w:tc>
        <w:tc>
          <w:tcPr>
            <w:tcW w:w="5196" w:type="dxa"/>
            <w:tcBorders>
              <w:top w:val="nil"/>
              <w:left w:val="nil"/>
              <w:bottom w:val="single" w:sz="4" w:space="0" w:color="auto"/>
              <w:right w:val="single" w:sz="4" w:space="0" w:color="auto"/>
            </w:tcBorders>
            <w:shd w:val="clear" w:color="auto" w:fill="auto"/>
            <w:vAlign w:val="bottom"/>
            <w:hideMark/>
          </w:tcPr>
          <w:p w14:paraId="4307A351" w14:textId="77EC8BD3" w:rsidR="005B0C32" w:rsidRPr="003A3BD0" w:rsidRDefault="005B0C32" w:rsidP="003A3BD0">
            <w:pPr>
              <w:spacing w:before="0" w:after="0" w:line="240" w:lineRule="auto"/>
              <w:jc w:val="left"/>
              <w:rPr>
                <w:rFonts w:eastAsia="Times New Roman"/>
                <w:i/>
                <w:iCs/>
                <w:szCs w:val="20"/>
              </w:rPr>
            </w:pPr>
            <w:r>
              <w:rPr>
                <w:rFonts w:eastAsia="Times New Roman"/>
                <w:i/>
                <w:iCs/>
                <w:szCs w:val="20"/>
              </w:rPr>
              <w:t xml:space="preserve">2.4. </w:t>
            </w:r>
            <w:r w:rsidRPr="003A3BD0">
              <w:rPr>
                <w:rFonts w:eastAsia="Times New Roman"/>
                <w:i/>
                <w:iCs/>
                <w:szCs w:val="20"/>
              </w:rPr>
              <w:t>Pārslodzes pieaugums uz ērku jumtiem no sniega segas</w:t>
            </w:r>
          </w:p>
        </w:tc>
      </w:tr>
      <w:tr w:rsidR="005B0C32" w:rsidRPr="003A3BD0" w14:paraId="4CD3255B" w14:textId="77777777" w:rsidTr="009307F9">
        <w:trPr>
          <w:trHeight w:val="300"/>
        </w:trPr>
        <w:tc>
          <w:tcPr>
            <w:tcW w:w="956" w:type="dxa"/>
            <w:vMerge/>
            <w:tcBorders>
              <w:left w:val="single" w:sz="4" w:space="0" w:color="auto"/>
              <w:right w:val="single" w:sz="4" w:space="0" w:color="auto"/>
            </w:tcBorders>
            <w:shd w:val="clear" w:color="auto" w:fill="auto"/>
            <w:noWrap/>
            <w:vAlign w:val="bottom"/>
            <w:hideMark/>
          </w:tcPr>
          <w:p w14:paraId="09C9E97B" w14:textId="096E48FC" w:rsidR="005B0C32" w:rsidRPr="003A3BD0" w:rsidRDefault="005B0C32" w:rsidP="003A3BD0">
            <w:pPr>
              <w:spacing w:before="0" w:after="0" w:line="240" w:lineRule="auto"/>
              <w:jc w:val="right"/>
              <w:rPr>
                <w:rFonts w:eastAsia="Times New Roman"/>
                <w:i/>
                <w:iCs/>
                <w:szCs w:val="20"/>
              </w:rPr>
            </w:pPr>
          </w:p>
        </w:tc>
        <w:tc>
          <w:tcPr>
            <w:tcW w:w="3716" w:type="dxa"/>
            <w:vMerge/>
            <w:tcBorders>
              <w:top w:val="nil"/>
              <w:left w:val="single" w:sz="4" w:space="0" w:color="auto"/>
              <w:bottom w:val="single" w:sz="4" w:space="0" w:color="auto"/>
              <w:right w:val="single" w:sz="4" w:space="0" w:color="auto"/>
            </w:tcBorders>
            <w:vAlign w:val="center"/>
            <w:hideMark/>
          </w:tcPr>
          <w:p w14:paraId="220EDCE4" w14:textId="77777777" w:rsidR="005B0C32" w:rsidRPr="003A3BD0" w:rsidRDefault="005B0C32" w:rsidP="003A3BD0">
            <w:pPr>
              <w:spacing w:before="0" w:after="0" w:line="240" w:lineRule="auto"/>
              <w:jc w:val="left"/>
              <w:rPr>
                <w:rFonts w:eastAsia="Times New Roman"/>
                <w:i/>
                <w:iCs/>
                <w:szCs w:val="20"/>
              </w:rPr>
            </w:pPr>
          </w:p>
        </w:tc>
        <w:tc>
          <w:tcPr>
            <w:tcW w:w="5196" w:type="dxa"/>
            <w:tcBorders>
              <w:top w:val="nil"/>
              <w:left w:val="nil"/>
              <w:bottom w:val="single" w:sz="4" w:space="0" w:color="auto"/>
              <w:right w:val="single" w:sz="4" w:space="0" w:color="auto"/>
            </w:tcBorders>
            <w:shd w:val="clear" w:color="auto" w:fill="auto"/>
            <w:vAlign w:val="bottom"/>
            <w:hideMark/>
          </w:tcPr>
          <w:p w14:paraId="2F3CDC10" w14:textId="45222A58" w:rsidR="005B0C32" w:rsidRPr="003A3BD0" w:rsidRDefault="005B0C32" w:rsidP="003A3BD0">
            <w:pPr>
              <w:spacing w:before="0" w:after="0" w:line="240" w:lineRule="auto"/>
              <w:jc w:val="left"/>
              <w:rPr>
                <w:rFonts w:eastAsia="Times New Roman"/>
                <w:i/>
                <w:iCs/>
                <w:szCs w:val="20"/>
              </w:rPr>
            </w:pPr>
            <w:r>
              <w:rPr>
                <w:rFonts w:eastAsia="Times New Roman"/>
                <w:i/>
                <w:iCs/>
                <w:szCs w:val="20"/>
              </w:rPr>
              <w:t xml:space="preserve">2.5. </w:t>
            </w:r>
            <w:r w:rsidRPr="003A3BD0">
              <w:rPr>
                <w:rFonts w:eastAsia="Times New Roman"/>
                <w:i/>
                <w:iCs/>
                <w:szCs w:val="20"/>
              </w:rPr>
              <w:t>Iekštelpu pārkaršanas pieaugums</w:t>
            </w:r>
          </w:p>
        </w:tc>
      </w:tr>
      <w:tr w:rsidR="005B0C32" w:rsidRPr="003A3BD0" w14:paraId="12E4780C" w14:textId="77777777" w:rsidTr="009307F9">
        <w:trPr>
          <w:trHeight w:val="600"/>
        </w:trPr>
        <w:tc>
          <w:tcPr>
            <w:tcW w:w="956" w:type="dxa"/>
            <w:vMerge/>
            <w:tcBorders>
              <w:left w:val="single" w:sz="4" w:space="0" w:color="auto"/>
              <w:bottom w:val="single" w:sz="4" w:space="0" w:color="auto"/>
              <w:right w:val="single" w:sz="4" w:space="0" w:color="auto"/>
            </w:tcBorders>
            <w:shd w:val="clear" w:color="auto" w:fill="auto"/>
            <w:noWrap/>
            <w:vAlign w:val="bottom"/>
            <w:hideMark/>
          </w:tcPr>
          <w:p w14:paraId="5B4D0234" w14:textId="342DEDE1" w:rsidR="005B0C32" w:rsidRPr="003A3BD0" w:rsidRDefault="005B0C32" w:rsidP="003A3BD0">
            <w:pPr>
              <w:spacing w:before="0" w:after="0" w:line="240" w:lineRule="auto"/>
              <w:jc w:val="right"/>
              <w:rPr>
                <w:rFonts w:eastAsia="Times New Roman"/>
                <w:i/>
                <w:iCs/>
                <w:szCs w:val="20"/>
              </w:rPr>
            </w:pPr>
          </w:p>
        </w:tc>
        <w:tc>
          <w:tcPr>
            <w:tcW w:w="3716" w:type="dxa"/>
            <w:vMerge/>
            <w:tcBorders>
              <w:top w:val="nil"/>
              <w:left w:val="single" w:sz="4" w:space="0" w:color="auto"/>
              <w:bottom w:val="single" w:sz="4" w:space="0" w:color="auto"/>
              <w:right w:val="single" w:sz="4" w:space="0" w:color="auto"/>
            </w:tcBorders>
            <w:vAlign w:val="center"/>
            <w:hideMark/>
          </w:tcPr>
          <w:p w14:paraId="345A5F2E" w14:textId="77777777" w:rsidR="005B0C32" w:rsidRPr="003A3BD0" w:rsidRDefault="005B0C32" w:rsidP="003A3BD0">
            <w:pPr>
              <w:spacing w:before="0" w:after="0" w:line="240" w:lineRule="auto"/>
              <w:jc w:val="left"/>
              <w:rPr>
                <w:rFonts w:eastAsia="Times New Roman"/>
                <w:i/>
                <w:iCs/>
                <w:szCs w:val="20"/>
              </w:rPr>
            </w:pPr>
          </w:p>
        </w:tc>
        <w:tc>
          <w:tcPr>
            <w:tcW w:w="5196" w:type="dxa"/>
            <w:tcBorders>
              <w:top w:val="nil"/>
              <w:left w:val="nil"/>
              <w:bottom w:val="single" w:sz="4" w:space="0" w:color="auto"/>
              <w:right w:val="single" w:sz="4" w:space="0" w:color="auto"/>
            </w:tcBorders>
            <w:shd w:val="clear" w:color="auto" w:fill="auto"/>
            <w:vAlign w:val="bottom"/>
            <w:hideMark/>
          </w:tcPr>
          <w:p w14:paraId="0A023CD5" w14:textId="6BF24F12" w:rsidR="005B0C32" w:rsidRPr="003A3BD0" w:rsidRDefault="005B0C32" w:rsidP="003A3BD0">
            <w:pPr>
              <w:spacing w:before="0" w:after="0" w:line="240" w:lineRule="auto"/>
              <w:jc w:val="left"/>
              <w:rPr>
                <w:rFonts w:eastAsia="Times New Roman"/>
                <w:i/>
                <w:iCs/>
                <w:szCs w:val="20"/>
              </w:rPr>
            </w:pPr>
            <w:r>
              <w:rPr>
                <w:rFonts w:eastAsia="Times New Roman"/>
                <w:i/>
                <w:iCs/>
                <w:szCs w:val="20"/>
              </w:rPr>
              <w:t xml:space="preserve">2.6. </w:t>
            </w:r>
            <w:r w:rsidRPr="003A3BD0">
              <w:rPr>
                <w:rFonts w:eastAsia="Times New Roman"/>
                <w:i/>
                <w:iCs/>
                <w:szCs w:val="20"/>
              </w:rPr>
              <w:t>Ēku pamatu un grunts bojājumi gruntsūdeņu līmeņa svārstību dēļ</w:t>
            </w:r>
          </w:p>
        </w:tc>
      </w:tr>
      <w:tr w:rsidR="000F2BD8" w:rsidRPr="003A3BD0" w14:paraId="5341B96F" w14:textId="77777777" w:rsidTr="000F2BD8">
        <w:trPr>
          <w:trHeight w:val="600"/>
        </w:trPr>
        <w:tc>
          <w:tcPr>
            <w:tcW w:w="956" w:type="dxa"/>
            <w:vMerge w:val="restart"/>
            <w:tcBorders>
              <w:top w:val="nil"/>
              <w:left w:val="single" w:sz="4" w:space="0" w:color="auto"/>
              <w:right w:val="single" w:sz="4" w:space="0" w:color="auto"/>
            </w:tcBorders>
            <w:shd w:val="clear" w:color="auto" w:fill="auto"/>
            <w:noWrap/>
            <w:vAlign w:val="center"/>
          </w:tcPr>
          <w:p w14:paraId="61DE0E78" w14:textId="5391B41D" w:rsidR="000F2BD8" w:rsidRPr="003A3BD0" w:rsidRDefault="000F2BD8" w:rsidP="000F2BD8">
            <w:pPr>
              <w:spacing w:before="0" w:after="0" w:line="240" w:lineRule="auto"/>
              <w:jc w:val="center"/>
              <w:rPr>
                <w:rFonts w:eastAsia="Times New Roman"/>
                <w:i/>
                <w:iCs/>
                <w:szCs w:val="20"/>
              </w:rPr>
            </w:pPr>
            <w:r>
              <w:rPr>
                <w:rFonts w:eastAsia="Times New Roman"/>
                <w:i/>
                <w:iCs/>
                <w:szCs w:val="20"/>
              </w:rPr>
              <w:t>3.</w:t>
            </w:r>
          </w:p>
        </w:tc>
        <w:tc>
          <w:tcPr>
            <w:tcW w:w="3716" w:type="dxa"/>
            <w:vMerge w:val="restart"/>
            <w:tcBorders>
              <w:top w:val="nil"/>
              <w:left w:val="single" w:sz="4" w:space="0" w:color="auto"/>
              <w:bottom w:val="single" w:sz="4" w:space="0" w:color="auto"/>
              <w:right w:val="single" w:sz="4" w:space="0" w:color="auto"/>
            </w:tcBorders>
            <w:shd w:val="clear" w:color="auto" w:fill="auto"/>
            <w:vAlign w:val="center"/>
            <w:hideMark/>
          </w:tcPr>
          <w:p w14:paraId="1EDDEE95" w14:textId="77777777" w:rsidR="000F2BD8" w:rsidRPr="003A3BD0" w:rsidRDefault="000F2BD8" w:rsidP="003A3BD0">
            <w:pPr>
              <w:spacing w:before="0" w:after="0" w:line="240" w:lineRule="auto"/>
              <w:jc w:val="center"/>
              <w:rPr>
                <w:rFonts w:eastAsia="Times New Roman"/>
                <w:i/>
                <w:iCs/>
                <w:szCs w:val="20"/>
              </w:rPr>
            </w:pPr>
            <w:r w:rsidRPr="003A3BD0">
              <w:rPr>
                <w:rFonts w:eastAsia="Times New Roman"/>
                <w:i/>
                <w:iCs/>
                <w:szCs w:val="20"/>
              </w:rPr>
              <w:t>Risku un ievainojamības novērtējums un pielāgošanās pasākumu identificēšana būvniecības un infrastruktūras jomā (Transporta infrastruktūras sektorā)</w:t>
            </w:r>
          </w:p>
        </w:tc>
        <w:tc>
          <w:tcPr>
            <w:tcW w:w="5196" w:type="dxa"/>
            <w:tcBorders>
              <w:top w:val="nil"/>
              <w:left w:val="nil"/>
              <w:bottom w:val="single" w:sz="4" w:space="0" w:color="auto"/>
              <w:right w:val="single" w:sz="4" w:space="0" w:color="auto"/>
            </w:tcBorders>
            <w:shd w:val="clear" w:color="auto" w:fill="auto"/>
            <w:vAlign w:val="bottom"/>
            <w:hideMark/>
          </w:tcPr>
          <w:p w14:paraId="43168D91" w14:textId="4557DC3A" w:rsidR="000F2BD8" w:rsidRPr="003A3BD0" w:rsidRDefault="000F2BD8" w:rsidP="003A3BD0">
            <w:pPr>
              <w:spacing w:before="0" w:after="0" w:line="240" w:lineRule="auto"/>
              <w:jc w:val="left"/>
              <w:rPr>
                <w:rFonts w:eastAsia="Times New Roman"/>
                <w:i/>
                <w:iCs/>
                <w:szCs w:val="20"/>
              </w:rPr>
            </w:pPr>
            <w:r>
              <w:rPr>
                <w:rFonts w:eastAsia="Times New Roman"/>
                <w:i/>
                <w:iCs/>
                <w:szCs w:val="20"/>
              </w:rPr>
              <w:t xml:space="preserve">3.1. </w:t>
            </w:r>
            <w:r w:rsidRPr="003A3BD0">
              <w:rPr>
                <w:rFonts w:eastAsia="Times New Roman"/>
                <w:i/>
                <w:iCs/>
                <w:szCs w:val="20"/>
              </w:rPr>
              <w:t>Uzplūdu radīto bojājumu pieaugums ceļiem jūras piekrastē un upju grīvas pilsētās</w:t>
            </w:r>
          </w:p>
        </w:tc>
      </w:tr>
      <w:tr w:rsidR="000F2BD8" w:rsidRPr="003A3BD0" w14:paraId="74DBBC92" w14:textId="77777777" w:rsidTr="009307F9">
        <w:trPr>
          <w:trHeight w:val="600"/>
        </w:trPr>
        <w:tc>
          <w:tcPr>
            <w:tcW w:w="956" w:type="dxa"/>
            <w:vMerge/>
            <w:tcBorders>
              <w:left w:val="single" w:sz="4" w:space="0" w:color="auto"/>
              <w:right w:val="single" w:sz="4" w:space="0" w:color="auto"/>
            </w:tcBorders>
            <w:shd w:val="clear" w:color="auto" w:fill="auto"/>
            <w:noWrap/>
            <w:vAlign w:val="bottom"/>
            <w:hideMark/>
          </w:tcPr>
          <w:p w14:paraId="1B73B549" w14:textId="5E3D9175" w:rsidR="000F2BD8" w:rsidRPr="003A3BD0" w:rsidRDefault="000F2BD8" w:rsidP="003A3BD0">
            <w:pPr>
              <w:spacing w:before="0" w:after="0" w:line="240" w:lineRule="auto"/>
              <w:jc w:val="right"/>
              <w:rPr>
                <w:rFonts w:eastAsia="Times New Roman"/>
                <w:i/>
                <w:iCs/>
                <w:szCs w:val="20"/>
              </w:rPr>
            </w:pPr>
          </w:p>
        </w:tc>
        <w:tc>
          <w:tcPr>
            <w:tcW w:w="3716" w:type="dxa"/>
            <w:vMerge/>
            <w:tcBorders>
              <w:top w:val="nil"/>
              <w:left w:val="single" w:sz="4" w:space="0" w:color="auto"/>
              <w:bottom w:val="single" w:sz="4" w:space="0" w:color="auto"/>
              <w:right w:val="single" w:sz="4" w:space="0" w:color="auto"/>
            </w:tcBorders>
            <w:vAlign w:val="center"/>
            <w:hideMark/>
          </w:tcPr>
          <w:p w14:paraId="40FE82D1" w14:textId="77777777" w:rsidR="000F2BD8" w:rsidRPr="003A3BD0" w:rsidRDefault="000F2BD8" w:rsidP="003A3BD0">
            <w:pPr>
              <w:spacing w:before="0" w:after="0" w:line="240" w:lineRule="auto"/>
              <w:jc w:val="left"/>
              <w:rPr>
                <w:rFonts w:eastAsia="Times New Roman"/>
                <w:i/>
                <w:iCs/>
                <w:szCs w:val="20"/>
              </w:rPr>
            </w:pPr>
          </w:p>
        </w:tc>
        <w:tc>
          <w:tcPr>
            <w:tcW w:w="5196" w:type="dxa"/>
            <w:tcBorders>
              <w:top w:val="nil"/>
              <w:left w:val="nil"/>
              <w:bottom w:val="single" w:sz="4" w:space="0" w:color="auto"/>
              <w:right w:val="single" w:sz="4" w:space="0" w:color="auto"/>
            </w:tcBorders>
            <w:shd w:val="clear" w:color="auto" w:fill="auto"/>
            <w:vAlign w:val="bottom"/>
            <w:hideMark/>
          </w:tcPr>
          <w:p w14:paraId="7EED68D5" w14:textId="682942D1" w:rsidR="000F2BD8" w:rsidRPr="003A3BD0" w:rsidRDefault="000F2BD8" w:rsidP="003A3BD0">
            <w:pPr>
              <w:spacing w:before="0" w:after="0" w:line="240" w:lineRule="auto"/>
              <w:jc w:val="left"/>
              <w:rPr>
                <w:rFonts w:eastAsia="Times New Roman"/>
                <w:i/>
                <w:iCs/>
                <w:szCs w:val="20"/>
              </w:rPr>
            </w:pPr>
            <w:r>
              <w:rPr>
                <w:rFonts w:eastAsia="Times New Roman"/>
                <w:i/>
                <w:iCs/>
                <w:szCs w:val="20"/>
              </w:rPr>
              <w:t xml:space="preserve">3.2. </w:t>
            </w:r>
            <w:r w:rsidRPr="003A3BD0">
              <w:rPr>
                <w:rFonts w:eastAsia="Times New Roman"/>
                <w:i/>
                <w:iCs/>
                <w:szCs w:val="20"/>
              </w:rPr>
              <w:t>Lietus gāžu plūdu radīto bojājumu pieaugums ceļiem (kopā ar ceļu sasaluma perioda samazināšanos)</w:t>
            </w:r>
          </w:p>
        </w:tc>
      </w:tr>
      <w:tr w:rsidR="000F2BD8" w:rsidRPr="003A3BD0" w14:paraId="2F0A8CB7" w14:textId="77777777" w:rsidTr="009307F9">
        <w:trPr>
          <w:trHeight w:val="600"/>
        </w:trPr>
        <w:tc>
          <w:tcPr>
            <w:tcW w:w="956" w:type="dxa"/>
            <w:vMerge/>
            <w:tcBorders>
              <w:left w:val="single" w:sz="4" w:space="0" w:color="auto"/>
              <w:right w:val="single" w:sz="4" w:space="0" w:color="auto"/>
            </w:tcBorders>
            <w:shd w:val="clear" w:color="auto" w:fill="auto"/>
            <w:noWrap/>
            <w:vAlign w:val="bottom"/>
            <w:hideMark/>
          </w:tcPr>
          <w:p w14:paraId="2CDE1D5C" w14:textId="6858C0D5" w:rsidR="000F2BD8" w:rsidRPr="003A3BD0" w:rsidRDefault="000F2BD8" w:rsidP="003A3BD0">
            <w:pPr>
              <w:spacing w:before="0" w:after="0" w:line="240" w:lineRule="auto"/>
              <w:jc w:val="right"/>
              <w:rPr>
                <w:rFonts w:eastAsia="Times New Roman"/>
                <w:i/>
                <w:iCs/>
                <w:szCs w:val="20"/>
              </w:rPr>
            </w:pPr>
          </w:p>
        </w:tc>
        <w:tc>
          <w:tcPr>
            <w:tcW w:w="3716" w:type="dxa"/>
            <w:vMerge/>
            <w:tcBorders>
              <w:top w:val="nil"/>
              <w:left w:val="single" w:sz="4" w:space="0" w:color="auto"/>
              <w:bottom w:val="single" w:sz="4" w:space="0" w:color="auto"/>
              <w:right w:val="single" w:sz="4" w:space="0" w:color="auto"/>
            </w:tcBorders>
            <w:vAlign w:val="center"/>
            <w:hideMark/>
          </w:tcPr>
          <w:p w14:paraId="601910B0" w14:textId="77777777" w:rsidR="000F2BD8" w:rsidRPr="003A3BD0" w:rsidRDefault="000F2BD8" w:rsidP="003A3BD0">
            <w:pPr>
              <w:spacing w:before="0" w:after="0" w:line="240" w:lineRule="auto"/>
              <w:jc w:val="left"/>
              <w:rPr>
                <w:rFonts w:eastAsia="Times New Roman"/>
                <w:i/>
                <w:iCs/>
                <w:szCs w:val="20"/>
              </w:rPr>
            </w:pPr>
          </w:p>
        </w:tc>
        <w:tc>
          <w:tcPr>
            <w:tcW w:w="5196" w:type="dxa"/>
            <w:tcBorders>
              <w:top w:val="nil"/>
              <w:left w:val="nil"/>
              <w:bottom w:val="single" w:sz="4" w:space="0" w:color="auto"/>
              <w:right w:val="single" w:sz="4" w:space="0" w:color="auto"/>
            </w:tcBorders>
            <w:shd w:val="clear" w:color="auto" w:fill="auto"/>
            <w:vAlign w:val="bottom"/>
            <w:hideMark/>
          </w:tcPr>
          <w:p w14:paraId="3CA2079B" w14:textId="32999BFD" w:rsidR="000F2BD8" w:rsidRPr="003A3BD0" w:rsidRDefault="000F2BD8" w:rsidP="003A3BD0">
            <w:pPr>
              <w:spacing w:before="0" w:after="0" w:line="240" w:lineRule="auto"/>
              <w:jc w:val="left"/>
              <w:rPr>
                <w:rFonts w:eastAsia="Times New Roman"/>
                <w:i/>
                <w:iCs/>
                <w:szCs w:val="20"/>
              </w:rPr>
            </w:pPr>
            <w:r>
              <w:rPr>
                <w:rFonts w:eastAsia="Times New Roman"/>
                <w:i/>
                <w:iCs/>
                <w:szCs w:val="20"/>
              </w:rPr>
              <w:t xml:space="preserve">3.3. </w:t>
            </w:r>
            <w:r w:rsidRPr="003A3BD0">
              <w:rPr>
                <w:rFonts w:eastAsia="Times New Roman"/>
                <w:i/>
                <w:iCs/>
                <w:szCs w:val="20"/>
              </w:rPr>
              <w:t>Palielināta asfalta kušana un citi ceļu seguma bojājumi</w:t>
            </w:r>
          </w:p>
        </w:tc>
      </w:tr>
      <w:tr w:rsidR="000F2BD8" w:rsidRPr="003A3BD0" w14:paraId="773991F2" w14:textId="77777777" w:rsidTr="009307F9">
        <w:trPr>
          <w:trHeight w:val="600"/>
        </w:trPr>
        <w:tc>
          <w:tcPr>
            <w:tcW w:w="956" w:type="dxa"/>
            <w:vMerge/>
            <w:tcBorders>
              <w:left w:val="single" w:sz="4" w:space="0" w:color="auto"/>
              <w:right w:val="single" w:sz="4" w:space="0" w:color="auto"/>
            </w:tcBorders>
            <w:shd w:val="clear" w:color="auto" w:fill="auto"/>
            <w:noWrap/>
            <w:vAlign w:val="bottom"/>
            <w:hideMark/>
          </w:tcPr>
          <w:p w14:paraId="42C5264A" w14:textId="2C5D9525" w:rsidR="000F2BD8" w:rsidRPr="003A3BD0" w:rsidRDefault="000F2BD8" w:rsidP="003A3BD0">
            <w:pPr>
              <w:spacing w:before="0" w:after="0" w:line="240" w:lineRule="auto"/>
              <w:jc w:val="right"/>
              <w:rPr>
                <w:rFonts w:eastAsia="Times New Roman"/>
                <w:i/>
                <w:iCs/>
                <w:szCs w:val="20"/>
              </w:rPr>
            </w:pPr>
          </w:p>
        </w:tc>
        <w:tc>
          <w:tcPr>
            <w:tcW w:w="3716" w:type="dxa"/>
            <w:vMerge/>
            <w:tcBorders>
              <w:top w:val="nil"/>
              <w:left w:val="single" w:sz="4" w:space="0" w:color="auto"/>
              <w:bottom w:val="single" w:sz="4" w:space="0" w:color="auto"/>
              <w:right w:val="single" w:sz="4" w:space="0" w:color="auto"/>
            </w:tcBorders>
            <w:vAlign w:val="center"/>
            <w:hideMark/>
          </w:tcPr>
          <w:p w14:paraId="205ACE9C" w14:textId="77777777" w:rsidR="000F2BD8" w:rsidRPr="003A3BD0" w:rsidRDefault="000F2BD8" w:rsidP="003A3BD0">
            <w:pPr>
              <w:spacing w:before="0" w:after="0" w:line="240" w:lineRule="auto"/>
              <w:jc w:val="left"/>
              <w:rPr>
                <w:rFonts w:eastAsia="Times New Roman"/>
                <w:i/>
                <w:iCs/>
                <w:szCs w:val="20"/>
              </w:rPr>
            </w:pPr>
          </w:p>
        </w:tc>
        <w:tc>
          <w:tcPr>
            <w:tcW w:w="5196" w:type="dxa"/>
            <w:tcBorders>
              <w:top w:val="nil"/>
              <w:left w:val="nil"/>
              <w:bottom w:val="single" w:sz="4" w:space="0" w:color="auto"/>
              <w:right w:val="single" w:sz="4" w:space="0" w:color="auto"/>
            </w:tcBorders>
            <w:shd w:val="clear" w:color="auto" w:fill="auto"/>
            <w:vAlign w:val="bottom"/>
            <w:hideMark/>
          </w:tcPr>
          <w:p w14:paraId="56B4F576" w14:textId="207E8B33" w:rsidR="000F2BD8" w:rsidRPr="003A3BD0" w:rsidRDefault="000F2BD8" w:rsidP="003A3BD0">
            <w:pPr>
              <w:spacing w:before="0" w:after="0" w:line="240" w:lineRule="auto"/>
              <w:jc w:val="left"/>
              <w:rPr>
                <w:rFonts w:eastAsia="Times New Roman"/>
                <w:i/>
                <w:iCs/>
                <w:szCs w:val="20"/>
              </w:rPr>
            </w:pPr>
            <w:r>
              <w:rPr>
                <w:rFonts w:eastAsia="Times New Roman"/>
                <w:i/>
                <w:iCs/>
                <w:szCs w:val="20"/>
              </w:rPr>
              <w:t xml:space="preserve">3.4. </w:t>
            </w:r>
            <w:r w:rsidRPr="003A3BD0">
              <w:rPr>
                <w:rFonts w:eastAsia="Times New Roman"/>
                <w:i/>
                <w:iCs/>
                <w:szCs w:val="20"/>
              </w:rPr>
              <w:t>Pastiprināta sliežu izliekšanās, materiālu nolietojums un uzbērumu nestabilitāte karstuma dēļ</w:t>
            </w:r>
          </w:p>
        </w:tc>
      </w:tr>
      <w:tr w:rsidR="000F2BD8" w:rsidRPr="003A3BD0" w14:paraId="7EF4F8ED" w14:textId="77777777" w:rsidTr="009307F9">
        <w:trPr>
          <w:trHeight w:val="300"/>
        </w:trPr>
        <w:tc>
          <w:tcPr>
            <w:tcW w:w="956" w:type="dxa"/>
            <w:vMerge/>
            <w:tcBorders>
              <w:left w:val="single" w:sz="4" w:space="0" w:color="auto"/>
              <w:bottom w:val="single" w:sz="4" w:space="0" w:color="auto"/>
              <w:right w:val="single" w:sz="4" w:space="0" w:color="auto"/>
            </w:tcBorders>
            <w:shd w:val="clear" w:color="auto" w:fill="auto"/>
            <w:noWrap/>
            <w:vAlign w:val="bottom"/>
            <w:hideMark/>
          </w:tcPr>
          <w:p w14:paraId="76A0E832" w14:textId="30C7E988" w:rsidR="000F2BD8" w:rsidRPr="003A3BD0" w:rsidRDefault="000F2BD8" w:rsidP="003A3BD0">
            <w:pPr>
              <w:spacing w:before="0" w:after="0" w:line="240" w:lineRule="auto"/>
              <w:jc w:val="right"/>
              <w:rPr>
                <w:rFonts w:eastAsia="Times New Roman"/>
                <w:i/>
                <w:iCs/>
                <w:szCs w:val="20"/>
              </w:rPr>
            </w:pPr>
          </w:p>
        </w:tc>
        <w:tc>
          <w:tcPr>
            <w:tcW w:w="3716" w:type="dxa"/>
            <w:vMerge/>
            <w:tcBorders>
              <w:top w:val="nil"/>
              <w:left w:val="single" w:sz="4" w:space="0" w:color="auto"/>
              <w:bottom w:val="single" w:sz="4" w:space="0" w:color="auto"/>
              <w:right w:val="single" w:sz="4" w:space="0" w:color="auto"/>
            </w:tcBorders>
            <w:vAlign w:val="center"/>
            <w:hideMark/>
          </w:tcPr>
          <w:p w14:paraId="15F8CCF7" w14:textId="77777777" w:rsidR="000F2BD8" w:rsidRPr="003A3BD0" w:rsidRDefault="000F2BD8" w:rsidP="003A3BD0">
            <w:pPr>
              <w:spacing w:before="0" w:after="0" w:line="240" w:lineRule="auto"/>
              <w:jc w:val="left"/>
              <w:rPr>
                <w:rFonts w:eastAsia="Times New Roman"/>
                <w:i/>
                <w:iCs/>
                <w:szCs w:val="20"/>
              </w:rPr>
            </w:pPr>
          </w:p>
        </w:tc>
        <w:tc>
          <w:tcPr>
            <w:tcW w:w="5196" w:type="dxa"/>
            <w:tcBorders>
              <w:top w:val="nil"/>
              <w:left w:val="nil"/>
              <w:bottom w:val="single" w:sz="4" w:space="0" w:color="auto"/>
              <w:right w:val="single" w:sz="4" w:space="0" w:color="auto"/>
            </w:tcBorders>
            <w:shd w:val="clear" w:color="auto" w:fill="auto"/>
            <w:vAlign w:val="bottom"/>
            <w:hideMark/>
          </w:tcPr>
          <w:p w14:paraId="04DBCA85" w14:textId="25DDCD93" w:rsidR="000F2BD8" w:rsidRPr="003A3BD0" w:rsidRDefault="000F2BD8" w:rsidP="003A3BD0">
            <w:pPr>
              <w:spacing w:before="0" w:after="0" w:line="240" w:lineRule="auto"/>
              <w:jc w:val="left"/>
              <w:rPr>
                <w:rFonts w:eastAsia="Times New Roman"/>
                <w:i/>
                <w:iCs/>
                <w:szCs w:val="20"/>
              </w:rPr>
            </w:pPr>
            <w:r>
              <w:rPr>
                <w:rFonts w:eastAsia="Times New Roman"/>
                <w:i/>
                <w:iCs/>
                <w:szCs w:val="20"/>
              </w:rPr>
              <w:t xml:space="preserve">3.5. </w:t>
            </w:r>
            <w:r w:rsidRPr="003A3BD0">
              <w:rPr>
                <w:rFonts w:eastAsia="Times New Roman"/>
                <w:i/>
                <w:iCs/>
                <w:szCs w:val="20"/>
              </w:rPr>
              <w:t>Uzplūdu radīto bojājumu pieaugums ostām</w:t>
            </w:r>
          </w:p>
        </w:tc>
      </w:tr>
      <w:tr w:rsidR="000F2BD8" w:rsidRPr="003A3BD0" w14:paraId="6EEF81D0" w14:textId="77777777" w:rsidTr="000F2BD8">
        <w:trPr>
          <w:trHeight w:val="300"/>
        </w:trPr>
        <w:tc>
          <w:tcPr>
            <w:tcW w:w="956" w:type="dxa"/>
            <w:vMerge w:val="restart"/>
            <w:tcBorders>
              <w:top w:val="nil"/>
              <w:left w:val="single" w:sz="4" w:space="0" w:color="auto"/>
              <w:right w:val="single" w:sz="4" w:space="0" w:color="auto"/>
            </w:tcBorders>
            <w:shd w:val="clear" w:color="auto" w:fill="auto"/>
            <w:noWrap/>
            <w:vAlign w:val="center"/>
          </w:tcPr>
          <w:p w14:paraId="16FE872C" w14:textId="434952D5" w:rsidR="000F2BD8" w:rsidRPr="003A3BD0" w:rsidRDefault="000F2BD8" w:rsidP="000F2BD8">
            <w:pPr>
              <w:spacing w:before="0" w:after="0" w:line="240" w:lineRule="auto"/>
              <w:jc w:val="center"/>
              <w:rPr>
                <w:rFonts w:eastAsia="Times New Roman"/>
                <w:i/>
                <w:iCs/>
                <w:szCs w:val="20"/>
              </w:rPr>
            </w:pPr>
            <w:r>
              <w:rPr>
                <w:rFonts w:eastAsia="Times New Roman"/>
                <w:i/>
                <w:iCs/>
                <w:szCs w:val="20"/>
              </w:rPr>
              <w:t>4.</w:t>
            </w:r>
          </w:p>
        </w:tc>
        <w:tc>
          <w:tcPr>
            <w:tcW w:w="3716" w:type="dxa"/>
            <w:vMerge w:val="restart"/>
            <w:tcBorders>
              <w:top w:val="nil"/>
              <w:left w:val="single" w:sz="4" w:space="0" w:color="auto"/>
              <w:bottom w:val="single" w:sz="4" w:space="0" w:color="auto"/>
              <w:right w:val="single" w:sz="4" w:space="0" w:color="auto"/>
            </w:tcBorders>
            <w:shd w:val="clear" w:color="auto" w:fill="auto"/>
            <w:vAlign w:val="center"/>
            <w:hideMark/>
          </w:tcPr>
          <w:p w14:paraId="3D946C31" w14:textId="77777777" w:rsidR="000F2BD8" w:rsidRPr="003A3BD0" w:rsidRDefault="000F2BD8" w:rsidP="003A3BD0">
            <w:pPr>
              <w:spacing w:before="0" w:after="0" w:line="240" w:lineRule="auto"/>
              <w:jc w:val="center"/>
              <w:rPr>
                <w:rFonts w:eastAsia="Times New Roman"/>
                <w:i/>
                <w:iCs/>
                <w:szCs w:val="20"/>
              </w:rPr>
            </w:pPr>
            <w:r w:rsidRPr="003A3BD0">
              <w:rPr>
                <w:rFonts w:eastAsia="Times New Roman"/>
                <w:i/>
                <w:iCs/>
                <w:szCs w:val="20"/>
              </w:rPr>
              <w:t>Risku un ievainojamības novērtējums un pielāgošanās pasākumu identificēšana būvniecības un infrastruktūras jomā (Enerģētikas sektorā)</w:t>
            </w:r>
          </w:p>
        </w:tc>
        <w:tc>
          <w:tcPr>
            <w:tcW w:w="5196" w:type="dxa"/>
            <w:tcBorders>
              <w:top w:val="nil"/>
              <w:left w:val="nil"/>
              <w:bottom w:val="single" w:sz="4" w:space="0" w:color="auto"/>
              <w:right w:val="single" w:sz="4" w:space="0" w:color="auto"/>
            </w:tcBorders>
            <w:shd w:val="clear" w:color="auto" w:fill="auto"/>
            <w:vAlign w:val="bottom"/>
            <w:hideMark/>
          </w:tcPr>
          <w:p w14:paraId="0207590A" w14:textId="038B79A5" w:rsidR="000F2BD8" w:rsidRPr="003A3BD0" w:rsidRDefault="000F2BD8" w:rsidP="003A3BD0">
            <w:pPr>
              <w:spacing w:before="0" w:after="0" w:line="240" w:lineRule="auto"/>
              <w:jc w:val="left"/>
              <w:rPr>
                <w:rFonts w:eastAsia="Times New Roman"/>
                <w:i/>
                <w:iCs/>
                <w:szCs w:val="20"/>
              </w:rPr>
            </w:pPr>
            <w:r>
              <w:rPr>
                <w:rFonts w:eastAsia="Times New Roman"/>
                <w:i/>
                <w:iCs/>
                <w:szCs w:val="20"/>
              </w:rPr>
              <w:t xml:space="preserve">4.1. </w:t>
            </w:r>
            <w:r w:rsidRPr="003A3BD0">
              <w:rPr>
                <w:rFonts w:eastAsia="Times New Roman"/>
                <w:i/>
                <w:iCs/>
                <w:szCs w:val="20"/>
              </w:rPr>
              <w:t>Sadales tīklu bojājumu vēja brāzmu ietekmē</w:t>
            </w:r>
          </w:p>
        </w:tc>
      </w:tr>
      <w:tr w:rsidR="000F2BD8" w:rsidRPr="003A3BD0" w14:paraId="43194CC2" w14:textId="77777777" w:rsidTr="009307F9">
        <w:trPr>
          <w:trHeight w:val="600"/>
        </w:trPr>
        <w:tc>
          <w:tcPr>
            <w:tcW w:w="956" w:type="dxa"/>
            <w:vMerge/>
            <w:tcBorders>
              <w:left w:val="single" w:sz="4" w:space="0" w:color="auto"/>
              <w:right w:val="single" w:sz="4" w:space="0" w:color="auto"/>
            </w:tcBorders>
            <w:shd w:val="clear" w:color="auto" w:fill="auto"/>
            <w:noWrap/>
            <w:vAlign w:val="bottom"/>
            <w:hideMark/>
          </w:tcPr>
          <w:p w14:paraId="7553F6B5" w14:textId="7D2318F1" w:rsidR="000F2BD8" w:rsidRPr="003A3BD0" w:rsidRDefault="000F2BD8" w:rsidP="003A3BD0">
            <w:pPr>
              <w:spacing w:before="0" w:after="0" w:line="240" w:lineRule="auto"/>
              <w:jc w:val="right"/>
              <w:rPr>
                <w:rFonts w:eastAsia="Times New Roman"/>
                <w:i/>
                <w:iCs/>
                <w:szCs w:val="20"/>
              </w:rPr>
            </w:pPr>
          </w:p>
        </w:tc>
        <w:tc>
          <w:tcPr>
            <w:tcW w:w="3716" w:type="dxa"/>
            <w:vMerge/>
            <w:tcBorders>
              <w:top w:val="nil"/>
              <w:left w:val="single" w:sz="4" w:space="0" w:color="auto"/>
              <w:bottom w:val="single" w:sz="4" w:space="0" w:color="auto"/>
              <w:right w:val="single" w:sz="4" w:space="0" w:color="auto"/>
            </w:tcBorders>
            <w:vAlign w:val="center"/>
            <w:hideMark/>
          </w:tcPr>
          <w:p w14:paraId="312C6F1F" w14:textId="77777777" w:rsidR="000F2BD8" w:rsidRPr="003A3BD0" w:rsidRDefault="000F2BD8" w:rsidP="003A3BD0">
            <w:pPr>
              <w:spacing w:before="0" w:after="0" w:line="240" w:lineRule="auto"/>
              <w:jc w:val="left"/>
              <w:rPr>
                <w:rFonts w:eastAsia="Times New Roman"/>
                <w:i/>
                <w:iCs/>
                <w:szCs w:val="20"/>
              </w:rPr>
            </w:pPr>
          </w:p>
        </w:tc>
        <w:tc>
          <w:tcPr>
            <w:tcW w:w="5196" w:type="dxa"/>
            <w:tcBorders>
              <w:top w:val="nil"/>
              <w:left w:val="nil"/>
              <w:bottom w:val="single" w:sz="4" w:space="0" w:color="auto"/>
              <w:right w:val="single" w:sz="4" w:space="0" w:color="auto"/>
            </w:tcBorders>
            <w:shd w:val="clear" w:color="auto" w:fill="auto"/>
            <w:vAlign w:val="bottom"/>
            <w:hideMark/>
          </w:tcPr>
          <w:p w14:paraId="10AFCB5C" w14:textId="144D1E02" w:rsidR="000F2BD8" w:rsidRPr="003A3BD0" w:rsidRDefault="000F2BD8" w:rsidP="003A3BD0">
            <w:pPr>
              <w:spacing w:before="0" w:after="0" w:line="240" w:lineRule="auto"/>
              <w:jc w:val="left"/>
              <w:rPr>
                <w:rFonts w:eastAsia="Times New Roman"/>
                <w:i/>
                <w:iCs/>
                <w:szCs w:val="20"/>
              </w:rPr>
            </w:pPr>
            <w:r>
              <w:rPr>
                <w:rFonts w:eastAsia="Times New Roman"/>
                <w:i/>
                <w:iCs/>
                <w:szCs w:val="20"/>
              </w:rPr>
              <w:t xml:space="preserve">4.2. </w:t>
            </w:r>
            <w:r w:rsidRPr="003A3BD0">
              <w:rPr>
                <w:rFonts w:eastAsia="Times New Roman"/>
                <w:i/>
                <w:iCs/>
                <w:szCs w:val="20"/>
              </w:rPr>
              <w:t>Iekštelpu pārkaršana un elektroenerģijas pieprasījuma pieaugums vasarā</w:t>
            </w:r>
          </w:p>
        </w:tc>
      </w:tr>
      <w:tr w:rsidR="000F2BD8" w:rsidRPr="003A3BD0" w14:paraId="6225097E" w14:textId="77777777" w:rsidTr="009307F9">
        <w:trPr>
          <w:trHeight w:val="300"/>
        </w:trPr>
        <w:tc>
          <w:tcPr>
            <w:tcW w:w="956" w:type="dxa"/>
            <w:vMerge/>
            <w:tcBorders>
              <w:left w:val="single" w:sz="4" w:space="0" w:color="auto"/>
              <w:bottom w:val="single" w:sz="4" w:space="0" w:color="auto"/>
              <w:right w:val="single" w:sz="4" w:space="0" w:color="auto"/>
            </w:tcBorders>
            <w:shd w:val="clear" w:color="auto" w:fill="auto"/>
            <w:noWrap/>
            <w:vAlign w:val="bottom"/>
            <w:hideMark/>
          </w:tcPr>
          <w:p w14:paraId="3CA27B21" w14:textId="64197D20" w:rsidR="000F2BD8" w:rsidRPr="003A3BD0" w:rsidRDefault="000F2BD8" w:rsidP="003A3BD0">
            <w:pPr>
              <w:spacing w:before="0" w:after="0" w:line="240" w:lineRule="auto"/>
              <w:jc w:val="right"/>
              <w:rPr>
                <w:rFonts w:eastAsia="Times New Roman"/>
                <w:i/>
                <w:iCs/>
                <w:szCs w:val="20"/>
              </w:rPr>
            </w:pPr>
          </w:p>
        </w:tc>
        <w:tc>
          <w:tcPr>
            <w:tcW w:w="3716" w:type="dxa"/>
            <w:vMerge/>
            <w:tcBorders>
              <w:top w:val="nil"/>
              <w:left w:val="single" w:sz="4" w:space="0" w:color="auto"/>
              <w:bottom w:val="single" w:sz="4" w:space="0" w:color="auto"/>
              <w:right w:val="single" w:sz="4" w:space="0" w:color="auto"/>
            </w:tcBorders>
            <w:vAlign w:val="center"/>
            <w:hideMark/>
          </w:tcPr>
          <w:p w14:paraId="405A73DC" w14:textId="77777777" w:rsidR="000F2BD8" w:rsidRPr="003A3BD0" w:rsidRDefault="000F2BD8" w:rsidP="003A3BD0">
            <w:pPr>
              <w:spacing w:before="0" w:after="0" w:line="240" w:lineRule="auto"/>
              <w:jc w:val="left"/>
              <w:rPr>
                <w:rFonts w:eastAsia="Times New Roman"/>
                <w:i/>
                <w:iCs/>
                <w:szCs w:val="20"/>
              </w:rPr>
            </w:pPr>
          </w:p>
        </w:tc>
        <w:tc>
          <w:tcPr>
            <w:tcW w:w="5196" w:type="dxa"/>
            <w:tcBorders>
              <w:top w:val="nil"/>
              <w:left w:val="nil"/>
              <w:bottom w:val="single" w:sz="4" w:space="0" w:color="auto"/>
              <w:right w:val="single" w:sz="4" w:space="0" w:color="auto"/>
            </w:tcBorders>
            <w:shd w:val="clear" w:color="auto" w:fill="auto"/>
            <w:vAlign w:val="bottom"/>
            <w:hideMark/>
          </w:tcPr>
          <w:p w14:paraId="691B94B6" w14:textId="1FB610D2" w:rsidR="000F2BD8" w:rsidRPr="003A3BD0" w:rsidRDefault="000F2BD8" w:rsidP="003A3BD0">
            <w:pPr>
              <w:spacing w:before="0" w:after="0" w:line="240" w:lineRule="auto"/>
              <w:jc w:val="left"/>
              <w:rPr>
                <w:rFonts w:eastAsia="Times New Roman"/>
                <w:i/>
                <w:iCs/>
                <w:szCs w:val="20"/>
              </w:rPr>
            </w:pPr>
            <w:r>
              <w:rPr>
                <w:rFonts w:eastAsia="Times New Roman"/>
                <w:i/>
                <w:iCs/>
                <w:szCs w:val="20"/>
              </w:rPr>
              <w:t xml:space="preserve">4.3. </w:t>
            </w:r>
            <w:r w:rsidRPr="003A3BD0">
              <w:rPr>
                <w:rFonts w:eastAsia="Times New Roman"/>
                <w:i/>
                <w:iCs/>
                <w:szCs w:val="20"/>
              </w:rPr>
              <w:t>Enerģijas pieprasījuma samazināšanās ziemā</w:t>
            </w:r>
          </w:p>
        </w:tc>
      </w:tr>
      <w:tr w:rsidR="00D832A3" w:rsidRPr="003A3BD0" w14:paraId="020F7897" w14:textId="77777777" w:rsidTr="00D832A3">
        <w:trPr>
          <w:trHeight w:val="600"/>
        </w:trPr>
        <w:tc>
          <w:tcPr>
            <w:tcW w:w="956" w:type="dxa"/>
            <w:vMerge w:val="restart"/>
            <w:tcBorders>
              <w:top w:val="nil"/>
              <w:left w:val="single" w:sz="4" w:space="0" w:color="auto"/>
              <w:right w:val="single" w:sz="4" w:space="0" w:color="auto"/>
            </w:tcBorders>
            <w:shd w:val="clear" w:color="auto" w:fill="auto"/>
            <w:noWrap/>
            <w:vAlign w:val="center"/>
          </w:tcPr>
          <w:p w14:paraId="41EA1EE2" w14:textId="0CF228A0" w:rsidR="00D832A3" w:rsidRPr="003A3BD0" w:rsidRDefault="00D832A3" w:rsidP="00D832A3">
            <w:pPr>
              <w:spacing w:before="0" w:after="0" w:line="240" w:lineRule="auto"/>
              <w:jc w:val="center"/>
              <w:rPr>
                <w:rFonts w:eastAsia="Times New Roman"/>
                <w:i/>
                <w:iCs/>
                <w:szCs w:val="20"/>
              </w:rPr>
            </w:pPr>
            <w:r>
              <w:rPr>
                <w:rFonts w:eastAsia="Times New Roman"/>
                <w:i/>
                <w:iCs/>
                <w:szCs w:val="20"/>
              </w:rPr>
              <w:t>5.</w:t>
            </w:r>
          </w:p>
        </w:tc>
        <w:tc>
          <w:tcPr>
            <w:tcW w:w="3716" w:type="dxa"/>
            <w:vMerge w:val="restart"/>
            <w:tcBorders>
              <w:top w:val="nil"/>
              <w:left w:val="single" w:sz="4" w:space="0" w:color="auto"/>
              <w:bottom w:val="single" w:sz="4" w:space="0" w:color="auto"/>
              <w:right w:val="single" w:sz="4" w:space="0" w:color="auto"/>
            </w:tcBorders>
            <w:shd w:val="clear" w:color="auto" w:fill="auto"/>
            <w:vAlign w:val="center"/>
            <w:hideMark/>
          </w:tcPr>
          <w:p w14:paraId="4DAFA475" w14:textId="77777777" w:rsidR="00D832A3" w:rsidRPr="003A3BD0" w:rsidRDefault="00D832A3" w:rsidP="003A3BD0">
            <w:pPr>
              <w:spacing w:before="0" w:after="0" w:line="240" w:lineRule="auto"/>
              <w:jc w:val="center"/>
              <w:rPr>
                <w:rFonts w:eastAsia="Times New Roman"/>
                <w:i/>
                <w:iCs/>
                <w:szCs w:val="20"/>
              </w:rPr>
            </w:pPr>
            <w:r w:rsidRPr="003A3BD0">
              <w:rPr>
                <w:rFonts w:eastAsia="Times New Roman"/>
                <w:i/>
                <w:iCs/>
                <w:szCs w:val="20"/>
              </w:rPr>
              <w:t>Risku un ievainojamības novērtējums un pielāgošanās pasākumu identificēšana ainavu plānošanas un tūrisma jomā (ar klimata pārmaiņām saistītie)</w:t>
            </w:r>
          </w:p>
        </w:tc>
        <w:tc>
          <w:tcPr>
            <w:tcW w:w="5196" w:type="dxa"/>
            <w:tcBorders>
              <w:top w:val="nil"/>
              <w:left w:val="nil"/>
              <w:bottom w:val="single" w:sz="4" w:space="0" w:color="auto"/>
              <w:right w:val="single" w:sz="4" w:space="0" w:color="auto"/>
            </w:tcBorders>
            <w:shd w:val="clear" w:color="auto" w:fill="auto"/>
            <w:vAlign w:val="bottom"/>
            <w:hideMark/>
          </w:tcPr>
          <w:p w14:paraId="66450CF8" w14:textId="044C8095" w:rsidR="00D832A3" w:rsidRPr="003A3BD0" w:rsidRDefault="00D832A3" w:rsidP="003A3BD0">
            <w:pPr>
              <w:spacing w:before="0" w:after="0" w:line="240" w:lineRule="auto"/>
              <w:jc w:val="left"/>
              <w:rPr>
                <w:rFonts w:eastAsia="Times New Roman"/>
                <w:i/>
                <w:iCs/>
                <w:szCs w:val="20"/>
              </w:rPr>
            </w:pPr>
            <w:r>
              <w:rPr>
                <w:rFonts w:eastAsia="Times New Roman"/>
                <w:i/>
                <w:iCs/>
                <w:szCs w:val="20"/>
              </w:rPr>
              <w:t xml:space="preserve">5.1. </w:t>
            </w:r>
            <w:r w:rsidRPr="003A3BD0">
              <w:rPr>
                <w:rFonts w:eastAsia="Times New Roman"/>
                <w:i/>
                <w:iCs/>
                <w:szCs w:val="20"/>
              </w:rPr>
              <w:t>Ziemas tūrisma sezonas garuma un pazīmju maiņu risks</w:t>
            </w:r>
          </w:p>
        </w:tc>
      </w:tr>
      <w:tr w:rsidR="00D832A3" w:rsidRPr="003A3BD0" w14:paraId="64020A83" w14:textId="77777777" w:rsidTr="009307F9">
        <w:trPr>
          <w:trHeight w:val="300"/>
        </w:trPr>
        <w:tc>
          <w:tcPr>
            <w:tcW w:w="956" w:type="dxa"/>
            <w:vMerge/>
            <w:tcBorders>
              <w:left w:val="single" w:sz="4" w:space="0" w:color="auto"/>
              <w:right w:val="single" w:sz="4" w:space="0" w:color="auto"/>
            </w:tcBorders>
            <w:shd w:val="clear" w:color="auto" w:fill="auto"/>
            <w:noWrap/>
            <w:vAlign w:val="bottom"/>
            <w:hideMark/>
          </w:tcPr>
          <w:p w14:paraId="2691DAF3" w14:textId="5DD9C6F4" w:rsidR="00D832A3" w:rsidRPr="003A3BD0" w:rsidRDefault="00D832A3" w:rsidP="003A3BD0">
            <w:pPr>
              <w:spacing w:before="0" w:after="0" w:line="240" w:lineRule="auto"/>
              <w:jc w:val="right"/>
              <w:rPr>
                <w:rFonts w:eastAsia="Times New Roman"/>
                <w:i/>
                <w:iCs/>
                <w:szCs w:val="20"/>
              </w:rPr>
            </w:pPr>
          </w:p>
        </w:tc>
        <w:tc>
          <w:tcPr>
            <w:tcW w:w="3716" w:type="dxa"/>
            <w:vMerge/>
            <w:tcBorders>
              <w:top w:val="nil"/>
              <w:left w:val="single" w:sz="4" w:space="0" w:color="auto"/>
              <w:bottom w:val="single" w:sz="4" w:space="0" w:color="auto"/>
              <w:right w:val="single" w:sz="4" w:space="0" w:color="auto"/>
            </w:tcBorders>
            <w:vAlign w:val="center"/>
            <w:hideMark/>
          </w:tcPr>
          <w:p w14:paraId="4489688F" w14:textId="77777777" w:rsidR="00D832A3" w:rsidRPr="003A3BD0" w:rsidRDefault="00D832A3" w:rsidP="003A3BD0">
            <w:pPr>
              <w:spacing w:before="0" w:after="0" w:line="240" w:lineRule="auto"/>
              <w:jc w:val="left"/>
              <w:rPr>
                <w:rFonts w:eastAsia="Times New Roman"/>
                <w:i/>
                <w:iCs/>
                <w:szCs w:val="20"/>
              </w:rPr>
            </w:pPr>
          </w:p>
        </w:tc>
        <w:tc>
          <w:tcPr>
            <w:tcW w:w="5196" w:type="dxa"/>
            <w:tcBorders>
              <w:top w:val="nil"/>
              <w:left w:val="nil"/>
              <w:bottom w:val="single" w:sz="4" w:space="0" w:color="auto"/>
              <w:right w:val="single" w:sz="4" w:space="0" w:color="auto"/>
            </w:tcBorders>
            <w:shd w:val="clear" w:color="auto" w:fill="auto"/>
            <w:vAlign w:val="bottom"/>
            <w:hideMark/>
          </w:tcPr>
          <w:p w14:paraId="667CFCFB" w14:textId="2FA9AC99" w:rsidR="00D832A3" w:rsidRPr="003A3BD0" w:rsidRDefault="00D832A3" w:rsidP="003A3BD0">
            <w:pPr>
              <w:spacing w:before="0" w:after="0" w:line="240" w:lineRule="auto"/>
              <w:jc w:val="left"/>
              <w:rPr>
                <w:rFonts w:eastAsia="Times New Roman"/>
                <w:i/>
                <w:iCs/>
                <w:szCs w:val="20"/>
              </w:rPr>
            </w:pPr>
            <w:r>
              <w:rPr>
                <w:rFonts w:eastAsia="Times New Roman"/>
                <w:i/>
                <w:iCs/>
                <w:szCs w:val="20"/>
              </w:rPr>
              <w:t xml:space="preserve">5.2. </w:t>
            </w:r>
            <w:r w:rsidRPr="003A3BD0">
              <w:rPr>
                <w:rFonts w:eastAsia="Times New Roman"/>
                <w:i/>
                <w:iCs/>
                <w:szCs w:val="20"/>
              </w:rPr>
              <w:t>Plūdu risks (ūdens līmeņa celšanās upēs un ezeros)</w:t>
            </w:r>
          </w:p>
        </w:tc>
      </w:tr>
      <w:tr w:rsidR="00D832A3" w:rsidRPr="003A3BD0" w14:paraId="1FC45180" w14:textId="77777777" w:rsidTr="009307F9">
        <w:trPr>
          <w:trHeight w:val="600"/>
        </w:trPr>
        <w:tc>
          <w:tcPr>
            <w:tcW w:w="956" w:type="dxa"/>
            <w:vMerge/>
            <w:tcBorders>
              <w:left w:val="single" w:sz="4" w:space="0" w:color="auto"/>
              <w:right w:val="single" w:sz="4" w:space="0" w:color="auto"/>
            </w:tcBorders>
            <w:shd w:val="clear" w:color="auto" w:fill="auto"/>
            <w:noWrap/>
            <w:vAlign w:val="bottom"/>
            <w:hideMark/>
          </w:tcPr>
          <w:p w14:paraId="3D5A41EB" w14:textId="5766197B" w:rsidR="00D832A3" w:rsidRPr="003A3BD0" w:rsidRDefault="00D832A3" w:rsidP="003A3BD0">
            <w:pPr>
              <w:spacing w:before="0" w:after="0" w:line="240" w:lineRule="auto"/>
              <w:jc w:val="right"/>
              <w:rPr>
                <w:rFonts w:eastAsia="Times New Roman"/>
                <w:i/>
                <w:iCs/>
                <w:szCs w:val="20"/>
              </w:rPr>
            </w:pPr>
          </w:p>
        </w:tc>
        <w:tc>
          <w:tcPr>
            <w:tcW w:w="3716" w:type="dxa"/>
            <w:vMerge/>
            <w:tcBorders>
              <w:top w:val="nil"/>
              <w:left w:val="single" w:sz="4" w:space="0" w:color="auto"/>
              <w:bottom w:val="single" w:sz="4" w:space="0" w:color="auto"/>
              <w:right w:val="single" w:sz="4" w:space="0" w:color="auto"/>
            </w:tcBorders>
            <w:vAlign w:val="center"/>
            <w:hideMark/>
          </w:tcPr>
          <w:p w14:paraId="4A9FB7A7" w14:textId="77777777" w:rsidR="00D832A3" w:rsidRPr="003A3BD0" w:rsidRDefault="00D832A3" w:rsidP="003A3BD0">
            <w:pPr>
              <w:spacing w:before="0" w:after="0" w:line="240" w:lineRule="auto"/>
              <w:jc w:val="left"/>
              <w:rPr>
                <w:rFonts w:eastAsia="Times New Roman"/>
                <w:i/>
                <w:iCs/>
                <w:szCs w:val="20"/>
              </w:rPr>
            </w:pPr>
          </w:p>
        </w:tc>
        <w:tc>
          <w:tcPr>
            <w:tcW w:w="5196" w:type="dxa"/>
            <w:tcBorders>
              <w:top w:val="nil"/>
              <w:left w:val="nil"/>
              <w:bottom w:val="single" w:sz="4" w:space="0" w:color="auto"/>
              <w:right w:val="single" w:sz="4" w:space="0" w:color="auto"/>
            </w:tcBorders>
            <w:shd w:val="clear" w:color="auto" w:fill="auto"/>
            <w:vAlign w:val="bottom"/>
            <w:hideMark/>
          </w:tcPr>
          <w:p w14:paraId="6C554EFE" w14:textId="0CE6017C" w:rsidR="00D832A3" w:rsidRPr="003A3BD0" w:rsidRDefault="00D832A3" w:rsidP="003A3BD0">
            <w:pPr>
              <w:spacing w:before="0" w:after="0" w:line="240" w:lineRule="auto"/>
              <w:jc w:val="left"/>
              <w:rPr>
                <w:rFonts w:eastAsia="Times New Roman"/>
                <w:i/>
                <w:iCs/>
                <w:szCs w:val="20"/>
              </w:rPr>
            </w:pPr>
            <w:r>
              <w:rPr>
                <w:rFonts w:eastAsia="Times New Roman"/>
                <w:i/>
                <w:iCs/>
                <w:szCs w:val="20"/>
              </w:rPr>
              <w:t xml:space="preserve">5.3. </w:t>
            </w:r>
            <w:r w:rsidRPr="003A3BD0">
              <w:rPr>
                <w:rFonts w:eastAsia="Times New Roman"/>
                <w:i/>
                <w:iCs/>
                <w:szCs w:val="20"/>
              </w:rPr>
              <w:t>Baltijas jūras un Rīgas līča piekrastes applūšanas un erozijas risks</w:t>
            </w:r>
          </w:p>
        </w:tc>
      </w:tr>
      <w:tr w:rsidR="00D832A3" w:rsidRPr="003A3BD0" w14:paraId="5487CF2F" w14:textId="77777777" w:rsidTr="009307F9">
        <w:trPr>
          <w:trHeight w:val="300"/>
        </w:trPr>
        <w:tc>
          <w:tcPr>
            <w:tcW w:w="956" w:type="dxa"/>
            <w:vMerge/>
            <w:tcBorders>
              <w:left w:val="single" w:sz="4" w:space="0" w:color="auto"/>
              <w:bottom w:val="single" w:sz="4" w:space="0" w:color="auto"/>
              <w:right w:val="single" w:sz="4" w:space="0" w:color="auto"/>
            </w:tcBorders>
            <w:shd w:val="clear" w:color="auto" w:fill="auto"/>
            <w:noWrap/>
            <w:vAlign w:val="bottom"/>
            <w:hideMark/>
          </w:tcPr>
          <w:p w14:paraId="49774C47" w14:textId="2AF54A10" w:rsidR="00D832A3" w:rsidRPr="003A3BD0" w:rsidRDefault="00D832A3" w:rsidP="003A3BD0">
            <w:pPr>
              <w:spacing w:before="0" w:after="0" w:line="240" w:lineRule="auto"/>
              <w:jc w:val="right"/>
              <w:rPr>
                <w:rFonts w:eastAsia="Times New Roman"/>
                <w:i/>
                <w:iCs/>
                <w:szCs w:val="20"/>
              </w:rPr>
            </w:pPr>
          </w:p>
        </w:tc>
        <w:tc>
          <w:tcPr>
            <w:tcW w:w="3716" w:type="dxa"/>
            <w:vMerge/>
            <w:tcBorders>
              <w:top w:val="nil"/>
              <w:left w:val="single" w:sz="4" w:space="0" w:color="auto"/>
              <w:bottom w:val="single" w:sz="4" w:space="0" w:color="auto"/>
              <w:right w:val="single" w:sz="4" w:space="0" w:color="auto"/>
            </w:tcBorders>
            <w:vAlign w:val="center"/>
            <w:hideMark/>
          </w:tcPr>
          <w:p w14:paraId="00B62327" w14:textId="77777777" w:rsidR="00D832A3" w:rsidRPr="003A3BD0" w:rsidRDefault="00D832A3" w:rsidP="003A3BD0">
            <w:pPr>
              <w:spacing w:before="0" w:after="0" w:line="240" w:lineRule="auto"/>
              <w:jc w:val="left"/>
              <w:rPr>
                <w:rFonts w:eastAsia="Times New Roman"/>
                <w:i/>
                <w:iCs/>
                <w:szCs w:val="20"/>
              </w:rPr>
            </w:pPr>
          </w:p>
        </w:tc>
        <w:tc>
          <w:tcPr>
            <w:tcW w:w="5196" w:type="dxa"/>
            <w:tcBorders>
              <w:top w:val="nil"/>
              <w:left w:val="nil"/>
              <w:bottom w:val="single" w:sz="4" w:space="0" w:color="auto"/>
              <w:right w:val="single" w:sz="4" w:space="0" w:color="auto"/>
            </w:tcBorders>
            <w:shd w:val="clear" w:color="auto" w:fill="auto"/>
            <w:noWrap/>
            <w:vAlign w:val="bottom"/>
            <w:hideMark/>
          </w:tcPr>
          <w:p w14:paraId="666F3D19" w14:textId="049CF8BE" w:rsidR="00D832A3" w:rsidRPr="003A3BD0" w:rsidRDefault="00D832A3" w:rsidP="003A3BD0">
            <w:pPr>
              <w:spacing w:before="0" w:after="0" w:line="240" w:lineRule="auto"/>
              <w:jc w:val="left"/>
              <w:rPr>
                <w:rFonts w:eastAsia="Times New Roman"/>
                <w:i/>
                <w:iCs/>
                <w:szCs w:val="20"/>
              </w:rPr>
            </w:pPr>
            <w:r>
              <w:rPr>
                <w:rFonts w:eastAsia="Times New Roman"/>
                <w:i/>
                <w:iCs/>
                <w:szCs w:val="20"/>
              </w:rPr>
              <w:t xml:space="preserve">5.4. </w:t>
            </w:r>
            <w:r w:rsidRPr="003A3BD0">
              <w:rPr>
                <w:rFonts w:eastAsia="Times New Roman"/>
                <w:i/>
                <w:iCs/>
                <w:szCs w:val="20"/>
              </w:rPr>
              <w:t>Vasaras tūrisma sezonas garuma maiņas risks</w:t>
            </w:r>
          </w:p>
        </w:tc>
      </w:tr>
      <w:tr w:rsidR="00D832A3" w:rsidRPr="003A3BD0" w14:paraId="23834BA7" w14:textId="77777777" w:rsidTr="009307F9">
        <w:trPr>
          <w:trHeight w:val="300"/>
        </w:trPr>
        <w:tc>
          <w:tcPr>
            <w:tcW w:w="956" w:type="dxa"/>
            <w:vMerge w:val="restart"/>
            <w:tcBorders>
              <w:top w:val="nil"/>
              <w:left w:val="single" w:sz="4" w:space="0" w:color="auto"/>
              <w:right w:val="single" w:sz="4" w:space="0" w:color="auto"/>
            </w:tcBorders>
            <w:shd w:val="clear" w:color="auto" w:fill="auto"/>
            <w:noWrap/>
            <w:vAlign w:val="center"/>
          </w:tcPr>
          <w:p w14:paraId="792420FA" w14:textId="5B6EAB76" w:rsidR="00D832A3" w:rsidRPr="003A3BD0" w:rsidRDefault="00D832A3" w:rsidP="00D832A3">
            <w:pPr>
              <w:spacing w:before="0" w:after="0" w:line="240" w:lineRule="auto"/>
              <w:jc w:val="right"/>
              <w:rPr>
                <w:rFonts w:eastAsia="Times New Roman"/>
                <w:i/>
                <w:iCs/>
                <w:szCs w:val="20"/>
              </w:rPr>
            </w:pPr>
            <w:r>
              <w:rPr>
                <w:rFonts w:eastAsia="Times New Roman"/>
                <w:i/>
                <w:iCs/>
                <w:szCs w:val="20"/>
              </w:rPr>
              <w:t>6.</w:t>
            </w:r>
          </w:p>
        </w:tc>
        <w:tc>
          <w:tcPr>
            <w:tcW w:w="3716" w:type="dxa"/>
            <w:vMerge w:val="restart"/>
            <w:tcBorders>
              <w:top w:val="nil"/>
              <w:left w:val="single" w:sz="4" w:space="0" w:color="auto"/>
              <w:bottom w:val="single" w:sz="4" w:space="0" w:color="auto"/>
              <w:right w:val="single" w:sz="4" w:space="0" w:color="auto"/>
            </w:tcBorders>
            <w:shd w:val="clear" w:color="auto" w:fill="auto"/>
            <w:vAlign w:val="center"/>
            <w:hideMark/>
          </w:tcPr>
          <w:p w14:paraId="7A120E07" w14:textId="77777777" w:rsidR="00D832A3" w:rsidRPr="003A3BD0" w:rsidRDefault="00D832A3" w:rsidP="00D832A3">
            <w:pPr>
              <w:spacing w:before="0" w:after="0" w:line="240" w:lineRule="auto"/>
              <w:jc w:val="center"/>
              <w:rPr>
                <w:rFonts w:eastAsia="Times New Roman"/>
                <w:i/>
                <w:iCs/>
                <w:szCs w:val="20"/>
              </w:rPr>
            </w:pPr>
            <w:r w:rsidRPr="003A3BD0">
              <w:rPr>
                <w:rFonts w:eastAsia="Times New Roman"/>
                <w:i/>
                <w:iCs/>
                <w:szCs w:val="20"/>
              </w:rPr>
              <w:t>Risku un ievainojamības novērtējums un pielāgošanās pasākumu identificēšana bioloģiskās daudzveidības un ekosistēmu pakalpojumu jomā</w:t>
            </w:r>
          </w:p>
        </w:tc>
        <w:tc>
          <w:tcPr>
            <w:tcW w:w="5196" w:type="dxa"/>
            <w:tcBorders>
              <w:top w:val="nil"/>
              <w:left w:val="nil"/>
              <w:bottom w:val="single" w:sz="4" w:space="0" w:color="auto"/>
              <w:right w:val="single" w:sz="4" w:space="0" w:color="auto"/>
            </w:tcBorders>
            <w:shd w:val="clear" w:color="auto" w:fill="auto"/>
            <w:vAlign w:val="bottom"/>
            <w:hideMark/>
          </w:tcPr>
          <w:p w14:paraId="21B12273" w14:textId="118BC3ED" w:rsidR="00D832A3" w:rsidRPr="003A3BD0" w:rsidRDefault="00D832A3" w:rsidP="00D832A3">
            <w:pPr>
              <w:spacing w:before="0" w:after="0" w:line="240" w:lineRule="auto"/>
              <w:jc w:val="left"/>
              <w:rPr>
                <w:rFonts w:eastAsia="Times New Roman"/>
                <w:i/>
                <w:iCs/>
                <w:szCs w:val="20"/>
              </w:rPr>
            </w:pPr>
            <w:r>
              <w:rPr>
                <w:rFonts w:eastAsia="Times New Roman"/>
                <w:i/>
                <w:iCs/>
                <w:szCs w:val="20"/>
              </w:rPr>
              <w:t xml:space="preserve">6.1. </w:t>
            </w:r>
            <w:r w:rsidRPr="003A3BD0">
              <w:rPr>
                <w:rFonts w:eastAsia="Times New Roman"/>
                <w:i/>
                <w:iCs/>
                <w:szCs w:val="20"/>
              </w:rPr>
              <w:t>Ūdenstilpju piesārņojums / eitrofikācija</w:t>
            </w:r>
          </w:p>
        </w:tc>
      </w:tr>
      <w:tr w:rsidR="00D832A3" w:rsidRPr="003A3BD0" w14:paraId="25BA0F72" w14:textId="77777777" w:rsidTr="009307F9">
        <w:trPr>
          <w:trHeight w:val="900"/>
        </w:trPr>
        <w:tc>
          <w:tcPr>
            <w:tcW w:w="956" w:type="dxa"/>
            <w:vMerge/>
            <w:tcBorders>
              <w:left w:val="single" w:sz="4" w:space="0" w:color="auto"/>
              <w:right w:val="single" w:sz="4" w:space="0" w:color="auto"/>
            </w:tcBorders>
            <w:shd w:val="clear" w:color="auto" w:fill="auto"/>
            <w:noWrap/>
            <w:vAlign w:val="bottom"/>
            <w:hideMark/>
          </w:tcPr>
          <w:p w14:paraId="7EFA1025" w14:textId="641CDC78" w:rsidR="00D832A3" w:rsidRPr="003A3BD0" w:rsidRDefault="00D832A3" w:rsidP="003A3BD0">
            <w:pPr>
              <w:spacing w:before="0" w:after="0" w:line="240" w:lineRule="auto"/>
              <w:jc w:val="right"/>
              <w:rPr>
                <w:rFonts w:eastAsia="Times New Roman"/>
                <w:i/>
                <w:iCs/>
                <w:szCs w:val="20"/>
              </w:rPr>
            </w:pPr>
          </w:p>
        </w:tc>
        <w:tc>
          <w:tcPr>
            <w:tcW w:w="3716" w:type="dxa"/>
            <w:vMerge/>
            <w:tcBorders>
              <w:top w:val="nil"/>
              <w:left w:val="single" w:sz="4" w:space="0" w:color="auto"/>
              <w:bottom w:val="single" w:sz="4" w:space="0" w:color="auto"/>
              <w:right w:val="single" w:sz="4" w:space="0" w:color="auto"/>
            </w:tcBorders>
            <w:vAlign w:val="center"/>
            <w:hideMark/>
          </w:tcPr>
          <w:p w14:paraId="5A4A4A69" w14:textId="77777777" w:rsidR="00D832A3" w:rsidRPr="003A3BD0" w:rsidRDefault="00D832A3" w:rsidP="003A3BD0">
            <w:pPr>
              <w:spacing w:before="0" w:after="0" w:line="240" w:lineRule="auto"/>
              <w:jc w:val="left"/>
              <w:rPr>
                <w:rFonts w:eastAsia="Times New Roman"/>
                <w:i/>
                <w:iCs/>
                <w:szCs w:val="20"/>
              </w:rPr>
            </w:pPr>
          </w:p>
        </w:tc>
        <w:tc>
          <w:tcPr>
            <w:tcW w:w="5196" w:type="dxa"/>
            <w:tcBorders>
              <w:top w:val="nil"/>
              <w:left w:val="nil"/>
              <w:bottom w:val="single" w:sz="4" w:space="0" w:color="auto"/>
              <w:right w:val="single" w:sz="4" w:space="0" w:color="auto"/>
            </w:tcBorders>
            <w:shd w:val="clear" w:color="auto" w:fill="auto"/>
            <w:vAlign w:val="bottom"/>
            <w:hideMark/>
          </w:tcPr>
          <w:p w14:paraId="6F15786E" w14:textId="44CBE4CB" w:rsidR="00D832A3" w:rsidRPr="003A3BD0" w:rsidRDefault="00D832A3" w:rsidP="003A3BD0">
            <w:pPr>
              <w:spacing w:before="0" w:after="0" w:line="240" w:lineRule="auto"/>
              <w:jc w:val="left"/>
              <w:rPr>
                <w:rFonts w:eastAsia="Times New Roman"/>
                <w:i/>
                <w:iCs/>
                <w:szCs w:val="20"/>
              </w:rPr>
            </w:pPr>
            <w:r>
              <w:rPr>
                <w:rFonts w:eastAsia="Times New Roman"/>
                <w:i/>
                <w:iCs/>
                <w:szCs w:val="20"/>
              </w:rPr>
              <w:t xml:space="preserve">6.2. </w:t>
            </w:r>
            <w:r w:rsidRPr="003A3BD0">
              <w:rPr>
                <w:rFonts w:eastAsia="Times New Roman"/>
                <w:i/>
                <w:iCs/>
                <w:szCs w:val="20"/>
              </w:rPr>
              <w:t>Ūdens temperatūras paaugstināšanās un ilgāks stratifikācijas periods, izšķīdušā skābekļa daudzuma samazināšanās piegrunts slānī</w:t>
            </w:r>
          </w:p>
        </w:tc>
      </w:tr>
      <w:tr w:rsidR="00D832A3" w:rsidRPr="003A3BD0" w14:paraId="340C6A7C" w14:textId="77777777" w:rsidTr="009307F9">
        <w:trPr>
          <w:trHeight w:val="300"/>
        </w:trPr>
        <w:tc>
          <w:tcPr>
            <w:tcW w:w="956" w:type="dxa"/>
            <w:vMerge/>
            <w:tcBorders>
              <w:left w:val="single" w:sz="4" w:space="0" w:color="auto"/>
              <w:right w:val="single" w:sz="4" w:space="0" w:color="auto"/>
            </w:tcBorders>
            <w:shd w:val="clear" w:color="auto" w:fill="auto"/>
            <w:noWrap/>
            <w:vAlign w:val="bottom"/>
            <w:hideMark/>
          </w:tcPr>
          <w:p w14:paraId="6DEF4913" w14:textId="4B81E058" w:rsidR="00D832A3" w:rsidRPr="003A3BD0" w:rsidRDefault="00D832A3" w:rsidP="003A3BD0">
            <w:pPr>
              <w:spacing w:before="0" w:after="0" w:line="240" w:lineRule="auto"/>
              <w:jc w:val="right"/>
              <w:rPr>
                <w:rFonts w:eastAsia="Times New Roman"/>
                <w:i/>
                <w:iCs/>
                <w:szCs w:val="20"/>
              </w:rPr>
            </w:pPr>
          </w:p>
        </w:tc>
        <w:tc>
          <w:tcPr>
            <w:tcW w:w="3716" w:type="dxa"/>
            <w:vMerge/>
            <w:tcBorders>
              <w:top w:val="nil"/>
              <w:left w:val="single" w:sz="4" w:space="0" w:color="auto"/>
              <w:bottom w:val="single" w:sz="4" w:space="0" w:color="auto"/>
              <w:right w:val="single" w:sz="4" w:space="0" w:color="auto"/>
            </w:tcBorders>
            <w:vAlign w:val="center"/>
            <w:hideMark/>
          </w:tcPr>
          <w:p w14:paraId="0FD354BE" w14:textId="77777777" w:rsidR="00D832A3" w:rsidRPr="003A3BD0" w:rsidRDefault="00D832A3" w:rsidP="003A3BD0">
            <w:pPr>
              <w:spacing w:before="0" w:after="0" w:line="240" w:lineRule="auto"/>
              <w:jc w:val="left"/>
              <w:rPr>
                <w:rFonts w:eastAsia="Times New Roman"/>
                <w:i/>
                <w:iCs/>
                <w:szCs w:val="20"/>
              </w:rPr>
            </w:pPr>
          </w:p>
        </w:tc>
        <w:tc>
          <w:tcPr>
            <w:tcW w:w="5196" w:type="dxa"/>
            <w:tcBorders>
              <w:top w:val="nil"/>
              <w:left w:val="nil"/>
              <w:bottom w:val="single" w:sz="4" w:space="0" w:color="auto"/>
              <w:right w:val="single" w:sz="4" w:space="0" w:color="auto"/>
            </w:tcBorders>
            <w:shd w:val="clear" w:color="auto" w:fill="auto"/>
            <w:vAlign w:val="bottom"/>
            <w:hideMark/>
          </w:tcPr>
          <w:p w14:paraId="3966B3CC" w14:textId="15463AA7" w:rsidR="00D832A3" w:rsidRPr="003A3BD0" w:rsidRDefault="00D832A3" w:rsidP="003A3BD0">
            <w:pPr>
              <w:spacing w:before="0" w:after="0" w:line="240" w:lineRule="auto"/>
              <w:jc w:val="left"/>
              <w:rPr>
                <w:rFonts w:eastAsia="Times New Roman"/>
                <w:i/>
                <w:iCs/>
                <w:szCs w:val="20"/>
              </w:rPr>
            </w:pPr>
            <w:r>
              <w:rPr>
                <w:rFonts w:eastAsia="Times New Roman"/>
                <w:i/>
                <w:iCs/>
                <w:szCs w:val="20"/>
              </w:rPr>
              <w:t xml:space="preserve">6.3. </w:t>
            </w:r>
            <w:r w:rsidRPr="003A3BD0">
              <w:rPr>
                <w:rFonts w:eastAsia="Times New Roman"/>
                <w:i/>
                <w:iCs/>
                <w:szCs w:val="20"/>
              </w:rPr>
              <w:t>Ienāk Latvijai neraksturīgas infekciju slimības</w:t>
            </w:r>
          </w:p>
        </w:tc>
      </w:tr>
      <w:tr w:rsidR="00D832A3" w:rsidRPr="003A3BD0" w14:paraId="539EDB63" w14:textId="77777777" w:rsidTr="009307F9">
        <w:trPr>
          <w:trHeight w:val="300"/>
        </w:trPr>
        <w:tc>
          <w:tcPr>
            <w:tcW w:w="956" w:type="dxa"/>
            <w:vMerge/>
            <w:tcBorders>
              <w:left w:val="single" w:sz="4" w:space="0" w:color="auto"/>
              <w:right w:val="single" w:sz="4" w:space="0" w:color="auto"/>
            </w:tcBorders>
            <w:shd w:val="clear" w:color="auto" w:fill="auto"/>
            <w:noWrap/>
            <w:vAlign w:val="bottom"/>
            <w:hideMark/>
          </w:tcPr>
          <w:p w14:paraId="5B5DD490" w14:textId="72161DC4" w:rsidR="00D832A3" w:rsidRPr="003A3BD0" w:rsidRDefault="00D832A3" w:rsidP="003A3BD0">
            <w:pPr>
              <w:spacing w:before="0" w:after="0" w:line="240" w:lineRule="auto"/>
              <w:jc w:val="right"/>
              <w:rPr>
                <w:rFonts w:eastAsia="Times New Roman"/>
                <w:i/>
                <w:iCs/>
                <w:szCs w:val="20"/>
              </w:rPr>
            </w:pPr>
          </w:p>
        </w:tc>
        <w:tc>
          <w:tcPr>
            <w:tcW w:w="3716" w:type="dxa"/>
            <w:vMerge/>
            <w:tcBorders>
              <w:top w:val="nil"/>
              <w:left w:val="single" w:sz="4" w:space="0" w:color="auto"/>
              <w:bottom w:val="single" w:sz="4" w:space="0" w:color="auto"/>
              <w:right w:val="single" w:sz="4" w:space="0" w:color="auto"/>
            </w:tcBorders>
            <w:vAlign w:val="center"/>
            <w:hideMark/>
          </w:tcPr>
          <w:p w14:paraId="39B07706" w14:textId="77777777" w:rsidR="00D832A3" w:rsidRPr="003A3BD0" w:rsidRDefault="00D832A3" w:rsidP="003A3BD0">
            <w:pPr>
              <w:spacing w:before="0" w:after="0" w:line="240" w:lineRule="auto"/>
              <w:jc w:val="left"/>
              <w:rPr>
                <w:rFonts w:eastAsia="Times New Roman"/>
                <w:i/>
                <w:iCs/>
                <w:szCs w:val="20"/>
              </w:rPr>
            </w:pPr>
          </w:p>
        </w:tc>
        <w:tc>
          <w:tcPr>
            <w:tcW w:w="5196" w:type="dxa"/>
            <w:tcBorders>
              <w:top w:val="nil"/>
              <w:left w:val="nil"/>
              <w:bottom w:val="single" w:sz="4" w:space="0" w:color="auto"/>
              <w:right w:val="single" w:sz="4" w:space="0" w:color="auto"/>
            </w:tcBorders>
            <w:shd w:val="clear" w:color="auto" w:fill="auto"/>
            <w:vAlign w:val="bottom"/>
            <w:hideMark/>
          </w:tcPr>
          <w:p w14:paraId="41D2EB6F" w14:textId="5A70D8A8" w:rsidR="00D832A3" w:rsidRPr="003A3BD0" w:rsidRDefault="00D832A3" w:rsidP="003A3BD0">
            <w:pPr>
              <w:spacing w:before="0" w:after="0" w:line="240" w:lineRule="auto"/>
              <w:jc w:val="left"/>
              <w:rPr>
                <w:rFonts w:eastAsia="Times New Roman"/>
                <w:i/>
                <w:iCs/>
                <w:szCs w:val="20"/>
              </w:rPr>
            </w:pPr>
            <w:r>
              <w:rPr>
                <w:rFonts w:eastAsia="Times New Roman"/>
                <w:i/>
                <w:iCs/>
                <w:szCs w:val="20"/>
              </w:rPr>
              <w:t xml:space="preserve">6.4. </w:t>
            </w:r>
            <w:r w:rsidRPr="003A3BD0">
              <w:rPr>
                <w:rFonts w:eastAsia="Times New Roman"/>
                <w:i/>
                <w:iCs/>
                <w:szCs w:val="20"/>
              </w:rPr>
              <w:t>Rodas iespējas jaunu sugu ienākšanai</w:t>
            </w:r>
          </w:p>
        </w:tc>
      </w:tr>
      <w:tr w:rsidR="00D832A3" w:rsidRPr="003A3BD0" w14:paraId="4D55A818" w14:textId="77777777" w:rsidTr="009307F9">
        <w:trPr>
          <w:trHeight w:val="600"/>
        </w:trPr>
        <w:tc>
          <w:tcPr>
            <w:tcW w:w="956" w:type="dxa"/>
            <w:vMerge/>
            <w:tcBorders>
              <w:left w:val="single" w:sz="4" w:space="0" w:color="auto"/>
              <w:right w:val="single" w:sz="4" w:space="0" w:color="auto"/>
            </w:tcBorders>
            <w:shd w:val="clear" w:color="auto" w:fill="auto"/>
            <w:noWrap/>
            <w:vAlign w:val="bottom"/>
            <w:hideMark/>
          </w:tcPr>
          <w:p w14:paraId="10534B8B" w14:textId="395B12CE" w:rsidR="00D832A3" w:rsidRPr="003A3BD0" w:rsidRDefault="00D832A3" w:rsidP="003A3BD0">
            <w:pPr>
              <w:spacing w:before="0" w:after="0" w:line="240" w:lineRule="auto"/>
              <w:jc w:val="right"/>
              <w:rPr>
                <w:rFonts w:eastAsia="Times New Roman"/>
                <w:i/>
                <w:iCs/>
                <w:szCs w:val="20"/>
              </w:rPr>
            </w:pPr>
          </w:p>
        </w:tc>
        <w:tc>
          <w:tcPr>
            <w:tcW w:w="3716" w:type="dxa"/>
            <w:vMerge/>
            <w:tcBorders>
              <w:top w:val="nil"/>
              <w:left w:val="single" w:sz="4" w:space="0" w:color="auto"/>
              <w:bottom w:val="single" w:sz="4" w:space="0" w:color="auto"/>
              <w:right w:val="single" w:sz="4" w:space="0" w:color="auto"/>
            </w:tcBorders>
            <w:vAlign w:val="center"/>
            <w:hideMark/>
          </w:tcPr>
          <w:p w14:paraId="6685E085" w14:textId="77777777" w:rsidR="00D832A3" w:rsidRPr="003A3BD0" w:rsidRDefault="00D832A3" w:rsidP="003A3BD0">
            <w:pPr>
              <w:spacing w:before="0" w:after="0" w:line="240" w:lineRule="auto"/>
              <w:jc w:val="left"/>
              <w:rPr>
                <w:rFonts w:eastAsia="Times New Roman"/>
                <w:i/>
                <w:iCs/>
                <w:szCs w:val="20"/>
              </w:rPr>
            </w:pPr>
          </w:p>
        </w:tc>
        <w:tc>
          <w:tcPr>
            <w:tcW w:w="5196" w:type="dxa"/>
            <w:tcBorders>
              <w:top w:val="nil"/>
              <w:left w:val="nil"/>
              <w:bottom w:val="single" w:sz="4" w:space="0" w:color="auto"/>
              <w:right w:val="single" w:sz="4" w:space="0" w:color="auto"/>
            </w:tcBorders>
            <w:shd w:val="clear" w:color="auto" w:fill="auto"/>
            <w:vAlign w:val="bottom"/>
            <w:hideMark/>
          </w:tcPr>
          <w:p w14:paraId="39034408" w14:textId="23D91DA1" w:rsidR="00D832A3" w:rsidRPr="003A3BD0" w:rsidRDefault="00D832A3" w:rsidP="003A3BD0">
            <w:pPr>
              <w:spacing w:before="0" w:after="0" w:line="240" w:lineRule="auto"/>
              <w:jc w:val="left"/>
              <w:rPr>
                <w:rFonts w:eastAsia="Times New Roman"/>
                <w:i/>
                <w:iCs/>
                <w:szCs w:val="20"/>
              </w:rPr>
            </w:pPr>
            <w:r>
              <w:rPr>
                <w:rFonts w:eastAsia="Times New Roman"/>
                <w:i/>
                <w:iCs/>
                <w:szCs w:val="20"/>
              </w:rPr>
              <w:t xml:space="preserve">6.5. </w:t>
            </w:r>
            <w:r w:rsidRPr="003A3BD0">
              <w:rPr>
                <w:rFonts w:eastAsia="Times New Roman"/>
                <w:i/>
                <w:iCs/>
                <w:szCs w:val="20"/>
              </w:rPr>
              <w:t>Paplašinās kaitēkļu un patogēnu izplatība vai dzīvotspēja</w:t>
            </w:r>
          </w:p>
        </w:tc>
      </w:tr>
      <w:tr w:rsidR="00D832A3" w:rsidRPr="003A3BD0" w14:paraId="1E8EBB3C" w14:textId="77777777" w:rsidTr="009307F9">
        <w:trPr>
          <w:trHeight w:val="600"/>
        </w:trPr>
        <w:tc>
          <w:tcPr>
            <w:tcW w:w="956" w:type="dxa"/>
            <w:vMerge/>
            <w:tcBorders>
              <w:left w:val="single" w:sz="4" w:space="0" w:color="auto"/>
              <w:right w:val="single" w:sz="4" w:space="0" w:color="auto"/>
            </w:tcBorders>
            <w:shd w:val="clear" w:color="auto" w:fill="auto"/>
            <w:noWrap/>
            <w:vAlign w:val="bottom"/>
            <w:hideMark/>
          </w:tcPr>
          <w:p w14:paraId="6A1E7B9B" w14:textId="73F024DB" w:rsidR="00D832A3" w:rsidRPr="003A3BD0" w:rsidRDefault="00D832A3" w:rsidP="003A3BD0">
            <w:pPr>
              <w:spacing w:before="0" w:after="0" w:line="240" w:lineRule="auto"/>
              <w:jc w:val="right"/>
              <w:rPr>
                <w:rFonts w:eastAsia="Times New Roman"/>
                <w:i/>
                <w:iCs/>
                <w:szCs w:val="20"/>
              </w:rPr>
            </w:pPr>
          </w:p>
        </w:tc>
        <w:tc>
          <w:tcPr>
            <w:tcW w:w="3716" w:type="dxa"/>
            <w:vMerge/>
            <w:tcBorders>
              <w:top w:val="nil"/>
              <w:left w:val="single" w:sz="4" w:space="0" w:color="auto"/>
              <w:bottom w:val="single" w:sz="4" w:space="0" w:color="auto"/>
              <w:right w:val="single" w:sz="4" w:space="0" w:color="auto"/>
            </w:tcBorders>
            <w:vAlign w:val="center"/>
            <w:hideMark/>
          </w:tcPr>
          <w:p w14:paraId="2E78CFD0" w14:textId="77777777" w:rsidR="00D832A3" w:rsidRPr="003A3BD0" w:rsidRDefault="00D832A3" w:rsidP="003A3BD0">
            <w:pPr>
              <w:spacing w:before="0" w:after="0" w:line="240" w:lineRule="auto"/>
              <w:jc w:val="left"/>
              <w:rPr>
                <w:rFonts w:eastAsia="Times New Roman"/>
                <w:i/>
                <w:iCs/>
                <w:szCs w:val="20"/>
              </w:rPr>
            </w:pPr>
          </w:p>
        </w:tc>
        <w:tc>
          <w:tcPr>
            <w:tcW w:w="5196" w:type="dxa"/>
            <w:tcBorders>
              <w:top w:val="nil"/>
              <w:left w:val="nil"/>
              <w:bottom w:val="single" w:sz="4" w:space="0" w:color="auto"/>
              <w:right w:val="single" w:sz="4" w:space="0" w:color="auto"/>
            </w:tcBorders>
            <w:shd w:val="clear" w:color="auto" w:fill="auto"/>
            <w:vAlign w:val="bottom"/>
            <w:hideMark/>
          </w:tcPr>
          <w:p w14:paraId="6BC9249E" w14:textId="4AD6A787" w:rsidR="00D832A3" w:rsidRPr="003A3BD0" w:rsidRDefault="00D832A3" w:rsidP="003A3BD0">
            <w:pPr>
              <w:spacing w:before="0" w:after="0" w:line="240" w:lineRule="auto"/>
              <w:jc w:val="left"/>
              <w:rPr>
                <w:rFonts w:eastAsia="Times New Roman"/>
                <w:i/>
                <w:iCs/>
                <w:szCs w:val="20"/>
              </w:rPr>
            </w:pPr>
            <w:r>
              <w:rPr>
                <w:rFonts w:eastAsia="Times New Roman"/>
                <w:i/>
                <w:iCs/>
                <w:szCs w:val="20"/>
              </w:rPr>
              <w:t xml:space="preserve">6.6. </w:t>
            </w:r>
            <w:r w:rsidRPr="003A3BD0">
              <w:rPr>
                <w:rFonts w:eastAsia="Times New Roman"/>
                <w:i/>
                <w:iCs/>
                <w:szCs w:val="20"/>
              </w:rPr>
              <w:t>Ekoloģiski plastiskās sugas izspiež ekoloģiski jutīgās sugas</w:t>
            </w:r>
          </w:p>
        </w:tc>
      </w:tr>
      <w:tr w:rsidR="00D832A3" w:rsidRPr="003A3BD0" w14:paraId="46367177" w14:textId="77777777" w:rsidTr="009307F9">
        <w:trPr>
          <w:trHeight w:val="300"/>
        </w:trPr>
        <w:tc>
          <w:tcPr>
            <w:tcW w:w="956" w:type="dxa"/>
            <w:vMerge/>
            <w:tcBorders>
              <w:left w:val="single" w:sz="4" w:space="0" w:color="auto"/>
              <w:bottom w:val="single" w:sz="4" w:space="0" w:color="auto"/>
              <w:right w:val="single" w:sz="4" w:space="0" w:color="auto"/>
            </w:tcBorders>
            <w:shd w:val="clear" w:color="auto" w:fill="auto"/>
            <w:noWrap/>
            <w:vAlign w:val="bottom"/>
            <w:hideMark/>
          </w:tcPr>
          <w:p w14:paraId="64B1ADC2" w14:textId="568C680C" w:rsidR="00D832A3" w:rsidRPr="003A3BD0" w:rsidRDefault="00D832A3" w:rsidP="003A3BD0">
            <w:pPr>
              <w:spacing w:before="0" w:after="0" w:line="240" w:lineRule="auto"/>
              <w:jc w:val="right"/>
              <w:rPr>
                <w:rFonts w:eastAsia="Times New Roman"/>
                <w:i/>
                <w:iCs/>
                <w:szCs w:val="20"/>
              </w:rPr>
            </w:pPr>
          </w:p>
        </w:tc>
        <w:tc>
          <w:tcPr>
            <w:tcW w:w="3716" w:type="dxa"/>
            <w:vMerge/>
            <w:tcBorders>
              <w:top w:val="nil"/>
              <w:left w:val="single" w:sz="4" w:space="0" w:color="auto"/>
              <w:bottom w:val="single" w:sz="4" w:space="0" w:color="auto"/>
              <w:right w:val="single" w:sz="4" w:space="0" w:color="auto"/>
            </w:tcBorders>
            <w:vAlign w:val="center"/>
            <w:hideMark/>
          </w:tcPr>
          <w:p w14:paraId="0F63D7D3" w14:textId="77777777" w:rsidR="00D832A3" w:rsidRPr="003A3BD0" w:rsidRDefault="00D832A3" w:rsidP="003A3BD0">
            <w:pPr>
              <w:spacing w:before="0" w:after="0" w:line="240" w:lineRule="auto"/>
              <w:jc w:val="left"/>
              <w:rPr>
                <w:rFonts w:eastAsia="Times New Roman"/>
                <w:i/>
                <w:iCs/>
                <w:szCs w:val="20"/>
              </w:rPr>
            </w:pPr>
          </w:p>
        </w:tc>
        <w:tc>
          <w:tcPr>
            <w:tcW w:w="5196" w:type="dxa"/>
            <w:tcBorders>
              <w:top w:val="nil"/>
              <w:left w:val="nil"/>
              <w:bottom w:val="single" w:sz="4" w:space="0" w:color="auto"/>
              <w:right w:val="single" w:sz="4" w:space="0" w:color="auto"/>
            </w:tcBorders>
            <w:shd w:val="clear" w:color="auto" w:fill="auto"/>
            <w:vAlign w:val="bottom"/>
            <w:hideMark/>
          </w:tcPr>
          <w:p w14:paraId="045B8628" w14:textId="37383D72" w:rsidR="00D832A3" w:rsidRPr="003A3BD0" w:rsidRDefault="00D832A3" w:rsidP="003A3BD0">
            <w:pPr>
              <w:spacing w:before="0" w:after="0" w:line="240" w:lineRule="auto"/>
              <w:jc w:val="left"/>
              <w:rPr>
                <w:rFonts w:eastAsia="Times New Roman"/>
                <w:i/>
                <w:iCs/>
                <w:szCs w:val="20"/>
              </w:rPr>
            </w:pPr>
            <w:r>
              <w:rPr>
                <w:rFonts w:eastAsia="Times New Roman"/>
                <w:i/>
                <w:iCs/>
                <w:szCs w:val="20"/>
              </w:rPr>
              <w:t xml:space="preserve">6.7. </w:t>
            </w:r>
            <w:r w:rsidRPr="003A3BD0">
              <w:rPr>
                <w:rFonts w:eastAsia="Times New Roman"/>
                <w:i/>
                <w:iCs/>
                <w:szCs w:val="20"/>
              </w:rPr>
              <w:t>Plūdi - vētras uzplūdi jūras piekrastē</w:t>
            </w:r>
          </w:p>
        </w:tc>
      </w:tr>
      <w:tr w:rsidR="00D832A3" w:rsidRPr="003A3BD0" w14:paraId="0CFD834F" w14:textId="77777777" w:rsidTr="009307F9">
        <w:trPr>
          <w:trHeight w:val="300"/>
        </w:trPr>
        <w:tc>
          <w:tcPr>
            <w:tcW w:w="956" w:type="dxa"/>
            <w:vMerge w:val="restart"/>
            <w:tcBorders>
              <w:top w:val="nil"/>
              <w:left w:val="single" w:sz="4" w:space="0" w:color="auto"/>
              <w:right w:val="single" w:sz="4" w:space="0" w:color="auto"/>
            </w:tcBorders>
            <w:shd w:val="clear" w:color="auto" w:fill="auto"/>
            <w:noWrap/>
            <w:vAlign w:val="center"/>
          </w:tcPr>
          <w:p w14:paraId="31ABC044" w14:textId="1F6B2630" w:rsidR="00D832A3" w:rsidRPr="003A3BD0" w:rsidRDefault="00D832A3" w:rsidP="00D832A3">
            <w:pPr>
              <w:spacing w:before="0" w:after="0" w:line="240" w:lineRule="auto"/>
              <w:jc w:val="right"/>
              <w:rPr>
                <w:rFonts w:eastAsia="Times New Roman"/>
                <w:i/>
                <w:iCs/>
                <w:szCs w:val="20"/>
              </w:rPr>
            </w:pPr>
            <w:r>
              <w:rPr>
                <w:rFonts w:eastAsia="Times New Roman"/>
                <w:i/>
                <w:iCs/>
                <w:szCs w:val="20"/>
              </w:rPr>
              <w:t>7.</w:t>
            </w:r>
          </w:p>
        </w:tc>
        <w:tc>
          <w:tcPr>
            <w:tcW w:w="3716" w:type="dxa"/>
            <w:vMerge w:val="restart"/>
            <w:tcBorders>
              <w:top w:val="nil"/>
              <w:left w:val="single" w:sz="4" w:space="0" w:color="auto"/>
              <w:bottom w:val="single" w:sz="4" w:space="0" w:color="auto"/>
              <w:right w:val="single" w:sz="4" w:space="0" w:color="auto"/>
            </w:tcBorders>
            <w:shd w:val="clear" w:color="auto" w:fill="auto"/>
            <w:vAlign w:val="center"/>
            <w:hideMark/>
          </w:tcPr>
          <w:p w14:paraId="24FBC8F8" w14:textId="77777777" w:rsidR="00D832A3" w:rsidRPr="003A3BD0" w:rsidRDefault="00D832A3" w:rsidP="00D832A3">
            <w:pPr>
              <w:spacing w:before="0" w:after="0" w:line="240" w:lineRule="auto"/>
              <w:jc w:val="center"/>
              <w:rPr>
                <w:rFonts w:eastAsia="Times New Roman"/>
                <w:i/>
                <w:iCs/>
                <w:szCs w:val="20"/>
              </w:rPr>
            </w:pPr>
            <w:r w:rsidRPr="003A3BD0">
              <w:rPr>
                <w:rFonts w:eastAsia="Times New Roman"/>
                <w:i/>
                <w:iCs/>
                <w:szCs w:val="20"/>
              </w:rPr>
              <w:t>Risku un ievainojamības novērtējums un pielāgošanās pasākumu identificēšana lauksaimniecības un mežsaimniecības jomā (Ziemājiem, vasarājiem, Zaļmasai, sētajiem zālājiem, dārzeņiem (atklātā laukā), kartupeļiem, āboliem, citiem augļiem un ogām, stādu audzēšanā)</w:t>
            </w:r>
          </w:p>
        </w:tc>
        <w:tc>
          <w:tcPr>
            <w:tcW w:w="5196" w:type="dxa"/>
            <w:tcBorders>
              <w:top w:val="nil"/>
              <w:left w:val="nil"/>
              <w:bottom w:val="single" w:sz="4" w:space="0" w:color="auto"/>
              <w:right w:val="single" w:sz="4" w:space="0" w:color="auto"/>
            </w:tcBorders>
            <w:shd w:val="clear" w:color="auto" w:fill="auto"/>
            <w:vAlign w:val="bottom"/>
            <w:hideMark/>
          </w:tcPr>
          <w:p w14:paraId="6A59AAE2" w14:textId="06B967CE" w:rsidR="00D832A3" w:rsidRPr="003A3BD0" w:rsidRDefault="00D832A3" w:rsidP="00D832A3">
            <w:pPr>
              <w:spacing w:before="0" w:after="0" w:line="240" w:lineRule="auto"/>
              <w:jc w:val="left"/>
              <w:rPr>
                <w:rFonts w:eastAsia="Times New Roman"/>
                <w:i/>
                <w:iCs/>
                <w:szCs w:val="20"/>
              </w:rPr>
            </w:pPr>
            <w:r>
              <w:rPr>
                <w:rFonts w:eastAsia="Times New Roman"/>
                <w:i/>
                <w:iCs/>
                <w:szCs w:val="20"/>
              </w:rPr>
              <w:t xml:space="preserve">7.1. </w:t>
            </w:r>
            <w:r w:rsidRPr="003A3BD0">
              <w:rPr>
                <w:rFonts w:eastAsia="Times New Roman"/>
                <w:i/>
                <w:iCs/>
                <w:szCs w:val="20"/>
              </w:rPr>
              <w:t>Ražas zudumi</w:t>
            </w:r>
          </w:p>
        </w:tc>
      </w:tr>
      <w:tr w:rsidR="00D832A3" w:rsidRPr="003A3BD0" w14:paraId="4283BC51" w14:textId="77777777" w:rsidTr="009307F9">
        <w:trPr>
          <w:trHeight w:val="300"/>
        </w:trPr>
        <w:tc>
          <w:tcPr>
            <w:tcW w:w="956" w:type="dxa"/>
            <w:vMerge/>
            <w:tcBorders>
              <w:left w:val="single" w:sz="4" w:space="0" w:color="auto"/>
              <w:right w:val="single" w:sz="4" w:space="0" w:color="auto"/>
            </w:tcBorders>
            <w:shd w:val="clear" w:color="auto" w:fill="auto"/>
            <w:noWrap/>
            <w:vAlign w:val="bottom"/>
            <w:hideMark/>
          </w:tcPr>
          <w:p w14:paraId="74A3340E" w14:textId="2053FD0D" w:rsidR="00D832A3" w:rsidRPr="003A3BD0" w:rsidRDefault="00D832A3" w:rsidP="003A3BD0">
            <w:pPr>
              <w:spacing w:before="0" w:after="0" w:line="240" w:lineRule="auto"/>
              <w:jc w:val="right"/>
              <w:rPr>
                <w:rFonts w:eastAsia="Times New Roman"/>
                <w:i/>
                <w:iCs/>
                <w:szCs w:val="20"/>
              </w:rPr>
            </w:pPr>
          </w:p>
        </w:tc>
        <w:tc>
          <w:tcPr>
            <w:tcW w:w="3716" w:type="dxa"/>
            <w:vMerge/>
            <w:tcBorders>
              <w:top w:val="nil"/>
              <w:left w:val="single" w:sz="4" w:space="0" w:color="auto"/>
              <w:bottom w:val="single" w:sz="4" w:space="0" w:color="auto"/>
              <w:right w:val="single" w:sz="4" w:space="0" w:color="auto"/>
            </w:tcBorders>
            <w:vAlign w:val="center"/>
            <w:hideMark/>
          </w:tcPr>
          <w:p w14:paraId="3410EC6E" w14:textId="77777777" w:rsidR="00D832A3" w:rsidRPr="003A3BD0" w:rsidRDefault="00D832A3" w:rsidP="003A3BD0">
            <w:pPr>
              <w:spacing w:before="0" w:after="0" w:line="240" w:lineRule="auto"/>
              <w:jc w:val="left"/>
              <w:rPr>
                <w:rFonts w:eastAsia="Times New Roman"/>
                <w:i/>
                <w:iCs/>
                <w:szCs w:val="20"/>
              </w:rPr>
            </w:pPr>
          </w:p>
        </w:tc>
        <w:tc>
          <w:tcPr>
            <w:tcW w:w="5196" w:type="dxa"/>
            <w:tcBorders>
              <w:top w:val="nil"/>
              <w:left w:val="nil"/>
              <w:bottom w:val="single" w:sz="4" w:space="0" w:color="auto"/>
              <w:right w:val="single" w:sz="4" w:space="0" w:color="auto"/>
            </w:tcBorders>
            <w:shd w:val="clear" w:color="auto" w:fill="auto"/>
            <w:vAlign w:val="bottom"/>
            <w:hideMark/>
          </w:tcPr>
          <w:p w14:paraId="084B0ECE" w14:textId="60A61C6E" w:rsidR="00D832A3" w:rsidRPr="003A3BD0" w:rsidRDefault="00D832A3" w:rsidP="003A3BD0">
            <w:pPr>
              <w:spacing w:before="0" w:after="0" w:line="240" w:lineRule="auto"/>
              <w:jc w:val="left"/>
              <w:rPr>
                <w:rFonts w:eastAsia="Times New Roman"/>
                <w:i/>
                <w:iCs/>
                <w:szCs w:val="20"/>
              </w:rPr>
            </w:pPr>
            <w:r>
              <w:rPr>
                <w:rFonts w:eastAsia="Times New Roman"/>
                <w:i/>
                <w:iCs/>
                <w:szCs w:val="20"/>
              </w:rPr>
              <w:t xml:space="preserve">7.2. </w:t>
            </w:r>
            <w:r w:rsidRPr="003A3BD0">
              <w:rPr>
                <w:rFonts w:eastAsia="Times New Roman"/>
                <w:i/>
                <w:iCs/>
                <w:szCs w:val="20"/>
              </w:rPr>
              <w:t>Sējumu izsalšana kailsalā</w:t>
            </w:r>
          </w:p>
        </w:tc>
      </w:tr>
      <w:tr w:rsidR="00D832A3" w:rsidRPr="003A3BD0" w14:paraId="02498789" w14:textId="77777777" w:rsidTr="009307F9">
        <w:trPr>
          <w:trHeight w:val="300"/>
        </w:trPr>
        <w:tc>
          <w:tcPr>
            <w:tcW w:w="956" w:type="dxa"/>
            <w:vMerge/>
            <w:tcBorders>
              <w:left w:val="single" w:sz="4" w:space="0" w:color="auto"/>
              <w:right w:val="single" w:sz="4" w:space="0" w:color="auto"/>
            </w:tcBorders>
            <w:shd w:val="clear" w:color="auto" w:fill="auto"/>
            <w:noWrap/>
            <w:vAlign w:val="bottom"/>
            <w:hideMark/>
          </w:tcPr>
          <w:p w14:paraId="52DC5434" w14:textId="30943771" w:rsidR="00D832A3" w:rsidRPr="003A3BD0" w:rsidRDefault="00D832A3" w:rsidP="003A3BD0">
            <w:pPr>
              <w:spacing w:before="0" w:after="0" w:line="240" w:lineRule="auto"/>
              <w:jc w:val="right"/>
              <w:rPr>
                <w:rFonts w:eastAsia="Times New Roman"/>
                <w:i/>
                <w:iCs/>
                <w:szCs w:val="20"/>
              </w:rPr>
            </w:pPr>
          </w:p>
        </w:tc>
        <w:tc>
          <w:tcPr>
            <w:tcW w:w="3716" w:type="dxa"/>
            <w:vMerge/>
            <w:tcBorders>
              <w:top w:val="nil"/>
              <w:left w:val="single" w:sz="4" w:space="0" w:color="auto"/>
              <w:bottom w:val="single" w:sz="4" w:space="0" w:color="auto"/>
              <w:right w:val="single" w:sz="4" w:space="0" w:color="auto"/>
            </w:tcBorders>
            <w:vAlign w:val="center"/>
            <w:hideMark/>
          </w:tcPr>
          <w:p w14:paraId="6997347E" w14:textId="77777777" w:rsidR="00D832A3" w:rsidRPr="003A3BD0" w:rsidRDefault="00D832A3" w:rsidP="003A3BD0">
            <w:pPr>
              <w:spacing w:before="0" w:after="0" w:line="240" w:lineRule="auto"/>
              <w:jc w:val="left"/>
              <w:rPr>
                <w:rFonts w:eastAsia="Times New Roman"/>
                <w:i/>
                <w:iCs/>
                <w:szCs w:val="20"/>
              </w:rPr>
            </w:pPr>
          </w:p>
        </w:tc>
        <w:tc>
          <w:tcPr>
            <w:tcW w:w="5196" w:type="dxa"/>
            <w:tcBorders>
              <w:top w:val="nil"/>
              <w:left w:val="nil"/>
              <w:bottom w:val="single" w:sz="4" w:space="0" w:color="auto"/>
              <w:right w:val="single" w:sz="4" w:space="0" w:color="auto"/>
            </w:tcBorders>
            <w:shd w:val="clear" w:color="auto" w:fill="auto"/>
            <w:vAlign w:val="bottom"/>
            <w:hideMark/>
          </w:tcPr>
          <w:p w14:paraId="68C5AB4D" w14:textId="07AB5520" w:rsidR="00D832A3" w:rsidRPr="003A3BD0" w:rsidRDefault="00D832A3" w:rsidP="003A3BD0">
            <w:pPr>
              <w:spacing w:before="0" w:after="0" w:line="240" w:lineRule="auto"/>
              <w:jc w:val="left"/>
              <w:rPr>
                <w:rFonts w:eastAsia="Times New Roman"/>
                <w:i/>
                <w:iCs/>
                <w:szCs w:val="20"/>
              </w:rPr>
            </w:pPr>
            <w:r>
              <w:rPr>
                <w:rFonts w:eastAsia="Times New Roman"/>
                <w:i/>
                <w:iCs/>
                <w:szCs w:val="20"/>
              </w:rPr>
              <w:t xml:space="preserve">7.3. </w:t>
            </w:r>
            <w:r w:rsidRPr="003A3BD0">
              <w:rPr>
                <w:rFonts w:eastAsia="Times New Roman"/>
                <w:i/>
                <w:iCs/>
                <w:szCs w:val="20"/>
              </w:rPr>
              <w:t>Augu slimību (arī jaunu) izplatība</w:t>
            </w:r>
          </w:p>
        </w:tc>
      </w:tr>
      <w:tr w:rsidR="00D832A3" w:rsidRPr="003A3BD0" w14:paraId="7901430D" w14:textId="77777777" w:rsidTr="009307F9">
        <w:trPr>
          <w:trHeight w:val="300"/>
        </w:trPr>
        <w:tc>
          <w:tcPr>
            <w:tcW w:w="956" w:type="dxa"/>
            <w:vMerge/>
            <w:tcBorders>
              <w:left w:val="single" w:sz="4" w:space="0" w:color="auto"/>
              <w:right w:val="single" w:sz="4" w:space="0" w:color="auto"/>
            </w:tcBorders>
            <w:shd w:val="clear" w:color="auto" w:fill="auto"/>
            <w:noWrap/>
            <w:vAlign w:val="bottom"/>
            <w:hideMark/>
          </w:tcPr>
          <w:p w14:paraId="59E14F16" w14:textId="54CACDA8" w:rsidR="00D832A3" w:rsidRPr="003A3BD0" w:rsidRDefault="00D832A3" w:rsidP="003A3BD0">
            <w:pPr>
              <w:spacing w:before="0" w:after="0" w:line="240" w:lineRule="auto"/>
              <w:jc w:val="right"/>
              <w:rPr>
                <w:rFonts w:eastAsia="Times New Roman"/>
                <w:i/>
                <w:iCs/>
                <w:szCs w:val="20"/>
              </w:rPr>
            </w:pPr>
          </w:p>
        </w:tc>
        <w:tc>
          <w:tcPr>
            <w:tcW w:w="3716" w:type="dxa"/>
            <w:vMerge/>
            <w:tcBorders>
              <w:top w:val="nil"/>
              <w:left w:val="single" w:sz="4" w:space="0" w:color="auto"/>
              <w:bottom w:val="single" w:sz="4" w:space="0" w:color="auto"/>
              <w:right w:val="single" w:sz="4" w:space="0" w:color="auto"/>
            </w:tcBorders>
            <w:vAlign w:val="center"/>
            <w:hideMark/>
          </w:tcPr>
          <w:p w14:paraId="33A3E14D" w14:textId="77777777" w:rsidR="00D832A3" w:rsidRPr="003A3BD0" w:rsidRDefault="00D832A3" w:rsidP="003A3BD0">
            <w:pPr>
              <w:spacing w:before="0" w:after="0" w:line="240" w:lineRule="auto"/>
              <w:jc w:val="left"/>
              <w:rPr>
                <w:rFonts w:eastAsia="Times New Roman"/>
                <w:i/>
                <w:iCs/>
                <w:szCs w:val="20"/>
              </w:rPr>
            </w:pPr>
          </w:p>
        </w:tc>
        <w:tc>
          <w:tcPr>
            <w:tcW w:w="5196" w:type="dxa"/>
            <w:tcBorders>
              <w:top w:val="nil"/>
              <w:left w:val="nil"/>
              <w:bottom w:val="single" w:sz="4" w:space="0" w:color="auto"/>
              <w:right w:val="single" w:sz="4" w:space="0" w:color="auto"/>
            </w:tcBorders>
            <w:shd w:val="clear" w:color="auto" w:fill="auto"/>
            <w:vAlign w:val="bottom"/>
            <w:hideMark/>
          </w:tcPr>
          <w:p w14:paraId="31071D71" w14:textId="31AD53A6" w:rsidR="00D832A3" w:rsidRPr="003A3BD0" w:rsidRDefault="00D832A3" w:rsidP="003A3BD0">
            <w:pPr>
              <w:spacing w:before="0" w:after="0" w:line="240" w:lineRule="auto"/>
              <w:jc w:val="left"/>
              <w:rPr>
                <w:rFonts w:eastAsia="Times New Roman"/>
                <w:i/>
                <w:iCs/>
                <w:szCs w:val="20"/>
              </w:rPr>
            </w:pPr>
            <w:r>
              <w:rPr>
                <w:rFonts w:eastAsia="Times New Roman"/>
                <w:i/>
                <w:iCs/>
                <w:szCs w:val="20"/>
              </w:rPr>
              <w:t xml:space="preserve">7.4. </w:t>
            </w:r>
            <w:r w:rsidRPr="003A3BD0">
              <w:rPr>
                <w:rFonts w:eastAsia="Times New Roman"/>
                <w:i/>
                <w:iCs/>
                <w:szCs w:val="20"/>
              </w:rPr>
              <w:t>Augu kaitēkļu (arī jaunu sugu) izplatība</w:t>
            </w:r>
          </w:p>
        </w:tc>
      </w:tr>
      <w:tr w:rsidR="00D832A3" w:rsidRPr="003A3BD0" w14:paraId="607452C7" w14:textId="77777777" w:rsidTr="009307F9">
        <w:trPr>
          <w:trHeight w:val="300"/>
        </w:trPr>
        <w:tc>
          <w:tcPr>
            <w:tcW w:w="956" w:type="dxa"/>
            <w:vMerge/>
            <w:tcBorders>
              <w:left w:val="single" w:sz="4" w:space="0" w:color="auto"/>
              <w:right w:val="single" w:sz="4" w:space="0" w:color="auto"/>
            </w:tcBorders>
            <w:shd w:val="clear" w:color="auto" w:fill="auto"/>
            <w:noWrap/>
            <w:vAlign w:val="bottom"/>
            <w:hideMark/>
          </w:tcPr>
          <w:p w14:paraId="4076431B" w14:textId="268F6E88" w:rsidR="00D832A3" w:rsidRPr="003A3BD0" w:rsidRDefault="00D832A3" w:rsidP="003A3BD0">
            <w:pPr>
              <w:spacing w:before="0" w:after="0" w:line="240" w:lineRule="auto"/>
              <w:jc w:val="right"/>
              <w:rPr>
                <w:rFonts w:eastAsia="Times New Roman"/>
                <w:i/>
                <w:iCs/>
                <w:szCs w:val="20"/>
              </w:rPr>
            </w:pPr>
          </w:p>
        </w:tc>
        <w:tc>
          <w:tcPr>
            <w:tcW w:w="3716" w:type="dxa"/>
            <w:vMerge/>
            <w:tcBorders>
              <w:top w:val="nil"/>
              <w:left w:val="single" w:sz="4" w:space="0" w:color="auto"/>
              <w:bottom w:val="single" w:sz="4" w:space="0" w:color="auto"/>
              <w:right w:val="single" w:sz="4" w:space="0" w:color="auto"/>
            </w:tcBorders>
            <w:vAlign w:val="center"/>
            <w:hideMark/>
          </w:tcPr>
          <w:p w14:paraId="13F9468B" w14:textId="77777777" w:rsidR="00D832A3" w:rsidRPr="003A3BD0" w:rsidRDefault="00D832A3" w:rsidP="003A3BD0">
            <w:pPr>
              <w:spacing w:before="0" w:after="0" w:line="240" w:lineRule="auto"/>
              <w:jc w:val="left"/>
              <w:rPr>
                <w:rFonts w:eastAsia="Times New Roman"/>
                <w:i/>
                <w:iCs/>
                <w:szCs w:val="20"/>
              </w:rPr>
            </w:pPr>
          </w:p>
        </w:tc>
        <w:tc>
          <w:tcPr>
            <w:tcW w:w="5196" w:type="dxa"/>
            <w:tcBorders>
              <w:top w:val="nil"/>
              <w:left w:val="nil"/>
              <w:bottom w:val="single" w:sz="4" w:space="0" w:color="auto"/>
              <w:right w:val="single" w:sz="4" w:space="0" w:color="auto"/>
            </w:tcBorders>
            <w:shd w:val="clear" w:color="auto" w:fill="auto"/>
            <w:vAlign w:val="bottom"/>
            <w:hideMark/>
          </w:tcPr>
          <w:p w14:paraId="5D13ECE7" w14:textId="70CE1462" w:rsidR="00D832A3" w:rsidRPr="003A3BD0" w:rsidRDefault="00D832A3" w:rsidP="003A3BD0">
            <w:pPr>
              <w:spacing w:before="0" w:after="0" w:line="240" w:lineRule="auto"/>
              <w:jc w:val="left"/>
              <w:rPr>
                <w:rFonts w:eastAsia="Times New Roman"/>
                <w:i/>
                <w:iCs/>
                <w:szCs w:val="20"/>
              </w:rPr>
            </w:pPr>
            <w:r>
              <w:rPr>
                <w:rFonts w:eastAsia="Times New Roman"/>
                <w:i/>
                <w:iCs/>
                <w:szCs w:val="20"/>
              </w:rPr>
              <w:t xml:space="preserve">7.5. </w:t>
            </w:r>
            <w:r w:rsidRPr="003A3BD0">
              <w:rPr>
                <w:rFonts w:eastAsia="Times New Roman"/>
                <w:i/>
                <w:iCs/>
                <w:szCs w:val="20"/>
              </w:rPr>
              <w:t>Nezāļu izplatība</w:t>
            </w:r>
          </w:p>
        </w:tc>
      </w:tr>
      <w:tr w:rsidR="00D832A3" w:rsidRPr="003A3BD0" w14:paraId="6161E8D8" w14:textId="77777777" w:rsidTr="009307F9">
        <w:trPr>
          <w:trHeight w:val="600"/>
        </w:trPr>
        <w:tc>
          <w:tcPr>
            <w:tcW w:w="956" w:type="dxa"/>
            <w:vMerge/>
            <w:tcBorders>
              <w:left w:val="single" w:sz="4" w:space="0" w:color="auto"/>
              <w:right w:val="single" w:sz="4" w:space="0" w:color="auto"/>
            </w:tcBorders>
            <w:shd w:val="clear" w:color="auto" w:fill="auto"/>
            <w:noWrap/>
            <w:vAlign w:val="bottom"/>
            <w:hideMark/>
          </w:tcPr>
          <w:p w14:paraId="6998759B" w14:textId="476D9F86" w:rsidR="00D832A3" w:rsidRPr="003A3BD0" w:rsidRDefault="00D832A3" w:rsidP="003A3BD0">
            <w:pPr>
              <w:spacing w:before="0" w:after="0" w:line="240" w:lineRule="auto"/>
              <w:jc w:val="right"/>
              <w:rPr>
                <w:rFonts w:eastAsia="Times New Roman"/>
                <w:i/>
                <w:iCs/>
                <w:szCs w:val="20"/>
              </w:rPr>
            </w:pPr>
          </w:p>
        </w:tc>
        <w:tc>
          <w:tcPr>
            <w:tcW w:w="3716" w:type="dxa"/>
            <w:vMerge/>
            <w:tcBorders>
              <w:top w:val="nil"/>
              <w:left w:val="single" w:sz="4" w:space="0" w:color="auto"/>
              <w:bottom w:val="single" w:sz="4" w:space="0" w:color="auto"/>
              <w:right w:val="single" w:sz="4" w:space="0" w:color="auto"/>
            </w:tcBorders>
            <w:vAlign w:val="center"/>
            <w:hideMark/>
          </w:tcPr>
          <w:p w14:paraId="18E4A8EE" w14:textId="77777777" w:rsidR="00D832A3" w:rsidRPr="003A3BD0" w:rsidRDefault="00D832A3" w:rsidP="003A3BD0">
            <w:pPr>
              <w:spacing w:before="0" w:after="0" w:line="240" w:lineRule="auto"/>
              <w:jc w:val="left"/>
              <w:rPr>
                <w:rFonts w:eastAsia="Times New Roman"/>
                <w:i/>
                <w:iCs/>
                <w:szCs w:val="20"/>
              </w:rPr>
            </w:pPr>
          </w:p>
        </w:tc>
        <w:tc>
          <w:tcPr>
            <w:tcW w:w="5196" w:type="dxa"/>
            <w:tcBorders>
              <w:top w:val="nil"/>
              <w:left w:val="nil"/>
              <w:bottom w:val="single" w:sz="4" w:space="0" w:color="auto"/>
              <w:right w:val="single" w:sz="4" w:space="0" w:color="auto"/>
            </w:tcBorders>
            <w:shd w:val="clear" w:color="auto" w:fill="auto"/>
            <w:vAlign w:val="bottom"/>
            <w:hideMark/>
          </w:tcPr>
          <w:p w14:paraId="17318256" w14:textId="6E7EB0B8" w:rsidR="00D832A3" w:rsidRPr="003A3BD0" w:rsidRDefault="00D832A3" w:rsidP="003A3BD0">
            <w:pPr>
              <w:spacing w:before="0" w:after="0" w:line="240" w:lineRule="auto"/>
              <w:jc w:val="left"/>
              <w:rPr>
                <w:rFonts w:eastAsia="Times New Roman"/>
                <w:i/>
                <w:iCs/>
                <w:szCs w:val="20"/>
              </w:rPr>
            </w:pPr>
            <w:r>
              <w:rPr>
                <w:rFonts w:eastAsia="Times New Roman"/>
                <w:i/>
                <w:iCs/>
                <w:szCs w:val="20"/>
              </w:rPr>
              <w:t xml:space="preserve">7.6. </w:t>
            </w:r>
            <w:r w:rsidRPr="003A3BD0">
              <w:rPr>
                <w:rFonts w:eastAsia="Times New Roman"/>
                <w:i/>
                <w:iCs/>
                <w:szCs w:val="20"/>
              </w:rPr>
              <w:t>Ražības zudumi nepietiekoša aukstuma perioda ilguma/dziļuma dēļ</w:t>
            </w:r>
          </w:p>
        </w:tc>
      </w:tr>
      <w:tr w:rsidR="00D832A3" w:rsidRPr="003A3BD0" w14:paraId="0578A1BD" w14:textId="77777777" w:rsidTr="009307F9">
        <w:trPr>
          <w:trHeight w:val="300"/>
        </w:trPr>
        <w:tc>
          <w:tcPr>
            <w:tcW w:w="956" w:type="dxa"/>
            <w:vMerge/>
            <w:tcBorders>
              <w:left w:val="single" w:sz="4" w:space="0" w:color="auto"/>
              <w:right w:val="single" w:sz="4" w:space="0" w:color="auto"/>
            </w:tcBorders>
            <w:shd w:val="clear" w:color="auto" w:fill="auto"/>
            <w:noWrap/>
            <w:vAlign w:val="bottom"/>
            <w:hideMark/>
          </w:tcPr>
          <w:p w14:paraId="042E8AE0" w14:textId="0F2725D1" w:rsidR="00D832A3" w:rsidRPr="003A3BD0" w:rsidRDefault="00D832A3" w:rsidP="003A3BD0">
            <w:pPr>
              <w:spacing w:before="0" w:after="0" w:line="240" w:lineRule="auto"/>
              <w:jc w:val="right"/>
              <w:rPr>
                <w:rFonts w:eastAsia="Times New Roman"/>
                <w:i/>
                <w:iCs/>
                <w:szCs w:val="20"/>
              </w:rPr>
            </w:pPr>
          </w:p>
        </w:tc>
        <w:tc>
          <w:tcPr>
            <w:tcW w:w="3716" w:type="dxa"/>
            <w:vMerge/>
            <w:tcBorders>
              <w:top w:val="nil"/>
              <w:left w:val="single" w:sz="4" w:space="0" w:color="auto"/>
              <w:bottom w:val="single" w:sz="4" w:space="0" w:color="auto"/>
              <w:right w:val="single" w:sz="4" w:space="0" w:color="auto"/>
            </w:tcBorders>
            <w:vAlign w:val="center"/>
            <w:hideMark/>
          </w:tcPr>
          <w:p w14:paraId="08927624" w14:textId="77777777" w:rsidR="00D832A3" w:rsidRPr="003A3BD0" w:rsidRDefault="00D832A3" w:rsidP="003A3BD0">
            <w:pPr>
              <w:spacing w:before="0" w:after="0" w:line="240" w:lineRule="auto"/>
              <w:jc w:val="left"/>
              <w:rPr>
                <w:rFonts w:eastAsia="Times New Roman"/>
                <w:i/>
                <w:iCs/>
                <w:szCs w:val="20"/>
              </w:rPr>
            </w:pPr>
          </w:p>
        </w:tc>
        <w:tc>
          <w:tcPr>
            <w:tcW w:w="5196" w:type="dxa"/>
            <w:tcBorders>
              <w:top w:val="nil"/>
              <w:left w:val="nil"/>
              <w:bottom w:val="single" w:sz="4" w:space="0" w:color="auto"/>
              <w:right w:val="single" w:sz="4" w:space="0" w:color="auto"/>
            </w:tcBorders>
            <w:shd w:val="clear" w:color="auto" w:fill="auto"/>
            <w:vAlign w:val="bottom"/>
            <w:hideMark/>
          </w:tcPr>
          <w:p w14:paraId="75CAF07B" w14:textId="03FF46D3" w:rsidR="00D832A3" w:rsidRPr="003A3BD0" w:rsidRDefault="00D832A3" w:rsidP="003A3BD0">
            <w:pPr>
              <w:spacing w:before="0" w:after="0" w:line="240" w:lineRule="auto"/>
              <w:jc w:val="left"/>
              <w:rPr>
                <w:rFonts w:eastAsia="Times New Roman"/>
                <w:i/>
                <w:iCs/>
                <w:szCs w:val="20"/>
              </w:rPr>
            </w:pPr>
            <w:r>
              <w:rPr>
                <w:rFonts w:eastAsia="Times New Roman"/>
                <w:i/>
                <w:iCs/>
                <w:szCs w:val="20"/>
              </w:rPr>
              <w:t xml:space="preserve">7.7. </w:t>
            </w:r>
            <w:r w:rsidRPr="003A3BD0">
              <w:rPr>
                <w:rFonts w:eastAsia="Times New Roman"/>
                <w:i/>
                <w:iCs/>
                <w:szCs w:val="20"/>
              </w:rPr>
              <w:t>Nevienmērīga sējumu sadīgšana</w:t>
            </w:r>
          </w:p>
        </w:tc>
      </w:tr>
      <w:tr w:rsidR="00D832A3" w:rsidRPr="003A3BD0" w14:paraId="34C7A33F" w14:textId="77777777" w:rsidTr="009307F9">
        <w:trPr>
          <w:trHeight w:val="300"/>
        </w:trPr>
        <w:tc>
          <w:tcPr>
            <w:tcW w:w="956" w:type="dxa"/>
            <w:vMerge/>
            <w:tcBorders>
              <w:left w:val="single" w:sz="4" w:space="0" w:color="auto"/>
              <w:right w:val="single" w:sz="4" w:space="0" w:color="auto"/>
            </w:tcBorders>
            <w:shd w:val="clear" w:color="auto" w:fill="auto"/>
            <w:noWrap/>
            <w:vAlign w:val="bottom"/>
            <w:hideMark/>
          </w:tcPr>
          <w:p w14:paraId="7FE1774B" w14:textId="36D44007" w:rsidR="00D832A3" w:rsidRPr="003A3BD0" w:rsidRDefault="00D832A3" w:rsidP="003A3BD0">
            <w:pPr>
              <w:spacing w:before="0" w:after="0" w:line="240" w:lineRule="auto"/>
              <w:jc w:val="right"/>
              <w:rPr>
                <w:rFonts w:eastAsia="Times New Roman"/>
                <w:i/>
                <w:iCs/>
                <w:szCs w:val="20"/>
              </w:rPr>
            </w:pPr>
          </w:p>
        </w:tc>
        <w:tc>
          <w:tcPr>
            <w:tcW w:w="3716" w:type="dxa"/>
            <w:vMerge/>
            <w:tcBorders>
              <w:top w:val="nil"/>
              <w:left w:val="single" w:sz="4" w:space="0" w:color="auto"/>
              <w:bottom w:val="single" w:sz="4" w:space="0" w:color="auto"/>
              <w:right w:val="single" w:sz="4" w:space="0" w:color="auto"/>
            </w:tcBorders>
            <w:vAlign w:val="center"/>
            <w:hideMark/>
          </w:tcPr>
          <w:p w14:paraId="07AA7BD3" w14:textId="77777777" w:rsidR="00D832A3" w:rsidRPr="003A3BD0" w:rsidRDefault="00D832A3" w:rsidP="003A3BD0">
            <w:pPr>
              <w:spacing w:before="0" w:after="0" w:line="240" w:lineRule="auto"/>
              <w:jc w:val="left"/>
              <w:rPr>
                <w:rFonts w:eastAsia="Times New Roman"/>
                <w:i/>
                <w:iCs/>
                <w:szCs w:val="20"/>
              </w:rPr>
            </w:pPr>
          </w:p>
        </w:tc>
        <w:tc>
          <w:tcPr>
            <w:tcW w:w="5196" w:type="dxa"/>
            <w:tcBorders>
              <w:top w:val="nil"/>
              <w:left w:val="nil"/>
              <w:bottom w:val="single" w:sz="4" w:space="0" w:color="auto"/>
              <w:right w:val="single" w:sz="4" w:space="0" w:color="auto"/>
            </w:tcBorders>
            <w:shd w:val="clear" w:color="auto" w:fill="auto"/>
            <w:vAlign w:val="bottom"/>
            <w:hideMark/>
          </w:tcPr>
          <w:p w14:paraId="325CFFA1" w14:textId="4AE8D202" w:rsidR="00D832A3" w:rsidRPr="003A3BD0" w:rsidRDefault="00D832A3" w:rsidP="003A3BD0">
            <w:pPr>
              <w:spacing w:before="0" w:after="0" w:line="240" w:lineRule="auto"/>
              <w:jc w:val="left"/>
              <w:rPr>
                <w:rFonts w:eastAsia="Times New Roman"/>
                <w:i/>
                <w:iCs/>
                <w:szCs w:val="20"/>
              </w:rPr>
            </w:pPr>
            <w:r>
              <w:rPr>
                <w:rFonts w:eastAsia="Times New Roman"/>
                <w:i/>
                <w:iCs/>
                <w:szCs w:val="20"/>
              </w:rPr>
              <w:t xml:space="preserve">7.8. </w:t>
            </w:r>
            <w:r w:rsidRPr="003A3BD0">
              <w:rPr>
                <w:rFonts w:eastAsia="Times New Roman"/>
                <w:i/>
                <w:iCs/>
                <w:szCs w:val="20"/>
              </w:rPr>
              <w:t>Sējumu/stādījumu applūšana</w:t>
            </w:r>
          </w:p>
        </w:tc>
      </w:tr>
      <w:tr w:rsidR="00D832A3" w:rsidRPr="003A3BD0" w14:paraId="47BB026D" w14:textId="77777777" w:rsidTr="009307F9">
        <w:trPr>
          <w:trHeight w:val="600"/>
        </w:trPr>
        <w:tc>
          <w:tcPr>
            <w:tcW w:w="956" w:type="dxa"/>
            <w:vMerge/>
            <w:tcBorders>
              <w:left w:val="single" w:sz="4" w:space="0" w:color="auto"/>
              <w:right w:val="single" w:sz="4" w:space="0" w:color="auto"/>
            </w:tcBorders>
            <w:shd w:val="clear" w:color="auto" w:fill="auto"/>
            <w:noWrap/>
            <w:vAlign w:val="bottom"/>
            <w:hideMark/>
          </w:tcPr>
          <w:p w14:paraId="69CE86F8" w14:textId="3865B476" w:rsidR="00D832A3" w:rsidRPr="003A3BD0" w:rsidRDefault="00D832A3" w:rsidP="003A3BD0">
            <w:pPr>
              <w:spacing w:before="0" w:after="0" w:line="240" w:lineRule="auto"/>
              <w:jc w:val="right"/>
              <w:rPr>
                <w:rFonts w:eastAsia="Times New Roman"/>
                <w:i/>
                <w:iCs/>
                <w:szCs w:val="20"/>
              </w:rPr>
            </w:pPr>
          </w:p>
        </w:tc>
        <w:tc>
          <w:tcPr>
            <w:tcW w:w="3716" w:type="dxa"/>
            <w:vMerge/>
            <w:tcBorders>
              <w:top w:val="nil"/>
              <w:left w:val="single" w:sz="4" w:space="0" w:color="auto"/>
              <w:bottom w:val="single" w:sz="4" w:space="0" w:color="auto"/>
              <w:right w:val="single" w:sz="4" w:space="0" w:color="auto"/>
            </w:tcBorders>
            <w:vAlign w:val="center"/>
            <w:hideMark/>
          </w:tcPr>
          <w:p w14:paraId="331CC531" w14:textId="77777777" w:rsidR="00D832A3" w:rsidRPr="003A3BD0" w:rsidRDefault="00D832A3" w:rsidP="003A3BD0">
            <w:pPr>
              <w:spacing w:before="0" w:after="0" w:line="240" w:lineRule="auto"/>
              <w:jc w:val="left"/>
              <w:rPr>
                <w:rFonts w:eastAsia="Times New Roman"/>
                <w:i/>
                <w:iCs/>
                <w:szCs w:val="20"/>
              </w:rPr>
            </w:pPr>
          </w:p>
        </w:tc>
        <w:tc>
          <w:tcPr>
            <w:tcW w:w="5196" w:type="dxa"/>
            <w:tcBorders>
              <w:top w:val="nil"/>
              <w:left w:val="nil"/>
              <w:bottom w:val="single" w:sz="4" w:space="0" w:color="auto"/>
              <w:right w:val="single" w:sz="4" w:space="0" w:color="auto"/>
            </w:tcBorders>
            <w:shd w:val="clear" w:color="auto" w:fill="auto"/>
            <w:vAlign w:val="bottom"/>
            <w:hideMark/>
          </w:tcPr>
          <w:p w14:paraId="71C5AE42" w14:textId="6A4BCCE3" w:rsidR="00D832A3" w:rsidRPr="003A3BD0" w:rsidRDefault="00D832A3" w:rsidP="003A3BD0">
            <w:pPr>
              <w:spacing w:before="0" w:after="0" w:line="240" w:lineRule="auto"/>
              <w:jc w:val="left"/>
              <w:rPr>
                <w:rFonts w:eastAsia="Times New Roman"/>
                <w:i/>
                <w:iCs/>
                <w:szCs w:val="20"/>
              </w:rPr>
            </w:pPr>
            <w:r>
              <w:rPr>
                <w:rFonts w:eastAsia="Times New Roman"/>
                <w:i/>
                <w:iCs/>
                <w:szCs w:val="20"/>
              </w:rPr>
              <w:t xml:space="preserve">7.9. </w:t>
            </w:r>
            <w:r w:rsidRPr="003A3BD0">
              <w:rPr>
                <w:rFonts w:eastAsia="Times New Roman"/>
                <w:i/>
                <w:iCs/>
                <w:szCs w:val="20"/>
              </w:rPr>
              <w:t>Ražas un ražas kvalitātes zudums nokrišņu dēļ ražas novākšanas laikā</w:t>
            </w:r>
          </w:p>
        </w:tc>
      </w:tr>
      <w:tr w:rsidR="00D832A3" w:rsidRPr="003A3BD0" w14:paraId="75D0E06D" w14:textId="77777777" w:rsidTr="009307F9">
        <w:trPr>
          <w:trHeight w:val="300"/>
        </w:trPr>
        <w:tc>
          <w:tcPr>
            <w:tcW w:w="956" w:type="dxa"/>
            <w:vMerge/>
            <w:tcBorders>
              <w:left w:val="single" w:sz="4" w:space="0" w:color="auto"/>
              <w:right w:val="single" w:sz="4" w:space="0" w:color="auto"/>
            </w:tcBorders>
            <w:shd w:val="clear" w:color="auto" w:fill="auto"/>
            <w:noWrap/>
            <w:vAlign w:val="bottom"/>
            <w:hideMark/>
          </w:tcPr>
          <w:p w14:paraId="6C58F187" w14:textId="20E54EC1" w:rsidR="00D832A3" w:rsidRPr="003A3BD0" w:rsidRDefault="00D832A3" w:rsidP="003A3BD0">
            <w:pPr>
              <w:spacing w:before="0" w:after="0" w:line="240" w:lineRule="auto"/>
              <w:jc w:val="right"/>
              <w:rPr>
                <w:rFonts w:eastAsia="Times New Roman"/>
                <w:i/>
                <w:iCs/>
                <w:szCs w:val="20"/>
              </w:rPr>
            </w:pPr>
          </w:p>
        </w:tc>
        <w:tc>
          <w:tcPr>
            <w:tcW w:w="3716" w:type="dxa"/>
            <w:vMerge/>
            <w:tcBorders>
              <w:top w:val="nil"/>
              <w:left w:val="single" w:sz="4" w:space="0" w:color="auto"/>
              <w:bottom w:val="single" w:sz="4" w:space="0" w:color="auto"/>
              <w:right w:val="single" w:sz="4" w:space="0" w:color="auto"/>
            </w:tcBorders>
            <w:vAlign w:val="center"/>
            <w:hideMark/>
          </w:tcPr>
          <w:p w14:paraId="2B36B165" w14:textId="77777777" w:rsidR="00D832A3" w:rsidRPr="003A3BD0" w:rsidRDefault="00D832A3" w:rsidP="003A3BD0">
            <w:pPr>
              <w:spacing w:before="0" w:after="0" w:line="240" w:lineRule="auto"/>
              <w:jc w:val="left"/>
              <w:rPr>
                <w:rFonts w:eastAsia="Times New Roman"/>
                <w:i/>
                <w:iCs/>
                <w:szCs w:val="20"/>
              </w:rPr>
            </w:pPr>
          </w:p>
        </w:tc>
        <w:tc>
          <w:tcPr>
            <w:tcW w:w="5196" w:type="dxa"/>
            <w:tcBorders>
              <w:top w:val="nil"/>
              <w:left w:val="nil"/>
              <w:bottom w:val="single" w:sz="4" w:space="0" w:color="auto"/>
              <w:right w:val="single" w:sz="4" w:space="0" w:color="auto"/>
            </w:tcBorders>
            <w:shd w:val="clear" w:color="auto" w:fill="auto"/>
            <w:vAlign w:val="bottom"/>
            <w:hideMark/>
          </w:tcPr>
          <w:p w14:paraId="6C403227" w14:textId="1CB65532" w:rsidR="00D832A3" w:rsidRPr="003A3BD0" w:rsidRDefault="00D832A3" w:rsidP="003A3BD0">
            <w:pPr>
              <w:spacing w:before="0" w:after="0" w:line="240" w:lineRule="auto"/>
              <w:jc w:val="left"/>
              <w:rPr>
                <w:rFonts w:eastAsia="Times New Roman"/>
                <w:i/>
                <w:iCs/>
                <w:szCs w:val="20"/>
              </w:rPr>
            </w:pPr>
            <w:r>
              <w:rPr>
                <w:rFonts w:eastAsia="Times New Roman"/>
                <w:i/>
                <w:iCs/>
                <w:szCs w:val="20"/>
              </w:rPr>
              <w:t xml:space="preserve">7.10. </w:t>
            </w:r>
            <w:r w:rsidRPr="003A3BD0">
              <w:rPr>
                <w:rFonts w:eastAsia="Times New Roman"/>
                <w:i/>
                <w:iCs/>
                <w:szCs w:val="20"/>
              </w:rPr>
              <w:t>Vētras risks</w:t>
            </w:r>
          </w:p>
        </w:tc>
      </w:tr>
      <w:tr w:rsidR="00D832A3" w:rsidRPr="003A3BD0" w14:paraId="058D6767" w14:textId="77777777" w:rsidTr="009307F9">
        <w:trPr>
          <w:trHeight w:val="300"/>
        </w:trPr>
        <w:tc>
          <w:tcPr>
            <w:tcW w:w="956" w:type="dxa"/>
            <w:vMerge/>
            <w:tcBorders>
              <w:left w:val="single" w:sz="4" w:space="0" w:color="auto"/>
              <w:right w:val="single" w:sz="4" w:space="0" w:color="auto"/>
            </w:tcBorders>
            <w:shd w:val="clear" w:color="auto" w:fill="auto"/>
            <w:noWrap/>
            <w:vAlign w:val="bottom"/>
            <w:hideMark/>
          </w:tcPr>
          <w:p w14:paraId="693EA2EA" w14:textId="4F80FC18" w:rsidR="00D832A3" w:rsidRPr="003A3BD0" w:rsidRDefault="00D832A3" w:rsidP="003A3BD0">
            <w:pPr>
              <w:spacing w:before="0" w:after="0" w:line="240" w:lineRule="auto"/>
              <w:jc w:val="right"/>
              <w:rPr>
                <w:rFonts w:eastAsia="Times New Roman"/>
                <w:i/>
                <w:iCs/>
                <w:szCs w:val="20"/>
              </w:rPr>
            </w:pPr>
          </w:p>
        </w:tc>
        <w:tc>
          <w:tcPr>
            <w:tcW w:w="3716" w:type="dxa"/>
            <w:vMerge/>
            <w:tcBorders>
              <w:top w:val="nil"/>
              <w:left w:val="single" w:sz="4" w:space="0" w:color="auto"/>
              <w:bottom w:val="single" w:sz="4" w:space="0" w:color="auto"/>
              <w:right w:val="single" w:sz="4" w:space="0" w:color="auto"/>
            </w:tcBorders>
            <w:vAlign w:val="center"/>
            <w:hideMark/>
          </w:tcPr>
          <w:p w14:paraId="22FCEBD0" w14:textId="77777777" w:rsidR="00D832A3" w:rsidRPr="003A3BD0" w:rsidRDefault="00D832A3" w:rsidP="003A3BD0">
            <w:pPr>
              <w:spacing w:before="0" w:after="0" w:line="240" w:lineRule="auto"/>
              <w:jc w:val="left"/>
              <w:rPr>
                <w:rFonts w:eastAsia="Times New Roman"/>
                <w:i/>
                <w:iCs/>
                <w:szCs w:val="20"/>
              </w:rPr>
            </w:pPr>
          </w:p>
        </w:tc>
        <w:tc>
          <w:tcPr>
            <w:tcW w:w="5196" w:type="dxa"/>
            <w:tcBorders>
              <w:top w:val="nil"/>
              <w:left w:val="nil"/>
              <w:bottom w:val="single" w:sz="4" w:space="0" w:color="auto"/>
              <w:right w:val="single" w:sz="4" w:space="0" w:color="auto"/>
            </w:tcBorders>
            <w:shd w:val="clear" w:color="auto" w:fill="auto"/>
            <w:vAlign w:val="bottom"/>
            <w:hideMark/>
          </w:tcPr>
          <w:p w14:paraId="5BEF4741" w14:textId="4E5CE66D" w:rsidR="00D832A3" w:rsidRPr="003A3BD0" w:rsidRDefault="00D832A3" w:rsidP="003A3BD0">
            <w:pPr>
              <w:spacing w:before="0" w:after="0" w:line="240" w:lineRule="auto"/>
              <w:jc w:val="left"/>
              <w:rPr>
                <w:rFonts w:eastAsia="Times New Roman"/>
                <w:i/>
                <w:iCs/>
                <w:szCs w:val="20"/>
              </w:rPr>
            </w:pPr>
            <w:r>
              <w:rPr>
                <w:rFonts w:eastAsia="Times New Roman"/>
                <w:i/>
                <w:iCs/>
                <w:szCs w:val="20"/>
              </w:rPr>
              <w:t xml:space="preserve">7.11. </w:t>
            </w:r>
            <w:r w:rsidRPr="003A3BD0">
              <w:rPr>
                <w:rFonts w:eastAsia="Times New Roman"/>
                <w:i/>
                <w:iCs/>
                <w:szCs w:val="20"/>
              </w:rPr>
              <w:t>Izkalšanas risks</w:t>
            </w:r>
          </w:p>
        </w:tc>
      </w:tr>
      <w:tr w:rsidR="00D832A3" w:rsidRPr="003A3BD0" w14:paraId="2955E1C2" w14:textId="77777777" w:rsidTr="009307F9">
        <w:trPr>
          <w:trHeight w:val="300"/>
        </w:trPr>
        <w:tc>
          <w:tcPr>
            <w:tcW w:w="956" w:type="dxa"/>
            <w:vMerge/>
            <w:tcBorders>
              <w:left w:val="single" w:sz="4" w:space="0" w:color="auto"/>
              <w:right w:val="single" w:sz="4" w:space="0" w:color="auto"/>
            </w:tcBorders>
            <w:shd w:val="clear" w:color="auto" w:fill="auto"/>
            <w:noWrap/>
            <w:vAlign w:val="bottom"/>
            <w:hideMark/>
          </w:tcPr>
          <w:p w14:paraId="1CC48548" w14:textId="3AB1246A" w:rsidR="00D832A3" w:rsidRPr="003A3BD0" w:rsidRDefault="00D832A3" w:rsidP="003A3BD0">
            <w:pPr>
              <w:spacing w:before="0" w:after="0" w:line="240" w:lineRule="auto"/>
              <w:jc w:val="right"/>
              <w:rPr>
                <w:rFonts w:eastAsia="Times New Roman"/>
                <w:i/>
                <w:iCs/>
                <w:szCs w:val="20"/>
              </w:rPr>
            </w:pPr>
          </w:p>
        </w:tc>
        <w:tc>
          <w:tcPr>
            <w:tcW w:w="3716" w:type="dxa"/>
            <w:vMerge/>
            <w:tcBorders>
              <w:top w:val="nil"/>
              <w:left w:val="single" w:sz="4" w:space="0" w:color="auto"/>
              <w:bottom w:val="single" w:sz="4" w:space="0" w:color="auto"/>
              <w:right w:val="single" w:sz="4" w:space="0" w:color="auto"/>
            </w:tcBorders>
            <w:vAlign w:val="center"/>
            <w:hideMark/>
          </w:tcPr>
          <w:p w14:paraId="3A39CABD" w14:textId="77777777" w:rsidR="00D832A3" w:rsidRPr="003A3BD0" w:rsidRDefault="00D832A3" w:rsidP="003A3BD0">
            <w:pPr>
              <w:spacing w:before="0" w:after="0" w:line="240" w:lineRule="auto"/>
              <w:jc w:val="left"/>
              <w:rPr>
                <w:rFonts w:eastAsia="Times New Roman"/>
                <w:i/>
                <w:iCs/>
                <w:szCs w:val="20"/>
              </w:rPr>
            </w:pPr>
          </w:p>
        </w:tc>
        <w:tc>
          <w:tcPr>
            <w:tcW w:w="5196" w:type="dxa"/>
            <w:tcBorders>
              <w:top w:val="nil"/>
              <w:left w:val="nil"/>
              <w:bottom w:val="single" w:sz="4" w:space="0" w:color="auto"/>
              <w:right w:val="single" w:sz="4" w:space="0" w:color="auto"/>
            </w:tcBorders>
            <w:shd w:val="clear" w:color="auto" w:fill="auto"/>
            <w:vAlign w:val="bottom"/>
            <w:hideMark/>
          </w:tcPr>
          <w:p w14:paraId="5623753F" w14:textId="1E7CAC86" w:rsidR="00D832A3" w:rsidRPr="003A3BD0" w:rsidRDefault="00D832A3" w:rsidP="003A3BD0">
            <w:pPr>
              <w:spacing w:before="0" w:after="0" w:line="240" w:lineRule="auto"/>
              <w:jc w:val="left"/>
              <w:rPr>
                <w:rFonts w:eastAsia="Times New Roman"/>
                <w:i/>
                <w:iCs/>
                <w:szCs w:val="20"/>
              </w:rPr>
            </w:pPr>
            <w:r>
              <w:rPr>
                <w:rFonts w:eastAsia="Times New Roman"/>
                <w:i/>
                <w:iCs/>
                <w:szCs w:val="20"/>
              </w:rPr>
              <w:t xml:space="preserve">7.12. </w:t>
            </w:r>
            <w:r w:rsidRPr="003A3BD0">
              <w:rPr>
                <w:rFonts w:eastAsia="Times New Roman"/>
                <w:i/>
                <w:iCs/>
                <w:szCs w:val="20"/>
              </w:rPr>
              <w:t>Straujāka augsnes/augu izžūšana</w:t>
            </w:r>
          </w:p>
        </w:tc>
      </w:tr>
      <w:tr w:rsidR="00D832A3" w:rsidRPr="003A3BD0" w14:paraId="454ECE09" w14:textId="77777777" w:rsidTr="009307F9">
        <w:trPr>
          <w:trHeight w:val="300"/>
        </w:trPr>
        <w:tc>
          <w:tcPr>
            <w:tcW w:w="956" w:type="dxa"/>
            <w:vMerge/>
            <w:tcBorders>
              <w:left w:val="single" w:sz="4" w:space="0" w:color="auto"/>
              <w:right w:val="single" w:sz="4" w:space="0" w:color="auto"/>
            </w:tcBorders>
            <w:shd w:val="clear" w:color="auto" w:fill="auto"/>
            <w:noWrap/>
            <w:vAlign w:val="bottom"/>
            <w:hideMark/>
          </w:tcPr>
          <w:p w14:paraId="5EC28A38" w14:textId="4E0122C7" w:rsidR="00D832A3" w:rsidRPr="003A3BD0" w:rsidRDefault="00D832A3" w:rsidP="003A3BD0">
            <w:pPr>
              <w:spacing w:before="0" w:after="0" w:line="240" w:lineRule="auto"/>
              <w:jc w:val="right"/>
              <w:rPr>
                <w:rFonts w:eastAsia="Times New Roman"/>
                <w:i/>
                <w:iCs/>
                <w:szCs w:val="20"/>
              </w:rPr>
            </w:pPr>
          </w:p>
        </w:tc>
        <w:tc>
          <w:tcPr>
            <w:tcW w:w="3716" w:type="dxa"/>
            <w:vMerge/>
            <w:tcBorders>
              <w:top w:val="nil"/>
              <w:left w:val="single" w:sz="4" w:space="0" w:color="auto"/>
              <w:bottom w:val="single" w:sz="4" w:space="0" w:color="auto"/>
              <w:right w:val="single" w:sz="4" w:space="0" w:color="auto"/>
            </w:tcBorders>
            <w:vAlign w:val="center"/>
            <w:hideMark/>
          </w:tcPr>
          <w:p w14:paraId="683D6FC4" w14:textId="77777777" w:rsidR="00D832A3" w:rsidRPr="003A3BD0" w:rsidRDefault="00D832A3" w:rsidP="003A3BD0">
            <w:pPr>
              <w:spacing w:before="0" w:after="0" w:line="240" w:lineRule="auto"/>
              <w:jc w:val="left"/>
              <w:rPr>
                <w:rFonts w:eastAsia="Times New Roman"/>
                <w:i/>
                <w:iCs/>
                <w:szCs w:val="20"/>
              </w:rPr>
            </w:pPr>
          </w:p>
        </w:tc>
        <w:tc>
          <w:tcPr>
            <w:tcW w:w="5196" w:type="dxa"/>
            <w:tcBorders>
              <w:top w:val="nil"/>
              <w:left w:val="nil"/>
              <w:bottom w:val="single" w:sz="4" w:space="0" w:color="auto"/>
              <w:right w:val="single" w:sz="4" w:space="0" w:color="auto"/>
            </w:tcBorders>
            <w:shd w:val="clear" w:color="auto" w:fill="auto"/>
            <w:vAlign w:val="bottom"/>
            <w:hideMark/>
          </w:tcPr>
          <w:p w14:paraId="17F5A1D9" w14:textId="3219F581" w:rsidR="00D832A3" w:rsidRPr="003A3BD0" w:rsidRDefault="00D832A3" w:rsidP="003A3BD0">
            <w:pPr>
              <w:spacing w:before="0" w:after="0" w:line="240" w:lineRule="auto"/>
              <w:jc w:val="left"/>
              <w:rPr>
                <w:rFonts w:eastAsia="Times New Roman"/>
                <w:i/>
                <w:iCs/>
                <w:szCs w:val="20"/>
              </w:rPr>
            </w:pPr>
            <w:r>
              <w:rPr>
                <w:rFonts w:eastAsia="Times New Roman"/>
                <w:i/>
                <w:iCs/>
                <w:szCs w:val="20"/>
              </w:rPr>
              <w:t xml:space="preserve">7.13. </w:t>
            </w:r>
            <w:r w:rsidRPr="003A3BD0">
              <w:rPr>
                <w:rFonts w:eastAsia="Times New Roman"/>
                <w:i/>
                <w:iCs/>
                <w:szCs w:val="20"/>
              </w:rPr>
              <w:t>Pavasara salnu bojājumi</w:t>
            </w:r>
          </w:p>
        </w:tc>
      </w:tr>
      <w:tr w:rsidR="00D832A3" w:rsidRPr="003A3BD0" w14:paraId="25419CD6" w14:textId="77777777" w:rsidTr="009307F9">
        <w:trPr>
          <w:trHeight w:val="300"/>
        </w:trPr>
        <w:tc>
          <w:tcPr>
            <w:tcW w:w="956" w:type="dxa"/>
            <w:vMerge/>
            <w:tcBorders>
              <w:left w:val="single" w:sz="4" w:space="0" w:color="auto"/>
              <w:right w:val="single" w:sz="4" w:space="0" w:color="auto"/>
            </w:tcBorders>
            <w:shd w:val="clear" w:color="auto" w:fill="auto"/>
            <w:noWrap/>
            <w:vAlign w:val="bottom"/>
            <w:hideMark/>
          </w:tcPr>
          <w:p w14:paraId="7B42FEB1" w14:textId="73293D2F" w:rsidR="00D832A3" w:rsidRPr="003A3BD0" w:rsidRDefault="00D832A3" w:rsidP="003A3BD0">
            <w:pPr>
              <w:spacing w:before="0" w:after="0" w:line="240" w:lineRule="auto"/>
              <w:jc w:val="right"/>
              <w:rPr>
                <w:rFonts w:eastAsia="Times New Roman"/>
                <w:i/>
                <w:iCs/>
                <w:szCs w:val="20"/>
              </w:rPr>
            </w:pPr>
          </w:p>
        </w:tc>
        <w:tc>
          <w:tcPr>
            <w:tcW w:w="3716" w:type="dxa"/>
            <w:vMerge/>
            <w:tcBorders>
              <w:top w:val="nil"/>
              <w:left w:val="single" w:sz="4" w:space="0" w:color="auto"/>
              <w:bottom w:val="single" w:sz="4" w:space="0" w:color="auto"/>
              <w:right w:val="single" w:sz="4" w:space="0" w:color="auto"/>
            </w:tcBorders>
            <w:vAlign w:val="center"/>
            <w:hideMark/>
          </w:tcPr>
          <w:p w14:paraId="5431BAD2" w14:textId="77777777" w:rsidR="00D832A3" w:rsidRPr="003A3BD0" w:rsidRDefault="00D832A3" w:rsidP="003A3BD0">
            <w:pPr>
              <w:spacing w:before="0" w:after="0" w:line="240" w:lineRule="auto"/>
              <w:jc w:val="left"/>
              <w:rPr>
                <w:rFonts w:eastAsia="Times New Roman"/>
                <w:i/>
                <w:iCs/>
                <w:szCs w:val="20"/>
              </w:rPr>
            </w:pPr>
          </w:p>
        </w:tc>
        <w:tc>
          <w:tcPr>
            <w:tcW w:w="5196" w:type="dxa"/>
            <w:tcBorders>
              <w:top w:val="nil"/>
              <w:left w:val="nil"/>
              <w:bottom w:val="single" w:sz="4" w:space="0" w:color="auto"/>
              <w:right w:val="single" w:sz="4" w:space="0" w:color="auto"/>
            </w:tcBorders>
            <w:shd w:val="clear" w:color="auto" w:fill="auto"/>
            <w:vAlign w:val="bottom"/>
            <w:hideMark/>
          </w:tcPr>
          <w:p w14:paraId="12D8E122" w14:textId="3E93AB7D" w:rsidR="00D832A3" w:rsidRPr="003A3BD0" w:rsidRDefault="00D832A3" w:rsidP="003A3BD0">
            <w:pPr>
              <w:spacing w:before="0" w:after="0" w:line="240" w:lineRule="auto"/>
              <w:jc w:val="left"/>
              <w:rPr>
                <w:rFonts w:eastAsia="Times New Roman"/>
                <w:i/>
                <w:iCs/>
                <w:szCs w:val="20"/>
              </w:rPr>
            </w:pPr>
            <w:r>
              <w:rPr>
                <w:rFonts w:eastAsia="Times New Roman"/>
                <w:i/>
                <w:iCs/>
                <w:szCs w:val="20"/>
              </w:rPr>
              <w:t xml:space="preserve">7.14. </w:t>
            </w:r>
            <w:r w:rsidRPr="003A3BD0">
              <w:rPr>
                <w:rFonts w:eastAsia="Times New Roman"/>
                <w:i/>
                <w:iCs/>
                <w:szCs w:val="20"/>
              </w:rPr>
              <w:t>Krusas risks</w:t>
            </w:r>
          </w:p>
        </w:tc>
      </w:tr>
      <w:tr w:rsidR="00D832A3" w:rsidRPr="003A3BD0" w14:paraId="3722EF4C" w14:textId="77777777" w:rsidTr="009307F9">
        <w:trPr>
          <w:trHeight w:val="600"/>
        </w:trPr>
        <w:tc>
          <w:tcPr>
            <w:tcW w:w="956" w:type="dxa"/>
            <w:vMerge/>
            <w:tcBorders>
              <w:left w:val="single" w:sz="4" w:space="0" w:color="auto"/>
              <w:right w:val="single" w:sz="4" w:space="0" w:color="auto"/>
            </w:tcBorders>
            <w:shd w:val="clear" w:color="auto" w:fill="auto"/>
            <w:noWrap/>
            <w:vAlign w:val="bottom"/>
            <w:hideMark/>
          </w:tcPr>
          <w:p w14:paraId="612A7C28" w14:textId="49506222" w:rsidR="00D832A3" w:rsidRPr="003A3BD0" w:rsidRDefault="00D832A3" w:rsidP="003A3BD0">
            <w:pPr>
              <w:spacing w:before="0" w:after="0" w:line="240" w:lineRule="auto"/>
              <w:jc w:val="right"/>
              <w:rPr>
                <w:rFonts w:eastAsia="Times New Roman"/>
                <w:i/>
                <w:iCs/>
                <w:szCs w:val="20"/>
              </w:rPr>
            </w:pPr>
          </w:p>
        </w:tc>
        <w:tc>
          <w:tcPr>
            <w:tcW w:w="3716" w:type="dxa"/>
            <w:vMerge/>
            <w:tcBorders>
              <w:top w:val="nil"/>
              <w:left w:val="single" w:sz="4" w:space="0" w:color="auto"/>
              <w:bottom w:val="single" w:sz="4" w:space="0" w:color="auto"/>
              <w:right w:val="single" w:sz="4" w:space="0" w:color="auto"/>
            </w:tcBorders>
            <w:vAlign w:val="center"/>
            <w:hideMark/>
          </w:tcPr>
          <w:p w14:paraId="35E9F023" w14:textId="77777777" w:rsidR="00D832A3" w:rsidRPr="003A3BD0" w:rsidRDefault="00D832A3" w:rsidP="003A3BD0">
            <w:pPr>
              <w:spacing w:before="0" w:after="0" w:line="240" w:lineRule="auto"/>
              <w:jc w:val="left"/>
              <w:rPr>
                <w:rFonts w:eastAsia="Times New Roman"/>
                <w:i/>
                <w:iCs/>
                <w:szCs w:val="20"/>
              </w:rPr>
            </w:pPr>
          </w:p>
        </w:tc>
        <w:tc>
          <w:tcPr>
            <w:tcW w:w="5196" w:type="dxa"/>
            <w:tcBorders>
              <w:top w:val="nil"/>
              <w:left w:val="nil"/>
              <w:bottom w:val="single" w:sz="4" w:space="0" w:color="auto"/>
              <w:right w:val="single" w:sz="4" w:space="0" w:color="auto"/>
            </w:tcBorders>
            <w:shd w:val="clear" w:color="auto" w:fill="auto"/>
            <w:vAlign w:val="bottom"/>
            <w:hideMark/>
          </w:tcPr>
          <w:p w14:paraId="6AAE2DE1" w14:textId="115DD3CB" w:rsidR="00D832A3" w:rsidRPr="003A3BD0" w:rsidRDefault="00D832A3" w:rsidP="003A3BD0">
            <w:pPr>
              <w:spacing w:before="0" w:after="0" w:line="240" w:lineRule="auto"/>
              <w:jc w:val="left"/>
              <w:rPr>
                <w:rFonts w:eastAsia="Times New Roman"/>
                <w:i/>
                <w:iCs/>
                <w:szCs w:val="20"/>
              </w:rPr>
            </w:pPr>
            <w:r>
              <w:rPr>
                <w:rFonts w:eastAsia="Times New Roman"/>
                <w:i/>
                <w:iCs/>
                <w:szCs w:val="20"/>
              </w:rPr>
              <w:t xml:space="preserve">7.15. </w:t>
            </w:r>
            <w:r w:rsidRPr="003A3BD0">
              <w:rPr>
                <w:rFonts w:eastAsia="Times New Roman"/>
                <w:i/>
                <w:iCs/>
                <w:szCs w:val="20"/>
              </w:rPr>
              <w:t>Kartupeļiem Traucēta bumbuļu veidošanās pie augstas augsnes temperatūras</w:t>
            </w:r>
          </w:p>
        </w:tc>
      </w:tr>
      <w:tr w:rsidR="00D832A3" w:rsidRPr="003A3BD0" w14:paraId="4E4C5DD9" w14:textId="77777777" w:rsidTr="009307F9">
        <w:trPr>
          <w:trHeight w:val="300"/>
        </w:trPr>
        <w:tc>
          <w:tcPr>
            <w:tcW w:w="956" w:type="dxa"/>
            <w:vMerge/>
            <w:tcBorders>
              <w:left w:val="single" w:sz="4" w:space="0" w:color="auto"/>
              <w:right w:val="single" w:sz="4" w:space="0" w:color="auto"/>
            </w:tcBorders>
            <w:shd w:val="clear" w:color="auto" w:fill="auto"/>
            <w:noWrap/>
            <w:vAlign w:val="bottom"/>
            <w:hideMark/>
          </w:tcPr>
          <w:p w14:paraId="5243194A" w14:textId="59E7B39B" w:rsidR="00D832A3" w:rsidRPr="003A3BD0" w:rsidRDefault="00D832A3" w:rsidP="003A3BD0">
            <w:pPr>
              <w:spacing w:before="0" w:after="0" w:line="240" w:lineRule="auto"/>
              <w:jc w:val="right"/>
              <w:rPr>
                <w:rFonts w:eastAsia="Times New Roman"/>
                <w:i/>
                <w:iCs/>
                <w:szCs w:val="20"/>
              </w:rPr>
            </w:pPr>
          </w:p>
        </w:tc>
        <w:tc>
          <w:tcPr>
            <w:tcW w:w="3716" w:type="dxa"/>
            <w:vMerge/>
            <w:tcBorders>
              <w:top w:val="nil"/>
              <w:left w:val="single" w:sz="4" w:space="0" w:color="auto"/>
              <w:bottom w:val="single" w:sz="4" w:space="0" w:color="auto"/>
              <w:right w:val="single" w:sz="4" w:space="0" w:color="auto"/>
            </w:tcBorders>
            <w:vAlign w:val="center"/>
            <w:hideMark/>
          </w:tcPr>
          <w:p w14:paraId="732E0E30" w14:textId="77777777" w:rsidR="00D832A3" w:rsidRPr="003A3BD0" w:rsidRDefault="00D832A3" w:rsidP="003A3BD0">
            <w:pPr>
              <w:spacing w:before="0" w:after="0" w:line="240" w:lineRule="auto"/>
              <w:jc w:val="left"/>
              <w:rPr>
                <w:rFonts w:eastAsia="Times New Roman"/>
                <w:i/>
                <w:iCs/>
                <w:szCs w:val="20"/>
              </w:rPr>
            </w:pPr>
          </w:p>
        </w:tc>
        <w:tc>
          <w:tcPr>
            <w:tcW w:w="5196" w:type="dxa"/>
            <w:tcBorders>
              <w:top w:val="nil"/>
              <w:left w:val="nil"/>
              <w:bottom w:val="single" w:sz="4" w:space="0" w:color="auto"/>
              <w:right w:val="single" w:sz="4" w:space="0" w:color="auto"/>
            </w:tcBorders>
            <w:shd w:val="clear" w:color="auto" w:fill="auto"/>
            <w:vAlign w:val="bottom"/>
            <w:hideMark/>
          </w:tcPr>
          <w:p w14:paraId="48E32D44" w14:textId="40D00E41" w:rsidR="00D832A3" w:rsidRPr="003A3BD0" w:rsidRDefault="00D832A3" w:rsidP="003A3BD0">
            <w:pPr>
              <w:spacing w:before="0" w:after="0" w:line="240" w:lineRule="auto"/>
              <w:jc w:val="left"/>
              <w:rPr>
                <w:rFonts w:eastAsia="Times New Roman"/>
                <w:i/>
                <w:iCs/>
                <w:szCs w:val="20"/>
              </w:rPr>
            </w:pPr>
            <w:r>
              <w:rPr>
                <w:rFonts w:eastAsia="Times New Roman"/>
                <w:i/>
                <w:iCs/>
                <w:szCs w:val="20"/>
              </w:rPr>
              <w:t xml:space="preserve">7.16. </w:t>
            </w:r>
            <w:r w:rsidRPr="003A3BD0">
              <w:rPr>
                <w:rFonts w:eastAsia="Times New Roman"/>
                <w:i/>
                <w:iCs/>
                <w:szCs w:val="20"/>
              </w:rPr>
              <w:t>Augļu koku stumbru bojājumi</w:t>
            </w:r>
          </w:p>
        </w:tc>
      </w:tr>
      <w:tr w:rsidR="00D832A3" w:rsidRPr="003A3BD0" w14:paraId="0FDE9023" w14:textId="77777777" w:rsidTr="009307F9">
        <w:trPr>
          <w:trHeight w:val="300"/>
        </w:trPr>
        <w:tc>
          <w:tcPr>
            <w:tcW w:w="956" w:type="dxa"/>
            <w:vMerge/>
            <w:tcBorders>
              <w:left w:val="single" w:sz="4" w:space="0" w:color="auto"/>
              <w:right w:val="single" w:sz="4" w:space="0" w:color="auto"/>
            </w:tcBorders>
            <w:shd w:val="clear" w:color="auto" w:fill="auto"/>
            <w:noWrap/>
            <w:vAlign w:val="bottom"/>
            <w:hideMark/>
          </w:tcPr>
          <w:p w14:paraId="62B926FF" w14:textId="2FBB733F" w:rsidR="00D832A3" w:rsidRPr="003A3BD0" w:rsidRDefault="00D832A3" w:rsidP="003A3BD0">
            <w:pPr>
              <w:spacing w:before="0" w:after="0" w:line="240" w:lineRule="auto"/>
              <w:jc w:val="right"/>
              <w:rPr>
                <w:rFonts w:eastAsia="Times New Roman"/>
                <w:i/>
                <w:iCs/>
                <w:szCs w:val="20"/>
              </w:rPr>
            </w:pPr>
          </w:p>
        </w:tc>
        <w:tc>
          <w:tcPr>
            <w:tcW w:w="3716" w:type="dxa"/>
            <w:vMerge/>
            <w:tcBorders>
              <w:top w:val="nil"/>
              <w:left w:val="single" w:sz="4" w:space="0" w:color="auto"/>
              <w:bottom w:val="single" w:sz="4" w:space="0" w:color="auto"/>
              <w:right w:val="single" w:sz="4" w:space="0" w:color="auto"/>
            </w:tcBorders>
            <w:vAlign w:val="center"/>
            <w:hideMark/>
          </w:tcPr>
          <w:p w14:paraId="7419E451" w14:textId="77777777" w:rsidR="00D832A3" w:rsidRPr="003A3BD0" w:rsidRDefault="00D832A3" w:rsidP="003A3BD0">
            <w:pPr>
              <w:spacing w:before="0" w:after="0" w:line="240" w:lineRule="auto"/>
              <w:jc w:val="left"/>
              <w:rPr>
                <w:rFonts w:eastAsia="Times New Roman"/>
                <w:i/>
                <w:iCs/>
                <w:szCs w:val="20"/>
              </w:rPr>
            </w:pPr>
          </w:p>
        </w:tc>
        <w:tc>
          <w:tcPr>
            <w:tcW w:w="5196" w:type="dxa"/>
            <w:tcBorders>
              <w:top w:val="nil"/>
              <w:left w:val="nil"/>
              <w:bottom w:val="single" w:sz="4" w:space="0" w:color="auto"/>
              <w:right w:val="single" w:sz="4" w:space="0" w:color="auto"/>
            </w:tcBorders>
            <w:shd w:val="clear" w:color="auto" w:fill="auto"/>
            <w:vAlign w:val="bottom"/>
            <w:hideMark/>
          </w:tcPr>
          <w:p w14:paraId="2058F5E8" w14:textId="3B98D756" w:rsidR="00D832A3" w:rsidRPr="003A3BD0" w:rsidRDefault="00D832A3" w:rsidP="003A3BD0">
            <w:pPr>
              <w:spacing w:before="0" w:after="0" w:line="240" w:lineRule="auto"/>
              <w:jc w:val="left"/>
              <w:rPr>
                <w:rFonts w:eastAsia="Times New Roman"/>
                <w:i/>
                <w:iCs/>
                <w:szCs w:val="20"/>
              </w:rPr>
            </w:pPr>
            <w:r>
              <w:rPr>
                <w:rFonts w:eastAsia="Times New Roman"/>
                <w:i/>
                <w:iCs/>
                <w:szCs w:val="20"/>
              </w:rPr>
              <w:t xml:space="preserve">7.17. </w:t>
            </w:r>
            <w:r w:rsidRPr="003A3BD0">
              <w:rPr>
                <w:rFonts w:eastAsia="Times New Roman"/>
                <w:i/>
                <w:iCs/>
                <w:szCs w:val="20"/>
              </w:rPr>
              <w:t>Stādījumu izsalšana ziemas beigās</w:t>
            </w:r>
          </w:p>
        </w:tc>
      </w:tr>
      <w:tr w:rsidR="00D832A3" w:rsidRPr="003A3BD0" w14:paraId="54D16E35" w14:textId="77777777" w:rsidTr="009307F9">
        <w:trPr>
          <w:trHeight w:val="600"/>
        </w:trPr>
        <w:tc>
          <w:tcPr>
            <w:tcW w:w="956" w:type="dxa"/>
            <w:vMerge/>
            <w:tcBorders>
              <w:left w:val="single" w:sz="4" w:space="0" w:color="auto"/>
              <w:right w:val="single" w:sz="4" w:space="0" w:color="auto"/>
            </w:tcBorders>
            <w:shd w:val="clear" w:color="auto" w:fill="auto"/>
            <w:noWrap/>
            <w:vAlign w:val="bottom"/>
            <w:hideMark/>
          </w:tcPr>
          <w:p w14:paraId="684C53CC" w14:textId="751D568A" w:rsidR="00D832A3" w:rsidRPr="003A3BD0" w:rsidRDefault="00D832A3" w:rsidP="003A3BD0">
            <w:pPr>
              <w:spacing w:before="0" w:after="0" w:line="240" w:lineRule="auto"/>
              <w:jc w:val="right"/>
              <w:rPr>
                <w:rFonts w:eastAsia="Times New Roman"/>
                <w:i/>
                <w:iCs/>
                <w:szCs w:val="20"/>
              </w:rPr>
            </w:pPr>
          </w:p>
        </w:tc>
        <w:tc>
          <w:tcPr>
            <w:tcW w:w="3716" w:type="dxa"/>
            <w:vMerge/>
            <w:tcBorders>
              <w:top w:val="nil"/>
              <w:left w:val="single" w:sz="4" w:space="0" w:color="auto"/>
              <w:bottom w:val="single" w:sz="4" w:space="0" w:color="auto"/>
              <w:right w:val="single" w:sz="4" w:space="0" w:color="auto"/>
            </w:tcBorders>
            <w:vAlign w:val="center"/>
            <w:hideMark/>
          </w:tcPr>
          <w:p w14:paraId="5337A515" w14:textId="77777777" w:rsidR="00D832A3" w:rsidRPr="003A3BD0" w:rsidRDefault="00D832A3" w:rsidP="003A3BD0">
            <w:pPr>
              <w:spacing w:before="0" w:after="0" w:line="240" w:lineRule="auto"/>
              <w:jc w:val="left"/>
              <w:rPr>
                <w:rFonts w:eastAsia="Times New Roman"/>
                <w:i/>
                <w:iCs/>
                <w:szCs w:val="20"/>
              </w:rPr>
            </w:pPr>
          </w:p>
        </w:tc>
        <w:tc>
          <w:tcPr>
            <w:tcW w:w="5196" w:type="dxa"/>
            <w:tcBorders>
              <w:top w:val="nil"/>
              <w:left w:val="nil"/>
              <w:bottom w:val="single" w:sz="4" w:space="0" w:color="auto"/>
              <w:right w:val="single" w:sz="4" w:space="0" w:color="auto"/>
            </w:tcBorders>
            <w:shd w:val="clear" w:color="auto" w:fill="auto"/>
            <w:vAlign w:val="bottom"/>
            <w:hideMark/>
          </w:tcPr>
          <w:p w14:paraId="18C4E6A8" w14:textId="64626DE2" w:rsidR="00D832A3" w:rsidRPr="003A3BD0" w:rsidRDefault="00D832A3" w:rsidP="003A3BD0">
            <w:pPr>
              <w:spacing w:before="0" w:after="0" w:line="240" w:lineRule="auto"/>
              <w:jc w:val="left"/>
              <w:rPr>
                <w:rFonts w:eastAsia="Times New Roman"/>
                <w:i/>
                <w:iCs/>
                <w:szCs w:val="20"/>
              </w:rPr>
            </w:pPr>
            <w:r>
              <w:rPr>
                <w:rFonts w:eastAsia="Times New Roman"/>
                <w:i/>
                <w:iCs/>
                <w:szCs w:val="20"/>
              </w:rPr>
              <w:t xml:space="preserve">7.18. </w:t>
            </w:r>
            <w:r w:rsidRPr="003A3BD0">
              <w:rPr>
                <w:rFonts w:eastAsia="Times New Roman"/>
                <w:i/>
                <w:iCs/>
                <w:szCs w:val="20"/>
              </w:rPr>
              <w:t>Āboliem pāragras ziedēšanas izraisīta augļaizmetņu zudums</w:t>
            </w:r>
          </w:p>
        </w:tc>
      </w:tr>
      <w:tr w:rsidR="00D832A3" w:rsidRPr="003A3BD0" w14:paraId="498282D2" w14:textId="77777777" w:rsidTr="009307F9">
        <w:trPr>
          <w:trHeight w:val="300"/>
        </w:trPr>
        <w:tc>
          <w:tcPr>
            <w:tcW w:w="956" w:type="dxa"/>
            <w:vMerge/>
            <w:tcBorders>
              <w:left w:val="single" w:sz="4" w:space="0" w:color="auto"/>
              <w:right w:val="single" w:sz="4" w:space="0" w:color="auto"/>
            </w:tcBorders>
            <w:shd w:val="clear" w:color="auto" w:fill="auto"/>
            <w:noWrap/>
            <w:vAlign w:val="bottom"/>
            <w:hideMark/>
          </w:tcPr>
          <w:p w14:paraId="017DC36B" w14:textId="7D6712AE" w:rsidR="00D832A3" w:rsidRPr="003A3BD0" w:rsidRDefault="00D832A3" w:rsidP="003A3BD0">
            <w:pPr>
              <w:spacing w:before="0" w:after="0" w:line="240" w:lineRule="auto"/>
              <w:jc w:val="right"/>
              <w:rPr>
                <w:rFonts w:eastAsia="Times New Roman"/>
                <w:i/>
                <w:iCs/>
                <w:szCs w:val="20"/>
              </w:rPr>
            </w:pPr>
          </w:p>
        </w:tc>
        <w:tc>
          <w:tcPr>
            <w:tcW w:w="3716" w:type="dxa"/>
            <w:vMerge/>
            <w:tcBorders>
              <w:top w:val="nil"/>
              <w:left w:val="single" w:sz="4" w:space="0" w:color="auto"/>
              <w:bottom w:val="single" w:sz="4" w:space="0" w:color="auto"/>
              <w:right w:val="single" w:sz="4" w:space="0" w:color="auto"/>
            </w:tcBorders>
            <w:vAlign w:val="center"/>
            <w:hideMark/>
          </w:tcPr>
          <w:p w14:paraId="50BEA361" w14:textId="77777777" w:rsidR="00D832A3" w:rsidRPr="003A3BD0" w:rsidRDefault="00D832A3" w:rsidP="003A3BD0">
            <w:pPr>
              <w:spacing w:before="0" w:after="0" w:line="240" w:lineRule="auto"/>
              <w:jc w:val="left"/>
              <w:rPr>
                <w:rFonts w:eastAsia="Times New Roman"/>
                <w:i/>
                <w:iCs/>
                <w:szCs w:val="20"/>
              </w:rPr>
            </w:pPr>
          </w:p>
        </w:tc>
        <w:tc>
          <w:tcPr>
            <w:tcW w:w="5196" w:type="dxa"/>
            <w:tcBorders>
              <w:top w:val="nil"/>
              <w:left w:val="nil"/>
              <w:bottom w:val="single" w:sz="4" w:space="0" w:color="auto"/>
              <w:right w:val="single" w:sz="4" w:space="0" w:color="auto"/>
            </w:tcBorders>
            <w:shd w:val="clear" w:color="auto" w:fill="auto"/>
            <w:vAlign w:val="bottom"/>
            <w:hideMark/>
          </w:tcPr>
          <w:p w14:paraId="3C8EB354" w14:textId="623B3731" w:rsidR="00D832A3" w:rsidRPr="003A3BD0" w:rsidRDefault="00D832A3" w:rsidP="003A3BD0">
            <w:pPr>
              <w:spacing w:before="0" w:after="0" w:line="240" w:lineRule="auto"/>
              <w:jc w:val="left"/>
              <w:rPr>
                <w:rFonts w:eastAsia="Times New Roman"/>
                <w:i/>
                <w:iCs/>
                <w:szCs w:val="20"/>
              </w:rPr>
            </w:pPr>
            <w:r>
              <w:rPr>
                <w:rFonts w:eastAsia="Times New Roman"/>
                <w:i/>
                <w:iCs/>
                <w:szCs w:val="20"/>
              </w:rPr>
              <w:t xml:space="preserve">7.19. </w:t>
            </w:r>
            <w:r w:rsidRPr="003A3BD0">
              <w:rPr>
                <w:rFonts w:eastAsia="Times New Roman"/>
                <w:i/>
                <w:iCs/>
                <w:szCs w:val="20"/>
              </w:rPr>
              <w:t>Ziedpumpuru izsalšana pēc atkušņiem</w:t>
            </w:r>
          </w:p>
        </w:tc>
      </w:tr>
      <w:tr w:rsidR="00D832A3" w:rsidRPr="003A3BD0" w14:paraId="38DE1473" w14:textId="77777777" w:rsidTr="009307F9">
        <w:trPr>
          <w:trHeight w:val="300"/>
        </w:trPr>
        <w:tc>
          <w:tcPr>
            <w:tcW w:w="956" w:type="dxa"/>
            <w:vMerge/>
            <w:tcBorders>
              <w:left w:val="single" w:sz="4" w:space="0" w:color="auto"/>
              <w:right w:val="single" w:sz="4" w:space="0" w:color="auto"/>
            </w:tcBorders>
            <w:shd w:val="clear" w:color="auto" w:fill="auto"/>
            <w:noWrap/>
            <w:vAlign w:val="bottom"/>
            <w:hideMark/>
          </w:tcPr>
          <w:p w14:paraId="2EE17BF2" w14:textId="4748BC9F" w:rsidR="00D832A3" w:rsidRPr="003A3BD0" w:rsidRDefault="00D832A3" w:rsidP="003A3BD0">
            <w:pPr>
              <w:spacing w:before="0" w:after="0" w:line="240" w:lineRule="auto"/>
              <w:jc w:val="right"/>
              <w:rPr>
                <w:rFonts w:eastAsia="Times New Roman"/>
                <w:i/>
                <w:iCs/>
                <w:szCs w:val="20"/>
              </w:rPr>
            </w:pPr>
          </w:p>
        </w:tc>
        <w:tc>
          <w:tcPr>
            <w:tcW w:w="3716"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1B5CBB99" w14:textId="77777777" w:rsidR="00D832A3" w:rsidRPr="003A3BD0" w:rsidRDefault="00D832A3" w:rsidP="003A3BD0">
            <w:pPr>
              <w:spacing w:before="0" w:after="0" w:line="240" w:lineRule="auto"/>
              <w:jc w:val="center"/>
              <w:rPr>
                <w:rFonts w:eastAsia="Times New Roman"/>
                <w:i/>
                <w:iCs/>
                <w:szCs w:val="20"/>
              </w:rPr>
            </w:pPr>
            <w:r w:rsidRPr="003A3BD0">
              <w:rPr>
                <w:rFonts w:eastAsia="Times New Roman"/>
                <w:i/>
                <w:iCs/>
                <w:szCs w:val="20"/>
              </w:rPr>
              <w:t>Lopkopībā</w:t>
            </w:r>
          </w:p>
        </w:tc>
        <w:tc>
          <w:tcPr>
            <w:tcW w:w="5196" w:type="dxa"/>
            <w:tcBorders>
              <w:top w:val="nil"/>
              <w:left w:val="nil"/>
              <w:bottom w:val="single" w:sz="4" w:space="0" w:color="auto"/>
              <w:right w:val="single" w:sz="4" w:space="0" w:color="auto"/>
            </w:tcBorders>
            <w:shd w:val="clear" w:color="auto" w:fill="auto"/>
            <w:vAlign w:val="bottom"/>
            <w:hideMark/>
          </w:tcPr>
          <w:p w14:paraId="4F959766" w14:textId="43041818" w:rsidR="00D832A3" w:rsidRPr="003A3BD0" w:rsidRDefault="00D832A3" w:rsidP="003A3BD0">
            <w:pPr>
              <w:spacing w:before="0" w:after="0" w:line="240" w:lineRule="auto"/>
              <w:jc w:val="left"/>
              <w:rPr>
                <w:rFonts w:eastAsia="Times New Roman"/>
                <w:i/>
                <w:iCs/>
                <w:szCs w:val="20"/>
              </w:rPr>
            </w:pPr>
            <w:r>
              <w:rPr>
                <w:rFonts w:eastAsia="Times New Roman"/>
                <w:i/>
                <w:iCs/>
                <w:szCs w:val="20"/>
              </w:rPr>
              <w:t xml:space="preserve">7.20. </w:t>
            </w:r>
            <w:r w:rsidRPr="003A3BD0">
              <w:rPr>
                <w:rFonts w:eastAsia="Times New Roman"/>
                <w:i/>
                <w:iCs/>
                <w:szCs w:val="20"/>
              </w:rPr>
              <w:t>Knišļu, odu kaitējums</w:t>
            </w:r>
          </w:p>
        </w:tc>
      </w:tr>
      <w:tr w:rsidR="00D832A3" w:rsidRPr="003A3BD0" w14:paraId="50F4F3CC" w14:textId="77777777" w:rsidTr="009307F9">
        <w:trPr>
          <w:trHeight w:val="300"/>
        </w:trPr>
        <w:tc>
          <w:tcPr>
            <w:tcW w:w="956" w:type="dxa"/>
            <w:vMerge/>
            <w:tcBorders>
              <w:left w:val="single" w:sz="4" w:space="0" w:color="auto"/>
              <w:right w:val="single" w:sz="4" w:space="0" w:color="auto"/>
            </w:tcBorders>
            <w:shd w:val="clear" w:color="auto" w:fill="auto"/>
            <w:noWrap/>
            <w:vAlign w:val="bottom"/>
            <w:hideMark/>
          </w:tcPr>
          <w:p w14:paraId="3AC344F0" w14:textId="1D1DD4B6" w:rsidR="00D832A3" w:rsidRPr="003A3BD0" w:rsidRDefault="00D832A3" w:rsidP="003A3BD0">
            <w:pPr>
              <w:spacing w:before="0" w:after="0" w:line="240" w:lineRule="auto"/>
              <w:jc w:val="right"/>
              <w:rPr>
                <w:rFonts w:eastAsia="Times New Roman"/>
                <w:i/>
                <w:iCs/>
                <w:szCs w:val="20"/>
              </w:rPr>
            </w:pPr>
          </w:p>
        </w:tc>
        <w:tc>
          <w:tcPr>
            <w:tcW w:w="3716" w:type="dxa"/>
            <w:vMerge/>
            <w:tcBorders>
              <w:top w:val="nil"/>
              <w:left w:val="single" w:sz="4" w:space="0" w:color="auto"/>
              <w:bottom w:val="single" w:sz="4" w:space="0" w:color="auto"/>
              <w:right w:val="single" w:sz="4" w:space="0" w:color="auto"/>
            </w:tcBorders>
            <w:vAlign w:val="center"/>
            <w:hideMark/>
          </w:tcPr>
          <w:p w14:paraId="703877C3" w14:textId="77777777" w:rsidR="00D832A3" w:rsidRPr="003A3BD0" w:rsidRDefault="00D832A3" w:rsidP="003A3BD0">
            <w:pPr>
              <w:spacing w:before="0" w:after="0" w:line="240" w:lineRule="auto"/>
              <w:jc w:val="left"/>
              <w:rPr>
                <w:rFonts w:eastAsia="Times New Roman"/>
                <w:i/>
                <w:iCs/>
                <w:szCs w:val="20"/>
              </w:rPr>
            </w:pPr>
          </w:p>
        </w:tc>
        <w:tc>
          <w:tcPr>
            <w:tcW w:w="5196" w:type="dxa"/>
            <w:tcBorders>
              <w:top w:val="nil"/>
              <w:left w:val="nil"/>
              <w:bottom w:val="single" w:sz="4" w:space="0" w:color="auto"/>
              <w:right w:val="single" w:sz="4" w:space="0" w:color="auto"/>
            </w:tcBorders>
            <w:shd w:val="clear" w:color="auto" w:fill="auto"/>
            <w:vAlign w:val="bottom"/>
            <w:hideMark/>
          </w:tcPr>
          <w:p w14:paraId="4157661B" w14:textId="32A69D4B" w:rsidR="00D832A3" w:rsidRPr="003A3BD0" w:rsidRDefault="00D832A3" w:rsidP="003A3BD0">
            <w:pPr>
              <w:spacing w:before="0" w:after="0" w:line="240" w:lineRule="auto"/>
              <w:jc w:val="left"/>
              <w:rPr>
                <w:rFonts w:eastAsia="Times New Roman"/>
                <w:i/>
                <w:iCs/>
                <w:szCs w:val="20"/>
              </w:rPr>
            </w:pPr>
            <w:r>
              <w:rPr>
                <w:rFonts w:eastAsia="Times New Roman"/>
                <w:i/>
                <w:iCs/>
                <w:szCs w:val="20"/>
              </w:rPr>
              <w:t xml:space="preserve">7.21. </w:t>
            </w:r>
            <w:r w:rsidRPr="003A3BD0">
              <w:rPr>
                <w:rFonts w:eastAsia="Times New Roman"/>
                <w:i/>
                <w:iCs/>
                <w:szCs w:val="20"/>
              </w:rPr>
              <w:t>Dzīvnieku slimību (arī jaunu) izplatība</w:t>
            </w:r>
          </w:p>
        </w:tc>
      </w:tr>
      <w:tr w:rsidR="00D832A3" w:rsidRPr="003A3BD0" w14:paraId="2B58B1F6" w14:textId="77777777" w:rsidTr="009307F9">
        <w:trPr>
          <w:trHeight w:val="300"/>
        </w:trPr>
        <w:tc>
          <w:tcPr>
            <w:tcW w:w="956" w:type="dxa"/>
            <w:vMerge/>
            <w:tcBorders>
              <w:left w:val="single" w:sz="4" w:space="0" w:color="auto"/>
              <w:right w:val="single" w:sz="4" w:space="0" w:color="auto"/>
            </w:tcBorders>
            <w:shd w:val="clear" w:color="auto" w:fill="auto"/>
            <w:noWrap/>
            <w:vAlign w:val="bottom"/>
            <w:hideMark/>
          </w:tcPr>
          <w:p w14:paraId="6039B8B7" w14:textId="6C61EBC7" w:rsidR="00D832A3" w:rsidRPr="003A3BD0" w:rsidRDefault="00D832A3" w:rsidP="003A3BD0">
            <w:pPr>
              <w:spacing w:before="0" w:after="0" w:line="240" w:lineRule="auto"/>
              <w:jc w:val="right"/>
              <w:rPr>
                <w:rFonts w:eastAsia="Times New Roman"/>
                <w:i/>
                <w:iCs/>
                <w:szCs w:val="20"/>
              </w:rPr>
            </w:pPr>
          </w:p>
        </w:tc>
        <w:tc>
          <w:tcPr>
            <w:tcW w:w="3716" w:type="dxa"/>
            <w:vMerge/>
            <w:tcBorders>
              <w:top w:val="nil"/>
              <w:left w:val="single" w:sz="4" w:space="0" w:color="auto"/>
              <w:bottom w:val="single" w:sz="4" w:space="0" w:color="auto"/>
              <w:right w:val="single" w:sz="4" w:space="0" w:color="auto"/>
            </w:tcBorders>
            <w:vAlign w:val="center"/>
            <w:hideMark/>
          </w:tcPr>
          <w:p w14:paraId="21703BFE" w14:textId="77777777" w:rsidR="00D832A3" w:rsidRPr="003A3BD0" w:rsidRDefault="00D832A3" w:rsidP="003A3BD0">
            <w:pPr>
              <w:spacing w:before="0" w:after="0" w:line="240" w:lineRule="auto"/>
              <w:jc w:val="left"/>
              <w:rPr>
                <w:rFonts w:eastAsia="Times New Roman"/>
                <w:i/>
                <w:iCs/>
                <w:szCs w:val="20"/>
              </w:rPr>
            </w:pPr>
          </w:p>
        </w:tc>
        <w:tc>
          <w:tcPr>
            <w:tcW w:w="5196" w:type="dxa"/>
            <w:tcBorders>
              <w:top w:val="nil"/>
              <w:left w:val="nil"/>
              <w:bottom w:val="single" w:sz="4" w:space="0" w:color="auto"/>
              <w:right w:val="single" w:sz="4" w:space="0" w:color="auto"/>
            </w:tcBorders>
            <w:shd w:val="clear" w:color="auto" w:fill="auto"/>
            <w:vAlign w:val="bottom"/>
            <w:hideMark/>
          </w:tcPr>
          <w:p w14:paraId="69BA4E3F" w14:textId="6209323A" w:rsidR="00D832A3" w:rsidRPr="003A3BD0" w:rsidRDefault="00D832A3" w:rsidP="003A3BD0">
            <w:pPr>
              <w:spacing w:before="0" w:after="0" w:line="240" w:lineRule="auto"/>
              <w:jc w:val="left"/>
              <w:rPr>
                <w:rFonts w:eastAsia="Times New Roman"/>
                <w:i/>
                <w:iCs/>
                <w:szCs w:val="20"/>
              </w:rPr>
            </w:pPr>
            <w:r>
              <w:rPr>
                <w:rFonts w:eastAsia="Times New Roman"/>
                <w:i/>
                <w:iCs/>
                <w:szCs w:val="20"/>
              </w:rPr>
              <w:t xml:space="preserve">7.22. </w:t>
            </w:r>
            <w:r w:rsidRPr="003A3BD0">
              <w:rPr>
                <w:rFonts w:eastAsia="Times New Roman"/>
                <w:i/>
                <w:iCs/>
                <w:szCs w:val="20"/>
              </w:rPr>
              <w:t>Dzīvnieku parazītu izplatība</w:t>
            </w:r>
          </w:p>
        </w:tc>
      </w:tr>
      <w:tr w:rsidR="00D832A3" w:rsidRPr="003A3BD0" w14:paraId="051BDB92" w14:textId="77777777" w:rsidTr="009307F9">
        <w:trPr>
          <w:trHeight w:val="600"/>
        </w:trPr>
        <w:tc>
          <w:tcPr>
            <w:tcW w:w="956" w:type="dxa"/>
            <w:vMerge/>
            <w:tcBorders>
              <w:left w:val="single" w:sz="4" w:space="0" w:color="auto"/>
              <w:right w:val="single" w:sz="4" w:space="0" w:color="auto"/>
            </w:tcBorders>
            <w:shd w:val="clear" w:color="auto" w:fill="auto"/>
            <w:noWrap/>
            <w:vAlign w:val="bottom"/>
            <w:hideMark/>
          </w:tcPr>
          <w:p w14:paraId="04AFF380" w14:textId="337B831F" w:rsidR="00D832A3" w:rsidRPr="003A3BD0" w:rsidRDefault="00D832A3" w:rsidP="003A3BD0">
            <w:pPr>
              <w:spacing w:before="0" w:after="0" w:line="240" w:lineRule="auto"/>
              <w:jc w:val="right"/>
              <w:rPr>
                <w:rFonts w:eastAsia="Times New Roman"/>
                <w:i/>
                <w:iCs/>
                <w:szCs w:val="20"/>
              </w:rPr>
            </w:pPr>
          </w:p>
        </w:tc>
        <w:tc>
          <w:tcPr>
            <w:tcW w:w="3716" w:type="dxa"/>
            <w:vMerge/>
            <w:tcBorders>
              <w:top w:val="nil"/>
              <w:left w:val="single" w:sz="4" w:space="0" w:color="auto"/>
              <w:bottom w:val="single" w:sz="4" w:space="0" w:color="auto"/>
              <w:right w:val="single" w:sz="4" w:space="0" w:color="auto"/>
            </w:tcBorders>
            <w:vAlign w:val="center"/>
            <w:hideMark/>
          </w:tcPr>
          <w:p w14:paraId="6D1D33C3" w14:textId="77777777" w:rsidR="00D832A3" w:rsidRPr="003A3BD0" w:rsidRDefault="00D832A3" w:rsidP="003A3BD0">
            <w:pPr>
              <w:spacing w:before="0" w:after="0" w:line="240" w:lineRule="auto"/>
              <w:jc w:val="left"/>
              <w:rPr>
                <w:rFonts w:eastAsia="Times New Roman"/>
                <w:i/>
                <w:iCs/>
                <w:szCs w:val="20"/>
              </w:rPr>
            </w:pPr>
          </w:p>
        </w:tc>
        <w:tc>
          <w:tcPr>
            <w:tcW w:w="5196" w:type="dxa"/>
            <w:tcBorders>
              <w:top w:val="nil"/>
              <w:left w:val="nil"/>
              <w:bottom w:val="single" w:sz="4" w:space="0" w:color="auto"/>
              <w:right w:val="single" w:sz="4" w:space="0" w:color="auto"/>
            </w:tcBorders>
            <w:shd w:val="clear" w:color="auto" w:fill="auto"/>
            <w:vAlign w:val="bottom"/>
            <w:hideMark/>
          </w:tcPr>
          <w:p w14:paraId="1457BDDF" w14:textId="5A0489DD" w:rsidR="00D832A3" w:rsidRPr="003A3BD0" w:rsidRDefault="00D832A3" w:rsidP="003A3BD0">
            <w:pPr>
              <w:spacing w:before="0" w:after="0" w:line="240" w:lineRule="auto"/>
              <w:jc w:val="left"/>
              <w:rPr>
                <w:rFonts w:eastAsia="Times New Roman"/>
                <w:i/>
                <w:iCs/>
                <w:szCs w:val="20"/>
              </w:rPr>
            </w:pPr>
            <w:r>
              <w:rPr>
                <w:rFonts w:eastAsia="Times New Roman"/>
                <w:i/>
                <w:iCs/>
                <w:szCs w:val="20"/>
              </w:rPr>
              <w:t xml:space="preserve">7.23. </w:t>
            </w:r>
            <w:r w:rsidRPr="003A3BD0">
              <w:rPr>
                <w:rFonts w:eastAsia="Times New Roman"/>
                <w:i/>
                <w:iCs/>
                <w:szCs w:val="20"/>
              </w:rPr>
              <w:t>L/S dzīvnieku produktivitātes un imunitātes samazināšanās</w:t>
            </w:r>
          </w:p>
        </w:tc>
      </w:tr>
      <w:tr w:rsidR="00D832A3" w:rsidRPr="003A3BD0" w14:paraId="4FC6EDA4" w14:textId="77777777" w:rsidTr="009307F9">
        <w:trPr>
          <w:trHeight w:val="300"/>
        </w:trPr>
        <w:tc>
          <w:tcPr>
            <w:tcW w:w="956" w:type="dxa"/>
            <w:vMerge/>
            <w:tcBorders>
              <w:left w:val="single" w:sz="4" w:space="0" w:color="auto"/>
              <w:right w:val="single" w:sz="4" w:space="0" w:color="auto"/>
            </w:tcBorders>
            <w:shd w:val="clear" w:color="auto" w:fill="auto"/>
            <w:noWrap/>
            <w:vAlign w:val="bottom"/>
            <w:hideMark/>
          </w:tcPr>
          <w:p w14:paraId="18C3356D" w14:textId="79CED17A" w:rsidR="00D832A3" w:rsidRPr="003A3BD0" w:rsidRDefault="00D832A3" w:rsidP="003A3BD0">
            <w:pPr>
              <w:spacing w:before="0" w:after="0" w:line="240" w:lineRule="auto"/>
              <w:jc w:val="right"/>
              <w:rPr>
                <w:rFonts w:eastAsia="Times New Roman"/>
                <w:i/>
                <w:iCs/>
                <w:szCs w:val="20"/>
              </w:rPr>
            </w:pPr>
          </w:p>
        </w:tc>
        <w:tc>
          <w:tcPr>
            <w:tcW w:w="3716"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13E551B8" w14:textId="77777777" w:rsidR="00D832A3" w:rsidRPr="003A3BD0" w:rsidRDefault="00D832A3" w:rsidP="003A3BD0">
            <w:pPr>
              <w:spacing w:before="0" w:after="0" w:line="240" w:lineRule="auto"/>
              <w:jc w:val="center"/>
              <w:rPr>
                <w:rFonts w:eastAsia="Times New Roman"/>
                <w:i/>
                <w:iCs/>
                <w:szCs w:val="20"/>
              </w:rPr>
            </w:pPr>
            <w:r w:rsidRPr="003A3BD0">
              <w:rPr>
                <w:rFonts w:eastAsia="Times New Roman"/>
                <w:i/>
                <w:iCs/>
                <w:szCs w:val="20"/>
              </w:rPr>
              <w:t>Mežsaimniecībā</w:t>
            </w:r>
          </w:p>
        </w:tc>
        <w:tc>
          <w:tcPr>
            <w:tcW w:w="5196" w:type="dxa"/>
            <w:tcBorders>
              <w:top w:val="nil"/>
              <w:left w:val="nil"/>
              <w:bottom w:val="single" w:sz="4" w:space="0" w:color="auto"/>
              <w:right w:val="single" w:sz="4" w:space="0" w:color="auto"/>
            </w:tcBorders>
            <w:shd w:val="clear" w:color="auto" w:fill="auto"/>
            <w:vAlign w:val="bottom"/>
            <w:hideMark/>
          </w:tcPr>
          <w:p w14:paraId="5F7CBF62" w14:textId="4904890B" w:rsidR="00D832A3" w:rsidRPr="003A3BD0" w:rsidRDefault="00D832A3" w:rsidP="003A3BD0">
            <w:pPr>
              <w:spacing w:before="0" w:after="0" w:line="240" w:lineRule="auto"/>
              <w:jc w:val="left"/>
              <w:rPr>
                <w:rFonts w:eastAsia="Times New Roman"/>
                <w:i/>
                <w:iCs/>
                <w:szCs w:val="20"/>
              </w:rPr>
            </w:pPr>
            <w:r>
              <w:rPr>
                <w:rFonts w:eastAsia="Times New Roman"/>
                <w:i/>
                <w:iCs/>
                <w:szCs w:val="20"/>
              </w:rPr>
              <w:t xml:space="preserve">7.24. </w:t>
            </w:r>
            <w:r w:rsidRPr="003A3BD0">
              <w:rPr>
                <w:rFonts w:eastAsia="Times New Roman"/>
                <w:i/>
                <w:iCs/>
                <w:szCs w:val="20"/>
              </w:rPr>
              <w:t>Koku slimību (arī jaunu) izplatība</w:t>
            </w:r>
          </w:p>
        </w:tc>
      </w:tr>
      <w:tr w:rsidR="00D832A3" w:rsidRPr="003A3BD0" w14:paraId="138A43DC" w14:textId="77777777" w:rsidTr="009307F9">
        <w:trPr>
          <w:trHeight w:val="300"/>
        </w:trPr>
        <w:tc>
          <w:tcPr>
            <w:tcW w:w="956" w:type="dxa"/>
            <w:vMerge/>
            <w:tcBorders>
              <w:left w:val="single" w:sz="4" w:space="0" w:color="auto"/>
              <w:right w:val="single" w:sz="4" w:space="0" w:color="auto"/>
            </w:tcBorders>
            <w:shd w:val="clear" w:color="auto" w:fill="auto"/>
            <w:noWrap/>
            <w:vAlign w:val="bottom"/>
            <w:hideMark/>
          </w:tcPr>
          <w:p w14:paraId="1D977AA8" w14:textId="062EF038" w:rsidR="00D832A3" w:rsidRPr="003A3BD0" w:rsidRDefault="00D832A3" w:rsidP="003A3BD0">
            <w:pPr>
              <w:spacing w:before="0" w:after="0" w:line="240" w:lineRule="auto"/>
              <w:jc w:val="right"/>
              <w:rPr>
                <w:rFonts w:eastAsia="Times New Roman"/>
                <w:i/>
                <w:iCs/>
                <w:szCs w:val="20"/>
              </w:rPr>
            </w:pPr>
          </w:p>
        </w:tc>
        <w:tc>
          <w:tcPr>
            <w:tcW w:w="3716" w:type="dxa"/>
            <w:vMerge/>
            <w:tcBorders>
              <w:top w:val="nil"/>
              <w:left w:val="single" w:sz="4" w:space="0" w:color="auto"/>
              <w:bottom w:val="single" w:sz="4" w:space="0" w:color="auto"/>
              <w:right w:val="single" w:sz="4" w:space="0" w:color="auto"/>
            </w:tcBorders>
            <w:vAlign w:val="center"/>
            <w:hideMark/>
          </w:tcPr>
          <w:p w14:paraId="57493CD9" w14:textId="77777777" w:rsidR="00D832A3" w:rsidRPr="003A3BD0" w:rsidRDefault="00D832A3" w:rsidP="003A3BD0">
            <w:pPr>
              <w:spacing w:before="0" w:after="0" w:line="240" w:lineRule="auto"/>
              <w:jc w:val="left"/>
              <w:rPr>
                <w:rFonts w:eastAsia="Times New Roman"/>
                <w:i/>
                <w:iCs/>
                <w:szCs w:val="20"/>
              </w:rPr>
            </w:pPr>
          </w:p>
        </w:tc>
        <w:tc>
          <w:tcPr>
            <w:tcW w:w="5196" w:type="dxa"/>
            <w:tcBorders>
              <w:top w:val="nil"/>
              <w:left w:val="nil"/>
              <w:bottom w:val="single" w:sz="4" w:space="0" w:color="auto"/>
              <w:right w:val="single" w:sz="4" w:space="0" w:color="auto"/>
            </w:tcBorders>
            <w:shd w:val="clear" w:color="auto" w:fill="auto"/>
            <w:vAlign w:val="bottom"/>
            <w:hideMark/>
          </w:tcPr>
          <w:p w14:paraId="2FB0250E" w14:textId="5BAAB5F8" w:rsidR="00D832A3" w:rsidRPr="003A3BD0" w:rsidRDefault="00D832A3" w:rsidP="003A3BD0">
            <w:pPr>
              <w:spacing w:before="0" w:after="0" w:line="240" w:lineRule="auto"/>
              <w:jc w:val="left"/>
              <w:rPr>
                <w:rFonts w:eastAsia="Times New Roman"/>
                <w:i/>
                <w:iCs/>
                <w:szCs w:val="20"/>
              </w:rPr>
            </w:pPr>
            <w:r>
              <w:rPr>
                <w:rFonts w:eastAsia="Times New Roman"/>
                <w:i/>
                <w:iCs/>
                <w:szCs w:val="20"/>
              </w:rPr>
              <w:t xml:space="preserve">7.25. </w:t>
            </w:r>
            <w:r w:rsidRPr="003A3BD0">
              <w:rPr>
                <w:rFonts w:eastAsia="Times New Roman"/>
                <w:i/>
                <w:iCs/>
                <w:szCs w:val="20"/>
              </w:rPr>
              <w:t>Koku kaitēkļu (arī jaunu sugu) izplatība</w:t>
            </w:r>
          </w:p>
        </w:tc>
      </w:tr>
      <w:tr w:rsidR="00D832A3" w:rsidRPr="003A3BD0" w14:paraId="59BC2C41" w14:textId="77777777" w:rsidTr="009307F9">
        <w:trPr>
          <w:trHeight w:val="300"/>
        </w:trPr>
        <w:tc>
          <w:tcPr>
            <w:tcW w:w="956" w:type="dxa"/>
            <w:vMerge/>
            <w:tcBorders>
              <w:left w:val="single" w:sz="4" w:space="0" w:color="auto"/>
              <w:right w:val="single" w:sz="4" w:space="0" w:color="auto"/>
            </w:tcBorders>
            <w:shd w:val="clear" w:color="auto" w:fill="auto"/>
            <w:noWrap/>
            <w:vAlign w:val="bottom"/>
            <w:hideMark/>
          </w:tcPr>
          <w:p w14:paraId="3A5A041F" w14:textId="49181302" w:rsidR="00D832A3" w:rsidRPr="003A3BD0" w:rsidRDefault="00D832A3" w:rsidP="003A3BD0">
            <w:pPr>
              <w:spacing w:before="0" w:after="0" w:line="240" w:lineRule="auto"/>
              <w:jc w:val="right"/>
              <w:rPr>
                <w:rFonts w:eastAsia="Times New Roman"/>
                <w:i/>
                <w:iCs/>
                <w:szCs w:val="20"/>
              </w:rPr>
            </w:pPr>
          </w:p>
        </w:tc>
        <w:tc>
          <w:tcPr>
            <w:tcW w:w="3716" w:type="dxa"/>
            <w:vMerge/>
            <w:tcBorders>
              <w:top w:val="nil"/>
              <w:left w:val="single" w:sz="4" w:space="0" w:color="auto"/>
              <w:bottom w:val="single" w:sz="4" w:space="0" w:color="auto"/>
              <w:right w:val="single" w:sz="4" w:space="0" w:color="auto"/>
            </w:tcBorders>
            <w:vAlign w:val="center"/>
            <w:hideMark/>
          </w:tcPr>
          <w:p w14:paraId="2A5CF1C1" w14:textId="77777777" w:rsidR="00D832A3" w:rsidRPr="003A3BD0" w:rsidRDefault="00D832A3" w:rsidP="003A3BD0">
            <w:pPr>
              <w:spacing w:before="0" w:after="0" w:line="240" w:lineRule="auto"/>
              <w:jc w:val="left"/>
              <w:rPr>
                <w:rFonts w:eastAsia="Times New Roman"/>
                <w:i/>
                <w:iCs/>
                <w:szCs w:val="20"/>
              </w:rPr>
            </w:pPr>
          </w:p>
        </w:tc>
        <w:tc>
          <w:tcPr>
            <w:tcW w:w="5196" w:type="dxa"/>
            <w:tcBorders>
              <w:top w:val="nil"/>
              <w:left w:val="nil"/>
              <w:bottom w:val="single" w:sz="4" w:space="0" w:color="auto"/>
              <w:right w:val="single" w:sz="4" w:space="0" w:color="auto"/>
            </w:tcBorders>
            <w:shd w:val="clear" w:color="auto" w:fill="auto"/>
            <w:vAlign w:val="bottom"/>
            <w:hideMark/>
          </w:tcPr>
          <w:p w14:paraId="4AB34072" w14:textId="5D11E6E1" w:rsidR="00D832A3" w:rsidRPr="003A3BD0" w:rsidRDefault="00D832A3" w:rsidP="003A3BD0">
            <w:pPr>
              <w:spacing w:before="0" w:after="0" w:line="240" w:lineRule="auto"/>
              <w:jc w:val="left"/>
              <w:rPr>
                <w:rFonts w:eastAsia="Times New Roman"/>
                <w:i/>
                <w:iCs/>
                <w:szCs w:val="20"/>
              </w:rPr>
            </w:pPr>
            <w:r>
              <w:rPr>
                <w:rFonts w:eastAsia="Times New Roman"/>
                <w:i/>
                <w:iCs/>
                <w:szCs w:val="20"/>
              </w:rPr>
              <w:t xml:space="preserve">7.26. </w:t>
            </w:r>
            <w:r w:rsidRPr="003A3BD0">
              <w:rPr>
                <w:rFonts w:eastAsia="Times New Roman"/>
                <w:i/>
                <w:iCs/>
                <w:szCs w:val="20"/>
              </w:rPr>
              <w:t>Salnu (arī ziemas salcietības zuduma) bojājumu risks</w:t>
            </w:r>
          </w:p>
        </w:tc>
      </w:tr>
      <w:tr w:rsidR="00D832A3" w:rsidRPr="003A3BD0" w14:paraId="31786301" w14:textId="77777777" w:rsidTr="009307F9">
        <w:trPr>
          <w:trHeight w:val="300"/>
        </w:trPr>
        <w:tc>
          <w:tcPr>
            <w:tcW w:w="956" w:type="dxa"/>
            <w:vMerge/>
            <w:tcBorders>
              <w:left w:val="single" w:sz="4" w:space="0" w:color="auto"/>
              <w:right w:val="single" w:sz="4" w:space="0" w:color="auto"/>
            </w:tcBorders>
            <w:shd w:val="clear" w:color="auto" w:fill="auto"/>
            <w:noWrap/>
            <w:vAlign w:val="bottom"/>
            <w:hideMark/>
          </w:tcPr>
          <w:p w14:paraId="22FAA776" w14:textId="2D64F3BE" w:rsidR="00D832A3" w:rsidRPr="003A3BD0" w:rsidRDefault="00D832A3" w:rsidP="003A3BD0">
            <w:pPr>
              <w:spacing w:before="0" w:after="0" w:line="240" w:lineRule="auto"/>
              <w:jc w:val="right"/>
              <w:rPr>
                <w:rFonts w:eastAsia="Times New Roman"/>
                <w:i/>
                <w:iCs/>
                <w:szCs w:val="20"/>
              </w:rPr>
            </w:pPr>
          </w:p>
        </w:tc>
        <w:tc>
          <w:tcPr>
            <w:tcW w:w="3716" w:type="dxa"/>
            <w:vMerge/>
            <w:tcBorders>
              <w:top w:val="nil"/>
              <w:left w:val="single" w:sz="4" w:space="0" w:color="auto"/>
              <w:bottom w:val="single" w:sz="4" w:space="0" w:color="auto"/>
              <w:right w:val="single" w:sz="4" w:space="0" w:color="auto"/>
            </w:tcBorders>
            <w:vAlign w:val="center"/>
            <w:hideMark/>
          </w:tcPr>
          <w:p w14:paraId="04F71849" w14:textId="77777777" w:rsidR="00D832A3" w:rsidRPr="003A3BD0" w:rsidRDefault="00D832A3" w:rsidP="003A3BD0">
            <w:pPr>
              <w:spacing w:before="0" w:after="0" w:line="240" w:lineRule="auto"/>
              <w:jc w:val="left"/>
              <w:rPr>
                <w:rFonts w:eastAsia="Times New Roman"/>
                <w:i/>
                <w:iCs/>
                <w:szCs w:val="20"/>
              </w:rPr>
            </w:pPr>
          </w:p>
        </w:tc>
        <w:tc>
          <w:tcPr>
            <w:tcW w:w="5196" w:type="dxa"/>
            <w:tcBorders>
              <w:top w:val="nil"/>
              <w:left w:val="nil"/>
              <w:bottom w:val="single" w:sz="4" w:space="0" w:color="auto"/>
              <w:right w:val="single" w:sz="4" w:space="0" w:color="auto"/>
            </w:tcBorders>
            <w:shd w:val="clear" w:color="auto" w:fill="auto"/>
            <w:vAlign w:val="bottom"/>
            <w:hideMark/>
          </w:tcPr>
          <w:p w14:paraId="166B67C3" w14:textId="6210A631" w:rsidR="00D832A3" w:rsidRPr="003A3BD0" w:rsidRDefault="00D832A3" w:rsidP="003A3BD0">
            <w:pPr>
              <w:spacing w:before="0" w:after="0" w:line="240" w:lineRule="auto"/>
              <w:jc w:val="left"/>
              <w:rPr>
                <w:rFonts w:eastAsia="Times New Roman"/>
                <w:i/>
                <w:iCs/>
                <w:szCs w:val="20"/>
              </w:rPr>
            </w:pPr>
            <w:r>
              <w:rPr>
                <w:rFonts w:eastAsia="Times New Roman"/>
                <w:i/>
                <w:iCs/>
                <w:szCs w:val="20"/>
              </w:rPr>
              <w:t xml:space="preserve">7.27. </w:t>
            </w:r>
            <w:r w:rsidRPr="003A3BD0">
              <w:rPr>
                <w:rFonts w:eastAsia="Times New Roman"/>
                <w:i/>
                <w:iCs/>
                <w:szCs w:val="20"/>
              </w:rPr>
              <w:t>Apgrūtināta mežistrāde</w:t>
            </w:r>
          </w:p>
        </w:tc>
      </w:tr>
      <w:tr w:rsidR="00D832A3" w:rsidRPr="003A3BD0" w14:paraId="4CDBD37C" w14:textId="77777777" w:rsidTr="009307F9">
        <w:trPr>
          <w:trHeight w:val="300"/>
        </w:trPr>
        <w:tc>
          <w:tcPr>
            <w:tcW w:w="956" w:type="dxa"/>
            <w:vMerge/>
            <w:tcBorders>
              <w:left w:val="single" w:sz="4" w:space="0" w:color="auto"/>
              <w:right w:val="single" w:sz="4" w:space="0" w:color="auto"/>
            </w:tcBorders>
            <w:shd w:val="clear" w:color="auto" w:fill="auto"/>
            <w:noWrap/>
            <w:vAlign w:val="bottom"/>
          </w:tcPr>
          <w:p w14:paraId="7E269ECE" w14:textId="77777777" w:rsidR="00D832A3" w:rsidRPr="003A3BD0" w:rsidRDefault="00D832A3" w:rsidP="003A3BD0">
            <w:pPr>
              <w:spacing w:before="0" w:after="0" w:line="240" w:lineRule="auto"/>
              <w:jc w:val="right"/>
              <w:rPr>
                <w:rFonts w:eastAsia="Times New Roman"/>
                <w:i/>
                <w:iCs/>
                <w:szCs w:val="20"/>
              </w:rPr>
            </w:pPr>
          </w:p>
        </w:tc>
        <w:tc>
          <w:tcPr>
            <w:tcW w:w="3716" w:type="dxa"/>
            <w:vMerge/>
            <w:tcBorders>
              <w:top w:val="nil"/>
              <w:left w:val="single" w:sz="4" w:space="0" w:color="auto"/>
              <w:bottom w:val="single" w:sz="4" w:space="0" w:color="auto"/>
              <w:right w:val="single" w:sz="4" w:space="0" w:color="auto"/>
            </w:tcBorders>
            <w:vAlign w:val="center"/>
          </w:tcPr>
          <w:p w14:paraId="2AA73621" w14:textId="77777777" w:rsidR="00D832A3" w:rsidRPr="003A3BD0" w:rsidRDefault="00D832A3" w:rsidP="003A3BD0">
            <w:pPr>
              <w:spacing w:before="0" w:after="0" w:line="240" w:lineRule="auto"/>
              <w:jc w:val="left"/>
              <w:rPr>
                <w:rFonts w:eastAsia="Times New Roman"/>
                <w:i/>
                <w:iCs/>
                <w:szCs w:val="20"/>
              </w:rPr>
            </w:pPr>
          </w:p>
        </w:tc>
        <w:tc>
          <w:tcPr>
            <w:tcW w:w="5196" w:type="dxa"/>
            <w:tcBorders>
              <w:top w:val="nil"/>
              <w:left w:val="nil"/>
              <w:bottom w:val="single" w:sz="4" w:space="0" w:color="auto"/>
              <w:right w:val="single" w:sz="4" w:space="0" w:color="auto"/>
            </w:tcBorders>
            <w:shd w:val="clear" w:color="auto" w:fill="auto"/>
            <w:vAlign w:val="bottom"/>
          </w:tcPr>
          <w:p w14:paraId="6BD45C0A" w14:textId="3455DB3D" w:rsidR="00D832A3" w:rsidRDefault="00D832A3" w:rsidP="003A3BD0">
            <w:pPr>
              <w:spacing w:before="0" w:after="0" w:line="240" w:lineRule="auto"/>
              <w:jc w:val="left"/>
              <w:rPr>
                <w:rFonts w:eastAsia="Times New Roman"/>
                <w:i/>
                <w:iCs/>
                <w:szCs w:val="20"/>
              </w:rPr>
            </w:pPr>
            <w:r>
              <w:rPr>
                <w:rFonts w:eastAsia="Times New Roman"/>
                <w:i/>
                <w:iCs/>
                <w:szCs w:val="20"/>
              </w:rPr>
              <w:t xml:space="preserve">7.28. </w:t>
            </w:r>
            <w:r w:rsidRPr="003A3BD0">
              <w:rPr>
                <w:rFonts w:eastAsia="Times New Roman"/>
                <w:i/>
                <w:iCs/>
                <w:szCs w:val="20"/>
              </w:rPr>
              <w:t>Sasalstoša lietus izraisītu koku bojājumu risks</w:t>
            </w:r>
          </w:p>
        </w:tc>
      </w:tr>
      <w:tr w:rsidR="00D832A3" w:rsidRPr="003A3BD0" w14:paraId="6632349A" w14:textId="77777777" w:rsidTr="009307F9">
        <w:trPr>
          <w:trHeight w:val="300"/>
        </w:trPr>
        <w:tc>
          <w:tcPr>
            <w:tcW w:w="956" w:type="dxa"/>
            <w:vMerge/>
            <w:tcBorders>
              <w:left w:val="single" w:sz="4" w:space="0" w:color="auto"/>
              <w:bottom w:val="single" w:sz="4" w:space="0" w:color="auto"/>
              <w:right w:val="single" w:sz="4" w:space="0" w:color="auto"/>
            </w:tcBorders>
            <w:shd w:val="clear" w:color="auto" w:fill="auto"/>
            <w:noWrap/>
            <w:vAlign w:val="bottom"/>
            <w:hideMark/>
          </w:tcPr>
          <w:p w14:paraId="008C562A" w14:textId="4F6D71AA" w:rsidR="00D832A3" w:rsidRPr="003A3BD0" w:rsidRDefault="00D832A3" w:rsidP="003A3BD0">
            <w:pPr>
              <w:spacing w:before="0" w:after="0" w:line="240" w:lineRule="auto"/>
              <w:jc w:val="right"/>
              <w:rPr>
                <w:rFonts w:eastAsia="Times New Roman"/>
                <w:i/>
                <w:iCs/>
                <w:szCs w:val="20"/>
              </w:rPr>
            </w:pPr>
          </w:p>
        </w:tc>
        <w:tc>
          <w:tcPr>
            <w:tcW w:w="3716" w:type="dxa"/>
            <w:vMerge/>
            <w:tcBorders>
              <w:top w:val="nil"/>
              <w:left w:val="single" w:sz="4" w:space="0" w:color="auto"/>
              <w:bottom w:val="single" w:sz="4" w:space="0" w:color="auto"/>
              <w:right w:val="single" w:sz="4" w:space="0" w:color="auto"/>
            </w:tcBorders>
            <w:vAlign w:val="center"/>
            <w:hideMark/>
          </w:tcPr>
          <w:p w14:paraId="22D23159" w14:textId="77777777" w:rsidR="00D832A3" w:rsidRPr="003A3BD0" w:rsidRDefault="00D832A3" w:rsidP="003A3BD0">
            <w:pPr>
              <w:spacing w:before="0" w:after="0" w:line="240" w:lineRule="auto"/>
              <w:jc w:val="left"/>
              <w:rPr>
                <w:rFonts w:eastAsia="Times New Roman"/>
                <w:i/>
                <w:iCs/>
                <w:szCs w:val="20"/>
              </w:rPr>
            </w:pPr>
          </w:p>
        </w:tc>
        <w:tc>
          <w:tcPr>
            <w:tcW w:w="5196" w:type="dxa"/>
            <w:tcBorders>
              <w:top w:val="nil"/>
              <w:left w:val="nil"/>
              <w:bottom w:val="single" w:sz="4" w:space="0" w:color="auto"/>
              <w:right w:val="single" w:sz="4" w:space="0" w:color="auto"/>
            </w:tcBorders>
            <w:shd w:val="clear" w:color="auto" w:fill="auto"/>
            <w:vAlign w:val="bottom"/>
            <w:hideMark/>
          </w:tcPr>
          <w:p w14:paraId="74BBDDA0" w14:textId="1562E456" w:rsidR="00D832A3" w:rsidRPr="003A3BD0" w:rsidRDefault="00D832A3" w:rsidP="003A3BD0">
            <w:pPr>
              <w:spacing w:before="0" w:after="0" w:line="240" w:lineRule="auto"/>
              <w:jc w:val="left"/>
              <w:rPr>
                <w:rFonts w:eastAsia="Times New Roman"/>
                <w:i/>
                <w:iCs/>
                <w:szCs w:val="20"/>
              </w:rPr>
            </w:pPr>
            <w:r>
              <w:rPr>
                <w:rFonts w:eastAsia="Times New Roman"/>
                <w:i/>
                <w:iCs/>
                <w:szCs w:val="20"/>
              </w:rPr>
              <w:t xml:space="preserve">7.29. </w:t>
            </w:r>
            <w:r w:rsidRPr="003A3BD0">
              <w:rPr>
                <w:rFonts w:eastAsia="Times New Roman"/>
                <w:i/>
                <w:iCs/>
                <w:szCs w:val="20"/>
              </w:rPr>
              <w:t>Ugunsgrēka risks</w:t>
            </w:r>
          </w:p>
        </w:tc>
      </w:tr>
      <w:tr w:rsidR="00D832A3" w:rsidRPr="003A3BD0" w14:paraId="6B713A92" w14:textId="77777777" w:rsidTr="009307F9">
        <w:trPr>
          <w:trHeight w:val="300"/>
        </w:trPr>
        <w:tc>
          <w:tcPr>
            <w:tcW w:w="956" w:type="dxa"/>
            <w:vMerge w:val="restart"/>
            <w:tcBorders>
              <w:top w:val="nil"/>
              <w:left w:val="single" w:sz="4" w:space="0" w:color="auto"/>
              <w:right w:val="single" w:sz="4" w:space="0" w:color="auto"/>
            </w:tcBorders>
            <w:shd w:val="clear" w:color="auto" w:fill="auto"/>
            <w:noWrap/>
            <w:vAlign w:val="center"/>
          </w:tcPr>
          <w:p w14:paraId="2F18E8B7" w14:textId="66EC6F9F" w:rsidR="00D832A3" w:rsidRPr="003A3BD0" w:rsidRDefault="00D832A3" w:rsidP="00D832A3">
            <w:pPr>
              <w:spacing w:before="0" w:after="0" w:line="240" w:lineRule="auto"/>
              <w:jc w:val="right"/>
              <w:rPr>
                <w:rFonts w:eastAsia="Times New Roman"/>
                <w:i/>
                <w:iCs/>
                <w:szCs w:val="20"/>
              </w:rPr>
            </w:pPr>
            <w:r>
              <w:rPr>
                <w:rFonts w:eastAsia="Times New Roman"/>
                <w:i/>
                <w:iCs/>
                <w:szCs w:val="20"/>
              </w:rPr>
              <w:t>8.</w:t>
            </w:r>
          </w:p>
        </w:tc>
        <w:tc>
          <w:tcPr>
            <w:tcW w:w="3716" w:type="dxa"/>
            <w:vMerge w:val="restart"/>
            <w:tcBorders>
              <w:top w:val="nil"/>
              <w:left w:val="single" w:sz="4" w:space="0" w:color="auto"/>
              <w:bottom w:val="single" w:sz="4" w:space="0" w:color="auto"/>
              <w:right w:val="single" w:sz="4" w:space="0" w:color="auto"/>
            </w:tcBorders>
            <w:shd w:val="clear" w:color="auto" w:fill="auto"/>
            <w:vAlign w:val="center"/>
            <w:hideMark/>
          </w:tcPr>
          <w:p w14:paraId="69A4761E" w14:textId="77777777" w:rsidR="00D832A3" w:rsidRPr="003A3BD0" w:rsidRDefault="00D832A3" w:rsidP="00D832A3">
            <w:pPr>
              <w:spacing w:before="0" w:after="0" w:line="240" w:lineRule="auto"/>
              <w:jc w:val="center"/>
              <w:rPr>
                <w:rFonts w:eastAsia="Times New Roman"/>
                <w:i/>
                <w:iCs/>
                <w:szCs w:val="20"/>
              </w:rPr>
            </w:pPr>
            <w:r w:rsidRPr="003A3BD0">
              <w:rPr>
                <w:rFonts w:eastAsia="Times New Roman"/>
                <w:i/>
                <w:iCs/>
                <w:szCs w:val="20"/>
              </w:rPr>
              <w:t>Risku un ievainojamības novērtējums un pielāgošanās pasākumu identificēšana civilās aizsardzības un ārkārtas palīdzības jomā</w:t>
            </w:r>
          </w:p>
        </w:tc>
        <w:tc>
          <w:tcPr>
            <w:tcW w:w="5196" w:type="dxa"/>
            <w:tcBorders>
              <w:top w:val="nil"/>
              <w:left w:val="nil"/>
              <w:bottom w:val="single" w:sz="4" w:space="0" w:color="auto"/>
              <w:right w:val="single" w:sz="4" w:space="0" w:color="auto"/>
            </w:tcBorders>
            <w:shd w:val="clear" w:color="auto" w:fill="auto"/>
            <w:vAlign w:val="bottom"/>
            <w:hideMark/>
          </w:tcPr>
          <w:p w14:paraId="65543B3B" w14:textId="33085B6E" w:rsidR="00D832A3" w:rsidRPr="003A3BD0" w:rsidRDefault="00D832A3" w:rsidP="00D832A3">
            <w:pPr>
              <w:spacing w:before="0" w:after="0" w:line="240" w:lineRule="auto"/>
              <w:jc w:val="left"/>
              <w:rPr>
                <w:rFonts w:eastAsia="Times New Roman"/>
                <w:i/>
                <w:iCs/>
                <w:szCs w:val="20"/>
              </w:rPr>
            </w:pPr>
            <w:r>
              <w:rPr>
                <w:rFonts w:eastAsia="Times New Roman"/>
                <w:i/>
                <w:iCs/>
                <w:szCs w:val="20"/>
              </w:rPr>
              <w:t xml:space="preserve">8.1. </w:t>
            </w:r>
            <w:r w:rsidR="00DA5323">
              <w:rPr>
                <w:rFonts w:eastAsia="Times New Roman"/>
                <w:i/>
                <w:iCs/>
                <w:szCs w:val="20"/>
              </w:rPr>
              <w:t>Meža un kūdras ugunsgrēks</w:t>
            </w:r>
          </w:p>
        </w:tc>
      </w:tr>
      <w:tr w:rsidR="00D832A3" w:rsidRPr="003A3BD0" w14:paraId="50583FFE" w14:textId="77777777" w:rsidTr="009307F9">
        <w:trPr>
          <w:trHeight w:val="300"/>
        </w:trPr>
        <w:tc>
          <w:tcPr>
            <w:tcW w:w="956" w:type="dxa"/>
            <w:vMerge/>
            <w:tcBorders>
              <w:left w:val="single" w:sz="4" w:space="0" w:color="auto"/>
              <w:right w:val="single" w:sz="4" w:space="0" w:color="auto"/>
            </w:tcBorders>
            <w:shd w:val="clear" w:color="auto" w:fill="auto"/>
            <w:noWrap/>
            <w:vAlign w:val="bottom"/>
          </w:tcPr>
          <w:p w14:paraId="624E9D08" w14:textId="49847789" w:rsidR="00D832A3" w:rsidRPr="003A3BD0" w:rsidRDefault="00D832A3" w:rsidP="00D832A3">
            <w:pPr>
              <w:spacing w:before="0" w:after="0" w:line="240" w:lineRule="auto"/>
              <w:jc w:val="right"/>
              <w:rPr>
                <w:rFonts w:eastAsia="Times New Roman"/>
                <w:i/>
                <w:iCs/>
                <w:szCs w:val="20"/>
              </w:rPr>
            </w:pPr>
          </w:p>
        </w:tc>
        <w:tc>
          <w:tcPr>
            <w:tcW w:w="3716" w:type="dxa"/>
            <w:vMerge/>
            <w:tcBorders>
              <w:top w:val="nil"/>
              <w:left w:val="single" w:sz="4" w:space="0" w:color="auto"/>
              <w:bottom w:val="single" w:sz="4" w:space="0" w:color="auto"/>
              <w:right w:val="single" w:sz="4" w:space="0" w:color="auto"/>
            </w:tcBorders>
            <w:shd w:val="clear" w:color="auto" w:fill="auto"/>
            <w:vAlign w:val="center"/>
          </w:tcPr>
          <w:p w14:paraId="7CEB191D" w14:textId="77777777" w:rsidR="00D832A3" w:rsidRPr="003A3BD0" w:rsidRDefault="00D832A3" w:rsidP="00D832A3">
            <w:pPr>
              <w:spacing w:before="0" w:after="0" w:line="240" w:lineRule="auto"/>
              <w:jc w:val="center"/>
              <w:rPr>
                <w:rFonts w:eastAsia="Times New Roman"/>
                <w:i/>
                <w:iCs/>
                <w:szCs w:val="20"/>
              </w:rPr>
            </w:pPr>
          </w:p>
        </w:tc>
        <w:tc>
          <w:tcPr>
            <w:tcW w:w="5196" w:type="dxa"/>
            <w:tcBorders>
              <w:top w:val="nil"/>
              <w:left w:val="nil"/>
              <w:bottom w:val="single" w:sz="4" w:space="0" w:color="auto"/>
              <w:right w:val="single" w:sz="4" w:space="0" w:color="auto"/>
            </w:tcBorders>
            <w:shd w:val="clear" w:color="auto" w:fill="auto"/>
            <w:vAlign w:val="bottom"/>
          </w:tcPr>
          <w:p w14:paraId="622F6C3D" w14:textId="4FE702E3" w:rsidR="00D832A3" w:rsidRPr="003A3BD0" w:rsidRDefault="00D832A3" w:rsidP="00D832A3">
            <w:pPr>
              <w:spacing w:before="0" w:after="0" w:line="240" w:lineRule="auto"/>
              <w:jc w:val="left"/>
              <w:rPr>
                <w:rFonts w:eastAsia="Times New Roman"/>
                <w:i/>
                <w:iCs/>
                <w:szCs w:val="20"/>
              </w:rPr>
            </w:pPr>
            <w:r>
              <w:rPr>
                <w:rFonts w:eastAsia="Times New Roman"/>
                <w:i/>
                <w:iCs/>
                <w:szCs w:val="20"/>
              </w:rPr>
              <w:t xml:space="preserve">8.2. </w:t>
            </w:r>
            <w:r w:rsidRPr="003A3BD0">
              <w:rPr>
                <w:rFonts w:eastAsia="Times New Roman"/>
                <w:i/>
                <w:iCs/>
                <w:szCs w:val="20"/>
              </w:rPr>
              <w:t>Pali un ledus sanesumi</w:t>
            </w:r>
          </w:p>
        </w:tc>
      </w:tr>
      <w:tr w:rsidR="00D832A3" w:rsidRPr="003A3BD0" w14:paraId="1C3C6621" w14:textId="77777777" w:rsidTr="009307F9">
        <w:trPr>
          <w:trHeight w:val="300"/>
        </w:trPr>
        <w:tc>
          <w:tcPr>
            <w:tcW w:w="956" w:type="dxa"/>
            <w:vMerge/>
            <w:tcBorders>
              <w:left w:val="single" w:sz="4" w:space="0" w:color="auto"/>
              <w:right w:val="single" w:sz="4" w:space="0" w:color="auto"/>
            </w:tcBorders>
            <w:shd w:val="clear" w:color="auto" w:fill="auto"/>
            <w:noWrap/>
            <w:vAlign w:val="bottom"/>
            <w:hideMark/>
          </w:tcPr>
          <w:p w14:paraId="71E0E1B5" w14:textId="0D0FDF9C" w:rsidR="00D832A3" w:rsidRPr="003A3BD0" w:rsidRDefault="00D832A3" w:rsidP="00D832A3">
            <w:pPr>
              <w:spacing w:before="0" w:after="0" w:line="240" w:lineRule="auto"/>
              <w:jc w:val="right"/>
              <w:rPr>
                <w:rFonts w:eastAsia="Times New Roman"/>
                <w:i/>
                <w:iCs/>
                <w:szCs w:val="20"/>
              </w:rPr>
            </w:pPr>
          </w:p>
        </w:tc>
        <w:tc>
          <w:tcPr>
            <w:tcW w:w="3716" w:type="dxa"/>
            <w:vMerge/>
            <w:tcBorders>
              <w:top w:val="nil"/>
              <w:left w:val="single" w:sz="4" w:space="0" w:color="auto"/>
              <w:bottom w:val="single" w:sz="4" w:space="0" w:color="auto"/>
              <w:right w:val="single" w:sz="4" w:space="0" w:color="auto"/>
            </w:tcBorders>
            <w:vAlign w:val="center"/>
            <w:hideMark/>
          </w:tcPr>
          <w:p w14:paraId="5B3FC188" w14:textId="77777777" w:rsidR="00D832A3" w:rsidRPr="003A3BD0" w:rsidRDefault="00D832A3" w:rsidP="00D832A3">
            <w:pPr>
              <w:spacing w:before="0" w:after="0" w:line="240" w:lineRule="auto"/>
              <w:jc w:val="left"/>
              <w:rPr>
                <w:rFonts w:eastAsia="Times New Roman"/>
                <w:i/>
                <w:iCs/>
                <w:szCs w:val="20"/>
              </w:rPr>
            </w:pPr>
          </w:p>
        </w:tc>
        <w:tc>
          <w:tcPr>
            <w:tcW w:w="5196" w:type="dxa"/>
            <w:tcBorders>
              <w:top w:val="nil"/>
              <w:left w:val="nil"/>
              <w:bottom w:val="single" w:sz="4" w:space="0" w:color="auto"/>
              <w:right w:val="single" w:sz="4" w:space="0" w:color="auto"/>
            </w:tcBorders>
            <w:shd w:val="clear" w:color="auto" w:fill="auto"/>
            <w:vAlign w:val="bottom"/>
            <w:hideMark/>
          </w:tcPr>
          <w:p w14:paraId="37F06416" w14:textId="26B7357F" w:rsidR="00D832A3" w:rsidRPr="003A3BD0" w:rsidRDefault="00D832A3" w:rsidP="00D832A3">
            <w:pPr>
              <w:spacing w:before="0" w:after="0" w:line="240" w:lineRule="auto"/>
              <w:jc w:val="left"/>
              <w:rPr>
                <w:rFonts w:eastAsia="Times New Roman"/>
                <w:i/>
                <w:iCs/>
                <w:szCs w:val="20"/>
              </w:rPr>
            </w:pPr>
            <w:r>
              <w:rPr>
                <w:rFonts w:eastAsia="Times New Roman"/>
                <w:i/>
                <w:iCs/>
                <w:szCs w:val="20"/>
              </w:rPr>
              <w:t xml:space="preserve">8.3. </w:t>
            </w:r>
            <w:r w:rsidRPr="003A3BD0">
              <w:rPr>
                <w:rFonts w:eastAsia="Times New Roman"/>
                <w:i/>
                <w:iCs/>
                <w:szCs w:val="20"/>
              </w:rPr>
              <w:t>Spēcīgu lietusgāžu izraisīti plūdi</w:t>
            </w:r>
          </w:p>
        </w:tc>
      </w:tr>
      <w:tr w:rsidR="00D832A3" w:rsidRPr="003A3BD0" w14:paraId="509B369F" w14:textId="77777777" w:rsidTr="009307F9">
        <w:trPr>
          <w:trHeight w:val="300"/>
        </w:trPr>
        <w:tc>
          <w:tcPr>
            <w:tcW w:w="956" w:type="dxa"/>
            <w:vMerge/>
            <w:tcBorders>
              <w:left w:val="single" w:sz="4" w:space="0" w:color="auto"/>
              <w:right w:val="single" w:sz="4" w:space="0" w:color="auto"/>
            </w:tcBorders>
            <w:shd w:val="clear" w:color="auto" w:fill="auto"/>
            <w:noWrap/>
            <w:vAlign w:val="bottom"/>
            <w:hideMark/>
          </w:tcPr>
          <w:p w14:paraId="5426B410" w14:textId="4E51E484" w:rsidR="00D832A3" w:rsidRPr="003A3BD0" w:rsidRDefault="00D832A3" w:rsidP="00D832A3">
            <w:pPr>
              <w:spacing w:before="0" w:after="0" w:line="240" w:lineRule="auto"/>
              <w:jc w:val="right"/>
              <w:rPr>
                <w:rFonts w:eastAsia="Times New Roman"/>
                <w:i/>
                <w:iCs/>
                <w:szCs w:val="20"/>
              </w:rPr>
            </w:pPr>
          </w:p>
        </w:tc>
        <w:tc>
          <w:tcPr>
            <w:tcW w:w="3716" w:type="dxa"/>
            <w:vMerge/>
            <w:tcBorders>
              <w:top w:val="nil"/>
              <w:left w:val="single" w:sz="4" w:space="0" w:color="auto"/>
              <w:bottom w:val="single" w:sz="4" w:space="0" w:color="auto"/>
              <w:right w:val="single" w:sz="4" w:space="0" w:color="auto"/>
            </w:tcBorders>
            <w:vAlign w:val="center"/>
            <w:hideMark/>
          </w:tcPr>
          <w:p w14:paraId="6BD6ACDE" w14:textId="77777777" w:rsidR="00D832A3" w:rsidRPr="003A3BD0" w:rsidRDefault="00D832A3" w:rsidP="00D832A3">
            <w:pPr>
              <w:spacing w:before="0" w:after="0" w:line="240" w:lineRule="auto"/>
              <w:jc w:val="left"/>
              <w:rPr>
                <w:rFonts w:eastAsia="Times New Roman"/>
                <w:i/>
                <w:iCs/>
                <w:szCs w:val="20"/>
              </w:rPr>
            </w:pPr>
          </w:p>
        </w:tc>
        <w:tc>
          <w:tcPr>
            <w:tcW w:w="5196" w:type="dxa"/>
            <w:tcBorders>
              <w:top w:val="nil"/>
              <w:left w:val="nil"/>
              <w:bottom w:val="single" w:sz="4" w:space="0" w:color="auto"/>
              <w:right w:val="single" w:sz="4" w:space="0" w:color="auto"/>
            </w:tcBorders>
            <w:shd w:val="clear" w:color="auto" w:fill="auto"/>
            <w:vAlign w:val="bottom"/>
            <w:hideMark/>
          </w:tcPr>
          <w:p w14:paraId="25B29F6F" w14:textId="79092881" w:rsidR="00D832A3" w:rsidRPr="003A3BD0" w:rsidRDefault="00D832A3" w:rsidP="00D832A3">
            <w:pPr>
              <w:spacing w:before="0" w:after="0" w:line="240" w:lineRule="auto"/>
              <w:jc w:val="left"/>
              <w:rPr>
                <w:rFonts w:eastAsia="Times New Roman"/>
                <w:i/>
                <w:iCs/>
                <w:szCs w:val="20"/>
              </w:rPr>
            </w:pPr>
            <w:r>
              <w:rPr>
                <w:rFonts w:eastAsia="Times New Roman"/>
                <w:i/>
                <w:iCs/>
                <w:szCs w:val="20"/>
              </w:rPr>
              <w:t xml:space="preserve">8.4. </w:t>
            </w:r>
            <w:r w:rsidRPr="003A3BD0">
              <w:rPr>
                <w:rFonts w:eastAsia="Times New Roman"/>
                <w:i/>
                <w:iCs/>
                <w:szCs w:val="20"/>
              </w:rPr>
              <w:t>Vētra un jūras vējuzplūdi</w:t>
            </w:r>
          </w:p>
        </w:tc>
      </w:tr>
    </w:tbl>
    <w:p w14:paraId="4D2B07F7" w14:textId="77777777" w:rsidR="003A3BD0" w:rsidRPr="003A3BD0" w:rsidRDefault="003A3BD0" w:rsidP="003A3BD0"/>
    <w:p w14:paraId="446A54A2" w14:textId="77777777" w:rsidR="000C2F51" w:rsidRDefault="000C2F51" w:rsidP="009D7160">
      <w:pPr>
        <w:rPr>
          <w:szCs w:val="20"/>
        </w:rPr>
      </w:pPr>
    </w:p>
    <w:p w14:paraId="0ADAE253" w14:textId="0A2943B3" w:rsidR="00BD1FD6" w:rsidRDefault="00BD1FD6" w:rsidP="009D7160">
      <w:pPr>
        <w:rPr>
          <w:szCs w:val="20"/>
        </w:rPr>
      </w:pPr>
    </w:p>
    <w:p w14:paraId="33F47CEC" w14:textId="25EB18FA" w:rsidR="000228D9" w:rsidRDefault="000228D9">
      <w:pPr>
        <w:spacing w:before="0" w:after="200" w:line="276" w:lineRule="auto"/>
        <w:jc w:val="left"/>
        <w:rPr>
          <w:rFonts w:eastAsiaTheme="majorEastAsia" w:cstheme="majorBidi"/>
          <w:b/>
          <w:bCs/>
          <w:sz w:val="28"/>
          <w:szCs w:val="28"/>
        </w:rPr>
      </w:pPr>
    </w:p>
    <w:sectPr w:rsidR="000228D9" w:rsidSect="002B6E05">
      <w:headerReference w:type="default" r:id="rId25"/>
      <w:footerReference w:type="default" r:id="rId26"/>
      <w:type w:val="continuous"/>
      <w:pgSz w:w="11906" w:h="16838" w:code="9"/>
      <w:pgMar w:top="1134" w:right="1134" w:bottom="1134" w:left="1418" w:header="1247" w:footer="73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730CE75" w14:textId="77777777" w:rsidR="002C6C08" w:rsidRDefault="002C6C08" w:rsidP="00F94D66">
      <w:r>
        <w:separator/>
      </w:r>
    </w:p>
  </w:endnote>
  <w:endnote w:type="continuationSeparator" w:id="0">
    <w:p w14:paraId="15067171" w14:textId="77777777" w:rsidR="002C6C08" w:rsidRDefault="002C6C08" w:rsidP="00F94D66">
      <w:r>
        <w:continuationSeparator/>
      </w:r>
    </w:p>
  </w:endnote>
  <w:endnote w:type="continuationNotice" w:id="1">
    <w:p w14:paraId="6C027002" w14:textId="77777777" w:rsidR="002C6C08" w:rsidRDefault="002C6C08" w:rsidP="00F94D6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BA"/>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Bold">
    <w:altName w:val="Arial"/>
    <w:panose1 w:val="00000000000000000000"/>
    <w:charset w:val="80"/>
    <w:family w:val="auto"/>
    <w:notTrueType/>
    <w:pitch w:val="default"/>
    <w:sig w:usb0="00000000" w:usb1="08070000" w:usb2="00000010" w:usb3="00000000" w:csb0="00020000" w:csb1="00000000"/>
  </w:font>
  <w:font w:name="@Yu Gothic UI Light">
    <w:charset w:val="80"/>
    <w:family w:val="swiss"/>
    <w:pitch w:val="variable"/>
    <w:sig w:usb0="E00002FF" w:usb1="2AC7FDFF" w:usb2="00000016" w:usb3="00000000" w:csb0="0002009F" w:csb1="00000000"/>
  </w:font>
  <w:font w:name="+mn-ea">
    <w:panose1 w:val="00000000000000000000"/>
    <w:charset w:val="00"/>
    <w:family w:val="roman"/>
    <w:notTrueType/>
    <w:pitch w:val="default"/>
  </w:font>
  <w:font w:name="Lucida Sans Unicode">
    <w:panose1 w:val="020B0602030504020204"/>
    <w:charset w:val="BA"/>
    <w:family w:val="swiss"/>
    <w:pitch w:val="variable"/>
    <w:sig w:usb0="80000AFF" w:usb1="0000396B" w:usb2="00000000" w:usb3="00000000" w:csb0="000000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Fonts w:ascii="Lucida Sans Unicode" w:hAnsi="Lucida Sans Unicode" w:cs="Lucida Sans Unicode"/>
        <w:szCs w:val="18"/>
      </w:rPr>
      <w:id w:val="-1567955640"/>
      <w:docPartObj>
        <w:docPartGallery w:val="Page Numbers (Bottom of Page)"/>
        <w:docPartUnique/>
      </w:docPartObj>
    </w:sdtPr>
    <w:sdtEndPr>
      <w:rPr>
        <w:rFonts w:ascii="Tahoma" w:hAnsi="Tahoma" w:cs="Tahoma"/>
        <w:szCs w:val="26"/>
      </w:rPr>
    </w:sdtEndPr>
    <w:sdtContent>
      <w:p w14:paraId="10A98383" w14:textId="77777777" w:rsidR="0033741F" w:rsidRPr="009C7DE8" w:rsidRDefault="0033741F" w:rsidP="00F66073">
        <w:pPr>
          <w:pStyle w:val="Kjene"/>
          <w:jc w:val="center"/>
        </w:pPr>
        <w:r w:rsidRPr="009C7DE8">
          <w:fldChar w:fldCharType="begin"/>
        </w:r>
        <w:r w:rsidRPr="009C7DE8">
          <w:instrText>PAGE   \* MERGEFORMAT</w:instrText>
        </w:r>
        <w:r w:rsidRPr="009C7DE8">
          <w:fldChar w:fldCharType="separate"/>
        </w:r>
        <w:r>
          <w:rPr>
            <w:noProof/>
          </w:rPr>
          <w:t>14</w:t>
        </w:r>
        <w:r w:rsidRPr="009C7DE8">
          <w:fldChar w:fldCharType="end"/>
        </w:r>
      </w:p>
    </w:sdtContent>
  </w:sdt>
  <w:p w14:paraId="10A98384" w14:textId="77777777" w:rsidR="0033741F" w:rsidRDefault="0033741F" w:rsidP="00F94D66">
    <w:pPr>
      <w:pStyle w:val="Kjen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170A064" w14:textId="77777777" w:rsidR="002C6C08" w:rsidRDefault="002C6C08" w:rsidP="00F94D66">
      <w:r>
        <w:separator/>
      </w:r>
    </w:p>
  </w:footnote>
  <w:footnote w:type="continuationSeparator" w:id="0">
    <w:p w14:paraId="589F398C" w14:textId="77777777" w:rsidR="002C6C08" w:rsidRDefault="002C6C08" w:rsidP="00F94D66">
      <w:r>
        <w:continuationSeparator/>
      </w:r>
    </w:p>
  </w:footnote>
  <w:footnote w:type="continuationNotice" w:id="1">
    <w:p w14:paraId="29243A1C" w14:textId="77777777" w:rsidR="002C6C08" w:rsidRDefault="002C6C08" w:rsidP="00F94D66"/>
  </w:footnote>
  <w:footnote w:id="2">
    <w:p w14:paraId="4CF21A6B" w14:textId="2F0F0537" w:rsidR="0033741F" w:rsidRDefault="0033741F">
      <w:pPr>
        <w:pStyle w:val="Vresteksts"/>
      </w:pPr>
      <w:r>
        <w:rPr>
          <w:rStyle w:val="Vresatsauce"/>
        </w:rPr>
        <w:footnoteRef/>
      </w:r>
      <w:r>
        <w:t xml:space="preserve"> Ar darba grupu tiek apzīmēta speciālistu grupa, kura iesaistās šī konkrētā uzdevuma izpildē.</w:t>
      </w:r>
      <w:r w:rsidR="009A378F">
        <w:t xml:space="preserve"> Darba grup</w:t>
      </w:r>
      <w:r w:rsidR="00884703">
        <w:t xml:space="preserve">u nav nepieciešams veidot no jauna, </w:t>
      </w:r>
      <w:r w:rsidR="001C0DE9">
        <w:t xml:space="preserve">tā var darboties jau </w:t>
      </w:r>
      <w:r w:rsidR="00884703">
        <w:t>esoša</w:t>
      </w:r>
      <w:r w:rsidR="001C0DE9">
        <w:t>s</w:t>
      </w:r>
      <w:r w:rsidR="002568EE">
        <w:t>, izveidotas darba grupas ietvaros, kas ir izveidota attīstības programmas izstrādes ietvaros.</w:t>
      </w:r>
    </w:p>
  </w:footnote>
  <w:footnote w:id="3">
    <w:p w14:paraId="1DA67685" w14:textId="7E93004C" w:rsidR="0033741F" w:rsidRDefault="0033741F">
      <w:pPr>
        <w:pStyle w:val="Vresteksts"/>
      </w:pPr>
      <w:r>
        <w:rPr>
          <w:rStyle w:val="Vresatsauce"/>
        </w:rPr>
        <w:footnoteRef/>
      </w:r>
      <w:r>
        <w:t xml:space="preserve"> Lauki ir informatīvi un, izņemot deklarēto iedzīvotāju skaitu pašvaldībās – neietekmē aprēķinus</w:t>
      </w:r>
    </w:p>
  </w:footnote>
  <w:footnote w:id="4">
    <w:p w14:paraId="48F9A2BA" w14:textId="08C6C5BB" w:rsidR="0033741F" w:rsidRDefault="0033741F" w:rsidP="00CC4C79">
      <w:pPr>
        <w:pStyle w:val="Vresteksts"/>
      </w:pPr>
      <w:r>
        <w:rPr>
          <w:rStyle w:val="Vresatsauce"/>
        </w:rPr>
        <w:footnoteRef/>
      </w:r>
      <w:r>
        <w:t xml:space="preserve"> Lauki ir būtiski un ietekmē tālākos aprēķinus un pasākumu prioritizāciju</w:t>
      </w:r>
    </w:p>
  </w:footnote>
  <w:footnote w:id="5">
    <w:p w14:paraId="3541ABC0" w14:textId="2DD1696A" w:rsidR="00F95A7E" w:rsidRDefault="00F95A7E">
      <w:pPr>
        <w:pStyle w:val="Vresteksts"/>
      </w:pPr>
      <w:r>
        <w:rPr>
          <w:rStyle w:val="Vresatsauce"/>
        </w:rPr>
        <w:footnoteRef/>
      </w:r>
      <w:r>
        <w:t xml:space="preserve"> </w:t>
      </w:r>
      <w:hyperlink r:id="rId1" w:history="1">
        <w:r>
          <w:rPr>
            <w:rStyle w:val="Hipersaite"/>
          </w:rPr>
          <w:t>Piekrastes novērtējuma 2019 dati (arcgis.com)</w:t>
        </w:r>
      </w:hyperlink>
    </w:p>
  </w:footnote>
  <w:footnote w:id="6">
    <w:p w14:paraId="494B8475" w14:textId="77777777" w:rsidR="0033741F" w:rsidRDefault="0033741F" w:rsidP="00CC4C79">
      <w:pPr>
        <w:pStyle w:val="Vresteksts"/>
      </w:pPr>
      <w:r>
        <w:rPr>
          <w:rStyle w:val="Vresatsauce"/>
        </w:rPr>
        <w:footnoteRef/>
      </w:r>
      <w:r>
        <w:t xml:space="preserve"> Lauki ir būtiski un ietekmē tālākos aprēķinus un pasākumu prioritizāciju</w:t>
      </w:r>
    </w:p>
  </w:footnote>
  <w:footnote w:id="7">
    <w:p w14:paraId="686A5538" w14:textId="77777777" w:rsidR="0033741F" w:rsidRDefault="0033741F" w:rsidP="001776B3">
      <w:pPr>
        <w:pStyle w:val="Vresteksts"/>
      </w:pPr>
      <w:r>
        <w:rPr>
          <w:rStyle w:val="Vresatsauce"/>
        </w:rPr>
        <w:footnoteRef/>
      </w:r>
      <w:r>
        <w:t xml:space="preserve"> Lauki ir būtiski un ietekmē tālākos aprēķinus un pasākumu prioritizāciju</w:t>
      </w:r>
    </w:p>
  </w:footnote>
  <w:footnote w:id="8">
    <w:p w14:paraId="705CA22E" w14:textId="14FBCB4E" w:rsidR="0033741F" w:rsidRDefault="0033741F">
      <w:pPr>
        <w:pStyle w:val="Vresteksts"/>
      </w:pPr>
      <w:r>
        <w:rPr>
          <w:rStyle w:val="Vresatsauce"/>
        </w:rPr>
        <w:footnoteRef/>
      </w:r>
      <w:r>
        <w:t xml:space="preserve"> Lauki ir informatīvi un neietekmē aprēķinus</w:t>
      </w:r>
    </w:p>
  </w:footnote>
  <w:footnote w:id="9">
    <w:p w14:paraId="5EC7BF04" w14:textId="18798080" w:rsidR="0033741F" w:rsidRDefault="0033741F" w:rsidP="00FA39D1">
      <w:pPr>
        <w:pStyle w:val="Vresteksts"/>
        <w:jc w:val="both"/>
      </w:pPr>
      <w:r>
        <w:rPr>
          <w:rStyle w:val="Vresatsauce"/>
        </w:rPr>
        <w:footnoteRef/>
      </w:r>
      <w:r>
        <w:t xml:space="preserve"> Tām valstspilsētu un novadu pašvaldībām, kuras izstrādā kopīgu teritorijas attīstības plānošanas dokumentu, veidojot situācijas aprakstu, nodalīt valstspilsētas un novada teritorijas, kā arī atsevišķi atspoguļot datus (Daugavpils valstspilsētas pašvaldībai ar pašvaldībām, kuras ietilps jaunveidojamā Augšdaugavas novadā; Liepājas valstspilsētas pašvaldībai ar pašvaldībām, kuras ietilps jaunveidojamā Dienvidkurzemes novadā; Rēzeknes valstspilsētas pašvaldībai ar pašvaldībām, kuras ietilps jaunveidojamā Rēzeknes novadā; Ventspils valstspilsētas pašvaldībai un Ventspils novada pašvaldībai; Jelgavas valstspilsētas pašvaldībai ar pašvaldībām, kuras ietilps jaunveidojamā Jelgavas novadā).</w:t>
      </w:r>
    </w:p>
  </w:footnote>
  <w:footnote w:id="10">
    <w:p w14:paraId="1F787BA2" w14:textId="1FD76C3F" w:rsidR="0033741F" w:rsidRDefault="0033741F">
      <w:pPr>
        <w:pStyle w:val="Vresteksts"/>
      </w:pPr>
      <w:r>
        <w:rPr>
          <w:rStyle w:val="Vresatsauce"/>
        </w:rPr>
        <w:footnoteRef/>
      </w:r>
      <w:r>
        <w:t xml:space="preserve"> </w:t>
      </w:r>
      <w:r w:rsidRPr="00295EFD">
        <w:t>Lauki ir informatīvi</w:t>
      </w:r>
    </w:p>
  </w:footnote>
  <w:footnote w:id="11">
    <w:p w14:paraId="2C682B51" w14:textId="35A8F3F2" w:rsidR="0033741F" w:rsidRDefault="0033741F">
      <w:pPr>
        <w:pStyle w:val="Vresteksts"/>
      </w:pPr>
      <w:r>
        <w:rPr>
          <w:rStyle w:val="Vresatsauce"/>
        </w:rPr>
        <w:footnoteRef/>
      </w:r>
      <w:r>
        <w:t xml:space="preserve"> Lūdzu, ņemiet vērā, ka jūs varat pievienot jaunus pasākumus, bet tiem pēc būtības ir jābūt atšķirīgiem no jau uzskaitītajiem pasākumiem, jo precizēt jau esošu pasākumu nosaukumus, tajā veicamās darbības jūs varēsiet 2. pasākumu izvērtēšanas kārtā / līmenī. Šeit paredzēta vieta pilnīgi jaunu pasākuma veidu, tēmu ievietošanai.</w:t>
      </w:r>
    </w:p>
  </w:footnote>
  <w:footnote w:id="12">
    <w:p w14:paraId="67B0D630" w14:textId="572A764D" w:rsidR="0033741F" w:rsidRDefault="0033741F">
      <w:pPr>
        <w:pStyle w:val="Vresteksts"/>
      </w:pPr>
      <w:r>
        <w:rPr>
          <w:rStyle w:val="Vresatsauce"/>
        </w:rPr>
        <w:footnoteRef/>
      </w:r>
      <w:r>
        <w:t xml:space="preserve"> Lai precizētu un pielāgotu pasākumu pašvaldības vajadzībām, kā arī raksturotu galvenās veicamās aktivitātes, iepazīstieties ar lapā ‘Kriteriji_pasv-1.lim’ kolonnā N ietverto papildu informāciju par pasākumiem un norādītajiem iedvesmas avotiem</w:t>
      </w:r>
    </w:p>
  </w:footnote>
  <w:footnote w:id="13">
    <w:p w14:paraId="593E9796" w14:textId="426B8DEC" w:rsidR="0033741F" w:rsidRDefault="0033741F">
      <w:pPr>
        <w:pStyle w:val="Vresteksts"/>
      </w:pPr>
      <w:r>
        <w:rPr>
          <w:rStyle w:val="Vresatsauce"/>
        </w:rPr>
        <w:footnoteRef/>
      </w:r>
      <w:r>
        <w:t xml:space="preserve"> Lauks ir informatīvs un neietekmē aprēķinus, taču tā pārdomāta aizpildīšana ir būtiska, lai Jūs precīzāk spētu nodefinēt iznākuma rādītājus un ietaupītos dabas stihiju postījuma apmērus</w:t>
      </w:r>
    </w:p>
  </w:footnote>
  <w:footnote w:id="14">
    <w:p w14:paraId="18627A27" w14:textId="77777777" w:rsidR="0033741F" w:rsidRDefault="0033741F" w:rsidP="00A13521">
      <w:pPr>
        <w:pStyle w:val="Vresteksts"/>
      </w:pPr>
      <w:r>
        <w:rPr>
          <w:rStyle w:val="Vresatsauce"/>
        </w:rPr>
        <w:footnoteRef/>
      </w:r>
      <w:r>
        <w:t xml:space="preserve"> Lauks ir informatīvs un neietekmē aprēķinus, taču tā pārdomāta aizpildīšana ir būtiska, lai Jūs precīzāk spētu nodefinēt iznākuma rādītājus un ietaupītos dabas stihiju postījuma apmērus</w:t>
      </w:r>
    </w:p>
  </w:footnote>
  <w:footnote w:id="15">
    <w:p w14:paraId="0A472123" w14:textId="678583D8" w:rsidR="0033741F" w:rsidRDefault="0033741F">
      <w:pPr>
        <w:pStyle w:val="Vresteksts"/>
      </w:pPr>
      <w:r>
        <w:rPr>
          <w:rStyle w:val="Vresatsauce"/>
        </w:rPr>
        <w:footnoteRef/>
      </w:r>
      <w:r>
        <w:t xml:space="preserve"> </w:t>
      </w:r>
      <w:r w:rsidRPr="002612A9">
        <w:t>Lauk</w:t>
      </w:r>
      <w:r>
        <w:t>s</w:t>
      </w:r>
      <w:r w:rsidRPr="002612A9">
        <w:t xml:space="preserve"> ir informatīv</w:t>
      </w:r>
      <w:r>
        <w:t>s</w:t>
      </w:r>
      <w:r w:rsidRPr="002612A9">
        <w:t xml:space="preserve"> un neietekmē aprēķinus</w:t>
      </w:r>
    </w:p>
  </w:footnote>
  <w:footnote w:id="16">
    <w:p w14:paraId="51FD8A7A" w14:textId="15C78171" w:rsidR="0033741F" w:rsidRDefault="0033741F" w:rsidP="002612A9">
      <w:pPr>
        <w:pStyle w:val="Vresteksts"/>
      </w:pPr>
      <w:r>
        <w:rPr>
          <w:rStyle w:val="Vresatsauce"/>
        </w:rPr>
        <w:footnoteRef/>
      </w:r>
      <w:r>
        <w:t xml:space="preserve"> </w:t>
      </w:r>
      <w:r w:rsidRPr="002612A9">
        <w:t>Lauk</w:t>
      </w:r>
      <w:r>
        <w:t>s</w:t>
      </w:r>
      <w:r w:rsidRPr="002612A9">
        <w:t xml:space="preserve"> ir informatīv</w:t>
      </w:r>
      <w:r>
        <w:t>s</w:t>
      </w:r>
      <w:r w:rsidRPr="002612A9">
        <w:t xml:space="preserve"> un neietekmē aprēķinus</w:t>
      </w:r>
      <w:r>
        <w:t>, taču šis būs viens no tiem rādītājiem, pēc kuriem vēlāk tiks veikta pasākumu prioritzācija</w:t>
      </w:r>
    </w:p>
  </w:footnote>
  <w:footnote w:id="17">
    <w:p w14:paraId="23559553" w14:textId="6B52D0B8" w:rsidR="0033741F" w:rsidRDefault="0033741F" w:rsidP="003E7D91">
      <w:pPr>
        <w:pStyle w:val="Vresteksts"/>
      </w:pPr>
      <w:r>
        <w:rPr>
          <w:rStyle w:val="Vresatsauce"/>
        </w:rPr>
        <w:footnoteRef/>
      </w:r>
      <w:r>
        <w:t xml:space="preserve"> </w:t>
      </w:r>
      <w:r w:rsidRPr="002612A9">
        <w:t>Lauk</w:t>
      </w:r>
      <w:r>
        <w:t>s</w:t>
      </w:r>
      <w:r w:rsidRPr="002612A9">
        <w:t xml:space="preserve"> ir informatīv</w:t>
      </w:r>
      <w:r>
        <w:t>s</w:t>
      </w:r>
      <w:r w:rsidRPr="002612A9">
        <w:t xml:space="preserve"> un neietekmē aprēķinus</w:t>
      </w:r>
      <w:r>
        <w:t>, taču šis būs viens no tiem rādītājiem, pēc kuriem Jūs pamatosiet pasākuma nepieciešamību Jūsu pašvaldībā</w:t>
      </w:r>
    </w:p>
  </w:footnote>
  <w:footnote w:id="18">
    <w:p w14:paraId="5E498611" w14:textId="0C08E622" w:rsidR="0033741F" w:rsidRDefault="0033741F">
      <w:pPr>
        <w:pStyle w:val="Vresteksts"/>
      </w:pPr>
      <w:r>
        <w:rPr>
          <w:rStyle w:val="Vresatsauce"/>
        </w:rPr>
        <w:footnoteRef/>
      </w:r>
      <w:r>
        <w:t xml:space="preserve"> Ja risku novērtēšanā ir nepieciešama papildus informācija, iepazīstieties ar </w:t>
      </w:r>
      <w:r w:rsidRPr="00D46E7A">
        <w:t>Risku un ievainojamības novērtējum</w:t>
      </w:r>
      <w:r>
        <w:t>u</w:t>
      </w:r>
      <w:r w:rsidRPr="00D46E7A">
        <w:t xml:space="preserve"> un pielāgošanās pasākumu identificēšana</w:t>
      </w:r>
      <w:r>
        <w:t>s ziņojumiem</w:t>
      </w:r>
      <w:r w:rsidRPr="00D46E7A">
        <w:t xml:space="preserve"> sešās jomās</w:t>
      </w:r>
      <w:r>
        <w:t xml:space="preserve">. Pieejami: </w:t>
      </w:r>
      <w:hyperlink r:id="rId2" w:history="1">
        <w:r w:rsidRPr="00FC6098">
          <w:rPr>
            <w:rStyle w:val="Hipersaite"/>
          </w:rPr>
          <w:t>https://www.varam.gov.lv/lv/print/pdf/node/1691</w:t>
        </w:r>
      </w:hyperlink>
      <w:r>
        <w:t xml:space="preserve"> </w:t>
      </w:r>
    </w:p>
    <w:p w14:paraId="6E8AA6E0" w14:textId="24BCCEAB" w:rsidR="0033741F" w:rsidRDefault="0033741F">
      <w:pPr>
        <w:pStyle w:val="Vresteksts"/>
      </w:pPr>
      <w:r>
        <w:t xml:space="preserve">Novērtējot riskus MS Excel dokumentā, ērtākai pārskatāmībai izmantojiet risku sarakstu, kas pievienots šī dokumenta </w:t>
      </w:r>
      <w:r w:rsidR="006F18ED">
        <w:t>1</w:t>
      </w:r>
      <w:r>
        <w:t>. pielikumā</w:t>
      </w:r>
    </w:p>
  </w:footnote>
  <w:footnote w:id="19">
    <w:p w14:paraId="6F06238C" w14:textId="77777777" w:rsidR="0033741F" w:rsidRDefault="0033741F" w:rsidP="0074163D">
      <w:pPr>
        <w:pStyle w:val="Vresteksts"/>
      </w:pPr>
      <w:r>
        <w:rPr>
          <w:rStyle w:val="Vresatsauce"/>
        </w:rPr>
        <w:footnoteRef/>
      </w:r>
      <w:r>
        <w:t xml:space="preserve"> </w:t>
      </w:r>
      <w:r w:rsidRPr="002612A9">
        <w:t>Lauk</w:t>
      </w:r>
      <w:r>
        <w:t>s</w:t>
      </w:r>
      <w:r w:rsidRPr="002612A9">
        <w:t xml:space="preserve"> ir informatīv</w:t>
      </w:r>
      <w:r>
        <w:t>s</w:t>
      </w:r>
      <w:r w:rsidRPr="002612A9">
        <w:t xml:space="preserve"> un neietekmē aprēķinus</w:t>
      </w:r>
      <w:r>
        <w:t>, taču šis būs viens no tiem rādītājiem, pēc kuriem Jūs pamatosiet pasākuma nepieciešamību Jūsu pašvaldībā</w:t>
      </w:r>
    </w:p>
  </w:footnote>
  <w:footnote w:id="20">
    <w:p w14:paraId="58EEAE5B" w14:textId="5723C292" w:rsidR="0033741F" w:rsidRDefault="0033741F" w:rsidP="0074163D">
      <w:pPr>
        <w:pStyle w:val="Vresteksts"/>
      </w:pPr>
      <w:r>
        <w:rPr>
          <w:rStyle w:val="Vresatsauce"/>
        </w:rPr>
        <w:footnoteRef/>
      </w:r>
      <w:r>
        <w:t xml:space="preserve"> </w:t>
      </w:r>
      <w:r w:rsidRPr="002612A9">
        <w:t>Lauk</w:t>
      </w:r>
      <w:r>
        <w:t>s</w:t>
      </w:r>
      <w:r w:rsidRPr="002612A9">
        <w:t xml:space="preserve"> ir informatīv</w:t>
      </w:r>
      <w:r>
        <w:t>s</w:t>
      </w:r>
      <w:r w:rsidRPr="002612A9">
        <w:t xml:space="preserve"> un neietekmē aprēķinus</w:t>
      </w:r>
    </w:p>
  </w:footnote>
  <w:footnote w:id="21">
    <w:p w14:paraId="5E413F38" w14:textId="77777777" w:rsidR="0033741F" w:rsidRDefault="0033741F" w:rsidP="0074163D">
      <w:pPr>
        <w:pStyle w:val="Vresteksts"/>
      </w:pPr>
      <w:r>
        <w:rPr>
          <w:rStyle w:val="Vresatsauce"/>
        </w:rPr>
        <w:footnoteRef/>
      </w:r>
      <w:r>
        <w:t xml:space="preserve"> </w:t>
      </w:r>
      <w:r w:rsidRPr="002612A9">
        <w:t>Lauk</w:t>
      </w:r>
      <w:r>
        <w:t>s</w:t>
      </w:r>
      <w:r w:rsidRPr="002612A9">
        <w:t xml:space="preserve"> ir informatīv</w:t>
      </w:r>
      <w:r>
        <w:t>s</w:t>
      </w:r>
      <w:r w:rsidRPr="002612A9">
        <w:t xml:space="preserve"> un neietekmē aprēķinus</w:t>
      </w:r>
    </w:p>
  </w:footnote>
  <w:footnote w:id="22">
    <w:p w14:paraId="39E43D2B" w14:textId="77777777" w:rsidR="0033741F" w:rsidRDefault="0033741F" w:rsidP="0074163D">
      <w:pPr>
        <w:pStyle w:val="Vresteksts"/>
      </w:pPr>
      <w:r>
        <w:rPr>
          <w:rStyle w:val="Vresatsauce"/>
        </w:rPr>
        <w:footnoteRef/>
      </w:r>
      <w:r>
        <w:t xml:space="preserve"> </w:t>
      </w:r>
      <w:r w:rsidRPr="002612A9">
        <w:t>Lauk</w:t>
      </w:r>
      <w:r>
        <w:t>s</w:t>
      </w:r>
      <w:r w:rsidRPr="002612A9">
        <w:t xml:space="preserve"> ir informatīv</w:t>
      </w:r>
      <w:r>
        <w:t>s</w:t>
      </w:r>
      <w:r w:rsidRPr="002612A9">
        <w:t xml:space="preserve"> un neietekmē aprēķinus</w:t>
      </w:r>
    </w:p>
  </w:footnote>
  <w:footnote w:id="23">
    <w:p w14:paraId="21017359" w14:textId="3DC2DB32" w:rsidR="0033741F" w:rsidRDefault="0033741F">
      <w:pPr>
        <w:pStyle w:val="Vresteksts"/>
      </w:pPr>
      <w:r>
        <w:rPr>
          <w:rStyle w:val="Vresatsauce"/>
        </w:rPr>
        <w:footnoteRef/>
      </w:r>
      <w:r>
        <w:t xml:space="preserve"> </w:t>
      </w:r>
      <w:r w:rsidRPr="002612A9">
        <w:t>Lauk</w:t>
      </w:r>
      <w:r>
        <w:t>s</w:t>
      </w:r>
      <w:r w:rsidRPr="002612A9">
        <w:t xml:space="preserve"> ietekmē aprēķinus</w:t>
      </w:r>
      <w:r>
        <w:t xml:space="preserve"> un tas ietekmēs pasākumu prioritizāciju</w:t>
      </w:r>
    </w:p>
  </w:footnote>
  <w:footnote w:id="24">
    <w:p w14:paraId="5C606F2C" w14:textId="77777777" w:rsidR="0033741F" w:rsidRDefault="0033741F" w:rsidP="00A84530">
      <w:pPr>
        <w:pStyle w:val="Vresteksts"/>
      </w:pPr>
      <w:r>
        <w:rPr>
          <w:rStyle w:val="Vresatsauce"/>
        </w:rPr>
        <w:footnoteRef/>
      </w:r>
      <w:r>
        <w:t xml:space="preserve"> </w:t>
      </w:r>
      <w:r w:rsidRPr="002612A9">
        <w:t>Lauk</w:t>
      </w:r>
      <w:r>
        <w:t>s</w:t>
      </w:r>
      <w:r w:rsidRPr="002612A9">
        <w:t xml:space="preserve"> ietekmē aprēķinus</w:t>
      </w:r>
      <w:r>
        <w:t xml:space="preserve"> un tas ietekmēs pasākumu prioritizāciju</w:t>
      </w:r>
    </w:p>
  </w:footnote>
  <w:footnote w:id="25">
    <w:p w14:paraId="62A91669" w14:textId="77777777" w:rsidR="0033741F" w:rsidRDefault="0033741F" w:rsidP="00A84530">
      <w:pPr>
        <w:pStyle w:val="Vresteksts"/>
      </w:pPr>
      <w:r>
        <w:rPr>
          <w:rStyle w:val="Vresatsauce"/>
        </w:rPr>
        <w:footnoteRef/>
      </w:r>
      <w:r>
        <w:t xml:space="preserve"> </w:t>
      </w:r>
      <w:r w:rsidRPr="002612A9">
        <w:t>Lauk</w:t>
      </w:r>
      <w:r>
        <w:t>s</w:t>
      </w:r>
      <w:r w:rsidRPr="002612A9">
        <w:t xml:space="preserve"> ietekmē aprēķinus</w:t>
      </w:r>
      <w:r>
        <w:t xml:space="preserve"> un tas ietekmēs pasākumu prioritizāciju</w:t>
      </w:r>
    </w:p>
  </w:footnote>
  <w:footnote w:id="26">
    <w:p w14:paraId="6D9E0392" w14:textId="77777777" w:rsidR="0033741F" w:rsidRDefault="0033741F" w:rsidP="00A84530">
      <w:pPr>
        <w:pStyle w:val="Vresteksts"/>
      </w:pPr>
      <w:r>
        <w:rPr>
          <w:rStyle w:val="Vresatsauce"/>
        </w:rPr>
        <w:footnoteRef/>
      </w:r>
      <w:r>
        <w:t xml:space="preserve"> </w:t>
      </w:r>
      <w:r w:rsidRPr="002612A9">
        <w:t>Lauk</w:t>
      </w:r>
      <w:r>
        <w:t>s</w:t>
      </w:r>
      <w:r w:rsidRPr="002612A9">
        <w:t xml:space="preserve"> ietekmē aprēķinus</w:t>
      </w:r>
      <w:r>
        <w:t xml:space="preserve"> un tas ietekmēs pasākumu prioritizāciju</w:t>
      </w:r>
    </w:p>
  </w:footnote>
  <w:footnote w:id="27">
    <w:p w14:paraId="67CF4B09" w14:textId="7581500B" w:rsidR="0033741F" w:rsidRDefault="0033741F" w:rsidP="00AB76D8">
      <w:pPr>
        <w:pStyle w:val="Vresteksts"/>
      </w:pPr>
      <w:r>
        <w:rPr>
          <w:rStyle w:val="Vresatsauce"/>
        </w:rPr>
        <w:footnoteRef/>
      </w:r>
      <w:r>
        <w:t xml:space="preserve"> Sākotnējās izmaksas </w:t>
      </w:r>
      <w:r w:rsidRPr="00710C83">
        <w:t>ir izmaksas, kas nepieciešamas būves izveidošanai vai stāvokļa būtiskai uzlabošanai (dambja izbūve, ceļa atjaunošana, meliorācijas sistēmas atjaunošana) vai pakalpojuma izveidei vai būtiskai pārveidei (gaisa kvalitātes monitoringa iekārtu iegāde, ekspertu apmācība)</w:t>
      </w:r>
      <w:r>
        <w:t>.</w:t>
      </w:r>
    </w:p>
  </w:footnote>
  <w:footnote w:id="28">
    <w:p w14:paraId="1A133869" w14:textId="77777777" w:rsidR="0033741F" w:rsidRDefault="0033741F" w:rsidP="00A84530">
      <w:pPr>
        <w:pStyle w:val="Vresteksts"/>
      </w:pPr>
      <w:r>
        <w:rPr>
          <w:rStyle w:val="Vresatsauce"/>
        </w:rPr>
        <w:footnoteRef/>
      </w:r>
      <w:r>
        <w:t xml:space="preserve"> </w:t>
      </w:r>
      <w:r w:rsidRPr="002612A9">
        <w:t>Lauk</w:t>
      </w:r>
      <w:r>
        <w:t>s</w:t>
      </w:r>
      <w:r w:rsidRPr="002612A9">
        <w:t xml:space="preserve"> ietekmē aprēķinus</w:t>
      </w:r>
      <w:r>
        <w:t xml:space="preserve"> un tas ietekmēs pasākumu prioritizāciju</w:t>
      </w:r>
    </w:p>
  </w:footnote>
  <w:footnote w:id="29">
    <w:p w14:paraId="602E715F" w14:textId="68DC5191" w:rsidR="0033741F" w:rsidRDefault="0033741F" w:rsidP="00AB76D8">
      <w:pPr>
        <w:pStyle w:val="Vresteksts"/>
      </w:pPr>
      <w:r>
        <w:rPr>
          <w:rStyle w:val="Vresatsauce"/>
        </w:rPr>
        <w:footnoteRef/>
      </w:r>
      <w:r>
        <w:t xml:space="preserve"> Uzturēšanas izmaksas ietver </w:t>
      </w:r>
      <w:r w:rsidRPr="001D7E21">
        <w:t>izmaksas, kas nepieciešamas būves tehniskā stāvokļa uzturēšanai atbilstoši sākotnējam mērķim (ceļiem – ceļu ikdienas uzturēšana, ēkām – ēkas kārtējie remonti, meliorācijas grāvjiem – zāles pļaušana, apsekošana) vai pasākuma ilgtspējas nodrošināšanai atbilstoši sākotnējam mērķim (monitoringa iekārtu apkope, programmatūras licenču atjaunošana, speciālistu algošana pakalpojuma nodrošināšanai)</w:t>
      </w:r>
      <w:r>
        <w:t>.</w:t>
      </w:r>
    </w:p>
  </w:footnote>
  <w:footnote w:id="30">
    <w:p w14:paraId="29F41458" w14:textId="77777777" w:rsidR="0033741F" w:rsidRDefault="0033741F" w:rsidP="00A84530">
      <w:pPr>
        <w:pStyle w:val="Vresteksts"/>
      </w:pPr>
      <w:r>
        <w:rPr>
          <w:rStyle w:val="Vresatsauce"/>
        </w:rPr>
        <w:footnoteRef/>
      </w:r>
      <w:r>
        <w:t xml:space="preserve"> </w:t>
      </w:r>
      <w:r w:rsidRPr="002612A9">
        <w:t>Lauk</w:t>
      </w:r>
      <w:r>
        <w:t>s</w:t>
      </w:r>
      <w:r w:rsidRPr="002612A9">
        <w:t xml:space="preserve"> ietekmē aprēķinus</w:t>
      </w:r>
      <w:r>
        <w:t xml:space="preserve"> un tas ietekmēs pasākumu prioritizāciju</w:t>
      </w:r>
    </w:p>
  </w:footnote>
  <w:footnote w:id="31">
    <w:p w14:paraId="0E80335B" w14:textId="51585BC4" w:rsidR="0033741F" w:rsidRDefault="0033741F" w:rsidP="00AB76D8">
      <w:pPr>
        <w:pStyle w:val="Vresteksts"/>
      </w:pPr>
      <w:r>
        <w:rPr>
          <w:rStyle w:val="Vresatsauce"/>
        </w:rPr>
        <w:footnoteRef/>
      </w:r>
      <w:r>
        <w:t xml:space="preserve"> </w:t>
      </w:r>
      <w:r w:rsidRPr="000830B5">
        <w:t xml:space="preserve">Dzīves cikls </w:t>
      </w:r>
      <w:r>
        <w:t>ir</w:t>
      </w:r>
      <w:r w:rsidRPr="000830B5">
        <w:t xml:space="preserve"> kopējais pasākuma darbības periods, kas aptver pasākuma plānošanu un ieviešanu, pasākuma rezultātu uzturēšanu līdz pasākuma slēgšanai, sasniedzot normatīvo cikla ilgumu vai zaudējot tā sākotnējo ieviešanas mērķi. Dzīves cikla pamatetapi ir pasākuma plānošana, pasākuma ieviešana (vienreizējās investīcijas) un pasākuma rezultātu uzturēšana. Pasākuma cikla normatīvais ilgums ir noteikts, balstoties uz pieredzi, cik ilgā laikā līdzīgi pasākumi spēj nest sociālekonomisko atdevi. Tai pat laikā pasākumu dzīves cikls ir maksimāli īss, lai nezaudētu tīro tagadnes vērtību.</w:t>
      </w:r>
      <w:r>
        <w:t xml:space="preserve"> Pašvaldībām vēlams pieturēties pie pārskatāma dzīves cikla – t.i.,ne vairāk par 25 gadiem</w:t>
      </w:r>
    </w:p>
  </w:footnote>
  <w:footnote w:id="32">
    <w:p w14:paraId="5B8227DE" w14:textId="77777777" w:rsidR="0033741F" w:rsidRDefault="0033741F" w:rsidP="00A84530">
      <w:pPr>
        <w:pStyle w:val="Vresteksts"/>
      </w:pPr>
      <w:r>
        <w:rPr>
          <w:rStyle w:val="Vresatsauce"/>
        </w:rPr>
        <w:footnoteRef/>
      </w:r>
      <w:r>
        <w:t xml:space="preserve"> </w:t>
      </w:r>
      <w:r w:rsidRPr="002612A9">
        <w:t>Lauk</w:t>
      </w:r>
      <w:r>
        <w:t>s</w:t>
      </w:r>
      <w:r w:rsidRPr="002612A9">
        <w:t xml:space="preserve"> ietekmē aprēķinus</w:t>
      </w:r>
      <w:r>
        <w:t xml:space="preserve"> un tas ietekmēs pasākumu prioritizāciju</w:t>
      </w:r>
    </w:p>
  </w:footnote>
  <w:footnote w:id="33">
    <w:p w14:paraId="13385AED" w14:textId="6D5EA075" w:rsidR="0033741F" w:rsidRDefault="0033741F" w:rsidP="00AB76D8">
      <w:pPr>
        <w:pStyle w:val="Vresteksts"/>
      </w:pPr>
      <w:r>
        <w:rPr>
          <w:rStyle w:val="Vresatsauce"/>
        </w:rPr>
        <w:footnoteRef/>
      </w:r>
      <w:r>
        <w:t xml:space="preserve"> K</w:t>
      </w:r>
      <w:r w:rsidRPr="00E304E6">
        <w:t>opējās pasākuma dzīves cikla izmaksas</w:t>
      </w:r>
      <w:r>
        <w:t xml:space="preserve"> tiek aprēķinātas pēc formulas  = </w:t>
      </w:r>
      <w:r w:rsidRPr="00E304E6">
        <w:t>Nepieciešamais finansējuma apmērs pasākuma sākotnējai ieviešanai, EUR + (Nepieciešamais finansējuma apmērs pasākuma uzturēšanai vid. gadā, EUR * Pasākuma dzīves cikls, gadi)</w:t>
      </w:r>
      <w:r>
        <w:t xml:space="preserve">. </w:t>
      </w:r>
      <w:r w:rsidRPr="008A6750">
        <w:t>Grāmatvediskais nolietojums netiek ņemts vērā.</w:t>
      </w:r>
      <w:r>
        <w:t xml:space="preserve"> Vērtības netiek diskontētas.</w:t>
      </w:r>
    </w:p>
  </w:footnote>
  <w:footnote w:id="34">
    <w:p w14:paraId="5F32D0D8" w14:textId="77777777" w:rsidR="0033741F" w:rsidRDefault="0033741F" w:rsidP="00A84530">
      <w:pPr>
        <w:pStyle w:val="Vresteksts"/>
      </w:pPr>
      <w:r>
        <w:rPr>
          <w:rStyle w:val="Vresatsauce"/>
        </w:rPr>
        <w:footnoteRef/>
      </w:r>
      <w:r>
        <w:t xml:space="preserve"> </w:t>
      </w:r>
      <w:r w:rsidRPr="002612A9">
        <w:t>Lauk</w:t>
      </w:r>
      <w:r>
        <w:t>s</w:t>
      </w:r>
      <w:r w:rsidRPr="002612A9">
        <w:t xml:space="preserve"> ietekmē aprēķinus</w:t>
      </w:r>
      <w:r>
        <w:t xml:space="preserve"> un tas ietekmēs pasākumu prioritizāciju</w:t>
      </w:r>
    </w:p>
  </w:footnote>
  <w:footnote w:id="35">
    <w:p w14:paraId="07A9EF0A" w14:textId="6472F619" w:rsidR="0033741F" w:rsidRDefault="0033741F">
      <w:pPr>
        <w:pStyle w:val="Vresteksts"/>
      </w:pPr>
      <w:r>
        <w:rPr>
          <w:rStyle w:val="Vresatsauce"/>
        </w:rPr>
        <w:footnoteRef/>
      </w:r>
      <w:r>
        <w:t xml:space="preserve"> Finanšu ieņēmumi ir saņemtā maksa par izveidotās būves lietošanu vai izstrādātā pakalpojuma izmantošanu (maksa par ieeju, būves nomas maksa, maksa par saņemtajām apmācībām).</w:t>
      </w:r>
    </w:p>
  </w:footnote>
  <w:footnote w:id="36">
    <w:p w14:paraId="257BD728" w14:textId="3C17E261" w:rsidR="0033741F" w:rsidRDefault="0033741F">
      <w:pPr>
        <w:pStyle w:val="Vresteksts"/>
      </w:pPr>
      <w:r>
        <w:rPr>
          <w:rStyle w:val="Vresatsauce"/>
        </w:rPr>
        <w:footnoteRef/>
      </w:r>
      <w:r>
        <w:t xml:space="preserve"> Laukam ir informatīvs raksturs, tas neietekmē aprēķinus, bet var tikt ņemts vērā, pašvaldībai pieņemot lēmumu par to, kurus pasākumus tai iekļaut Rīcību un Investīciju plānā</w:t>
      </w:r>
    </w:p>
  </w:footnote>
  <w:footnote w:id="37">
    <w:p w14:paraId="3ACE50AF" w14:textId="77777777" w:rsidR="0033741F" w:rsidRDefault="0033741F" w:rsidP="00412C03">
      <w:pPr>
        <w:pStyle w:val="Vresteksts"/>
      </w:pPr>
      <w:r>
        <w:rPr>
          <w:rStyle w:val="Vresatsauce"/>
        </w:rPr>
        <w:footnoteRef/>
      </w:r>
      <w:r>
        <w:t xml:space="preserve"> Laukam ir informatīvs raksturs, tas neietekmē aprēķinus, bet var tikt ņemts vērā, pašvaldībai pieņemot lēmumu par to, kurus pasākumus tai iekļaut Rīcību un Investīciju plānā</w:t>
      </w:r>
    </w:p>
  </w:footnote>
  <w:footnote w:id="38">
    <w:p w14:paraId="1EB3888C" w14:textId="306EAC25" w:rsidR="0033741F" w:rsidRDefault="0033741F" w:rsidP="00412C03">
      <w:pPr>
        <w:pStyle w:val="Vresteksts"/>
      </w:pPr>
      <w:r>
        <w:rPr>
          <w:rStyle w:val="Vresatsauce"/>
        </w:rPr>
        <w:footnoteRef/>
      </w:r>
      <w:r>
        <w:t xml:space="preserve"> </w:t>
      </w:r>
      <w:r w:rsidRPr="002612A9">
        <w:t>Lauk</w:t>
      </w:r>
      <w:r>
        <w:t>i</w:t>
      </w:r>
      <w:r w:rsidRPr="002612A9">
        <w:t xml:space="preserve"> </w:t>
      </w:r>
      <w:r>
        <w:t>ietekmēs pasākumu prioritizāciju</w:t>
      </w:r>
    </w:p>
  </w:footnote>
  <w:footnote w:id="39">
    <w:p w14:paraId="7AE89A41" w14:textId="6F7FBCBF" w:rsidR="0033741F" w:rsidRDefault="0033741F" w:rsidP="00412C03">
      <w:pPr>
        <w:pStyle w:val="Vresteksts"/>
      </w:pPr>
      <w:r>
        <w:rPr>
          <w:rStyle w:val="Vresatsauce"/>
        </w:rPr>
        <w:footnoteRef/>
      </w:r>
      <w:r>
        <w:t xml:space="preserve"> </w:t>
      </w:r>
      <w:r w:rsidRPr="002612A9">
        <w:t>Lauk</w:t>
      </w:r>
      <w:r>
        <w:t>s</w:t>
      </w:r>
      <w:r w:rsidRPr="002612A9">
        <w:t xml:space="preserve"> </w:t>
      </w:r>
      <w:r>
        <w:t>ietekmēs pasākumu prioritizāciju</w:t>
      </w:r>
    </w:p>
  </w:footnote>
  <w:footnote w:id="40">
    <w:p w14:paraId="46CEB65A" w14:textId="189A3A3C" w:rsidR="00CD2C5A" w:rsidRDefault="00CD2C5A">
      <w:pPr>
        <w:pStyle w:val="Vresteksts"/>
      </w:pPr>
      <w:r>
        <w:rPr>
          <w:rStyle w:val="Vresatsauce"/>
        </w:rPr>
        <w:footnoteRef/>
      </w:r>
      <w:r>
        <w:t xml:space="preserve"> Ņemot vērā, ka izstrādātajā rīkā ir formulas un automatizācijas risinājumi, pasākumu sarindošanu veiciet atsevišķā dokumentā – iekopējot attiecīgās kolonnas, pēc kā </w:t>
      </w:r>
      <w:r w:rsidR="001D0E07">
        <w:t>sarindošana tiks veikta.</w:t>
      </w:r>
    </w:p>
  </w:footnote>
  <w:footnote w:id="41">
    <w:p w14:paraId="2879B355" w14:textId="360ACECE" w:rsidR="0033741F" w:rsidRDefault="0033741F">
      <w:pPr>
        <w:pStyle w:val="Vresteksts"/>
      </w:pPr>
      <w:r>
        <w:rPr>
          <w:rStyle w:val="Vresatsauce"/>
        </w:rPr>
        <w:footnoteRef/>
      </w:r>
      <w:r>
        <w:t xml:space="preserve"> Saskaņā ar jauno Administratīvo teritoriju un apdzīvoto vietu likumu (likums spēkā no 2020.gada 23.jūnija) par teritoriālo iedalījumu pēc 2021.gada pašvaldību vēlēšanām un topošo normatīvo regulējumu attiecībā attīstības programmas izstrādi.</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0A98382" w14:textId="1DE1C7AF" w:rsidR="0033741F" w:rsidRPr="00F66073" w:rsidRDefault="0033741F" w:rsidP="002B6E05">
    <w:pPr>
      <w:pStyle w:val="Galvene"/>
      <w:tabs>
        <w:tab w:val="clear" w:pos="4153"/>
        <w:tab w:val="clear" w:pos="8306"/>
        <w:tab w:val="right" w:pos="9354"/>
      </w:tabs>
      <w:rPr>
        <w:sz w:val="18"/>
      </w:rPr>
    </w:pPr>
    <w:r w:rsidRPr="002B6E05">
      <w:rPr>
        <w:noProof/>
        <w:sz w:val="18"/>
      </w:rPr>
      <mc:AlternateContent>
        <mc:Choice Requires="wps">
          <w:drawing>
            <wp:anchor distT="0" distB="0" distL="114300" distR="114300" simplePos="0" relativeHeight="251658242" behindDoc="0" locked="0" layoutInCell="1" allowOverlap="1" wp14:anchorId="10A98385" wp14:editId="3548DD00">
              <wp:simplePos x="0" y="0"/>
              <wp:positionH relativeFrom="column">
                <wp:posOffset>29210</wp:posOffset>
              </wp:positionH>
              <wp:positionV relativeFrom="paragraph">
                <wp:posOffset>-448945</wp:posOffset>
              </wp:positionV>
              <wp:extent cx="5151120" cy="476885"/>
              <wp:effectExtent l="0" t="0" r="0" b="0"/>
              <wp:wrapNone/>
              <wp:docPr id="307" name="Tekstlodziņš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51120" cy="476885"/>
                      </a:xfrm>
                      <a:prstGeom prst="rect">
                        <a:avLst/>
                      </a:prstGeom>
                      <a:solidFill>
                        <a:srgbClr val="FFFFFF">
                          <a:alpha val="0"/>
                        </a:srgbClr>
                      </a:solidFill>
                      <a:ln w="9525">
                        <a:solidFill>
                          <a:schemeClr val="bg1">
                            <a:alpha val="0"/>
                          </a:schemeClr>
                        </a:solidFill>
                        <a:miter lim="800000"/>
                        <a:headEnd/>
                        <a:tailEnd/>
                      </a:ln>
                    </wps:spPr>
                    <wps:txbx>
                      <w:txbxContent>
                        <w:p w14:paraId="10A98390" w14:textId="302DE405" w:rsidR="0033741F" w:rsidRPr="00542AAB" w:rsidRDefault="0033741F" w:rsidP="003C3F03">
                          <w:pPr>
                            <w:pStyle w:val="Komentrateksts"/>
                            <w:spacing w:before="0" w:after="0"/>
                            <w:rPr>
                              <w:sz w:val="18"/>
                            </w:rPr>
                          </w:pPr>
                          <w:r>
                            <w:rPr>
                              <w:sz w:val="18"/>
                            </w:rPr>
                            <w:t>“</w:t>
                          </w:r>
                          <w:r w:rsidRPr="00542AAB">
                            <w:rPr>
                              <w:sz w:val="18"/>
                            </w:rPr>
                            <w:t>Vadlīnijas pašvaldībām metodikas pielietošanai, kritēriju piemērošanai un prioritāro pasākumu noteikšanai, kas veicina pielāgošanos klimata pārmaiņām un klimata risku mazināšanu</w:t>
                          </w:r>
                          <w:r w:rsidRPr="003C3F03">
                            <w:rPr>
                              <w:sz w:val="18"/>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10A98385" id="_x0000_t202" coordsize="21600,21600" o:spt="202" path="m,l,21600r21600,l21600,xe">
              <v:stroke joinstyle="miter"/>
              <v:path gradientshapeok="t" o:connecttype="rect"/>
            </v:shapetype>
            <v:shape id="Tekstlodziņš 2" o:spid="_x0000_s1026" type="#_x0000_t202" style="position:absolute;left:0;text-align:left;margin-left:2.3pt;margin-top:-35.35pt;width:405.6pt;height:37.55pt;z-index:25165824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" strokecolor="white [3212]">
              <v:fill opacity="0"/>
              <v:stroke opacity="0"/>
              <v:textbox>
                <w:txbxContent>
                  <w:p w14:paraId="10A98390" w14:textId="302DE405" w:rsidR="0033741F" w:rsidRPr="00542AAB" w:rsidRDefault="0033741F" w:rsidP="003C3F03">
                    <w:pPr>
                      <w:pStyle w:val="Komentrateksts"/>
                      <w:spacing w:before="0" w:after="0"/>
                      <w:rPr>
                        <w:sz w:val="18"/>
                      </w:rPr>
                    </w:pPr>
                    <w:r>
                      <w:rPr>
                        <w:sz w:val="18"/>
                      </w:rPr>
                      <w:t>“</w:t>
                    </w:r>
                    <w:r w:rsidRPr="00542AAB">
                      <w:rPr>
                        <w:sz w:val="18"/>
                      </w:rPr>
                      <w:t>Vadlīnijas pašvaldībām metodikas pielietošanai, kritēriju piemērošanai un prioritāro pasākumu noteikšanai, kas veicina pielāgošanos klimata pārmaiņām un klimata risku mazināšanu</w:t>
                    </w:r>
                    <w:r w:rsidRPr="003C3F03">
                      <w:rPr>
                        <w:sz w:val="18"/>
                      </w:rPr>
                      <w:t>”</w:t>
                    </w:r>
                  </w:p>
                </w:txbxContent>
              </v:textbox>
            </v:shape>
          </w:pict>
        </mc:Fallback>
      </mc:AlternateContent>
    </w:r>
    <w:r>
      <w:rPr>
        <w:noProof/>
      </w:rPr>
      <mc:AlternateContent>
        <mc:Choice Requires="wps">
          <w:drawing>
            <wp:anchor distT="0" distB="0" distL="114300" distR="114300" simplePos="0" relativeHeight="251658241" behindDoc="0" locked="0" layoutInCell="1" allowOverlap="1" wp14:anchorId="10A98387" wp14:editId="610F7BE9">
              <wp:simplePos x="0" y="0"/>
              <wp:positionH relativeFrom="margin">
                <wp:align>center</wp:align>
              </wp:positionH>
              <wp:positionV relativeFrom="paragraph">
                <wp:posOffset>104140</wp:posOffset>
              </wp:positionV>
              <wp:extent cx="6162675" cy="0"/>
              <wp:effectExtent l="0" t="19050" r="28575" b="19050"/>
              <wp:wrapNone/>
              <wp:docPr id="2" name="Straight Connector 2"/>
              <wp:cNvGraphicFramePr/>
              <a:graphic xmlns:a="http://schemas.openxmlformats.org/drawingml/2006/main">
                <a:graphicData uri="http://schemas.microsoft.com/office/word/2010/wordprocessingShape">
                  <wps:wsp>
                    <wps:cNvCnPr/>
                    <wps:spPr>
                      <a:xfrm>
                        <a:off x="0" y="0"/>
                        <a:ext cx="6162675" cy="0"/>
                      </a:xfrm>
                      <a:prstGeom prst="line">
                        <a:avLst/>
                      </a:prstGeom>
                      <a:ln w="31750" cmpd="dbl"/>
                    </wps:spPr>
                    <wps:style>
                      <a:lnRef idx="1">
                        <a:schemeClr val="accent2"/>
                      </a:lnRef>
                      <a:fillRef idx="0">
                        <a:schemeClr val="accent2"/>
                      </a:fillRef>
                      <a:effectRef idx="0">
                        <a:schemeClr val="accent2"/>
                      </a:effectRef>
                      <a:fontRef idx="minor">
                        <a:schemeClr val="tx1"/>
                      </a:fontRef>
                    </wps:style>
                    <wps:bodyPr/>
                  </wps:wsp>
                </a:graphicData>
              </a:graphic>
              <wp14:sizeRelH relativeFrom="margin">
                <wp14:pctWidth>0</wp14:pctWidth>
              </wp14:sizeRelH>
            </wp:anchor>
          </w:drawing>
        </mc:Choice>
        <mc:Fallback xmlns:arto="http://schemas.microsoft.com/office/word/2006/arto">
          <w:pict>
            <v:line w14:anchorId="3B47C06A" id="Straight Connector 2" o:spid="_x0000_s1026" style="position:absolute;z-index:251658241;visibility:visible;mso-wrap-style:square;mso-width-percent:0;mso-wrap-distance-left:9pt;mso-wrap-distance-top:0;mso-wrap-distance-right:9pt;mso-wrap-distance-bottom:0;mso-position-horizontal:center;mso-position-horizontal-relative:margin;mso-position-vertical:absolute;mso-position-vertical-relative:text;mso-width-percent:0;mso-width-relative:margin" from="0,8.2pt" to="485.25pt,8.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" strokecolor="#bc4542 [3045]" strokeweight="2.5pt">
              <v:stroke linestyle="thinThin"/>
              <w10:wrap anchorx="margin"/>
            </v:line>
          </w:pict>
        </mc:Fallback>
      </mc:AlternateContent>
    </w:r>
    <w:r w:rsidRPr="00F66073">
      <w:rPr>
        <w:noProof/>
        <w:sz w:val="18"/>
      </w:rPr>
      <w:drawing>
        <wp:anchor distT="0" distB="0" distL="114300" distR="114300" simplePos="0" relativeHeight="251658240" behindDoc="1" locked="0" layoutInCell="1" allowOverlap="1" wp14:anchorId="10A98389" wp14:editId="10A9838A">
          <wp:simplePos x="0" y="0"/>
          <wp:positionH relativeFrom="column">
            <wp:posOffset>5215255</wp:posOffset>
          </wp:positionH>
          <wp:positionV relativeFrom="paragraph">
            <wp:posOffset>-581025</wp:posOffset>
          </wp:positionV>
          <wp:extent cx="594995" cy="525780"/>
          <wp:effectExtent l="0" t="0" r="0" b="7620"/>
          <wp:wrapTight wrapText="bothSides">
            <wp:wrapPolygon edited="0">
              <wp:start x="0" y="0"/>
              <wp:lineTo x="0" y="21130"/>
              <wp:lineTo x="20747" y="21130"/>
              <wp:lineTo x="20747" y="0"/>
              <wp:lineTo x="0" y="0"/>
            </wp:wrapPolygon>
          </wp:wrapTight>
          <wp:docPr id="10" name="Attēl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4995" cy="525780"/>
                  </a:xfrm>
                  <a:prstGeom prst="rect">
                    <a:avLst/>
                  </a:prstGeom>
                  <a:noFill/>
                </pic:spPr>
              </pic:pic>
            </a:graphicData>
          </a:graphic>
          <wp14:sizeRelH relativeFrom="margin">
            <wp14:pctWidth>0</wp14:pctWidth>
          </wp14:sizeRelH>
          <wp14:sizeRelV relativeFrom="margin">
            <wp14:pctHeight>0</wp14:pctHeight>
          </wp14:sizeRelV>
        </wp:anchor>
      </w:drawing>
    </w:r>
    <w:r>
      <w:rPr>
        <w:sz w:val="18"/>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2B1E80"/>
    <w:multiLevelType w:val="hybridMultilevel"/>
    <w:tmpl w:val="D2DAB40A"/>
    <w:lvl w:ilvl="0" w:tplc="87788D1C">
      <w:start w:val="1"/>
      <w:numFmt w:val="decimal"/>
      <w:pStyle w:val="Pielikums"/>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 w15:restartNumberingAfterBreak="0">
    <w:nsid w:val="008A5FAD"/>
    <w:multiLevelType w:val="hybridMultilevel"/>
    <w:tmpl w:val="F836D09A"/>
    <w:lvl w:ilvl="0" w:tplc="04260011">
      <w:start w:val="1"/>
      <w:numFmt w:val="decimal"/>
      <w:lvlText w:val="%1)"/>
      <w:lvlJc w:val="left"/>
      <w:pPr>
        <w:ind w:left="720" w:hanging="360"/>
      </w:pPr>
    </w:lvl>
    <w:lvl w:ilvl="1" w:tplc="04260019">
      <w:start w:val="1"/>
      <w:numFmt w:val="lowerLetter"/>
      <w:lvlText w:val="%2."/>
      <w:lvlJc w:val="left"/>
      <w:pPr>
        <w:ind w:left="1440" w:hanging="360"/>
      </w:pPr>
    </w:lvl>
    <w:lvl w:ilvl="2" w:tplc="0426001B">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 w15:restartNumberingAfterBreak="0">
    <w:nsid w:val="0586253C"/>
    <w:multiLevelType w:val="hybridMultilevel"/>
    <w:tmpl w:val="3D6CDAE2"/>
    <w:lvl w:ilvl="0" w:tplc="04260003">
      <w:start w:val="1"/>
      <w:numFmt w:val="bullet"/>
      <w:lvlText w:val="o"/>
      <w:lvlJc w:val="left"/>
      <w:pPr>
        <w:ind w:left="1440" w:hanging="360"/>
      </w:pPr>
      <w:rPr>
        <w:rFonts w:ascii="Courier New" w:hAnsi="Courier New" w:cs="Courier New" w:hint="default"/>
      </w:rPr>
    </w:lvl>
    <w:lvl w:ilvl="1" w:tplc="04260003" w:tentative="1">
      <w:start w:val="1"/>
      <w:numFmt w:val="bullet"/>
      <w:lvlText w:val="o"/>
      <w:lvlJc w:val="left"/>
      <w:pPr>
        <w:ind w:left="2160" w:hanging="360"/>
      </w:pPr>
      <w:rPr>
        <w:rFonts w:ascii="Courier New" w:hAnsi="Courier New" w:cs="Courier New" w:hint="default"/>
      </w:rPr>
    </w:lvl>
    <w:lvl w:ilvl="2" w:tplc="04260005" w:tentative="1">
      <w:start w:val="1"/>
      <w:numFmt w:val="bullet"/>
      <w:lvlText w:val=""/>
      <w:lvlJc w:val="left"/>
      <w:pPr>
        <w:ind w:left="2880" w:hanging="360"/>
      </w:pPr>
      <w:rPr>
        <w:rFonts w:ascii="Wingdings" w:hAnsi="Wingdings" w:hint="default"/>
      </w:rPr>
    </w:lvl>
    <w:lvl w:ilvl="3" w:tplc="04260001" w:tentative="1">
      <w:start w:val="1"/>
      <w:numFmt w:val="bullet"/>
      <w:lvlText w:val=""/>
      <w:lvlJc w:val="left"/>
      <w:pPr>
        <w:ind w:left="3600" w:hanging="360"/>
      </w:pPr>
      <w:rPr>
        <w:rFonts w:ascii="Symbol" w:hAnsi="Symbol" w:hint="default"/>
      </w:rPr>
    </w:lvl>
    <w:lvl w:ilvl="4" w:tplc="04260003" w:tentative="1">
      <w:start w:val="1"/>
      <w:numFmt w:val="bullet"/>
      <w:lvlText w:val="o"/>
      <w:lvlJc w:val="left"/>
      <w:pPr>
        <w:ind w:left="4320" w:hanging="360"/>
      </w:pPr>
      <w:rPr>
        <w:rFonts w:ascii="Courier New" w:hAnsi="Courier New" w:cs="Courier New" w:hint="default"/>
      </w:rPr>
    </w:lvl>
    <w:lvl w:ilvl="5" w:tplc="04260005" w:tentative="1">
      <w:start w:val="1"/>
      <w:numFmt w:val="bullet"/>
      <w:lvlText w:val=""/>
      <w:lvlJc w:val="left"/>
      <w:pPr>
        <w:ind w:left="5040" w:hanging="360"/>
      </w:pPr>
      <w:rPr>
        <w:rFonts w:ascii="Wingdings" w:hAnsi="Wingdings" w:hint="default"/>
      </w:rPr>
    </w:lvl>
    <w:lvl w:ilvl="6" w:tplc="04260001" w:tentative="1">
      <w:start w:val="1"/>
      <w:numFmt w:val="bullet"/>
      <w:lvlText w:val=""/>
      <w:lvlJc w:val="left"/>
      <w:pPr>
        <w:ind w:left="5760" w:hanging="360"/>
      </w:pPr>
      <w:rPr>
        <w:rFonts w:ascii="Symbol" w:hAnsi="Symbol" w:hint="default"/>
      </w:rPr>
    </w:lvl>
    <w:lvl w:ilvl="7" w:tplc="04260003" w:tentative="1">
      <w:start w:val="1"/>
      <w:numFmt w:val="bullet"/>
      <w:lvlText w:val="o"/>
      <w:lvlJc w:val="left"/>
      <w:pPr>
        <w:ind w:left="6480" w:hanging="360"/>
      </w:pPr>
      <w:rPr>
        <w:rFonts w:ascii="Courier New" w:hAnsi="Courier New" w:cs="Courier New" w:hint="default"/>
      </w:rPr>
    </w:lvl>
    <w:lvl w:ilvl="8" w:tplc="04260005" w:tentative="1">
      <w:start w:val="1"/>
      <w:numFmt w:val="bullet"/>
      <w:lvlText w:val=""/>
      <w:lvlJc w:val="left"/>
      <w:pPr>
        <w:ind w:left="7200" w:hanging="360"/>
      </w:pPr>
      <w:rPr>
        <w:rFonts w:ascii="Wingdings" w:hAnsi="Wingdings" w:hint="default"/>
      </w:rPr>
    </w:lvl>
  </w:abstractNum>
  <w:abstractNum w:abstractNumId="3" w15:restartNumberingAfterBreak="0">
    <w:nsid w:val="0C391A62"/>
    <w:multiLevelType w:val="hybridMultilevel"/>
    <w:tmpl w:val="A4BA19CC"/>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4" w15:restartNumberingAfterBreak="0">
    <w:nsid w:val="1013643D"/>
    <w:multiLevelType w:val="hybridMultilevel"/>
    <w:tmpl w:val="FEC8DDBA"/>
    <w:lvl w:ilvl="0" w:tplc="AAA40308">
      <w:start w:val="1"/>
      <w:numFmt w:val="decimal"/>
      <w:pStyle w:val="ListParagraph1"/>
      <w:lvlText w:val="%1."/>
      <w:lvlJc w:val="left"/>
      <w:pPr>
        <w:ind w:left="284" w:hanging="360"/>
      </w:pPr>
      <w:rPr>
        <w:rFonts w:hint="default"/>
      </w:rPr>
    </w:lvl>
    <w:lvl w:ilvl="1" w:tplc="04260003">
      <w:start w:val="1"/>
      <w:numFmt w:val="bullet"/>
      <w:lvlText w:val="o"/>
      <w:lvlJc w:val="left"/>
      <w:pPr>
        <w:ind w:left="1004" w:hanging="360"/>
      </w:pPr>
      <w:rPr>
        <w:rFonts w:ascii="Courier New" w:hAnsi="Courier New" w:cs="Courier New" w:hint="default"/>
      </w:rPr>
    </w:lvl>
    <w:lvl w:ilvl="2" w:tplc="04260005" w:tentative="1">
      <w:start w:val="1"/>
      <w:numFmt w:val="bullet"/>
      <w:lvlText w:val=""/>
      <w:lvlJc w:val="left"/>
      <w:pPr>
        <w:ind w:left="1724" w:hanging="360"/>
      </w:pPr>
      <w:rPr>
        <w:rFonts w:ascii="Wingdings" w:hAnsi="Wingdings" w:hint="default"/>
      </w:rPr>
    </w:lvl>
    <w:lvl w:ilvl="3" w:tplc="04260001" w:tentative="1">
      <w:start w:val="1"/>
      <w:numFmt w:val="bullet"/>
      <w:lvlText w:val=""/>
      <w:lvlJc w:val="left"/>
      <w:pPr>
        <w:ind w:left="2444" w:hanging="360"/>
      </w:pPr>
      <w:rPr>
        <w:rFonts w:ascii="Symbol" w:hAnsi="Symbol" w:hint="default"/>
      </w:rPr>
    </w:lvl>
    <w:lvl w:ilvl="4" w:tplc="04260003" w:tentative="1">
      <w:start w:val="1"/>
      <w:numFmt w:val="bullet"/>
      <w:lvlText w:val="o"/>
      <w:lvlJc w:val="left"/>
      <w:pPr>
        <w:ind w:left="3164" w:hanging="360"/>
      </w:pPr>
      <w:rPr>
        <w:rFonts w:ascii="Courier New" w:hAnsi="Courier New" w:cs="Courier New" w:hint="default"/>
      </w:rPr>
    </w:lvl>
    <w:lvl w:ilvl="5" w:tplc="04260005" w:tentative="1">
      <w:start w:val="1"/>
      <w:numFmt w:val="bullet"/>
      <w:lvlText w:val=""/>
      <w:lvlJc w:val="left"/>
      <w:pPr>
        <w:ind w:left="3884" w:hanging="360"/>
      </w:pPr>
      <w:rPr>
        <w:rFonts w:ascii="Wingdings" w:hAnsi="Wingdings" w:hint="default"/>
      </w:rPr>
    </w:lvl>
    <w:lvl w:ilvl="6" w:tplc="04260001" w:tentative="1">
      <w:start w:val="1"/>
      <w:numFmt w:val="bullet"/>
      <w:lvlText w:val=""/>
      <w:lvlJc w:val="left"/>
      <w:pPr>
        <w:ind w:left="4604" w:hanging="360"/>
      </w:pPr>
      <w:rPr>
        <w:rFonts w:ascii="Symbol" w:hAnsi="Symbol" w:hint="default"/>
      </w:rPr>
    </w:lvl>
    <w:lvl w:ilvl="7" w:tplc="04260003" w:tentative="1">
      <w:start w:val="1"/>
      <w:numFmt w:val="bullet"/>
      <w:lvlText w:val="o"/>
      <w:lvlJc w:val="left"/>
      <w:pPr>
        <w:ind w:left="5324" w:hanging="360"/>
      </w:pPr>
      <w:rPr>
        <w:rFonts w:ascii="Courier New" w:hAnsi="Courier New" w:cs="Courier New" w:hint="default"/>
      </w:rPr>
    </w:lvl>
    <w:lvl w:ilvl="8" w:tplc="04260005" w:tentative="1">
      <w:start w:val="1"/>
      <w:numFmt w:val="bullet"/>
      <w:lvlText w:val=""/>
      <w:lvlJc w:val="left"/>
      <w:pPr>
        <w:ind w:left="6044" w:hanging="360"/>
      </w:pPr>
      <w:rPr>
        <w:rFonts w:ascii="Wingdings" w:hAnsi="Wingdings" w:hint="default"/>
      </w:rPr>
    </w:lvl>
  </w:abstractNum>
  <w:abstractNum w:abstractNumId="5" w15:restartNumberingAfterBreak="0">
    <w:nsid w:val="105B15C0"/>
    <w:multiLevelType w:val="hybridMultilevel"/>
    <w:tmpl w:val="44420694"/>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6" w15:restartNumberingAfterBreak="0">
    <w:nsid w:val="171946F5"/>
    <w:multiLevelType w:val="multilevel"/>
    <w:tmpl w:val="192643A4"/>
    <w:styleLink w:val="LFO1"/>
    <w:lvl w:ilvl="0">
      <w:numFmt w:val="bullet"/>
      <w:pStyle w:val="Saraksts1"/>
      <w:lvlText w:val=""/>
      <w:lvlJc w:val="left"/>
      <w:pPr>
        <w:ind w:left="720" w:hanging="360"/>
      </w:pPr>
      <w:rPr>
        <w:rFonts w:ascii="Wingdings" w:hAnsi="Wingdings"/>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7" w15:restartNumberingAfterBreak="0">
    <w:nsid w:val="198E1B72"/>
    <w:multiLevelType w:val="hybridMultilevel"/>
    <w:tmpl w:val="2332BF7E"/>
    <w:lvl w:ilvl="0" w:tplc="04260011">
      <w:start w:val="1"/>
      <w:numFmt w:val="decimal"/>
      <w:lvlText w:val="%1)"/>
      <w:lvlJc w:val="left"/>
      <w:pPr>
        <w:ind w:left="720" w:hanging="360"/>
      </w:pPr>
    </w:lvl>
    <w:lvl w:ilvl="1" w:tplc="04260019">
      <w:start w:val="1"/>
      <w:numFmt w:val="lowerLetter"/>
      <w:lvlText w:val="%2."/>
      <w:lvlJc w:val="left"/>
      <w:pPr>
        <w:ind w:left="1440" w:hanging="360"/>
      </w:pPr>
    </w:lvl>
    <w:lvl w:ilvl="2" w:tplc="0426001B">
      <w:start w:val="1"/>
      <w:numFmt w:val="lowerRoman"/>
      <w:lvlText w:val="%3."/>
      <w:lvlJc w:val="right"/>
      <w:pPr>
        <w:ind w:left="2160" w:hanging="180"/>
      </w:pPr>
    </w:lvl>
    <w:lvl w:ilvl="3" w:tplc="0426000F">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8" w15:restartNumberingAfterBreak="0">
    <w:nsid w:val="1C0F1B23"/>
    <w:multiLevelType w:val="hybridMultilevel"/>
    <w:tmpl w:val="8E745922"/>
    <w:lvl w:ilvl="0" w:tplc="04260003">
      <w:start w:val="1"/>
      <w:numFmt w:val="bullet"/>
      <w:lvlText w:val="o"/>
      <w:lvlJc w:val="left"/>
      <w:pPr>
        <w:ind w:left="778" w:hanging="360"/>
      </w:pPr>
      <w:rPr>
        <w:rFonts w:ascii="Courier New" w:hAnsi="Courier New" w:cs="Courier New" w:hint="default"/>
      </w:rPr>
    </w:lvl>
    <w:lvl w:ilvl="1" w:tplc="04260003" w:tentative="1">
      <w:start w:val="1"/>
      <w:numFmt w:val="bullet"/>
      <w:lvlText w:val="o"/>
      <w:lvlJc w:val="left"/>
      <w:pPr>
        <w:ind w:left="1498" w:hanging="360"/>
      </w:pPr>
      <w:rPr>
        <w:rFonts w:ascii="Courier New" w:hAnsi="Courier New" w:cs="Courier New" w:hint="default"/>
      </w:rPr>
    </w:lvl>
    <w:lvl w:ilvl="2" w:tplc="04260005" w:tentative="1">
      <w:start w:val="1"/>
      <w:numFmt w:val="bullet"/>
      <w:lvlText w:val=""/>
      <w:lvlJc w:val="left"/>
      <w:pPr>
        <w:ind w:left="2218" w:hanging="360"/>
      </w:pPr>
      <w:rPr>
        <w:rFonts w:ascii="Wingdings" w:hAnsi="Wingdings" w:hint="default"/>
      </w:rPr>
    </w:lvl>
    <w:lvl w:ilvl="3" w:tplc="04260001" w:tentative="1">
      <w:start w:val="1"/>
      <w:numFmt w:val="bullet"/>
      <w:lvlText w:val=""/>
      <w:lvlJc w:val="left"/>
      <w:pPr>
        <w:ind w:left="2938" w:hanging="360"/>
      </w:pPr>
      <w:rPr>
        <w:rFonts w:ascii="Symbol" w:hAnsi="Symbol" w:hint="default"/>
      </w:rPr>
    </w:lvl>
    <w:lvl w:ilvl="4" w:tplc="04260003" w:tentative="1">
      <w:start w:val="1"/>
      <w:numFmt w:val="bullet"/>
      <w:lvlText w:val="o"/>
      <w:lvlJc w:val="left"/>
      <w:pPr>
        <w:ind w:left="3658" w:hanging="360"/>
      </w:pPr>
      <w:rPr>
        <w:rFonts w:ascii="Courier New" w:hAnsi="Courier New" w:cs="Courier New" w:hint="default"/>
      </w:rPr>
    </w:lvl>
    <w:lvl w:ilvl="5" w:tplc="04260005" w:tentative="1">
      <w:start w:val="1"/>
      <w:numFmt w:val="bullet"/>
      <w:lvlText w:val=""/>
      <w:lvlJc w:val="left"/>
      <w:pPr>
        <w:ind w:left="4378" w:hanging="360"/>
      </w:pPr>
      <w:rPr>
        <w:rFonts w:ascii="Wingdings" w:hAnsi="Wingdings" w:hint="default"/>
      </w:rPr>
    </w:lvl>
    <w:lvl w:ilvl="6" w:tplc="04260001" w:tentative="1">
      <w:start w:val="1"/>
      <w:numFmt w:val="bullet"/>
      <w:lvlText w:val=""/>
      <w:lvlJc w:val="left"/>
      <w:pPr>
        <w:ind w:left="5098" w:hanging="360"/>
      </w:pPr>
      <w:rPr>
        <w:rFonts w:ascii="Symbol" w:hAnsi="Symbol" w:hint="default"/>
      </w:rPr>
    </w:lvl>
    <w:lvl w:ilvl="7" w:tplc="04260003" w:tentative="1">
      <w:start w:val="1"/>
      <w:numFmt w:val="bullet"/>
      <w:lvlText w:val="o"/>
      <w:lvlJc w:val="left"/>
      <w:pPr>
        <w:ind w:left="5818" w:hanging="360"/>
      </w:pPr>
      <w:rPr>
        <w:rFonts w:ascii="Courier New" w:hAnsi="Courier New" w:cs="Courier New" w:hint="default"/>
      </w:rPr>
    </w:lvl>
    <w:lvl w:ilvl="8" w:tplc="04260005" w:tentative="1">
      <w:start w:val="1"/>
      <w:numFmt w:val="bullet"/>
      <w:lvlText w:val=""/>
      <w:lvlJc w:val="left"/>
      <w:pPr>
        <w:ind w:left="6538" w:hanging="360"/>
      </w:pPr>
      <w:rPr>
        <w:rFonts w:ascii="Wingdings" w:hAnsi="Wingdings" w:hint="default"/>
      </w:rPr>
    </w:lvl>
  </w:abstractNum>
  <w:abstractNum w:abstractNumId="9" w15:restartNumberingAfterBreak="0">
    <w:nsid w:val="1F36000B"/>
    <w:multiLevelType w:val="hybridMultilevel"/>
    <w:tmpl w:val="A142F0B0"/>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0" w15:restartNumberingAfterBreak="0">
    <w:nsid w:val="21284167"/>
    <w:multiLevelType w:val="multilevel"/>
    <w:tmpl w:val="7A381820"/>
    <w:lvl w:ilvl="0">
      <w:start w:val="1"/>
      <w:numFmt w:val="decimal"/>
      <w:pStyle w:val="Virsraksts1"/>
      <w:lvlText w:val="%1."/>
      <w:lvlJc w:val="left"/>
      <w:pPr>
        <w:ind w:left="716" w:hanging="432"/>
      </w:pPr>
      <w:rPr>
        <w:rFonts w:hint="default"/>
      </w:rPr>
    </w:lvl>
    <w:lvl w:ilvl="1">
      <w:start w:val="1"/>
      <w:numFmt w:val="decimal"/>
      <w:pStyle w:val="Virsraksts2"/>
      <w:lvlText w:val="%1.%2"/>
      <w:lvlJc w:val="left"/>
      <w:pPr>
        <w:ind w:left="860" w:hanging="576"/>
      </w:pPr>
    </w:lvl>
    <w:lvl w:ilvl="2">
      <w:start w:val="1"/>
      <w:numFmt w:val="decimal"/>
      <w:pStyle w:val="Virsraksts3"/>
      <w:lvlText w:val="%1.%2.%3"/>
      <w:lvlJc w:val="left"/>
      <w:pPr>
        <w:ind w:left="1004" w:hanging="720"/>
      </w:pPr>
    </w:lvl>
    <w:lvl w:ilvl="3">
      <w:start w:val="1"/>
      <w:numFmt w:val="decimal"/>
      <w:pStyle w:val="Virsraksts4"/>
      <w:lvlText w:val="%1.%2.%3.%4"/>
      <w:lvlJc w:val="left"/>
      <w:pPr>
        <w:ind w:left="1148" w:hanging="864"/>
      </w:pPr>
    </w:lvl>
    <w:lvl w:ilvl="4">
      <w:start w:val="1"/>
      <w:numFmt w:val="decimal"/>
      <w:pStyle w:val="Virsraksts5"/>
      <w:lvlText w:val="%1.%2.%3.%4.%5"/>
      <w:lvlJc w:val="left"/>
      <w:pPr>
        <w:ind w:left="1292" w:hanging="1008"/>
      </w:pPr>
    </w:lvl>
    <w:lvl w:ilvl="5">
      <w:start w:val="1"/>
      <w:numFmt w:val="decimal"/>
      <w:pStyle w:val="Virsraksts6"/>
      <w:lvlText w:val="%1.%2.%3.%4.%5.%6"/>
      <w:lvlJc w:val="left"/>
      <w:pPr>
        <w:ind w:left="1436" w:hanging="1152"/>
      </w:pPr>
    </w:lvl>
    <w:lvl w:ilvl="6">
      <w:start w:val="1"/>
      <w:numFmt w:val="decimal"/>
      <w:pStyle w:val="Virsraksts7"/>
      <w:lvlText w:val="%1.%2.%3.%4.%5.%6.%7"/>
      <w:lvlJc w:val="left"/>
      <w:pPr>
        <w:ind w:left="1580" w:hanging="1296"/>
      </w:pPr>
    </w:lvl>
    <w:lvl w:ilvl="7">
      <w:start w:val="1"/>
      <w:numFmt w:val="decimal"/>
      <w:pStyle w:val="Virsraksts8"/>
      <w:lvlText w:val="%1.%2.%3.%4.%5.%6.%7.%8"/>
      <w:lvlJc w:val="left"/>
      <w:pPr>
        <w:ind w:left="1724" w:hanging="1440"/>
      </w:pPr>
    </w:lvl>
    <w:lvl w:ilvl="8">
      <w:start w:val="1"/>
      <w:numFmt w:val="decimal"/>
      <w:pStyle w:val="Virsraksts9"/>
      <w:lvlText w:val="%1.%2.%3.%4.%5.%6.%7.%8.%9"/>
      <w:lvlJc w:val="left"/>
      <w:pPr>
        <w:ind w:left="1868" w:hanging="1584"/>
      </w:pPr>
    </w:lvl>
  </w:abstractNum>
  <w:abstractNum w:abstractNumId="11" w15:restartNumberingAfterBreak="0">
    <w:nsid w:val="21FE44E2"/>
    <w:multiLevelType w:val="hybridMultilevel"/>
    <w:tmpl w:val="A260EA90"/>
    <w:lvl w:ilvl="0" w:tplc="7D00CED0">
      <w:start w:val="2020"/>
      <w:numFmt w:val="bullet"/>
      <w:lvlText w:val=""/>
      <w:lvlJc w:val="left"/>
      <w:pPr>
        <w:ind w:left="720" w:hanging="360"/>
      </w:pPr>
      <w:rPr>
        <w:rFonts w:ascii="Symbol" w:eastAsia="SimSun" w:hAnsi="Symbol" w:cs="Tahom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52B2253"/>
    <w:multiLevelType w:val="hybridMultilevel"/>
    <w:tmpl w:val="2946C5C4"/>
    <w:lvl w:ilvl="0" w:tplc="04260003">
      <w:start w:val="1"/>
      <w:numFmt w:val="bullet"/>
      <w:lvlText w:val="o"/>
      <w:lvlJc w:val="left"/>
      <w:pPr>
        <w:ind w:left="1440" w:hanging="360"/>
      </w:pPr>
      <w:rPr>
        <w:rFonts w:ascii="Courier New" w:hAnsi="Courier New" w:cs="Courier New" w:hint="default"/>
      </w:rPr>
    </w:lvl>
    <w:lvl w:ilvl="1" w:tplc="04260003" w:tentative="1">
      <w:start w:val="1"/>
      <w:numFmt w:val="bullet"/>
      <w:lvlText w:val="o"/>
      <w:lvlJc w:val="left"/>
      <w:pPr>
        <w:ind w:left="2160" w:hanging="360"/>
      </w:pPr>
      <w:rPr>
        <w:rFonts w:ascii="Courier New" w:hAnsi="Courier New" w:cs="Courier New" w:hint="default"/>
      </w:rPr>
    </w:lvl>
    <w:lvl w:ilvl="2" w:tplc="04260005" w:tentative="1">
      <w:start w:val="1"/>
      <w:numFmt w:val="bullet"/>
      <w:lvlText w:val=""/>
      <w:lvlJc w:val="left"/>
      <w:pPr>
        <w:ind w:left="2880" w:hanging="360"/>
      </w:pPr>
      <w:rPr>
        <w:rFonts w:ascii="Wingdings" w:hAnsi="Wingdings" w:hint="default"/>
      </w:rPr>
    </w:lvl>
    <w:lvl w:ilvl="3" w:tplc="04260001" w:tentative="1">
      <w:start w:val="1"/>
      <w:numFmt w:val="bullet"/>
      <w:lvlText w:val=""/>
      <w:lvlJc w:val="left"/>
      <w:pPr>
        <w:ind w:left="3600" w:hanging="360"/>
      </w:pPr>
      <w:rPr>
        <w:rFonts w:ascii="Symbol" w:hAnsi="Symbol" w:hint="default"/>
      </w:rPr>
    </w:lvl>
    <w:lvl w:ilvl="4" w:tplc="04260003" w:tentative="1">
      <w:start w:val="1"/>
      <w:numFmt w:val="bullet"/>
      <w:lvlText w:val="o"/>
      <w:lvlJc w:val="left"/>
      <w:pPr>
        <w:ind w:left="4320" w:hanging="360"/>
      </w:pPr>
      <w:rPr>
        <w:rFonts w:ascii="Courier New" w:hAnsi="Courier New" w:cs="Courier New" w:hint="default"/>
      </w:rPr>
    </w:lvl>
    <w:lvl w:ilvl="5" w:tplc="04260005" w:tentative="1">
      <w:start w:val="1"/>
      <w:numFmt w:val="bullet"/>
      <w:lvlText w:val=""/>
      <w:lvlJc w:val="left"/>
      <w:pPr>
        <w:ind w:left="5040" w:hanging="360"/>
      </w:pPr>
      <w:rPr>
        <w:rFonts w:ascii="Wingdings" w:hAnsi="Wingdings" w:hint="default"/>
      </w:rPr>
    </w:lvl>
    <w:lvl w:ilvl="6" w:tplc="04260001" w:tentative="1">
      <w:start w:val="1"/>
      <w:numFmt w:val="bullet"/>
      <w:lvlText w:val=""/>
      <w:lvlJc w:val="left"/>
      <w:pPr>
        <w:ind w:left="5760" w:hanging="360"/>
      </w:pPr>
      <w:rPr>
        <w:rFonts w:ascii="Symbol" w:hAnsi="Symbol" w:hint="default"/>
      </w:rPr>
    </w:lvl>
    <w:lvl w:ilvl="7" w:tplc="04260003" w:tentative="1">
      <w:start w:val="1"/>
      <w:numFmt w:val="bullet"/>
      <w:lvlText w:val="o"/>
      <w:lvlJc w:val="left"/>
      <w:pPr>
        <w:ind w:left="6480" w:hanging="360"/>
      </w:pPr>
      <w:rPr>
        <w:rFonts w:ascii="Courier New" w:hAnsi="Courier New" w:cs="Courier New" w:hint="default"/>
      </w:rPr>
    </w:lvl>
    <w:lvl w:ilvl="8" w:tplc="04260005" w:tentative="1">
      <w:start w:val="1"/>
      <w:numFmt w:val="bullet"/>
      <w:lvlText w:val=""/>
      <w:lvlJc w:val="left"/>
      <w:pPr>
        <w:ind w:left="7200" w:hanging="360"/>
      </w:pPr>
      <w:rPr>
        <w:rFonts w:ascii="Wingdings" w:hAnsi="Wingdings" w:hint="default"/>
      </w:rPr>
    </w:lvl>
  </w:abstractNum>
  <w:abstractNum w:abstractNumId="13" w15:restartNumberingAfterBreak="0">
    <w:nsid w:val="25BC4445"/>
    <w:multiLevelType w:val="hybridMultilevel"/>
    <w:tmpl w:val="9B1AD22E"/>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4" w15:restartNumberingAfterBreak="0">
    <w:nsid w:val="28B569A8"/>
    <w:multiLevelType w:val="hybridMultilevel"/>
    <w:tmpl w:val="5114FD86"/>
    <w:lvl w:ilvl="0" w:tplc="0409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5" w15:restartNumberingAfterBreak="0">
    <w:nsid w:val="2CCC3A0B"/>
    <w:multiLevelType w:val="hybridMultilevel"/>
    <w:tmpl w:val="DFB0E12E"/>
    <w:lvl w:ilvl="0" w:tplc="04260011">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6" w15:restartNumberingAfterBreak="0">
    <w:nsid w:val="34AA139B"/>
    <w:multiLevelType w:val="hybridMultilevel"/>
    <w:tmpl w:val="C34002F8"/>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7" w15:restartNumberingAfterBreak="0">
    <w:nsid w:val="35717D32"/>
    <w:multiLevelType w:val="hybridMultilevel"/>
    <w:tmpl w:val="64D0D556"/>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8" w15:restartNumberingAfterBreak="0">
    <w:nsid w:val="39E669A8"/>
    <w:multiLevelType w:val="hybridMultilevel"/>
    <w:tmpl w:val="6ADE5326"/>
    <w:lvl w:ilvl="0" w:tplc="D9EE1224">
      <w:start w:val="1"/>
      <w:numFmt w:val="decimal"/>
      <w:lvlText w:val="%1."/>
      <w:lvlJc w:val="left"/>
      <w:pPr>
        <w:ind w:left="644" w:hanging="360"/>
      </w:pPr>
      <w:rPr>
        <w:rFonts w:hint="default"/>
      </w:rPr>
    </w:lvl>
    <w:lvl w:ilvl="1" w:tplc="04260019" w:tentative="1">
      <w:start w:val="1"/>
      <w:numFmt w:val="lowerLetter"/>
      <w:lvlText w:val="%2."/>
      <w:lvlJc w:val="left"/>
      <w:pPr>
        <w:ind w:left="1364" w:hanging="360"/>
      </w:pPr>
    </w:lvl>
    <w:lvl w:ilvl="2" w:tplc="0426001B" w:tentative="1">
      <w:start w:val="1"/>
      <w:numFmt w:val="lowerRoman"/>
      <w:lvlText w:val="%3."/>
      <w:lvlJc w:val="right"/>
      <w:pPr>
        <w:ind w:left="2084" w:hanging="180"/>
      </w:pPr>
    </w:lvl>
    <w:lvl w:ilvl="3" w:tplc="0426000F" w:tentative="1">
      <w:start w:val="1"/>
      <w:numFmt w:val="decimal"/>
      <w:lvlText w:val="%4."/>
      <w:lvlJc w:val="left"/>
      <w:pPr>
        <w:ind w:left="2804" w:hanging="360"/>
      </w:pPr>
    </w:lvl>
    <w:lvl w:ilvl="4" w:tplc="04260019" w:tentative="1">
      <w:start w:val="1"/>
      <w:numFmt w:val="lowerLetter"/>
      <w:lvlText w:val="%5."/>
      <w:lvlJc w:val="left"/>
      <w:pPr>
        <w:ind w:left="3524" w:hanging="360"/>
      </w:pPr>
    </w:lvl>
    <w:lvl w:ilvl="5" w:tplc="0426001B" w:tentative="1">
      <w:start w:val="1"/>
      <w:numFmt w:val="lowerRoman"/>
      <w:lvlText w:val="%6."/>
      <w:lvlJc w:val="right"/>
      <w:pPr>
        <w:ind w:left="4244" w:hanging="180"/>
      </w:pPr>
    </w:lvl>
    <w:lvl w:ilvl="6" w:tplc="0426000F" w:tentative="1">
      <w:start w:val="1"/>
      <w:numFmt w:val="decimal"/>
      <w:lvlText w:val="%7."/>
      <w:lvlJc w:val="left"/>
      <w:pPr>
        <w:ind w:left="4964" w:hanging="360"/>
      </w:pPr>
    </w:lvl>
    <w:lvl w:ilvl="7" w:tplc="04260019" w:tentative="1">
      <w:start w:val="1"/>
      <w:numFmt w:val="lowerLetter"/>
      <w:lvlText w:val="%8."/>
      <w:lvlJc w:val="left"/>
      <w:pPr>
        <w:ind w:left="5684" w:hanging="360"/>
      </w:pPr>
    </w:lvl>
    <w:lvl w:ilvl="8" w:tplc="0426001B" w:tentative="1">
      <w:start w:val="1"/>
      <w:numFmt w:val="lowerRoman"/>
      <w:lvlText w:val="%9."/>
      <w:lvlJc w:val="right"/>
      <w:pPr>
        <w:ind w:left="6404" w:hanging="180"/>
      </w:pPr>
    </w:lvl>
  </w:abstractNum>
  <w:abstractNum w:abstractNumId="19" w15:restartNumberingAfterBreak="0">
    <w:nsid w:val="3CF37ADE"/>
    <w:multiLevelType w:val="hybridMultilevel"/>
    <w:tmpl w:val="EFC27942"/>
    <w:lvl w:ilvl="0" w:tplc="04260011">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0" w15:restartNumberingAfterBreak="0">
    <w:nsid w:val="3D187D0C"/>
    <w:multiLevelType w:val="hybridMultilevel"/>
    <w:tmpl w:val="032E4510"/>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1" w15:restartNumberingAfterBreak="0">
    <w:nsid w:val="3E8F2A4D"/>
    <w:multiLevelType w:val="hybridMultilevel"/>
    <w:tmpl w:val="323ED12E"/>
    <w:lvl w:ilvl="0" w:tplc="0426000F">
      <w:start w:val="1"/>
      <w:numFmt w:val="decimal"/>
      <w:lvlText w:val="%1."/>
      <w:lvlJc w:val="left"/>
      <w:pPr>
        <w:ind w:left="720" w:hanging="360"/>
      </w:p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2" w15:restartNumberingAfterBreak="0">
    <w:nsid w:val="3F9334F1"/>
    <w:multiLevelType w:val="hybridMultilevel"/>
    <w:tmpl w:val="92F090FA"/>
    <w:lvl w:ilvl="0" w:tplc="04260003">
      <w:start w:val="1"/>
      <w:numFmt w:val="bullet"/>
      <w:lvlText w:val="o"/>
      <w:lvlJc w:val="left"/>
      <w:pPr>
        <w:ind w:left="720" w:hanging="360"/>
      </w:pPr>
      <w:rPr>
        <w:rFonts w:ascii="Courier New" w:hAnsi="Courier New" w:cs="Courier New"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3" w15:restartNumberingAfterBreak="0">
    <w:nsid w:val="3FC531C2"/>
    <w:multiLevelType w:val="multilevel"/>
    <w:tmpl w:val="40BA7C88"/>
    <w:styleLink w:val="LFO17"/>
    <w:lvl w:ilvl="0">
      <w:start w:val="1"/>
      <w:numFmt w:val="decimal"/>
      <w:pStyle w:val="Saraksts2"/>
      <w:lvlText w:val="%1."/>
      <w:lvlJc w:val="left"/>
      <w:pPr>
        <w:ind w:left="644" w:hanging="360"/>
      </w:pPr>
    </w:lvl>
    <w:lvl w:ilvl="1">
      <w:start w:val="1"/>
      <w:numFmt w:val="lowerLetter"/>
      <w:lvlText w:val="%2."/>
      <w:lvlJc w:val="left"/>
      <w:pPr>
        <w:ind w:left="1364" w:hanging="360"/>
      </w:pPr>
    </w:lvl>
    <w:lvl w:ilvl="2">
      <w:start w:val="1"/>
      <w:numFmt w:val="lowerRoman"/>
      <w:lvlText w:val="%3."/>
      <w:lvlJc w:val="right"/>
      <w:pPr>
        <w:ind w:left="2084" w:hanging="180"/>
      </w:pPr>
    </w:lvl>
    <w:lvl w:ilvl="3">
      <w:start w:val="1"/>
      <w:numFmt w:val="decimal"/>
      <w:lvlText w:val="%4."/>
      <w:lvlJc w:val="left"/>
      <w:pPr>
        <w:ind w:left="2804" w:hanging="360"/>
      </w:pPr>
    </w:lvl>
    <w:lvl w:ilvl="4">
      <w:start w:val="1"/>
      <w:numFmt w:val="lowerLetter"/>
      <w:lvlText w:val="%5."/>
      <w:lvlJc w:val="left"/>
      <w:pPr>
        <w:ind w:left="3524" w:hanging="360"/>
      </w:pPr>
    </w:lvl>
    <w:lvl w:ilvl="5">
      <w:start w:val="1"/>
      <w:numFmt w:val="lowerRoman"/>
      <w:lvlText w:val="%6."/>
      <w:lvlJc w:val="right"/>
      <w:pPr>
        <w:ind w:left="4244" w:hanging="180"/>
      </w:pPr>
    </w:lvl>
    <w:lvl w:ilvl="6">
      <w:start w:val="1"/>
      <w:numFmt w:val="decimal"/>
      <w:lvlText w:val="%7."/>
      <w:lvlJc w:val="left"/>
      <w:pPr>
        <w:ind w:left="4964" w:hanging="360"/>
      </w:pPr>
    </w:lvl>
    <w:lvl w:ilvl="7">
      <w:start w:val="1"/>
      <w:numFmt w:val="lowerLetter"/>
      <w:lvlText w:val="%8."/>
      <w:lvlJc w:val="left"/>
      <w:pPr>
        <w:ind w:left="5684" w:hanging="360"/>
      </w:pPr>
    </w:lvl>
    <w:lvl w:ilvl="8">
      <w:start w:val="1"/>
      <w:numFmt w:val="lowerRoman"/>
      <w:lvlText w:val="%9."/>
      <w:lvlJc w:val="right"/>
      <w:pPr>
        <w:ind w:left="6404" w:hanging="180"/>
      </w:pPr>
    </w:lvl>
  </w:abstractNum>
  <w:abstractNum w:abstractNumId="24" w15:restartNumberingAfterBreak="0">
    <w:nsid w:val="407D3659"/>
    <w:multiLevelType w:val="multilevel"/>
    <w:tmpl w:val="56C4241C"/>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5" w15:restartNumberingAfterBreak="0">
    <w:nsid w:val="40E41E9D"/>
    <w:multiLevelType w:val="hybridMultilevel"/>
    <w:tmpl w:val="5158FAE8"/>
    <w:lvl w:ilvl="0" w:tplc="04090001">
      <w:start w:val="1"/>
      <w:numFmt w:val="bullet"/>
      <w:lvlText w:val=""/>
      <w:lvlJc w:val="left"/>
      <w:pPr>
        <w:ind w:left="720" w:hanging="360"/>
      </w:pPr>
      <w:rPr>
        <w:rFonts w:ascii="Symbol" w:hAnsi="Symbol"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6" w15:restartNumberingAfterBreak="0">
    <w:nsid w:val="41AF0E1E"/>
    <w:multiLevelType w:val="hybridMultilevel"/>
    <w:tmpl w:val="A09E6374"/>
    <w:lvl w:ilvl="0" w:tplc="04260017">
      <w:start w:val="1"/>
      <w:numFmt w:val="lowerLetter"/>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7" w15:restartNumberingAfterBreak="0">
    <w:nsid w:val="43A70D18"/>
    <w:multiLevelType w:val="hybridMultilevel"/>
    <w:tmpl w:val="4C6089A0"/>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8" w15:restartNumberingAfterBreak="0">
    <w:nsid w:val="43FB2C92"/>
    <w:multiLevelType w:val="hybridMultilevel"/>
    <w:tmpl w:val="5546E9F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4A3B0197"/>
    <w:multiLevelType w:val="hybridMultilevel"/>
    <w:tmpl w:val="EA2C167E"/>
    <w:lvl w:ilvl="0" w:tplc="A11EA3FE">
      <w:numFmt w:val="bullet"/>
      <w:lvlText w:val="−"/>
      <w:lvlJc w:val="left"/>
      <w:pPr>
        <w:ind w:left="1080" w:hanging="72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4D1E47BC"/>
    <w:multiLevelType w:val="hybridMultilevel"/>
    <w:tmpl w:val="92C07048"/>
    <w:lvl w:ilvl="0" w:tplc="04260001">
      <w:start w:val="1"/>
      <w:numFmt w:val="bullet"/>
      <w:lvlText w:val=""/>
      <w:lvlJc w:val="left"/>
      <w:pPr>
        <w:ind w:left="720" w:hanging="360"/>
      </w:pPr>
      <w:rPr>
        <w:rFonts w:ascii="Symbol" w:hAnsi="Symbol" w:hint="default"/>
      </w:rPr>
    </w:lvl>
    <w:lvl w:ilvl="1" w:tplc="04260003">
      <w:start w:val="1"/>
      <w:numFmt w:val="bullet"/>
      <w:lvlText w:val="o"/>
      <w:lvlJc w:val="left"/>
      <w:pPr>
        <w:ind w:left="1440" w:hanging="360"/>
      </w:pPr>
      <w:rPr>
        <w:rFonts w:ascii="Courier New" w:hAnsi="Courier New" w:cs="Courier New" w:hint="default"/>
      </w:rPr>
    </w:lvl>
    <w:lvl w:ilvl="2" w:tplc="04260005">
      <w:start w:val="1"/>
      <w:numFmt w:val="bullet"/>
      <w:lvlText w:val=""/>
      <w:lvlJc w:val="left"/>
      <w:pPr>
        <w:ind w:left="2160" w:hanging="360"/>
      </w:pPr>
      <w:rPr>
        <w:rFonts w:ascii="Wingdings" w:hAnsi="Wingdings" w:hint="default"/>
      </w:rPr>
    </w:lvl>
    <w:lvl w:ilvl="3" w:tplc="04260001">
      <w:start w:val="1"/>
      <w:numFmt w:val="bullet"/>
      <w:lvlText w:val=""/>
      <w:lvlJc w:val="left"/>
      <w:pPr>
        <w:ind w:left="2880" w:hanging="360"/>
      </w:pPr>
      <w:rPr>
        <w:rFonts w:ascii="Symbol" w:hAnsi="Symbol" w:hint="default"/>
      </w:rPr>
    </w:lvl>
    <w:lvl w:ilvl="4" w:tplc="04260003">
      <w:start w:val="1"/>
      <w:numFmt w:val="bullet"/>
      <w:lvlText w:val="o"/>
      <w:lvlJc w:val="left"/>
      <w:pPr>
        <w:ind w:left="3600" w:hanging="360"/>
      </w:pPr>
      <w:rPr>
        <w:rFonts w:ascii="Courier New" w:hAnsi="Courier New" w:cs="Courier New" w:hint="default"/>
      </w:rPr>
    </w:lvl>
    <w:lvl w:ilvl="5" w:tplc="04260005">
      <w:start w:val="1"/>
      <w:numFmt w:val="bullet"/>
      <w:lvlText w:val=""/>
      <w:lvlJc w:val="left"/>
      <w:pPr>
        <w:ind w:left="4320" w:hanging="360"/>
      </w:pPr>
      <w:rPr>
        <w:rFonts w:ascii="Wingdings" w:hAnsi="Wingdings" w:hint="default"/>
      </w:rPr>
    </w:lvl>
    <w:lvl w:ilvl="6" w:tplc="04260001">
      <w:start w:val="1"/>
      <w:numFmt w:val="bullet"/>
      <w:lvlText w:val=""/>
      <w:lvlJc w:val="left"/>
      <w:pPr>
        <w:ind w:left="5040" w:hanging="360"/>
      </w:pPr>
      <w:rPr>
        <w:rFonts w:ascii="Symbol" w:hAnsi="Symbol" w:hint="default"/>
      </w:rPr>
    </w:lvl>
    <w:lvl w:ilvl="7" w:tplc="04260003">
      <w:start w:val="1"/>
      <w:numFmt w:val="bullet"/>
      <w:lvlText w:val="o"/>
      <w:lvlJc w:val="left"/>
      <w:pPr>
        <w:ind w:left="5760" w:hanging="360"/>
      </w:pPr>
      <w:rPr>
        <w:rFonts w:ascii="Courier New" w:hAnsi="Courier New" w:cs="Courier New" w:hint="default"/>
      </w:rPr>
    </w:lvl>
    <w:lvl w:ilvl="8" w:tplc="04260005">
      <w:start w:val="1"/>
      <w:numFmt w:val="bullet"/>
      <w:lvlText w:val=""/>
      <w:lvlJc w:val="left"/>
      <w:pPr>
        <w:ind w:left="6480" w:hanging="360"/>
      </w:pPr>
      <w:rPr>
        <w:rFonts w:ascii="Wingdings" w:hAnsi="Wingdings" w:hint="default"/>
      </w:rPr>
    </w:lvl>
  </w:abstractNum>
  <w:abstractNum w:abstractNumId="31" w15:restartNumberingAfterBreak="0">
    <w:nsid w:val="4EED29D0"/>
    <w:multiLevelType w:val="hybridMultilevel"/>
    <w:tmpl w:val="8ED273D4"/>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32" w15:restartNumberingAfterBreak="0">
    <w:nsid w:val="52B669F9"/>
    <w:multiLevelType w:val="multilevel"/>
    <w:tmpl w:val="335EF494"/>
    <w:styleLink w:val="Stils1"/>
    <w:lvl w:ilvl="0">
      <w:start w:val="1"/>
      <w:numFmt w:val="decimal"/>
      <w:lvlText w:val="%1."/>
      <w:lvlJc w:val="left"/>
      <w:pPr>
        <w:ind w:left="820" w:hanging="360"/>
      </w:pPr>
      <w:rPr>
        <w:rFonts w:hint="default"/>
      </w:rPr>
    </w:lvl>
    <w:lvl w:ilvl="1">
      <w:start w:val="1"/>
      <w:numFmt w:val="decimal"/>
      <w:isLgl/>
      <w:lvlText w:val="%1.%2."/>
      <w:lvlJc w:val="left"/>
      <w:pPr>
        <w:ind w:left="1180" w:hanging="720"/>
      </w:pPr>
      <w:rPr>
        <w:rFonts w:hint="default"/>
      </w:rPr>
    </w:lvl>
    <w:lvl w:ilvl="2">
      <w:start w:val="1"/>
      <w:numFmt w:val="decimal"/>
      <w:isLgl/>
      <w:lvlText w:val="%1.%2.%3."/>
      <w:lvlJc w:val="left"/>
      <w:pPr>
        <w:ind w:left="1180" w:hanging="720"/>
      </w:pPr>
      <w:rPr>
        <w:rFonts w:hint="default"/>
      </w:rPr>
    </w:lvl>
    <w:lvl w:ilvl="3">
      <w:start w:val="2"/>
      <w:numFmt w:val="decimal"/>
      <w:isLgl/>
      <w:lvlText w:val="%1.%2.%3.%4."/>
      <w:lvlJc w:val="left"/>
      <w:pPr>
        <w:ind w:left="1540" w:hanging="1080"/>
      </w:pPr>
      <w:rPr>
        <w:rFonts w:hint="default"/>
      </w:rPr>
    </w:lvl>
    <w:lvl w:ilvl="4">
      <w:start w:val="1"/>
      <w:numFmt w:val="decimal"/>
      <w:isLgl/>
      <w:lvlText w:val="%1.%2.%3.%4.%5."/>
      <w:lvlJc w:val="left"/>
      <w:pPr>
        <w:ind w:left="1540" w:hanging="1080"/>
      </w:pPr>
      <w:rPr>
        <w:rFonts w:hint="default"/>
      </w:rPr>
    </w:lvl>
    <w:lvl w:ilvl="5">
      <w:start w:val="1"/>
      <w:numFmt w:val="decimal"/>
      <w:isLgl/>
      <w:lvlText w:val="%1.%2.%3.%4.%5.%6."/>
      <w:lvlJc w:val="left"/>
      <w:pPr>
        <w:ind w:left="1900" w:hanging="1440"/>
      </w:pPr>
      <w:rPr>
        <w:rFonts w:hint="default"/>
      </w:rPr>
    </w:lvl>
    <w:lvl w:ilvl="6">
      <w:start w:val="1"/>
      <w:numFmt w:val="decimal"/>
      <w:isLgl/>
      <w:lvlText w:val="%1.%2.%3.%4.%5.%6.%7."/>
      <w:lvlJc w:val="left"/>
      <w:pPr>
        <w:ind w:left="1900" w:hanging="1440"/>
      </w:pPr>
      <w:rPr>
        <w:rFonts w:hint="default"/>
      </w:rPr>
    </w:lvl>
    <w:lvl w:ilvl="7">
      <w:start w:val="1"/>
      <w:numFmt w:val="decimal"/>
      <w:isLgl/>
      <w:lvlText w:val="%1.%2.%3.%4.%5.%6.%7.%8."/>
      <w:lvlJc w:val="left"/>
      <w:pPr>
        <w:ind w:left="2260" w:hanging="1800"/>
      </w:pPr>
      <w:rPr>
        <w:rFonts w:hint="default"/>
      </w:rPr>
    </w:lvl>
    <w:lvl w:ilvl="8">
      <w:start w:val="1"/>
      <w:numFmt w:val="decimal"/>
      <w:isLgl/>
      <w:lvlText w:val="%1.%2.%3.%4.%5.%6.%7.%8.%9."/>
      <w:lvlJc w:val="left"/>
      <w:pPr>
        <w:ind w:left="2260" w:hanging="1800"/>
      </w:pPr>
      <w:rPr>
        <w:rFonts w:hint="default"/>
      </w:rPr>
    </w:lvl>
  </w:abstractNum>
  <w:abstractNum w:abstractNumId="33" w15:restartNumberingAfterBreak="0">
    <w:nsid w:val="5A9561FA"/>
    <w:multiLevelType w:val="hybridMultilevel"/>
    <w:tmpl w:val="BD6AFB8E"/>
    <w:lvl w:ilvl="0" w:tplc="2CDECE9C">
      <w:start w:val="2020"/>
      <w:numFmt w:val="bullet"/>
      <w:lvlText w:val=""/>
      <w:lvlJc w:val="left"/>
      <w:pPr>
        <w:ind w:left="720" w:hanging="360"/>
      </w:pPr>
      <w:rPr>
        <w:rFonts w:ascii="Symbol" w:eastAsia="SimSun" w:hAnsi="Symbol" w:cs="Tahom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14B43B3"/>
    <w:multiLevelType w:val="hybridMultilevel"/>
    <w:tmpl w:val="BE322542"/>
    <w:lvl w:ilvl="0" w:tplc="33886B96">
      <w:start w:val="2020"/>
      <w:numFmt w:val="bullet"/>
      <w:lvlText w:val=""/>
      <w:lvlJc w:val="left"/>
      <w:pPr>
        <w:ind w:left="720" w:hanging="360"/>
      </w:pPr>
      <w:rPr>
        <w:rFonts w:ascii="Symbol" w:eastAsia="SimSun" w:hAnsi="Symbol" w:cs="Tahom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27B5F19"/>
    <w:multiLevelType w:val="hybridMultilevel"/>
    <w:tmpl w:val="B7D2784E"/>
    <w:lvl w:ilvl="0" w:tplc="04260019">
      <w:start w:val="1"/>
      <w:numFmt w:val="lowerLetter"/>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6" w15:restartNumberingAfterBreak="0">
    <w:nsid w:val="64236355"/>
    <w:multiLevelType w:val="multilevel"/>
    <w:tmpl w:val="F4502B1C"/>
    <w:styleLink w:val="LFO21"/>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7" w15:restartNumberingAfterBreak="0">
    <w:nsid w:val="65F24A4D"/>
    <w:multiLevelType w:val="hybridMultilevel"/>
    <w:tmpl w:val="5330CB66"/>
    <w:lvl w:ilvl="0" w:tplc="04090001">
      <w:start w:val="1"/>
      <w:numFmt w:val="bullet"/>
      <w:lvlText w:val=""/>
      <w:lvlJc w:val="left"/>
      <w:pPr>
        <w:ind w:left="720" w:hanging="360"/>
      </w:pPr>
      <w:rPr>
        <w:rFonts w:ascii="Symbol" w:hAnsi="Symbol"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8" w15:restartNumberingAfterBreak="0">
    <w:nsid w:val="6902334A"/>
    <w:multiLevelType w:val="hybridMultilevel"/>
    <w:tmpl w:val="D75C79CA"/>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39" w15:restartNumberingAfterBreak="0">
    <w:nsid w:val="708164EB"/>
    <w:multiLevelType w:val="hybridMultilevel"/>
    <w:tmpl w:val="9AE271A0"/>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40" w15:restartNumberingAfterBreak="0">
    <w:nsid w:val="78842709"/>
    <w:multiLevelType w:val="hybridMultilevel"/>
    <w:tmpl w:val="642C6344"/>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41" w15:restartNumberingAfterBreak="0">
    <w:nsid w:val="7AF42C3E"/>
    <w:multiLevelType w:val="hybridMultilevel"/>
    <w:tmpl w:val="D1C029A8"/>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2" w15:restartNumberingAfterBreak="0">
    <w:nsid w:val="7EFD7652"/>
    <w:multiLevelType w:val="hybridMultilevel"/>
    <w:tmpl w:val="119A9712"/>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num w:numId="1">
    <w:abstractNumId w:val="32"/>
  </w:num>
  <w:num w:numId="2">
    <w:abstractNumId w:val="4"/>
  </w:num>
  <w:num w:numId="3">
    <w:abstractNumId w:val="10"/>
  </w:num>
  <w:num w:numId="4">
    <w:abstractNumId w:val="0"/>
  </w:num>
  <w:num w:numId="5">
    <w:abstractNumId w:val="6"/>
  </w:num>
  <w:num w:numId="6">
    <w:abstractNumId w:val="23"/>
  </w:num>
  <w:num w:numId="7">
    <w:abstractNumId w:val="36"/>
  </w:num>
  <w:num w:numId="8">
    <w:abstractNumId w:val="28"/>
  </w:num>
  <w:num w:numId="9">
    <w:abstractNumId w:val="19"/>
  </w:num>
  <w:num w:numId="10">
    <w:abstractNumId w:val="3"/>
  </w:num>
  <w:num w:numId="11">
    <w:abstractNumId w:val="40"/>
  </w:num>
  <w:num w:numId="12">
    <w:abstractNumId w:val="13"/>
  </w:num>
  <w:num w:numId="13">
    <w:abstractNumId w:val="15"/>
  </w:num>
  <w:num w:numId="14">
    <w:abstractNumId w:val="7"/>
  </w:num>
  <w:num w:numId="15">
    <w:abstractNumId w:val="26"/>
  </w:num>
  <w:num w:numId="16">
    <w:abstractNumId w:val="20"/>
  </w:num>
  <w:num w:numId="17">
    <w:abstractNumId w:val="42"/>
  </w:num>
  <w:num w:numId="18">
    <w:abstractNumId w:val="39"/>
  </w:num>
  <w:num w:numId="19">
    <w:abstractNumId w:val="34"/>
  </w:num>
  <w:num w:numId="20">
    <w:abstractNumId w:val="11"/>
  </w:num>
  <w:num w:numId="21">
    <w:abstractNumId w:val="33"/>
  </w:num>
  <w:num w:numId="22">
    <w:abstractNumId w:val="29"/>
  </w:num>
  <w:num w:numId="23">
    <w:abstractNumId w:val="37"/>
  </w:num>
  <w:num w:numId="24">
    <w:abstractNumId w:val="25"/>
  </w:num>
  <w:num w:numId="25">
    <w:abstractNumId w:val="14"/>
  </w:num>
  <w:num w:numId="26">
    <w:abstractNumId w:val="2"/>
  </w:num>
  <w:num w:numId="27">
    <w:abstractNumId w:val="27"/>
  </w:num>
  <w:num w:numId="28">
    <w:abstractNumId w:val="22"/>
  </w:num>
  <w:num w:numId="29">
    <w:abstractNumId w:val="9"/>
  </w:num>
  <w:num w:numId="30">
    <w:abstractNumId w:val="41"/>
  </w:num>
  <w:num w:numId="31">
    <w:abstractNumId w:val="30"/>
  </w:num>
  <w:num w:numId="32">
    <w:abstractNumId w:val="17"/>
  </w:num>
  <w:num w:numId="33">
    <w:abstractNumId w:val="16"/>
  </w:num>
  <w:num w:numId="34">
    <w:abstractNumId w:val="31"/>
  </w:num>
  <w:num w:numId="35">
    <w:abstractNumId w:val="18"/>
  </w:num>
  <w:num w:numId="36">
    <w:abstractNumId w:val="21"/>
  </w:num>
  <w:num w:numId="37">
    <w:abstractNumId w:val="24"/>
  </w:num>
  <w:num w:numId="38">
    <w:abstractNumId w:val="5"/>
  </w:num>
  <w:num w:numId="39">
    <w:abstractNumId w:val="1"/>
  </w:num>
  <w:num w:numId="40">
    <w:abstractNumId w:val="35"/>
  </w:num>
  <w:num w:numId="41">
    <w:abstractNumId w:val="12"/>
  </w:num>
  <w:num w:numId="42">
    <w:abstractNumId w:val="8"/>
  </w:num>
  <w:num w:numId="43">
    <w:abstractNumId w:val="38"/>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0"/>
  <w:attachedTemplate r:id="rId1"/>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43C74"/>
    <w:rsid w:val="00000334"/>
    <w:rsid w:val="00000536"/>
    <w:rsid w:val="00000BBF"/>
    <w:rsid w:val="000022A6"/>
    <w:rsid w:val="0000250C"/>
    <w:rsid w:val="000029DA"/>
    <w:rsid w:val="00002C63"/>
    <w:rsid w:val="000033EF"/>
    <w:rsid w:val="000033F2"/>
    <w:rsid w:val="00003580"/>
    <w:rsid w:val="000037DA"/>
    <w:rsid w:val="00003C09"/>
    <w:rsid w:val="00004D83"/>
    <w:rsid w:val="000052B3"/>
    <w:rsid w:val="0000561E"/>
    <w:rsid w:val="000059CB"/>
    <w:rsid w:val="00006009"/>
    <w:rsid w:val="000072E8"/>
    <w:rsid w:val="0000769C"/>
    <w:rsid w:val="00007C87"/>
    <w:rsid w:val="000100AB"/>
    <w:rsid w:val="00010C26"/>
    <w:rsid w:val="00010DE1"/>
    <w:rsid w:val="00010EC3"/>
    <w:rsid w:val="000111F5"/>
    <w:rsid w:val="00011441"/>
    <w:rsid w:val="00011DCF"/>
    <w:rsid w:val="00011EF4"/>
    <w:rsid w:val="00011FD2"/>
    <w:rsid w:val="00012BC9"/>
    <w:rsid w:val="00012E7C"/>
    <w:rsid w:val="000134B3"/>
    <w:rsid w:val="00013E79"/>
    <w:rsid w:val="00014DC2"/>
    <w:rsid w:val="0001563B"/>
    <w:rsid w:val="0001568A"/>
    <w:rsid w:val="00015975"/>
    <w:rsid w:val="0001636A"/>
    <w:rsid w:val="0001660F"/>
    <w:rsid w:val="000168BF"/>
    <w:rsid w:val="000169FA"/>
    <w:rsid w:val="00016A38"/>
    <w:rsid w:val="00016B82"/>
    <w:rsid w:val="0001799D"/>
    <w:rsid w:val="00017B52"/>
    <w:rsid w:val="000204D8"/>
    <w:rsid w:val="00020786"/>
    <w:rsid w:val="0002080A"/>
    <w:rsid w:val="0002171E"/>
    <w:rsid w:val="00021771"/>
    <w:rsid w:val="00021A18"/>
    <w:rsid w:val="00021C62"/>
    <w:rsid w:val="00021F5E"/>
    <w:rsid w:val="0002203F"/>
    <w:rsid w:val="00022362"/>
    <w:rsid w:val="000228D9"/>
    <w:rsid w:val="00022A7F"/>
    <w:rsid w:val="000231C8"/>
    <w:rsid w:val="00023931"/>
    <w:rsid w:val="00023942"/>
    <w:rsid w:val="000245A5"/>
    <w:rsid w:val="00026620"/>
    <w:rsid w:val="00026C1E"/>
    <w:rsid w:val="00026EB0"/>
    <w:rsid w:val="00030AFA"/>
    <w:rsid w:val="00030C83"/>
    <w:rsid w:val="00031191"/>
    <w:rsid w:val="00031449"/>
    <w:rsid w:val="00031B54"/>
    <w:rsid w:val="000322BE"/>
    <w:rsid w:val="0003285E"/>
    <w:rsid w:val="00033E3E"/>
    <w:rsid w:val="00033F96"/>
    <w:rsid w:val="00034D70"/>
    <w:rsid w:val="00035040"/>
    <w:rsid w:val="000359C1"/>
    <w:rsid w:val="00035A34"/>
    <w:rsid w:val="0003641E"/>
    <w:rsid w:val="00036A5F"/>
    <w:rsid w:val="00036BB2"/>
    <w:rsid w:val="000378E0"/>
    <w:rsid w:val="000402AB"/>
    <w:rsid w:val="00040575"/>
    <w:rsid w:val="000413CF"/>
    <w:rsid w:val="00041926"/>
    <w:rsid w:val="00041D0C"/>
    <w:rsid w:val="000422BE"/>
    <w:rsid w:val="00042B1B"/>
    <w:rsid w:val="00043043"/>
    <w:rsid w:val="0004438D"/>
    <w:rsid w:val="00044A24"/>
    <w:rsid w:val="000450AE"/>
    <w:rsid w:val="00045D5B"/>
    <w:rsid w:val="00046017"/>
    <w:rsid w:val="00047784"/>
    <w:rsid w:val="00047B41"/>
    <w:rsid w:val="00047B5B"/>
    <w:rsid w:val="00050133"/>
    <w:rsid w:val="0005015E"/>
    <w:rsid w:val="000503CE"/>
    <w:rsid w:val="00050C2A"/>
    <w:rsid w:val="00050EA2"/>
    <w:rsid w:val="000525C4"/>
    <w:rsid w:val="00052704"/>
    <w:rsid w:val="000529C4"/>
    <w:rsid w:val="00053A22"/>
    <w:rsid w:val="000540ED"/>
    <w:rsid w:val="000541F4"/>
    <w:rsid w:val="00054AFC"/>
    <w:rsid w:val="00055C2D"/>
    <w:rsid w:val="00056BD9"/>
    <w:rsid w:val="00057E98"/>
    <w:rsid w:val="000601A4"/>
    <w:rsid w:val="00060570"/>
    <w:rsid w:val="00060F0C"/>
    <w:rsid w:val="00061C54"/>
    <w:rsid w:val="00061CD4"/>
    <w:rsid w:val="00062499"/>
    <w:rsid w:val="0006349B"/>
    <w:rsid w:val="00063E1B"/>
    <w:rsid w:val="000640D8"/>
    <w:rsid w:val="0006444B"/>
    <w:rsid w:val="000646A8"/>
    <w:rsid w:val="0006591A"/>
    <w:rsid w:val="00065995"/>
    <w:rsid w:val="000661AA"/>
    <w:rsid w:val="0006780E"/>
    <w:rsid w:val="00067D44"/>
    <w:rsid w:val="00067E6B"/>
    <w:rsid w:val="000705EA"/>
    <w:rsid w:val="00070843"/>
    <w:rsid w:val="00070AA8"/>
    <w:rsid w:val="00070BEC"/>
    <w:rsid w:val="00071962"/>
    <w:rsid w:val="00072366"/>
    <w:rsid w:val="00072D10"/>
    <w:rsid w:val="00072F6A"/>
    <w:rsid w:val="000732F0"/>
    <w:rsid w:val="00073750"/>
    <w:rsid w:val="00073EA6"/>
    <w:rsid w:val="000741A3"/>
    <w:rsid w:val="00074715"/>
    <w:rsid w:val="00074DFA"/>
    <w:rsid w:val="00074FA6"/>
    <w:rsid w:val="00075939"/>
    <w:rsid w:val="000759E9"/>
    <w:rsid w:val="0007660F"/>
    <w:rsid w:val="00076A17"/>
    <w:rsid w:val="000774B1"/>
    <w:rsid w:val="00077D00"/>
    <w:rsid w:val="000800ED"/>
    <w:rsid w:val="000803EB"/>
    <w:rsid w:val="00080466"/>
    <w:rsid w:val="000804C1"/>
    <w:rsid w:val="00080B5E"/>
    <w:rsid w:val="00080B8D"/>
    <w:rsid w:val="00080D72"/>
    <w:rsid w:val="000816F2"/>
    <w:rsid w:val="000818C0"/>
    <w:rsid w:val="0008221F"/>
    <w:rsid w:val="00082D75"/>
    <w:rsid w:val="000830B5"/>
    <w:rsid w:val="000831C0"/>
    <w:rsid w:val="00083444"/>
    <w:rsid w:val="00083D3B"/>
    <w:rsid w:val="000845D7"/>
    <w:rsid w:val="00085E1E"/>
    <w:rsid w:val="00086E99"/>
    <w:rsid w:val="00090C90"/>
    <w:rsid w:val="000919C6"/>
    <w:rsid w:val="00092035"/>
    <w:rsid w:val="000920BC"/>
    <w:rsid w:val="00092B14"/>
    <w:rsid w:val="00094784"/>
    <w:rsid w:val="00094AB9"/>
    <w:rsid w:val="000952DB"/>
    <w:rsid w:val="00095AB7"/>
    <w:rsid w:val="0009600F"/>
    <w:rsid w:val="00097B0C"/>
    <w:rsid w:val="000A0088"/>
    <w:rsid w:val="000A1045"/>
    <w:rsid w:val="000A10F5"/>
    <w:rsid w:val="000A1AED"/>
    <w:rsid w:val="000A26A3"/>
    <w:rsid w:val="000A364C"/>
    <w:rsid w:val="000A375D"/>
    <w:rsid w:val="000A3891"/>
    <w:rsid w:val="000A3993"/>
    <w:rsid w:val="000A4F49"/>
    <w:rsid w:val="000A5142"/>
    <w:rsid w:val="000A53A4"/>
    <w:rsid w:val="000A54CD"/>
    <w:rsid w:val="000A55C9"/>
    <w:rsid w:val="000A5ECD"/>
    <w:rsid w:val="000A6E33"/>
    <w:rsid w:val="000A6E99"/>
    <w:rsid w:val="000A71EB"/>
    <w:rsid w:val="000A75A7"/>
    <w:rsid w:val="000A78B6"/>
    <w:rsid w:val="000B00DC"/>
    <w:rsid w:val="000B0B39"/>
    <w:rsid w:val="000B1677"/>
    <w:rsid w:val="000B19E6"/>
    <w:rsid w:val="000B2312"/>
    <w:rsid w:val="000B26A4"/>
    <w:rsid w:val="000B4887"/>
    <w:rsid w:val="000B4C2F"/>
    <w:rsid w:val="000B4E15"/>
    <w:rsid w:val="000B521F"/>
    <w:rsid w:val="000B63D3"/>
    <w:rsid w:val="000B7433"/>
    <w:rsid w:val="000B7804"/>
    <w:rsid w:val="000B7A1A"/>
    <w:rsid w:val="000B7CD7"/>
    <w:rsid w:val="000B7D12"/>
    <w:rsid w:val="000C0222"/>
    <w:rsid w:val="000C0652"/>
    <w:rsid w:val="000C07C0"/>
    <w:rsid w:val="000C181F"/>
    <w:rsid w:val="000C1E4E"/>
    <w:rsid w:val="000C2287"/>
    <w:rsid w:val="000C2F51"/>
    <w:rsid w:val="000C3111"/>
    <w:rsid w:val="000C3AD7"/>
    <w:rsid w:val="000C3E25"/>
    <w:rsid w:val="000C3FC4"/>
    <w:rsid w:val="000C48D8"/>
    <w:rsid w:val="000C52B5"/>
    <w:rsid w:val="000C5C1A"/>
    <w:rsid w:val="000C6E19"/>
    <w:rsid w:val="000C7C9D"/>
    <w:rsid w:val="000C7F2F"/>
    <w:rsid w:val="000D001B"/>
    <w:rsid w:val="000D0D6E"/>
    <w:rsid w:val="000D1A02"/>
    <w:rsid w:val="000D2110"/>
    <w:rsid w:val="000D3698"/>
    <w:rsid w:val="000D378B"/>
    <w:rsid w:val="000D3B1A"/>
    <w:rsid w:val="000D402F"/>
    <w:rsid w:val="000D51B3"/>
    <w:rsid w:val="000D5BEE"/>
    <w:rsid w:val="000D61A9"/>
    <w:rsid w:val="000D68ED"/>
    <w:rsid w:val="000D719A"/>
    <w:rsid w:val="000D71F3"/>
    <w:rsid w:val="000D7D3B"/>
    <w:rsid w:val="000D7FBC"/>
    <w:rsid w:val="000E0A9E"/>
    <w:rsid w:val="000E1284"/>
    <w:rsid w:val="000E2842"/>
    <w:rsid w:val="000E32FB"/>
    <w:rsid w:val="000E355C"/>
    <w:rsid w:val="000E3AC7"/>
    <w:rsid w:val="000E410E"/>
    <w:rsid w:val="000E41A7"/>
    <w:rsid w:val="000E6588"/>
    <w:rsid w:val="000E6AF1"/>
    <w:rsid w:val="000E7555"/>
    <w:rsid w:val="000E7602"/>
    <w:rsid w:val="000E7CB4"/>
    <w:rsid w:val="000F0765"/>
    <w:rsid w:val="000F0D3D"/>
    <w:rsid w:val="000F0FA7"/>
    <w:rsid w:val="000F1D02"/>
    <w:rsid w:val="000F215C"/>
    <w:rsid w:val="000F255D"/>
    <w:rsid w:val="000F2A1B"/>
    <w:rsid w:val="000F2BC8"/>
    <w:rsid w:val="000F2BD8"/>
    <w:rsid w:val="000F2F84"/>
    <w:rsid w:val="000F31ED"/>
    <w:rsid w:val="000F358D"/>
    <w:rsid w:val="000F3D3D"/>
    <w:rsid w:val="000F400C"/>
    <w:rsid w:val="000F4035"/>
    <w:rsid w:val="000F45BF"/>
    <w:rsid w:val="000F4D3C"/>
    <w:rsid w:val="000F5D66"/>
    <w:rsid w:val="000F652A"/>
    <w:rsid w:val="000F70D9"/>
    <w:rsid w:val="000F7595"/>
    <w:rsid w:val="000F7C1E"/>
    <w:rsid w:val="00101FB1"/>
    <w:rsid w:val="00101FE1"/>
    <w:rsid w:val="0010264B"/>
    <w:rsid w:val="00103160"/>
    <w:rsid w:val="001051E3"/>
    <w:rsid w:val="001052D1"/>
    <w:rsid w:val="001057B0"/>
    <w:rsid w:val="001060B1"/>
    <w:rsid w:val="001065B8"/>
    <w:rsid w:val="00106C56"/>
    <w:rsid w:val="001101DE"/>
    <w:rsid w:val="00111166"/>
    <w:rsid w:val="0011119E"/>
    <w:rsid w:val="00111255"/>
    <w:rsid w:val="00112774"/>
    <w:rsid w:val="00112875"/>
    <w:rsid w:val="001130CB"/>
    <w:rsid w:val="00113E49"/>
    <w:rsid w:val="00115363"/>
    <w:rsid w:val="00115521"/>
    <w:rsid w:val="001157E2"/>
    <w:rsid w:val="00115E4E"/>
    <w:rsid w:val="00116500"/>
    <w:rsid w:val="001168D6"/>
    <w:rsid w:val="00116E45"/>
    <w:rsid w:val="00117097"/>
    <w:rsid w:val="00117238"/>
    <w:rsid w:val="00117519"/>
    <w:rsid w:val="0012011D"/>
    <w:rsid w:val="001204EC"/>
    <w:rsid w:val="00120F97"/>
    <w:rsid w:val="00121E85"/>
    <w:rsid w:val="001223D3"/>
    <w:rsid w:val="00122D2D"/>
    <w:rsid w:val="0012331B"/>
    <w:rsid w:val="00123FD8"/>
    <w:rsid w:val="00124278"/>
    <w:rsid w:val="0012481C"/>
    <w:rsid w:val="00125055"/>
    <w:rsid w:val="001253B2"/>
    <w:rsid w:val="00125EBF"/>
    <w:rsid w:val="0012773B"/>
    <w:rsid w:val="00127D08"/>
    <w:rsid w:val="00130413"/>
    <w:rsid w:val="00131241"/>
    <w:rsid w:val="001314C7"/>
    <w:rsid w:val="001326BE"/>
    <w:rsid w:val="00132E12"/>
    <w:rsid w:val="00133480"/>
    <w:rsid w:val="00134397"/>
    <w:rsid w:val="00134BC1"/>
    <w:rsid w:val="001359B5"/>
    <w:rsid w:val="00136334"/>
    <w:rsid w:val="0013654F"/>
    <w:rsid w:val="001366C2"/>
    <w:rsid w:val="0013783E"/>
    <w:rsid w:val="00137D4A"/>
    <w:rsid w:val="001404AA"/>
    <w:rsid w:val="001427FE"/>
    <w:rsid w:val="00142A19"/>
    <w:rsid w:val="0014303D"/>
    <w:rsid w:val="0014373E"/>
    <w:rsid w:val="001440D9"/>
    <w:rsid w:val="0014437E"/>
    <w:rsid w:val="00144A58"/>
    <w:rsid w:val="00144C74"/>
    <w:rsid w:val="001452BF"/>
    <w:rsid w:val="0014652F"/>
    <w:rsid w:val="00146835"/>
    <w:rsid w:val="00146E3F"/>
    <w:rsid w:val="00150701"/>
    <w:rsid w:val="00150810"/>
    <w:rsid w:val="00150833"/>
    <w:rsid w:val="0015490A"/>
    <w:rsid w:val="00154A0F"/>
    <w:rsid w:val="00154C9A"/>
    <w:rsid w:val="00155481"/>
    <w:rsid w:val="00155EDC"/>
    <w:rsid w:val="0015663A"/>
    <w:rsid w:val="00156C78"/>
    <w:rsid w:val="00156D7B"/>
    <w:rsid w:val="0015782A"/>
    <w:rsid w:val="00157931"/>
    <w:rsid w:val="0016002A"/>
    <w:rsid w:val="0016008B"/>
    <w:rsid w:val="001606DF"/>
    <w:rsid w:val="0016094B"/>
    <w:rsid w:val="00160A2A"/>
    <w:rsid w:val="00161005"/>
    <w:rsid w:val="00162305"/>
    <w:rsid w:val="00162DDC"/>
    <w:rsid w:val="00163273"/>
    <w:rsid w:val="00163645"/>
    <w:rsid w:val="00163E05"/>
    <w:rsid w:val="00164452"/>
    <w:rsid w:val="00164B6D"/>
    <w:rsid w:val="00165C50"/>
    <w:rsid w:val="001662DA"/>
    <w:rsid w:val="001668E2"/>
    <w:rsid w:val="00166C45"/>
    <w:rsid w:val="001677C3"/>
    <w:rsid w:val="00167A92"/>
    <w:rsid w:val="00167A94"/>
    <w:rsid w:val="0017023C"/>
    <w:rsid w:val="001703AC"/>
    <w:rsid w:val="0017078C"/>
    <w:rsid w:val="00170927"/>
    <w:rsid w:val="00170FCD"/>
    <w:rsid w:val="00172210"/>
    <w:rsid w:val="00172471"/>
    <w:rsid w:val="00172F20"/>
    <w:rsid w:val="00173905"/>
    <w:rsid w:val="00173E5E"/>
    <w:rsid w:val="00173FCF"/>
    <w:rsid w:val="0017452F"/>
    <w:rsid w:val="0017519C"/>
    <w:rsid w:val="00175961"/>
    <w:rsid w:val="00175B16"/>
    <w:rsid w:val="00175CF4"/>
    <w:rsid w:val="00175DD0"/>
    <w:rsid w:val="00175ECB"/>
    <w:rsid w:val="00175F50"/>
    <w:rsid w:val="001760F7"/>
    <w:rsid w:val="0017680D"/>
    <w:rsid w:val="00176A19"/>
    <w:rsid w:val="00176CA0"/>
    <w:rsid w:val="001773FD"/>
    <w:rsid w:val="001776A0"/>
    <w:rsid w:val="001776B3"/>
    <w:rsid w:val="00177BF7"/>
    <w:rsid w:val="001801C8"/>
    <w:rsid w:val="001802E7"/>
    <w:rsid w:val="001808E0"/>
    <w:rsid w:val="0018090D"/>
    <w:rsid w:val="001810F5"/>
    <w:rsid w:val="00182B18"/>
    <w:rsid w:val="00182B36"/>
    <w:rsid w:val="00182E9D"/>
    <w:rsid w:val="00183421"/>
    <w:rsid w:val="001834C0"/>
    <w:rsid w:val="001839D3"/>
    <w:rsid w:val="00183E92"/>
    <w:rsid w:val="00184048"/>
    <w:rsid w:val="00184496"/>
    <w:rsid w:val="00185398"/>
    <w:rsid w:val="00185AEB"/>
    <w:rsid w:val="00185C64"/>
    <w:rsid w:val="00185E59"/>
    <w:rsid w:val="00186972"/>
    <w:rsid w:val="001876C2"/>
    <w:rsid w:val="00187913"/>
    <w:rsid w:val="00187A79"/>
    <w:rsid w:val="00190032"/>
    <w:rsid w:val="001904C5"/>
    <w:rsid w:val="0019148C"/>
    <w:rsid w:val="00191D4C"/>
    <w:rsid w:val="00191F24"/>
    <w:rsid w:val="00192595"/>
    <w:rsid w:val="0019276D"/>
    <w:rsid w:val="0019279C"/>
    <w:rsid w:val="0019397D"/>
    <w:rsid w:val="00193B17"/>
    <w:rsid w:val="00194A3A"/>
    <w:rsid w:val="00194D27"/>
    <w:rsid w:val="001952D0"/>
    <w:rsid w:val="001957D3"/>
    <w:rsid w:val="00195A5B"/>
    <w:rsid w:val="00196335"/>
    <w:rsid w:val="001964FD"/>
    <w:rsid w:val="00196569"/>
    <w:rsid w:val="00196D94"/>
    <w:rsid w:val="00197416"/>
    <w:rsid w:val="00197DE3"/>
    <w:rsid w:val="00197E2A"/>
    <w:rsid w:val="00197F13"/>
    <w:rsid w:val="001A20EE"/>
    <w:rsid w:val="001A24FE"/>
    <w:rsid w:val="001A2BA9"/>
    <w:rsid w:val="001A353A"/>
    <w:rsid w:val="001A3ACA"/>
    <w:rsid w:val="001A3D07"/>
    <w:rsid w:val="001A4BA7"/>
    <w:rsid w:val="001A5674"/>
    <w:rsid w:val="001A5A14"/>
    <w:rsid w:val="001A5F6F"/>
    <w:rsid w:val="001A640E"/>
    <w:rsid w:val="001A7E5E"/>
    <w:rsid w:val="001B1331"/>
    <w:rsid w:val="001B15B7"/>
    <w:rsid w:val="001B18D6"/>
    <w:rsid w:val="001B37CC"/>
    <w:rsid w:val="001B47D8"/>
    <w:rsid w:val="001B4979"/>
    <w:rsid w:val="001B5153"/>
    <w:rsid w:val="001B56FD"/>
    <w:rsid w:val="001B5BE1"/>
    <w:rsid w:val="001B60CF"/>
    <w:rsid w:val="001B7C2A"/>
    <w:rsid w:val="001C0119"/>
    <w:rsid w:val="001C0901"/>
    <w:rsid w:val="001C09CE"/>
    <w:rsid w:val="001C0DE9"/>
    <w:rsid w:val="001C0E3C"/>
    <w:rsid w:val="001C1056"/>
    <w:rsid w:val="001C1F0E"/>
    <w:rsid w:val="001C3099"/>
    <w:rsid w:val="001C37CA"/>
    <w:rsid w:val="001C3981"/>
    <w:rsid w:val="001C47E2"/>
    <w:rsid w:val="001C5C4F"/>
    <w:rsid w:val="001C63FC"/>
    <w:rsid w:val="001C6969"/>
    <w:rsid w:val="001C69D0"/>
    <w:rsid w:val="001C6B9C"/>
    <w:rsid w:val="001C6F94"/>
    <w:rsid w:val="001C714A"/>
    <w:rsid w:val="001C77E5"/>
    <w:rsid w:val="001C79CA"/>
    <w:rsid w:val="001D0A06"/>
    <w:rsid w:val="001D0E07"/>
    <w:rsid w:val="001D2711"/>
    <w:rsid w:val="001D2B16"/>
    <w:rsid w:val="001D2F14"/>
    <w:rsid w:val="001D4910"/>
    <w:rsid w:val="001D5154"/>
    <w:rsid w:val="001D519E"/>
    <w:rsid w:val="001D5250"/>
    <w:rsid w:val="001D556F"/>
    <w:rsid w:val="001D648F"/>
    <w:rsid w:val="001D6A0C"/>
    <w:rsid w:val="001D6A41"/>
    <w:rsid w:val="001D6B74"/>
    <w:rsid w:val="001D6C32"/>
    <w:rsid w:val="001D6E8F"/>
    <w:rsid w:val="001D7169"/>
    <w:rsid w:val="001D7443"/>
    <w:rsid w:val="001D74B3"/>
    <w:rsid w:val="001D7802"/>
    <w:rsid w:val="001E0D72"/>
    <w:rsid w:val="001E1064"/>
    <w:rsid w:val="001E16BA"/>
    <w:rsid w:val="001E1D57"/>
    <w:rsid w:val="001E338A"/>
    <w:rsid w:val="001E387C"/>
    <w:rsid w:val="001E4280"/>
    <w:rsid w:val="001E42EE"/>
    <w:rsid w:val="001E49A2"/>
    <w:rsid w:val="001E553A"/>
    <w:rsid w:val="001E5B6A"/>
    <w:rsid w:val="001E6495"/>
    <w:rsid w:val="001E79AC"/>
    <w:rsid w:val="001E7A85"/>
    <w:rsid w:val="001E7CC7"/>
    <w:rsid w:val="001F0876"/>
    <w:rsid w:val="001F0A38"/>
    <w:rsid w:val="001F0CC7"/>
    <w:rsid w:val="001F1247"/>
    <w:rsid w:val="001F13F5"/>
    <w:rsid w:val="001F2137"/>
    <w:rsid w:val="001F2ABF"/>
    <w:rsid w:val="001F31B1"/>
    <w:rsid w:val="001F3591"/>
    <w:rsid w:val="001F3ACC"/>
    <w:rsid w:val="001F61CA"/>
    <w:rsid w:val="001F626B"/>
    <w:rsid w:val="001F6300"/>
    <w:rsid w:val="001F7DEE"/>
    <w:rsid w:val="001F7F0F"/>
    <w:rsid w:val="0020132F"/>
    <w:rsid w:val="00201F4E"/>
    <w:rsid w:val="002020B0"/>
    <w:rsid w:val="0020238B"/>
    <w:rsid w:val="002048B0"/>
    <w:rsid w:val="00204E3D"/>
    <w:rsid w:val="002051F1"/>
    <w:rsid w:val="00205B41"/>
    <w:rsid w:val="00205BA4"/>
    <w:rsid w:val="00206A85"/>
    <w:rsid w:val="002076B0"/>
    <w:rsid w:val="00207DA4"/>
    <w:rsid w:val="00210645"/>
    <w:rsid w:val="00210E95"/>
    <w:rsid w:val="00211E94"/>
    <w:rsid w:val="00212952"/>
    <w:rsid w:val="00212E0E"/>
    <w:rsid w:val="00214099"/>
    <w:rsid w:val="00214883"/>
    <w:rsid w:val="002148BA"/>
    <w:rsid w:val="00214A29"/>
    <w:rsid w:val="002151EC"/>
    <w:rsid w:val="00215427"/>
    <w:rsid w:val="00215522"/>
    <w:rsid w:val="0021557E"/>
    <w:rsid w:val="0021589A"/>
    <w:rsid w:val="00216310"/>
    <w:rsid w:val="002165B1"/>
    <w:rsid w:val="00216B45"/>
    <w:rsid w:val="00216E66"/>
    <w:rsid w:val="00217081"/>
    <w:rsid w:val="00217605"/>
    <w:rsid w:val="00221FAD"/>
    <w:rsid w:val="00222758"/>
    <w:rsid w:val="00222F7E"/>
    <w:rsid w:val="00224FD0"/>
    <w:rsid w:val="00225544"/>
    <w:rsid w:val="00225796"/>
    <w:rsid w:val="002258C4"/>
    <w:rsid w:val="00225DC0"/>
    <w:rsid w:val="00226064"/>
    <w:rsid w:val="002269BD"/>
    <w:rsid w:val="0022718D"/>
    <w:rsid w:val="00227485"/>
    <w:rsid w:val="0022768E"/>
    <w:rsid w:val="0023063B"/>
    <w:rsid w:val="0023194B"/>
    <w:rsid w:val="00231A69"/>
    <w:rsid w:val="0023253B"/>
    <w:rsid w:val="00232E97"/>
    <w:rsid w:val="002340AC"/>
    <w:rsid w:val="00234259"/>
    <w:rsid w:val="00234C62"/>
    <w:rsid w:val="00235187"/>
    <w:rsid w:val="00235E18"/>
    <w:rsid w:val="002370DE"/>
    <w:rsid w:val="002373F6"/>
    <w:rsid w:val="00237A35"/>
    <w:rsid w:val="002417EC"/>
    <w:rsid w:val="0024367E"/>
    <w:rsid w:val="00244102"/>
    <w:rsid w:val="00244858"/>
    <w:rsid w:val="00244D1E"/>
    <w:rsid w:val="00244F08"/>
    <w:rsid w:val="00244F30"/>
    <w:rsid w:val="0024555D"/>
    <w:rsid w:val="0024651C"/>
    <w:rsid w:val="0024652F"/>
    <w:rsid w:val="0024688B"/>
    <w:rsid w:val="00247054"/>
    <w:rsid w:val="00247074"/>
    <w:rsid w:val="002478D6"/>
    <w:rsid w:val="00247CDA"/>
    <w:rsid w:val="00250EBC"/>
    <w:rsid w:val="00251351"/>
    <w:rsid w:val="00251488"/>
    <w:rsid w:val="00251C78"/>
    <w:rsid w:val="00252136"/>
    <w:rsid w:val="00252495"/>
    <w:rsid w:val="00252948"/>
    <w:rsid w:val="00254159"/>
    <w:rsid w:val="0025456A"/>
    <w:rsid w:val="00254CEC"/>
    <w:rsid w:val="00254FA7"/>
    <w:rsid w:val="002553A9"/>
    <w:rsid w:val="0025668F"/>
    <w:rsid w:val="002568EE"/>
    <w:rsid w:val="002569CF"/>
    <w:rsid w:val="0025785D"/>
    <w:rsid w:val="002579A9"/>
    <w:rsid w:val="00260EE4"/>
    <w:rsid w:val="002612A9"/>
    <w:rsid w:val="002612D5"/>
    <w:rsid w:val="00261388"/>
    <w:rsid w:val="00262010"/>
    <w:rsid w:val="00262120"/>
    <w:rsid w:val="0026274C"/>
    <w:rsid w:val="00263289"/>
    <w:rsid w:val="00263FB7"/>
    <w:rsid w:val="00264162"/>
    <w:rsid w:val="00264549"/>
    <w:rsid w:val="00264BB4"/>
    <w:rsid w:val="00265E22"/>
    <w:rsid w:val="00266EDF"/>
    <w:rsid w:val="0027007B"/>
    <w:rsid w:val="0027033A"/>
    <w:rsid w:val="00271AD0"/>
    <w:rsid w:val="00272BFF"/>
    <w:rsid w:val="00273165"/>
    <w:rsid w:val="0027338A"/>
    <w:rsid w:val="0027358E"/>
    <w:rsid w:val="00273B17"/>
    <w:rsid w:val="0027427A"/>
    <w:rsid w:val="00274770"/>
    <w:rsid w:val="002757F3"/>
    <w:rsid w:val="00275990"/>
    <w:rsid w:val="00275C86"/>
    <w:rsid w:val="0027650D"/>
    <w:rsid w:val="00276AD0"/>
    <w:rsid w:val="00276C68"/>
    <w:rsid w:val="00277092"/>
    <w:rsid w:val="00277B36"/>
    <w:rsid w:val="00277BC1"/>
    <w:rsid w:val="00280D0B"/>
    <w:rsid w:val="00281B32"/>
    <w:rsid w:val="0028203C"/>
    <w:rsid w:val="0028267F"/>
    <w:rsid w:val="002827E0"/>
    <w:rsid w:val="00283E35"/>
    <w:rsid w:val="00283EF8"/>
    <w:rsid w:val="00283FEB"/>
    <w:rsid w:val="00284C29"/>
    <w:rsid w:val="00285A0F"/>
    <w:rsid w:val="00285A27"/>
    <w:rsid w:val="00285E78"/>
    <w:rsid w:val="002862EC"/>
    <w:rsid w:val="00286A6C"/>
    <w:rsid w:val="0028719A"/>
    <w:rsid w:val="0028769C"/>
    <w:rsid w:val="00287C61"/>
    <w:rsid w:val="00287D03"/>
    <w:rsid w:val="0029072C"/>
    <w:rsid w:val="0029165B"/>
    <w:rsid w:val="00292813"/>
    <w:rsid w:val="002932CE"/>
    <w:rsid w:val="00294017"/>
    <w:rsid w:val="00294CCA"/>
    <w:rsid w:val="00294D1B"/>
    <w:rsid w:val="002954FD"/>
    <w:rsid w:val="00295A2C"/>
    <w:rsid w:val="00295EFD"/>
    <w:rsid w:val="0029653F"/>
    <w:rsid w:val="00296663"/>
    <w:rsid w:val="0029673C"/>
    <w:rsid w:val="002968F3"/>
    <w:rsid w:val="002A0007"/>
    <w:rsid w:val="002A00D1"/>
    <w:rsid w:val="002A0CF5"/>
    <w:rsid w:val="002A1119"/>
    <w:rsid w:val="002A1E14"/>
    <w:rsid w:val="002A2210"/>
    <w:rsid w:val="002A34DC"/>
    <w:rsid w:val="002A3BC4"/>
    <w:rsid w:val="002A3F56"/>
    <w:rsid w:val="002A400D"/>
    <w:rsid w:val="002A486E"/>
    <w:rsid w:val="002A4F92"/>
    <w:rsid w:val="002A51EC"/>
    <w:rsid w:val="002A557C"/>
    <w:rsid w:val="002A6CD5"/>
    <w:rsid w:val="002A7618"/>
    <w:rsid w:val="002A796C"/>
    <w:rsid w:val="002B096C"/>
    <w:rsid w:val="002B0E7F"/>
    <w:rsid w:val="002B0F25"/>
    <w:rsid w:val="002B1446"/>
    <w:rsid w:val="002B16E0"/>
    <w:rsid w:val="002B282B"/>
    <w:rsid w:val="002B299E"/>
    <w:rsid w:val="002B311C"/>
    <w:rsid w:val="002B3158"/>
    <w:rsid w:val="002B35BC"/>
    <w:rsid w:val="002B364D"/>
    <w:rsid w:val="002B391B"/>
    <w:rsid w:val="002B493E"/>
    <w:rsid w:val="002B4E2C"/>
    <w:rsid w:val="002B5A32"/>
    <w:rsid w:val="002B5D61"/>
    <w:rsid w:val="002B60FA"/>
    <w:rsid w:val="002B6309"/>
    <w:rsid w:val="002B6D07"/>
    <w:rsid w:val="002B6E05"/>
    <w:rsid w:val="002B704A"/>
    <w:rsid w:val="002B7AF6"/>
    <w:rsid w:val="002B7BD4"/>
    <w:rsid w:val="002C00D8"/>
    <w:rsid w:val="002C0562"/>
    <w:rsid w:val="002C0697"/>
    <w:rsid w:val="002C1A68"/>
    <w:rsid w:val="002C2438"/>
    <w:rsid w:val="002C2D16"/>
    <w:rsid w:val="002C2EE3"/>
    <w:rsid w:val="002C3004"/>
    <w:rsid w:val="002C38A1"/>
    <w:rsid w:val="002C3A37"/>
    <w:rsid w:val="002C3AEB"/>
    <w:rsid w:val="002C428A"/>
    <w:rsid w:val="002C4430"/>
    <w:rsid w:val="002C47D5"/>
    <w:rsid w:val="002C4805"/>
    <w:rsid w:val="002C4E52"/>
    <w:rsid w:val="002C5A30"/>
    <w:rsid w:val="002C5ADC"/>
    <w:rsid w:val="002C620F"/>
    <w:rsid w:val="002C6C08"/>
    <w:rsid w:val="002C73CF"/>
    <w:rsid w:val="002C7E17"/>
    <w:rsid w:val="002D067C"/>
    <w:rsid w:val="002D0754"/>
    <w:rsid w:val="002D0C0A"/>
    <w:rsid w:val="002D158B"/>
    <w:rsid w:val="002D18F3"/>
    <w:rsid w:val="002D1FB8"/>
    <w:rsid w:val="002D2313"/>
    <w:rsid w:val="002D258A"/>
    <w:rsid w:val="002D305B"/>
    <w:rsid w:val="002D33EF"/>
    <w:rsid w:val="002D376F"/>
    <w:rsid w:val="002D5422"/>
    <w:rsid w:val="002D5E9E"/>
    <w:rsid w:val="002D7F5F"/>
    <w:rsid w:val="002E029C"/>
    <w:rsid w:val="002E0995"/>
    <w:rsid w:val="002E11B0"/>
    <w:rsid w:val="002E137C"/>
    <w:rsid w:val="002E1D80"/>
    <w:rsid w:val="002E1E31"/>
    <w:rsid w:val="002E261B"/>
    <w:rsid w:val="002E3F66"/>
    <w:rsid w:val="002E4101"/>
    <w:rsid w:val="002E41B4"/>
    <w:rsid w:val="002E43A4"/>
    <w:rsid w:val="002E43CD"/>
    <w:rsid w:val="002E44CC"/>
    <w:rsid w:val="002E4768"/>
    <w:rsid w:val="002E4E62"/>
    <w:rsid w:val="002E57B1"/>
    <w:rsid w:val="002E6047"/>
    <w:rsid w:val="002E6BF7"/>
    <w:rsid w:val="002E70CE"/>
    <w:rsid w:val="002E750E"/>
    <w:rsid w:val="002E7D41"/>
    <w:rsid w:val="002F050E"/>
    <w:rsid w:val="002F194E"/>
    <w:rsid w:val="002F2CD2"/>
    <w:rsid w:val="002F2F74"/>
    <w:rsid w:val="002F39FB"/>
    <w:rsid w:val="002F4172"/>
    <w:rsid w:val="002F4963"/>
    <w:rsid w:val="002F4CA0"/>
    <w:rsid w:val="002F5E34"/>
    <w:rsid w:val="002F61A4"/>
    <w:rsid w:val="002F6E98"/>
    <w:rsid w:val="003000C2"/>
    <w:rsid w:val="003002C2"/>
    <w:rsid w:val="003005C8"/>
    <w:rsid w:val="0030100A"/>
    <w:rsid w:val="00302CC1"/>
    <w:rsid w:val="00302D58"/>
    <w:rsid w:val="00302F2A"/>
    <w:rsid w:val="003030A9"/>
    <w:rsid w:val="003033A3"/>
    <w:rsid w:val="003037E7"/>
    <w:rsid w:val="00303BC0"/>
    <w:rsid w:val="003049E4"/>
    <w:rsid w:val="00304A68"/>
    <w:rsid w:val="00304C92"/>
    <w:rsid w:val="00304F7E"/>
    <w:rsid w:val="0030517F"/>
    <w:rsid w:val="0030542E"/>
    <w:rsid w:val="0030583F"/>
    <w:rsid w:val="00305905"/>
    <w:rsid w:val="00305DE5"/>
    <w:rsid w:val="0030789F"/>
    <w:rsid w:val="00307A98"/>
    <w:rsid w:val="00307A9F"/>
    <w:rsid w:val="00307BEC"/>
    <w:rsid w:val="00307D0A"/>
    <w:rsid w:val="003104A2"/>
    <w:rsid w:val="00310FA2"/>
    <w:rsid w:val="00312480"/>
    <w:rsid w:val="003134BA"/>
    <w:rsid w:val="0031378F"/>
    <w:rsid w:val="00313EBA"/>
    <w:rsid w:val="00314813"/>
    <w:rsid w:val="00314B44"/>
    <w:rsid w:val="00314E1D"/>
    <w:rsid w:val="003155D9"/>
    <w:rsid w:val="003155FD"/>
    <w:rsid w:val="003171D9"/>
    <w:rsid w:val="00317665"/>
    <w:rsid w:val="00317FE3"/>
    <w:rsid w:val="00320682"/>
    <w:rsid w:val="00322267"/>
    <w:rsid w:val="00322A69"/>
    <w:rsid w:val="00322FE5"/>
    <w:rsid w:val="00323A09"/>
    <w:rsid w:val="00323C2A"/>
    <w:rsid w:val="00324065"/>
    <w:rsid w:val="0032521C"/>
    <w:rsid w:val="003252B1"/>
    <w:rsid w:val="00325C5A"/>
    <w:rsid w:val="0032778C"/>
    <w:rsid w:val="00327861"/>
    <w:rsid w:val="003301D6"/>
    <w:rsid w:val="003301EB"/>
    <w:rsid w:val="00330C0A"/>
    <w:rsid w:val="0033149D"/>
    <w:rsid w:val="00332367"/>
    <w:rsid w:val="00332CA8"/>
    <w:rsid w:val="00334174"/>
    <w:rsid w:val="00335598"/>
    <w:rsid w:val="0033603D"/>
    <w:rsid w:val="00336658"/>
    <w:rsid w:val="0033687C"/>
    <w:rsid w:val="00336E09"/>
    <w:rsid w:val="00336EB5"/>
    <w:rsid w:val="0033741F"/>
    <w:rsid w:val="0033797F"/>
    <w:rsid w:val="00337E4A"/>
    <w:rsid w:val="0034049B"/>
    <w:rsid w:val="00341818"/>
    <w:rsid w:val="0034278A"/>
    <w:rsid w:val="00342D11"/>
    <w:rsid w:val="00342F9F"/>
    <w:rsid w:val="0034301B"/>
    <w:rsid w:val="00343BF9"/>
    <w:rsid w:val="0034435B"/>
    <w:rsid w:val="00344B33"/>
    <w:rsid w:val="003450B3"/>
    <w:rsid w:val="003451B4"/>
    <w:rsid w:val="0034534A"/>
    <w:rsid w:val="00345D81"/>
    <w:rsid w:val="00347134"/>
    <w:rsid w:val="00350B42"/>
    <w:rsid w:val="00351A24"/>
    <w:rsid w:val="00351B03"/>
    <w:rsid w:val="003520B5"/>
    <w:rsid w:val="00352AC2"/>
    <w:rsid w:val="00352C60"/>
    <w:rsid w:val="00352FAF"/>
    <w:rsid w:val="00353759"/>
    <w:rsid w:val="00356240"/>
    <w:rsid w:val="0035627B"/>
    <w:rsid w:val="00356C50"/>
    <w:rsid w:val="00356F28"/>
    <w:rsid w:val="00357148"/>
    <w:rsid w:val="00357B73"/>
    <w:rsid w:val="00357F01"/>
    <w:rsid w:val="003608BA"/>
    <w:rsid w:val="00360ED7"/>
    <w:rsid w:val="003623FC"/>
    <w:rsid w:val="00362409"/>
    <w:rsid w:val="0036246D"/>
    <w:rsid w:val="00362CB4"/>
    <w:rsid w:val="00362D26"/>
    <w:rsid w:val="00363BEB"/>
    <w:rsid w:val="0036405C"/>
    <w:rsid w:val="00364477"/>
    <w:rsid w:val="0036494D"/>
    <w:rsid w:val="00365A93"/>
    <w:rsid w:val="0036692A"/>
    <w:rsid w:val="00366CBC"/>
    <w:rsid w:val="00367985"/>
    <w:rsid w:val="0037216B"/>
    <w:rsid w:val="00372ACA"/>
    <w:rsid w:val="00372F07"/>
    <w:rsid w:val="003732EB"/>
    <w:rsid w:val="00373946"/>
    <w:rsid w:val="00374C95"/>
    <w:rsid w:val="0037524D"/>
    <w:rsid w:val="00375C4A"/>
    <w:rsid w:val="00375F29"/>
    <w:rsid w:val="00376264"/>
    <w:rsid w:val="00376277"/>
    <w:rsid w:val="00376772"/>
    <w:rsid w:val="00376B5C"/>
    <w:rsid w:val="00376D5A"/>
    <w:rsid w:val="00376DEF"/>
    <w:rsid w:val="0037756A"/>
    <w:rsid w:val="0037768B"/>
    <w:rsid w:val="00380931"/>
    <w:rsid w:val="00380A88"/>
    <w:rsid w:val="003812EE"/>
    <w:rsid w:val="0038130B"/>
    <w:rsid w:val="003817DB"/>
    <w:rsid w:val="00381841"/>
    <w:rsid w:val="003819EA"/>
    <w:rsid w:val="00381B17"/>
    <w:rsid w:val="0038209A"/>
    <w:rsid w:val="003822DF"/>
    <w:rsid w:val="00382349"/>
    <w:rsid w:val="00383DE6"/>
    <w:rsid w:val="003840A5"/>
    <w:rsid w:val="00384744"/>
    <w:rsid w:val="003849DF"/>
    <w:rsid w:val="00384B76"/>
    <w:rsid w:val="00385040"/>
    <w:rsid w:val="00385050"/>
    <w:rsid w:val="00385E58"/>
    <w:rsid w:val="0038663C"/>
    <w:rsid w:val="00386976"/>
    <w:rsid w:val="00386EB2"/>
    <w:rsid w:val="003872DA"/>
    <w:rsid w:val="00387518"/>
    <w:rsid w:val="00387F3A"/>
    <w:rsid w:val="00390126"/>
    <w:rsid w:val="00390BA7"/>
    <w:rsid w:val="00390C97"/>
    <w:rsid w:val="0039102C"/>
    <w:rsid w:val="00391F6E"/>
    <w:rsid w:val="003920C9"/>
    <w:rsid w:val="00392306"/>
    <w:rsid w:val="00392936"/>
    <w:rsid w:val="00392A07"/>
    <w:rsid w:val="00392C49"/>
    <w:rsid w:val="00392F62"/>
    <w:rsid w:val="003937D3"/>
    <w:rsid w:val="00393E6E"/>
    <w:rsid w:val="00394513"/>
    <w:rsid w:val="00395135"/>
    <w:rsid w:val="00395262"/>
    <w:rsid w:val="003953BD"/>
    <w:rsid w:val="00396855"/>
    <w:rsid w:val="0039711C"/>
    <w:rsid w:val="00397323"/>
    <w:rsid w:val="00397CB7"/>
    <w:rsid w:val="003A0C73"/>
    <w:rsid w:val="003A1197"/>
    <w:rsid w:val="003A150E"/>
    <w:rsid w:val="003A1523"/>
    <w:rsid w:val="003A1DCD"/>
    <w:rsid w:val="003A1E6E"/>
    <w:rsid w:val="003A2D94"/>
    <w:rsid w:val="003A2E55"/>
    <w:rsid w:val="003A34C9"/>
    <w:rsid w:val="003A3BD0"/>
    <w:rsid w:val="003A4107"/>
    <w:rsid w:val="003A4259"/>
    <w:rsid w:val="003A42D4"/>
    <w:rsid w:val="003A451A"/>
    <w:rsid w:val="003A47B5"/>
    <w:rsid w:val="003A4948"/>
    <w:rsid w:val="003A5AFD"/>
    <w:rsid w:val="003A5E8B"/>
    <w:rsid w:val="003A6B1D"/>
    <w:rsid w:val="003A6FC8"/>
    <w:rsid w:val="003A70BD"/>
    <w:rsid w:val="003A763E"/>
    <w:rsid w:val="003A79B9"/>
    <w:rsid w:val="003A7A5A"/>
    <w:rsid w:val="003B11DC"/>
    <w:rsid w:val="003B1442"/>
    <w:rsid w:val="003B20F6"/>
    <w:rsid w:val="003B21EF"/>
    <w:rsid w:val="003B279D"/>
    <w:rsid w:val="003B3873"/>
    <w:rsid w:val="003B3DD2"/>
    <w:rsid w:val="003B4156"/>
    <w:rsid w:val="003B419C"/>
    <w:rsid w:val="003B4791"/>
    <w:rsid w:val="003B53D0"/>
    <w:rsid w:val="003B6B06"/>
    <w:rsid w:val="003B6B34"/>
    <w:rsid w:val="003B70A0"/>
    <w:rsid w:val="003C0692"/>
    <w:rsid w:val="003C0FA2"/>
    <w:rsid w:val="003C1F0D"/>
    <w:rsid w:val="003C2D5C"/>
    <w:rsid w:val="003C2E8A"/>
    <w:rsid w:val="003C2FA6"/>
    <w:rsid w:val="003C35C4"/>
    <w:rsid w:val="003C3C72"/>
    <w:rsid w:val="003C3F03"/>
    <w:rsid w:val="003C40BD"/>
    <w:rsid w:val="003C5832"/>
    <w:rsid w:val="003C5915"/>
    <w:rsid w:val="003C608E"/>
    <w:rsid w:val="003C61CA"/>
    <w:rsid w:val="003C649C"/>
    <w:rsid w:val="003C6797"/>
    <w:rsid w:val="003C6AEE"/>
    <w:rsid w:val="003C7A98"/>
    <w:rsid w:val="003C7C5E"/>
    <w:rsid w:val="003D0069"/>
    <w:rsid w:val="003D0787"/>
    <w:rsid w:val="003D0FBB"/>
    <w:rsid w:val="003D127D"/>
    <w:rsid w:val="003D149A"/>
    <w:rsid w:val="003D1682"/>
    <w:rsid w:val="003D22AE"/>
    <w:rsid w:val="003D31F4"/>
    <w:rsid w:val="003D377C"/>
    <w:rsid w:val="003D463E"/>
    <w:rsid w:val="003D4F1B"/>
    <w:rsid w:val="003D5B01"/>
    <w:rsid w:val="003D61CE"/>
    <w:rsid w:val="003D7123"/>
    <w:rsid w:val="003D78DA"/>
    <w:rsid w:val="003D7BA9"/>
    <w:rsid w:val="003E117E"/>
    <w:rsid w:val="003E1F1B"/>
    <w:rsid w:val="003E217F"/>
    <w:rsid w:val="003E2551"/>
    <w:rsid w:val="003E2DDC"/>
    <w:rsid w:val="003E30CC"/>
    <w:rsid w:val="003E3532"/>
    <w:rsid w:val="003E3F24"/>
    <w:rsid w:val="003E4F3B"/>
    <w:rsid w:val="003E51B4"/>
    <w:rsid w:val="003E5D87"/>
    <w:rsid w:val="003E64B5"/>
    <w:rsid w:val="003E6C5C"/>
    <w:rsid w:val="003E7641"/>
    <w:rsid w:val="003E7AEC"/>
    <w:rsid w:val="003E7D91"/>
    <w:rsid w:val="003E7ED0"/>
    <w:rsid w:val="003F0145"/>
    <w:rsid w:val="003F0338"/>
    <w:rsid w:val="003F0667"/>
    <w:rsid w:val="003F09EE"/>
    <w:rsid w:val="003F0AD8"/>
    <w:rsid w:val="003F12EC"/>
    <w:rsid w:val="003F190D"/>
    <w:rsid w:val="003F1912"/>
    <w:rsid w:val="003F1931"/>
    <w:rsid w:val="003F1F47"/>
    <w:rsid w:val="003F2786"/>
    <w:rsid w:val="003F296A"/>
    <w:rsid w:val="003F2C98"/>
    <w:rsid w:val="003F3253"/>
    <w:rsid w:val="003F3A0A"/>
    <w:rsid w:val="003F49CB"/>
    <w:rsid w:val="003F5B65"/>
    <w:rsid w:val="003F5CB3"/>
    <w:rsid w:val="003F728B"/>
    <w:rsid w:val="003F7B34"/>
    <w:rsid w:val="003F7BF3"/>
    <w:rsid w:val="003F7D53"/>
    <w:rsid w:val="00400657"/>
    <w:rsid w:val="00400D1E"/>
    <w:rsid w:val="00400D2E"/>
    <w:rsid w:val="00401BE1"/>
    <w:rsid w:val="00401DAE"/>
    <w:rsid w:val="00402573"/>
    <w:rsid w:val="00402582"/>
    <w:rsid w:val="0040286C"/>
    <w:rsid w:val="00402FF6"/>
    <w:rsid w:val="004031C7"/>
    <w:rsid w:val="00404424"/>
    <w:rsid w:val="0040454D"/>
    <w:rsid w:val="0040496E"/>
    <w:rsid w:val="00404F2F"/>
    <w:rsid w:val="00404F43"/>
    <w:rsid w:val="00405007"/>
    <w:rsid w:val="0040509F"/>
    <w:rsid w:val="00405802"/>
    <w:rsid w:val="00405BBD"/>
    <w:rsid w:val="00405CF5"/>
    <w:rsid w:val="00406E5E"/>
    <w:rsid w:val="00406F75"/>
    <w:rsid w:val="0041048E"/>
    <w:rsid w:val="004119CA"/>
    <w:rsid w:val="00411B8D"/>
    <w:rsid w:val="00412C03"/>
    <w:rsid w:val="00413573"/>
    <w:rsid w:val="0041389E"/>
    <w:rsid w:val="0041428C"/>
    <w:rsid w:val="00414484"/>
    <w:rsid w:val="00414907"/>
    <w:rsid w:val="00415434"/>
    <w:rsid w:val="00415BBE"/>
    <w:rsid w:val="00415E67"/>
    <w:rsid w:val="00417180"/>
    <w:rsid w:val="00417B36"/>
    <w:rsid w:val="00417BC0"/>
    <w:rsid w:val="00417E1C"/>
    <w:rsid w:val="00420378"/>
    <w:rsid w:val="00420B04"/>
    <w:rsid w:val="00421538"/>
    <w:rsid w:val="00421C16"/>
    <w:rsid w:val="004220CB"/>
    <w:rsid w:val="0042245C"/>
    <w:rsid w:val="00422E57"/>
    <w:rsid w:val="0042344E"/>
    <w:rsid w:val="00423654"/>
    <w:rsid w:val="004237A7"/>
    <w:rsid w:val="00423898"/>
    <w:rsid w:val="00423A24"/>
    <w:rsid w:val="00423A9B"/>
    <w:rsid w:val="00424190"/>
    <w:rsid w:val="00424B2F"/>
    <w:rsid w:val="0042523C"/>
    <w:rsid w:val="0042523E"/>
    <w:rsid w:val="00425310"/>
    <w:rsid w:val="00425E1E"/>
    <w:rsid w:val="0042615D"/>
    <w:rsid w:val="00426AC0"/>
    <w:rsid w:val="00426C7B"/>
    <w:rsid w:val="00426EB1"/>
    <w:rsid w:val="00427099"/>
    <w:rsid w:val="004276B0"/>
    <w:rsid w:val="00427842"/>
    <w:rsid w:val="004302AB"/>
    <w:rsid w:val="00430357"/>
    <w:rsid w:val="00430619"/>
    <w:rsid w:val="00430A26"/>
    <w:rsid w:val="00430AE3"/>
    <w:rsid w:val="0043103F"/>
    <w:rsid w:val="0043267D"/>
    <w:rsid w:val="00433D94"/>
    <w:rsid w:val="00433F5F"/>
    <w:rsid w:val="00434429"/>
    <w:rsid w:val="00434A00"/>
    <w:rsid w:val="00435689"/>
    <w:rsid w:val="0043579C"/>
    <w:rsid w:val="00435CBD"/>
    <w:rsid w:val="004361F7"/>
    <w:rsid w:val="004369F4"/>
    <w:rsid w:val="0043723B"/>
    <w:rsid w:val="004375D1"/>
    <w:rsid w:val="00440BE0"/>
    <w:rsid w:val="00440C1A"/>
    <w:rsid w:val="004415DD"/>
    <w:rsid w:val="0044183D"/>
    <w:rsid w:val="00441BBA"/>
    <w:rsid w:val="00441DD7"/>
    <w:rsid w:val="00441E8E"/>
    <w:rsid w:val="00442734"/>
    <w:rsid w:val="004437E9"/>
    <w:rsid w:val="004443A3"/>
    <w:rsid w:val="00444733"/>
    <w:rsid w:val="004456CF"/>
    <w:rsid w:val="0044581D"/>
    <w:rsid w:val="004458A3"/>
    <w:rsid w:val="0044591A"/>
    <w:rsid w:val="004459F8"/>
    <w:rsid w:val="00446072"/>
    <w:rsid w:val="00446356"/>
    <w:rsid w:val="0044676C"/>
    <w:rsid w:val="00446E2C"/>
    <w:rsid w:val="004478DF"/>
    <w:rsid w:val="00447A34"/>
    <w:rsid w:val="00447AE4"/>
    <w:rsid w:val="004503CE"/>
    <w:rsid w:val="00451518"/>
    <w:rsid w:val="00452C8C"/>
    <w:rsid w:val="00452F1B"/>
    <w:rsid w:val="00452F2B"/>
    <w:rsid w:val="00453511"/>
    <w:rsid w:val="0045362A"/>
    <w:rsid w:val="004539AA"/>
    <w:rsid w:val="0045418C"/>
    <w:rsid w:val="00454A0C"/>
    <w:rsid w:val="00454DA0"/>
    <w:rsid w:val="00454F5B"/>
    <w:rsid w:val="00455281"/>
    <w:rsid w:val="00455F82"/>
    <w:rsid w:val="00455FD0"/>
    <w:rsid w:val="0045644A"/>
    <w:rsid w:val="00456577"/>
    <w:rsid w:val="004567C6"/>
    <w:rsid w:val="004568C7"/>
    <w:rsid w:val="00456B68"/>
    <w:rsid w:val="00457B1C"/>
    <w:rsid w:val="00457B22"/>
    <w:rsid w:val="0046097A"/>
    <w:rsid w:val="00460A35"/>
    <w:rsid w:val="0046238E"/>
    <w:rsid w:val="00462A89"/>
    <w:rsid w:val="00463131"/>
    <w:rsid w:val="004634A6"/>
    <w:rsid w:val="0046361D"/>
    <w:rsid w:val="004638FC"/>
    <w:rsid w:val="00463D03"/>
    <w:rsid w:val="00464918"/>
    <w:rsid w:val="00464D09"/>
    <w:rsid w:val="00464EA3"/>
    <w:rsid w:val="00465D20"/>
    <w:rsid w:val="00466064"/>
    <w:rsid w:val="00466136"/>
    <w:rsid w:val="004663A4"/>
    <w:rsid w:val="00466D1B"/>
    <w:rsid w:val="00467C11"/>
    <w:rsid w:val="0047010A"/>
    <w:rsid w:val="00470124"/>
    <w:rsid w:val="004701D0"/>
    <w:rsid w:val="004702BB"/>
    <w:rsid w:val="00471701"/>
    <w:rsid w:val="00472464"/>
    <w:rsid w:val="004737FF"/>
    <w:rsid w:val="00474046"/>
    <w:rsid w:val="0047458A"/>
    <w:rsid w:val="00477262"/>
    <w:rsid w:val="00477D26"/>
    <w:rsid w:val="00477FC9"/>
    <w:rsid w:val="00480A04"/>
    <w:rsid w:val="00480A47"/>
    <w:rsid w:val="00480C65"/>
    <w:rsid w:val="00480FFA"/>
    <w:rsid w:val="0048193B"/>
    <w:rsid w:val="00482769"/>
    <w:rsid w:val="004829DE"/>
    <w:rsid w:val="00483168"/>
    <w:rsid w:val="004838B1"/>
    <w:rsid w:val="00483FE5"/>
    <w:rsid w:val="00484401"/>
    <w:rsid w:val="00484517"/>
    <w:rsid w:val="004845B3"/>
    <w:rsid w:val="00485CB2"/>
    <w:rsid w:val="00486902"/>
    <w:rsid w:val="00486D55"/>
    <w:rsid w:val="0048733B"/>
    <w:rsid w:val="00487F0C"/>
    <w:rsid w:val="0049031F"/>
    <w:rsid w:val="00490C30"/>
    <w:rsid w:val="00490ED5"/>
    <w:rsid w:val="004916A4"/>
    <w:rsid w:val="004920A1"/>
    <w:rsid w:val="0049245A"/>
    <w:rsid w:val="004926FA"/>
    <w:rsid w:val="00492D7D"/>
    <w:rsid w:val="00492F0E"/>
    <w:rsid w:val="004930EC"/>
    <w:rsid w:val="004947EB"/>
    <w:rsid w:val="00494B84"/>
    <w:rsid w:val="004952F9"/>
    <w:rsid w:val="00495908"/>
    <w:rsid w:val="004959C1"/>
    <w:rsid w:val="00495AD0"/>
    <w:rsid w:val="00495B0B"/>
    <w:rsid w:val="00495D47"/>
    <w:rsid w:val="0049605B"/>
    <w:rsid w:val="004967F6"/>
    <w:rsid w:val="00497B01"/>
    <w:rsid w:val="004A037C"/>
    <w:rsid w:val="004A054B"/>
    <w:rsid w:val="004A118F"/>
    <w:rsid w:val="004A147D"/>
    <w:rsid w:val="004A148D"/>
    <w:rsid w:val="004A19D9"/>
    <w:rsid w:val="004A29F8"/>
    <w:rsid w:val="004A307B"/>
    <w:rsid w:val="004A3891"/>
    <w:rsid w:val="004A3D49"/>
    <w:rsid w:val="004A4F9B"/>
    <w:rsid w:val="004A5166"/>
    <w:rsid w:val="004A5273"/>
    <w:rsid w:val="004A5770"/>
    <w:rsid w:val="004A6280"/>
    <w:rsid w:val="004A6F0E"/>
    <w:rsid w:val="004A7025"/>
    <w:rsid w:val="004B0863"/>
    <w:rsid w:val="004B0FB1"/>
    <w:rsid w:val="004B2071"/>
    <w:rsid w:val="004B26D0"/>
    <w:rsid w:val="004B2E50"/>
    <w:rsid w:val="004B377A"/>
    <w:rsid w:val="004B422E"/>
    <w:rsid w:val="004B4393"/>
    <w:rsid w:val="004B44F9"/>
    <w:rsid w:val="004B46AF"/>
    <w:rsid w:val="004B4DCF"/>
    <w:rsid w:val="004B5203"/>
    <w:rsid w:val="004B55DC"/>
    <w:rsid w:val="004B5DFF"/>
    <w:rsid w:val="004B6881"/>
    <w:rsid w:val="004B71E3"/>
    <w:rsid w:val="004B7531"/>
    <w:rsid w:val="004B7642"/>
    <w:rsid w:val="004B7E26"/>
    <w:rsid w:val="004C0156"/>
    <w:rsid w:val="004C035D"/>
    <w:rsid w:val="004C06EB"/>
    <w:rsid w:val="004C09BB"/>
    <w:rsid w:val="004C0E47"/>
    <w:rsid w:val="004C169D"/>
    <w:rsid w:val="004C1E13"/>
    <w:rsid w:val="004C340D"/>
    <w:rsid w:val="004C3BA1"/>
    <w:rsid w:val="004C4171"/>
    <w:rsid w:val="004C43C8"/>
    <w:rsid w:val="004C473F"/>
    <w:rsid w:val="004C49DA"/>
    <w:rsid w:val="004C4A11"/>
    <w:rsid w:val="004C4E39"/>
    <w:rsid w:val="004C55A8"/>
    <w:rsid w:val="004C568C"/>
    <w:rsid w:val="004C5D2D"/>
    <w:rsid w:val="004C647A"/>
    <w:rsid w:val="004C769A"/>
    <w:rsid w:val="004C7EAD"/>
    <w:rsid w:val="004D08CA"/>
    <w:rsid w:val="004D1E85"/>
    <w:rsid w:val="004D1F49"/>
    <w:rsid w:val="004D2C36"/>
    <w:rsid w:val="004D3077"/>
    <w:rsid w:val="004D356A"/>
    <w:rsid w:val="004D3BE4"/>
    <w:rsid w:val="004D4874"/>
    <w:rsid w:val="004D4E1E"/>
    <w:rsid w:val="004D64FE"/>
    <w:rsid w:val="004D6B94"/>
    <w:rsid w:val="004D6D43"/>
    <w:rsid w:val="004D70A5"/>
    <w:rsid w:val="004D7860"/>
    <w:rsid w:val="004D7EEB"/>
    <w:rsid w:val="004E153B"/>
    <w:rsid w:val="004E1620"/>
    <w:rsid w:val="004E208B"/>
    <w:rsid w:val="004E22CE"/>
    <w:rsid w:val="004E2A49"/>
    <w:rsid w:val="004E2B75"/>
    <w:rsid w:val="004E3002"/>
    <w:rsid w:val="004E31A8"/>
    <w:rsid w:val="004E332B"/>
    <w:rsid w:val="004E33BF"/>
    <w:rsid w:val="004E45F5"/>
    <w:rsid w:val="004E4911"/>
    <w:rsid w:val="004E5183"/>
    <w:rsid w:val="004E5515"/>
    <w:rsid w:val="004E57D1"/>
    <w:rsid w:val="004E5E9B"/>
    <w:rsid w:val="004E5EC7"/>
    <w:rsid w:val="004E603B"/>
    <w:rsid w:val="004E60A1"/>
    <w:rsid w:val="004E64D5"/>
    <w:rsid w:val="004E6527"/>
    <w:rsid w:val="004E655C"/>
    <w:rsid w:val="004E6667"/>
    <w:rsid w:val="004E66FB"/>
    <w:rsid w:val="004E6847"/>
    <w:rsid w:val="004E68E4"/>
    <w:rsid w:val="004E7223"/>
    <w:rsid w:val="004E7C73"/>
    <w:rsid w:val="004F0308"/>
    <w:rsid w:val="004F0E17"/>
    <w:rsid w:val="004F1120"/>
    <w:rsid w:val="004F11FA"/>
    <w:rsid w:val="004F1229"/>
    <w:rsid w:val="004F22E9"/>
    <w:rsid w:val="004F240D"/>
    <w:rsid w:val="004F25FA"/>
    <w:rsid w:val="004F2F6F"/>
    <w:rsid w:val="004F313C"/>
    <w:rsid w:val="004F420D"/>
    <w:rsid w:val="004F42C4"/>
    <w:rsid w:val="004F4922"/>
    <w:rsid w:val="004F5459"/>
    <w:rsid w:val="004F56A1"/>
    <w:rsid w:val="004F578F"/>
    <w:rsid w:val="004F7093"/>
    <w:rsid w:val="004F70C8"/>
    <w:rsid w:val="004F71A3"/>
    <w:rsid w:val="0050061D"/>
    <w:rsid w:val="00500B1F"/>
    <w:rsid w:val="00500C48"/>
    <w:rsid w:val="00501481"/>
    <w:rsid w:val="0050205D"/>
    <w:rsid w:val="0050234D"/>
    <w:rsid w:val="005028E3"/>
    <w:rsid w:val="005032C5"/>
    <w:rsid w:val="00503A1D"/>
    <w:rsid w:val="005040E6"/>
    <w:rsid w:val="00504552"/>
    <w:rsid w:val="00504B31"/>
    <w:rsid w:val="0050506E"/>
    <w:rsid w:val="0050581E"/>
    <w:rsid w:val="00506C09"/>
    <w:rsid w:val="00506D35"/>
    <w:rsid w:val="00506E4B"/>
    <w:rsid w:val="005075B5"/>
    <w:rsid w:val="00507600"/>
    <w:rsid w:val="0050769D"/>
    <w:rsid w:val="00507724"/>
    <w:rsid w:val="0051010F"/>
    <w:rsid w:val="00510DDC"/>
    <w:rsid w:val="00511A84"/>
    <w:rsid w:val="00512EFD"/>
    <w:rsid w:val="00513432"/>
    <w:rsid w:val="005136E3"/>
    <w:rsid w:val="00513F77"/>
    <w:rsid w:val="0051550A"/>
    <w:rsid w:val="0051565A"/>
    <w:rsid w:val="00515BF4"/>
    <w:rsid w:val="00515D2C"/>
    <w:rsid w:val="005160AD"/>
    <w:rsid w:val="00516439"/>
    <w:rsid w:val="00516B92"/>
    <w:rsid w:val="00517453"/>
    <w:rsid w:val="0051794C"/>
    <w:rsid w:val="005202F6"/>
    <w:rsid w:val="00520A0D"/>
    <w:rsid w:val="0052106A"/>
    <w:rsid w:val="00521893"/>
    <w:rsid w:val="00521944"/>
    <w:rsid w:val="005225A2"/>
    <w:rsid w:val="0052279F"/>
    <w:rsid w:val="00522B6F"/>
    <w:rsid w:val="005235FE"/>
    <w:rsid w:val="00524134"/>
    <w:rsid w:val="00524347"/>
    <w:rsid w:val="0052460B"/>
    <w:rsid w:val="00524C05"/>
    <w:rsid w:val="00524C19"/>
    <w:rsid w:val="00524D38"/>
    <w:rsid w:val="00526785"/>
    <w:rsid w:val="005268F5"/>
    <w:rsid w:val="00526D40"/>
    <w:rsid w:val="00526D5E"/>
    <w:rsid w:val="00527337"/>
    <w:rsid w:val="0052761F"/>
    <w:rsid w:val="005309D2"/>
    <w:rsid w:val="00530BAB"/>
    <w:rsid w:val="00530D49"/>
    <w:rsid w:val="0053150E"/>
    <w:rsid w:val="00531888"/>
    <w:rsid w:val="005318C9"/>
    <w:rsid w:val="00531BE8"/>
    <w:rsid w:val="0053278A"/>
    <w:rsid w:val="00532FBA"/>
    <w:rsid w:val="00533563"/>
    <w:rsid w:val="00535CFF"/>
    <w:rsid w:val="00536A6F"/>
    <w:rsid w:val="00536B2E"/>
    <w:rsid w:val="00540A66"/>
    <w:rsid w:val="00540F76"/>
    <w:rsid w:val="005423C2"/>
    <w:rsid w:val="00542554"/>
    <w:rsid w:val="00542914"/>
    <w:rsid w:val="00542AAB"/>
    <w:rsid w:val="005433AB"/>
    <w:rsid w:val="0054385B"/>
    <w:rsid w:val="00543C74"/>
    <w:rsid w:val="00543D9D"/>
    <w:rsid w:val="00544D33"/>
    <w:rsid w:val="00544DDA"/>
    <w:rsid w:val="00544FA4"/>
    <w:rsid w:val="0054611C"/>
    <w:rsid w:val="00546125"/>
    <w:rsid w:val="00546390"/>
    <w:rsid w:val="005469AB"/>
    <w:rsid w:val="00546EDB"/>
    <w:rsid w:val="0054710B"/>
    <w:rsid w:val="005474B7"/>
    <w:rsid w:val="00547B10"/>
    <w:rsid w:val="005507A7"/>
    <w:rsid w:val="005509B7"/>
    <w:rsid w:val="0055151F"/>
    <w:rsid w:val="005521EF"/>
    <w:rsid w:val="005527CF"/>
    <w:rsid w:val="00552B0C"/>
    <w:rsid w:val="00552DA7"/>
    <w:rsid w:val="005537B0"/>
    <w:rsid w:val="00553826"/>
    <w:rsid w:val="00553868"/>
    <w:rsid w:val="0055394C"/>
    <w:rsid w:val="00554450"/>
    <w:rsid w:val="005546E3"/>
    <w:rsid w:val="00554BD5"/>
    <w:rsid w:val="0055522F"/>
    <w:rsid w:val="00555F5D"/>
    <w:rsid w:val="0055620B"/>
    <w:rsid w:val="00556A37"/>
    <w:rsid w:val="00556B16"/>
    <w:rsid w:val="00556D49"/>
    <w:rsid w:val="00557B38"/>
    <w:rsid w:val="00557C0E"/>
    <w:rsid w:val="00557F96"/>
    <w:rsid w:val="005600E0"/>
    <w:rsid w:val="0056036A"/>
    <w:rsid w:val="00560994"/>
    <w:rsid w:val="005610A8"/>
    <w:rsid w:val="00561212"/>
    <w:rsid w:val="005612BF"/>
    <w:rsid w:val="00561458"/>
    <w:rsid w:val="00561747"/>
    <w:rsid w:val="00561C01"/>
    <w:rsid w:val="005623E8"/>
    <w:rsid w:val="0056330B"/>
    <w:rsid w:val="00563C00"/>
    <w:rsid w:val="00564616"/>
    <w:rsid w:val="00564D17"/>
    <w:rsid w:val="0056518E"/>
    <w:rsid w:val="005664A1"/>
    <w:rsid w:val="00566DDC"/>
    <w:rsid w:val="0056710C"/>
    <w:rsid w:val="005672C3"/>
    <w:rsid w:val="005702F3"/>
    <w:rsid w:val="00570D83"/>
    <w:rsid w:val="00571B91"/>
    <w:rsid w:val="00572014"/>
    <w:rsid w:val="005726EC"/>
    <w:rsid w:val="005733CE"/>
    <w:rsid w:val="00574F43"/>
    <w:rsid w:val="0057529A"/>
    <w:rsid w:val="00575792"/>
    <w:rsid w:val="005757B3"/>
    <w:rsid w:val="00576126"/>
    <w:rsid w:val="00576FE2"/>
    <w:rsid w:val="0057706B"/>
    <w:rsid w:val="005770B2"/>
    <w:rsid w:val="0057797A"/>
    <w:rsid w:val="00577F82"/>
    <w:rsid w:val="00580137"/>
    <w:rsid w:val="00580A30"/>
    <w:rsid w:val="00581253"/>
    <w:rsid w:val="0058183E"/>
    <w:rsid w:val="00582675"/>
    <w:rsid w:val="00582800"/>
    <w:rsid w:val="00582EA7"/>
    <w:rsid w:val="00583A36"/>
    <w:rsid w:val="005841E2"/>
    <w:rsid w:val="005848D9"/>
    <w:rsid w:val="00584CA3"/>
    <w:rsid w:val="00584FD7"/>
    <w:rsid w:val="0058510A"/>
    <w:rsid w:val="0058522F"/>
    <w:rsid w:val="005852D5"/>
    <w:rsid w:val="005855B1"/>
    <w:rsid w:val="00585B73"/>
    <w:rsid w:val="00585C84"/>
    <w:rsid w:val="00586C93"/>
    <w:rsid w:val="00587635"/>
    <w:rsid w:val="00587B18"/>
    <w:rsid w:val="00587D5E"/>
    <w:rsid w:val="0059014C"/>
    <w:rsid w:val="005905D2"/>
    <w:rsid w:val="00591265"/>
    <w:rsid w:val="00592379"/>
    <w:rsid w:val="005927C0"/>
    <w:rsid w:val="00592BDB"/>
    <w:rsid w:val="00593C4C"/>
    <w:rsid w:val="00593C80"/>
    <w:rsid w:val="005940E4"/>
    <w:rsid w:val="00594DA4"/>
    <w:rsid w:val="00595014"/>
    <w:rsid w:val="0059615B"/>
    <w:rsid w:val="005964B3"/>
    <w:rsid w:val="00596F3A"/>
    <w:rsid w:val="005971D7"/>
    <w:rsid w:val="0059755E"/>
    <w:rsid w:val="00597B7A"/>
    <w:rsid w:val="00597C13"/>
    <w:rsid w:val="005A02F5"/>
    <w:rsid w:val="005A0904"/>
    <w:rsid w:val="005A0D5F"/>
    <w:rsid w:val="005A1113"/>
    <w:rsid w:val="005A1BF8"/>
    <w:rsid w:val="005A2FEE"/>
    <w:rsid w:val="005A4491"/>
    <w:rsid w:val="005A5178"/>
    <w:rsid w:val="005A52F3"/>
    <w:rsid w:val="005A5574"/>
    <w:rsid w:val="005A5A50"/>
    <w:rsid w:val="005A60E4"/>
    <w:rsid w:val="005A632E"/>
    <w:rsid w:val="005A6363"/>
    <w:rsid w:val="005A6467"/>
    <w:rsid w:val="005B04D9"/>
    <w:rsid w:val="005B0C32"/>
    <w:rsid w:val="005B1E68"/>
    <w:rsid w:val="005B2F93"/>
    <w:rsid w:val="005B4E15"/>
    <w:rsid w:val="005B4F54"/>
    <w:rsid w:val="005B5197"/>
    <w:rsid w:val="005B53CF"/>
    <w:rsid w:val="005B6466"/>
    <w:rsid w:val="005B64FF"/>
    <w:rsid w:val="005B6704"/>
    <w:rsid w:val="005B677D"/>
    <w:rsid w:val="005B77B7"/>
    <w:rsid w:val="005B77D6"/>
    <w:rsid w:val="005B7EB4"/>
    <w:rsid w:val="005C0338"/>
    <w:rsid w:val="005C0C8E"/>
    <w:rsid w:val="005C0F81"/>
    <w:rsid w:val="005C11FA"/>
    <w:rsid w:val="005C156B"/>
    <w:rsid w:val="005C156E"/>
    <w:rsid w:val="005C191A"/>
    <w:rsid w:val="005C20BF"/>
    <w:rsid w:val="005C2381"/>
    <w:rsid w:val="005C2EF0"/>
    <w:rsid w:val="005C3322"/>
    <w:rsid w:val="005C33EA"/>
    <w:rsid w:val="005C375A"/>
    <w:rsid w:val="005C4184"/>
    <w:rsid w:val="005C451F"/>
    <w:rsid w:val="005C4A54"/>
    <w:rsid w:val="005C58D7"/>
    <w:rsid w:val="005C61FF"/>
    <w:rsid w:val="005C6EB7"/>
    <w:rsid w:val="005C750F"/>
    <w:rsid w:val="005C7AA5"/>
    <w:rsid w:val="005C7DC5"/>
    <w:rsid w:val="005C7EAD"/>
    <w:rsid w:val="005D0508"/>
    <w:rsid w:val="005D0B38"/>
    <w:rsid w:val="005D0B6E"/>
    <w:rsid w:val="005D1037"/>
    <w:rsid w:val="005D15D2"/>
    <w:rsid w:val="005D1FA2"/>
    <w:rsid w:val="005D23C1"/>
    <w:rsid w:val="005D2AED"/>
    <w:rsid w:val="005D3A90"/>
    <w:rsid w:val="005D3C90"/>
    <w:rsid w:val="005D5613"/>
    <w:rsid w:val="005D5BF1"/>
    <w:rsid w:val="005D62EF"/>
    <w:rsid w:val="005D670E"/>
    <w:rsid w:val="005E0211"/>
    <w:rsid w:val="005E04E8"/>
    <w:rsid w:val="005E06F9"/>
    <w:rsid w:val="005E0ACD"/>
    <w:rsid w:val="005E19B4"/>
    <w:rsid w:val="005E227B"/>
    <w:rsid w:val="005E30D5"/>
    <w:rsid w:val="005E3458"/>
    <w:rsid w:val="005E37DF"/>
    <w:rsid w:val="005E3F1E"/>
    <w:rsid w:val="005E451F"/>
    <w:rsid w:val="005E476B"/>
    <w:rsid w:val="005E4CA9"/>
    <w:rsid w:val="005E535F"/>
    <w:rsid w:val="005E53ED"/>
    <w:rsid w:val="005E5931"/>
    <w:rsid w:val="005E5E7C"/>
    <w:rsid w:val="005E6144"/>
    <w:rsid w:val="005E6A63"/>
    <w:rsid w:val="005E6CD5"/>
    <w:rsid w:val="005E7054"/>
    <w:rsid w:val="005E7FC4"/>
    <w:rsid w:val="005F22D5"/>
    <w:rsid w:val="005F2660"/>
    <w:rsid w:val="005F2B3D"/>
    <w:rsid w:val="005F301F"/>
    <w:rsid w:val="005F3192"/>
    <w:rsid w:val="005F3511"/>
    <w:rsid w:val="005F3B5F"/>
    <w:rsid w:val="005F4EB5"/>
    <w:rsid w:val="005F4FD5"/>
    <w:rsid w:val="005F56EA"/>
    <w:rsid w:val="005F6897"/>
    <w:rsid w:val="005F6935"/>
    <w:rsid w:val="005F6E8C"/>
    <w:rsid w:val="005F7135"/>
    <w:rsid w:val="005F7163"/>
    <w:rsid w:val="005F7D8C"/>
    <w:rsid w:val="005F7F91"/>
    <w:rsid w:val="00600320"/>
    <w:rsid w:val="006006A7"/>
    <w:rsid w:val="00601385"/>
    <w:rsid w:val="00601F46"/>
    <w:rsid w:val="006028E5"/>
    <w:rsid w:val="0060334A"/>
    <w:rsid w:val="006035D4"/>
    <w:rsid w:val="006039A3"/>
    <w:rsid w:val="00604568"/>
    <w:rsid w:val="00604E4F"/>
    <w:rsid w:val="0060533E"/>
    <w:rsid w:val="006053B5"/>
    <w:rsid w:val="006054C4"/>
    <w:rsid w:val="00605611"/>
    <w:rsid w:val="00605E25"/>
    <w:rsid w:val="0060766B"/>
    <w:rsid w:val="006105F0"/>
    <w:rsid w:val="00610E09"/>
    <w:rsid w:val="0061196C"/>
    <w:rsid w:val="00612030"/>
    <w:rsid w:val="00612BD6"/>
    <w:rsid w:val="00612BE8"/>
    <w:rsid w:val="00612D92"/>
    <w:rsid w:val="00612F22"/>
    <w:rsid w:val="00613047"/>
    <w:rsid w:val="006130B3"/>
    <w:rsid w:val="00613895"/>
    <w:rsid w:val="006138B7"/>
    <w:rsid w:val="00613906"/>
    <w:rsid w:val="00613C23"/>
    <w:rsid w:val="00614441"/>
    <w:rsid w:val="006147A8"/>
    <w:rsid w:val="00614971"/>
    <w:rsid w:val="00614EEB"/>
    <w:rsid w:val="006168AF"/>
    <w:rsid w:val="00616B85"/>
    <w:rsid w:val="006171E1"/>
    <w:rsid w:val="006171E3"/>
    <w:rsid w:val="006177E8"/>
    <w:rsid w:val="00617FBD"/>
    <w:rsid w:val="00620836"/>
    <w:rsid w:val="00620A88"/>
    <w:rsid w:val="006210BB"/>
    <w:rsid w:val="0062160A"/>
    <w:rsid w:val="00621664"/>
    <w:rsid w:val="006227B4"/>
    <w:rsid w:val="006229F4"/>
    <w:rsid w:val="00622BB9"/>
    <w:rsid w:val="00624972"/>
    <w:rsid w:val="006252B5"/>
    <w:rsid w:val="006259AC"/>
    <w:rsid w:val="00627674"/>
    <w:rsid w:val="00627E50"/>
    <w:rsid w:val="006300C3"/>
    <w:rsid w:val="00630CCA"/>
    <w:rsid w:val="00631F4B"/>
    <w:rsid w:val="006321E0"/>
    <w:rsid w:val="00632B90"/>
    <w:rsid w:val="00632FF9"/>
    <w:rsid w:val="00633525"/>
    <w:rsid w:val="00634772"/>
    <w:rsid w:val="0063510A"/>
    <w:rsid w:val="00635ACA"/>
    <w:rsid w:val="00635EC2"/>
    <w:rsid w:val="00636663"/>
    <w:rsid w:val="0063670A"/>
    <w:rsid w:val="00636E1A"/>
    <w:rsid w:val="00636EE0"/>
    <w:rsid w:val="00637193"/>
    <w:rsid w:val="00637228"/>
    <w:rsid w:val="0063733C"/>
    <w:rsid w:val="00637D25"/>
    <w:rsid w:val="006409F7"/>
    <w:rsid w:val="006415FB"/>
    <w:rsid w:val="0064181E"/>
    <w:rsid w:val="00641B10"/>
    <w:rsid w:val="00642045"/>
    <w:rsid w:val="00642712"/>
    <w:rsid w:val="0064502A"/>
    <w:rsid w:val="00645652"/>
    <w:rsid w:val="0064678B"/>
    <w:rsid w:val="00650667"/>
    <w:rsid w:val="006509CE"/>
    <w:rsid w:val="00650A3A"/>
    <w:rsid w:val="00650D53"/>
    <w:rsid w:val="00650FF9"/>
    <w:rsid w:val="0065161B"/>
    <w:rsid w:val="006516C4"/>
    <w:rsid w:val="00651E9D"/>
    <w:rsid w:val="00652158"/>
    <w:rsid w:val="0065295A"/>
    <w:rsid w:val="00652CAA"/>
    <w:rsid w:val="0065491C"/>
    <w:rsid w:val="00654ED8"/>
    <w:rsid w:val="00655807"/>
    <w:rsid w:val="006569C0"/>
    <w:rsid w:val="00657378"/>
    <w:rsid w:val="00657B0A"/>
    <w:rsid w:val="00657B24"/>
    <w:rsid w:val="00660192"/>
    <w:rsid w:val="00660225"/>
    <w:rsid w:val="00662883"/>
    <w:rsid w:val="00662B21"/>
    <w:rsid w:val="0066403A"/>
    <w:rsid w:val="00664805"/>
    <w:rsid w:val="00664ECD"/>
    <w:rsid w:val="006650A5"/>
    <w:rsid w:val="00665126"/>
    <w:rsid w:val="00666691"/>
    <w:rsid w:val="00666A98"/>
    <w:rsid w:val="0066727F"/>
    <w:rsid w:val="006677EE"/>
    <w:rsid w:val="0067037B"/>
    <w:rsid w:val="006703F1"/>
    <w:rsid w:val="0067115A"/>
    <w:rsid w:val="0067176C"/>
    <w:rsid w:val="0067352C"/>
    <w:rsid w:val="00673C1C"/>
    <w:rsid w:val="0067416E"/>
    <w:rsid w:val="0067439D"/>
    <w:rsid w:val="006748C3"/>
    <w:rsid w:val="006748E6"/>
    <w:rsid w:val="00675162"/>
    <w:rsid w:val="00675944"/>
    <w:rsid w:val="00675C62"/>
    <w:rsid w:val="00677274"/>
    <w:rsid w:val="00677D84"/>
    <w:rsid w:val="00680947"/>
    <w:rsid w:val="00683046"/>
    <w:rsid w:val="006832D0"/>
    <w:rsid w:val="006834EF"/>
    <w:rsid w:val="00683732"/>
    <w:rsid w:val="00683FFE"/>
    <w:rsid w:val="00684627"/>
    <w:rsid w:val="00685181"/>
    <w:rsid w:val="0068592F"/>
    <w:rsid w:val="006861AD"/>
    <w:rsid w:val="0068666A"/>
    <w:rsid w:val="0068724C"/>
    <w:rsid w:val="00687537"/>
    <w:rsid w:val="006875B6"/>
    <w:rsid w:val="00690492"/>
    <w:rsid w:val="00690530"/>
    <w:rsid w:val="00691A4F"/>
    <w:rsid w:val="00691A72"/>
    <w:rsid w:val="00691DDC"/>
    <w:rsid w:val="00691DF6"/>
    <w:rsid w:val="0069236A"/>
    <w:rsid w:val="0069249E"/>
    <w:rsid w:val="006926DE"/>
    <w:rsid w:val="00692D59"/>
    <w:rsid w:val="00693B73"/>
    <w:rsid w:val="00693DF5"/>
    <w:rsid w:val="0069569E"/>
    <w:rsid w:val="00695B23"/>
    <w:rsid w:val="006966DA"/>
    <w:rsid w:val="00696E15"/>
    <w:rsid w:val="006A05AA"/>
    <w:rsid w:val="006A0873"/>
    <w:rsid w:val="006A0E35"/>
    <w:rsid w:val="006A17E2"/>
    <w:rsid w:val="006A1B45"/>
    <w:rsid w:val="006A1ED2"/>
    <w:rsid w:val="006A2090"/>
    <w:rsid w:val="006A2414"/>
    <w:rsid w:val="006A2622"/>
    <w:rsid w:val="006A6219"/>
    <w:rsid w:val="006A648F"/>
    <w:rsid w:val="006A7159"/>
    <w:rsid w:val="006A75F9"/>
    <w:rsid w:val="006B049A"/>
    <w:rsid w:val="006B116B"/>
    <w:rsid w:val="006B11C8"/>
    <w:rsid w:val="006B1641"/>
    <w:rsid w:val="006B175F"/>
    <w:rsid w:val="006B17E0"/>
    <w:rsid w:val="006B1C88"/>
    <w:rsid w:val="006B2485"/>
    <w:rsid w:val="006B329F"/>
    <w:rsid w:val="006B3D52"/>
    <w:rsid w:val="006B3EB8"/>
    <w:rsid w:val="006B4157"/>
    <w:rsid w:val="006B593B"/>
    <w:rsid w:val="006B59FE"/>
    <w:rsid w:val="006B61F4"/>
    <w:rsid w:val="006B6865"/>
    <w:rsid w:val="006B71B7"/>
    <w:rsid w:val="006B79F3"/>
    <w:rsid w:val="006B7CB3"/>
    <w:rsid w:val="006B7E44"/>
    <w:rsid w:val="006B7E8F"/>
    <w:rsid w:val="006C0A88"/>
    <w:rsid w:val="006C0DF2"/>
    <w:rsid w:val="006C0F58"/>
    <w:rsid w:val="006C2447"/>
    <w:rsid w:val="006C3C6F"/>
    <w:rsid w:val="006C4126"/>
    <w:rsid w:val="006C5028"/>
    <w:rsid w:val="006C546E"/>
    <w:rsid w:val="006C5774"/>
    <w:rsid w:val="006C580C"/>
    <w:rsid w:val="006C7DD5"/>
    <w:rsid w:val="006C7E60"/>
    <w:rsid w:val="006D0AC6"/>
    <w:rsid w:val="006D0B91"/>
    <w:rsid w:val="006D1551"/>
    <w:rsid w:val="006D1997"/>
    <w:rsid w:val="006D1B3A"/>
    <w:rsid w:val="006D1EF0"/>
    <w:rsid w:val="006D1F56"/>
    <w:rsid w:val="006D265A"/>
    <w:rsid w:val="006D2FFC"/>
    <w:rsid w:val="006D3073"/>
    <w:rsid w:val="006D3231"/>
    <w:rsid w:val="006D3DD7"/>
    <w:rsid w:val="006D3E71"/>
    <w:rsid w:val="006D545A"/>
    <w:rsid w:val="006D54AE"/>
    <w:rsid w:val="006D57FD"/>
    <w:rsid w:val="006D7632"/>
    <w:rsid w:val="006D76EA"/>
    <w:rsid w:val="006D7C92"/>
    <w:rsid w:val="006E0DCA"/>
    <w:rsid w:val="006E1BD8"/>
    <w:rsid w:val="006E1D94"/>
    <w:rsid w:val="006E350E"/>
    <w:rsid w:val="006E3A46"/>
    <w:rsid w:val="006E3B19"/>
    <w:rsid w:val="006E3DBA"/>
    <w:rsid w:val="006E40BD"/>
    <w:rsid w:val="006E4392"/>
    <w:rsid w:val="006E51DE"/>
    <w:rsid w:val="006E6486"/>
    <w:rsid w:val="006E66A0"/>
    <w:rsid w:val="006E6F80"/>
    <w:rsid w:val="006E78E9"/>
    <w:rsid w:val="006F07F4"/>
    <w:rsid w:val="006F0918"/>
    <w:rsid w:val="006F0DB9"/>
    <w:rsid w:val="006F10A5"/>
    <w:rsid w:val="006F10D4"/>
    <w:rsid w:val="006F18ED"/>
    <w:rsid w:val="006F20F5"/>
    <w:rsid w:val="006F25C9"/>
    <w:rsid w:val="006F32A8"/>
    <w:rsid w:val="006F351E"/>
    <w:rsid w:val="006F3938"/>
    <w:rsid w:val="006F406F"/>
    <w:rsid w:val="006F44BF"/>
    <w:rsid w:val="006F4B00"/>
    <w:rsid w:val="006F4C6D"/>
    <w:rsid w:val="006F57D2"/>
    <w:rsid w:val="006F5AFE"/>
    <w:rsid w:val="006F5FD6"/>
    <w:rsid w:val="006F6770"/>
    <w:rsid w:val="006F6A7F"/>
    <w:rsid w:val="006F6CBE"/>
    <w:rsid w:val="006F7255"/>
    <w:rsid w:val="006F73F5"/>
    <w:rsid w:val="006F7E1C"/>
    <w:rsid w:val="007005F7"/>
    <w:rsid w:val="007013D9"/>
    <w:rsid w:val="007014C4"/>
    <w:rsid w:val="0070270F"/>
    <w:rsid w:val="007038EB"/>
    <w:rsid w:val="0070409A"/>
    <w:rsid w:val="00705575"/>
    <w:rsid w:val="007059F9"/>
    <w:rsid w:val="00705BDF"/>
    <w:rsid w:val="00705F96"/>
    <w:rsid w:val="00707223"/>
    <w:rsid w:val="00710846"/>
    <w:rsid w:val="00710E58"/>
    <w:rsid w:val="0071154B"/>
    <w:rsid w:val="00711DF3"/>
    <w:rsid w:val="00712221"/>
    <w:rsid w:val="00712F2F"/>
    <w:rsid w:val="007139C7"/>
    <w:rsid w:val="00713FE3"/>
    <w:rsid w:val="00714503"/>
    <w:rsid w:val="007145DA"/>
    <w:rsid w:val="00715036"/>
    <w:rsid w:val="00715C25"/>
    <w:rsid w:val="00715CD2"/>
    <w:rsid w:val="00715E79"/>
    <w:rsid w:val="00717D01"/>
    <w:rsid w:val="00720115"/>
    <w:rsid w:val="00720301"/>
    <w:rsid w:val="00720730"/>
    <w:rsid w:val="007207B9"/>
    <w:rsid w:val="00720D19"/>
    <w:rsid w:val="0072106E"/>
    <w:rsid w:val="007211B6"/>
    <w:rsid w:val="0072122D"/>
    <w:rsid w:val="0072130E"/>
    <w:rsid w:val="007224AA"/>
    <w:rsid w:val="0072272C"/>
    <w:rsid w:val="00722B60"/>
    <w:rsid w:val="0072331E"/>
    <w:rsid w:val="0072333D"/>
    <w:rsid w:val="00723610"/>
    <w:rsid w:val="00723E28"/>
    <w:rsid w:val="0072454E"/>
    <w:rsid w:val="007246EB"/>
    <w:rsid w:val="00724B14"/>
    <w:rsid w:val="00724FBA"/>
    <w:rsid w:val="007252A4"/>
    <w:rsid w:val="00725750"/>
    <w:rsid w:val="00725A4E"/>
    <w:rsid w:val="00725FDF"/>
    <w:rsid w:val="007261C9"/>
    <w:rsid w:val="0072675F"/>
    <w:rsid w:val="00726B67"/>
    <w:rsid w:val="00726CD3"/>
    <w:rsid w:val="007274F7"/>
    <w:rsid w:val="00727ADA"/>
    <w:rsid w:val="00727DB0"/>
    <w:rsid w:val="00730133"/>
    <w:rsid w:val="007316ED"/>
    <w:rsid w:val="00731914"/>
    <w:rsid w:val="0073205D"/>
    <w:rsid w:val="007320C5"/>
    <w:rsid w:val="00733A88"/>
    <w:rsid w:val="00733BF6"/>
    <w:rsid w:val="007350C4"/>
    <w:rsid w:val="00735526"/>
    <w:rsid w:val="00735EC7"/>
    <w:rsid w:val="007372D0"/>
    <w:rsid w:val="00741206"/>
    <w:rsid w:val="0074163D"/>
    <w:rsid w:val="007426B0"/>
    <w:rsid w:val="0074279B"/>
    <w:rsid w:val="00743548"/>
    <w:rsid w:val="00743974"/>
    <w:rsid w:val="007440AE"/>
    <w:rsid w:val="00744376"/>
    <w:rsid w:val="007444C8"/>
    <w:rsid w:val="007452DA"/>
    <w:rsid w:val="00745A81"/>
    <w:rsid w:val="007472EC"/>
    <w:rsid w:val="00747CF7"/>
    <w:rsid w:val="00747D13"/>
    <w:rsid w:val="007506AE"/>
    <w:rsid w:val="0075084B"/>
    <w:rsid w:val="00750FA2"/>
    <w:rsid w:val="00751C44"/>
    <w:rsid w:val="00751DA9"/>
    <w:rsid w:val="00752207"/>
    <w:rsid w:val="00752840"/>
    <w:rsid w:val="007533D7"/>
    <w:rsid w:val="007538A9"/>
    <w:rsid w:val="00753A9A"/>
    <w:rsid w:val="00753B9D"/>
    <w:rsid w:val="00754050"/>
    <w:rsid w:val="007548C5"/>
    <w:rsid w:val="00755003"/>
    <w:rsid w:val="00756023"/>
    <w:rsid w:val="007561D9"/>
    <w:rsid w:val="007567D3"/>
    <w:rsid w:val="00756C40"/>
    <w:rsid w:val="00757672"/>
    <w:rsid w:val="00757E85"/>
    <w:rsid w:val="00760737"/>
    <w:rsid w:val="007608E9"/>
    <w:rsid w:val="00761748"/>
    <w:rsid w:val="00761A0B"/>
    <w:rsid w:val="0076210B"/>
    <w:rsid w:val="00762202"/>
    <w:rsid w:val="00762322"/>
    <w:rsid w:val="007628C7"/>
    <w:rsid w:val="00762AC3"/>
    <w:rsid w:val="0076471A"/>
    <w:rsid w:val="00765E1D"/>
    <w:rsid w:val="00765F90"/>
    <w:rsid w:val="007663BD"/>
    <w:rsid w:val="007668EA"/>
    <w:rsid w:val="007675AC"/>
    <w:rsid w:val="00767842"/>
    <w:rsid w:val="0077093B"/>
    <w:rsid w:val="00770CEE"/>
    <w:rsid w:val="007714AC"/>
    <w:rsid w:val="00771525"/>
    <w:rsid w:val="00771763"/>
    <w:rsid w:val="00772344"/>
    <w:rsid w:val="007728A5"/>
    <w:rsid w:val="00772962"/>
    <w:rsid w:val="00772F6D"/>
    <w:rsid w:val="00773BD5"/>
    <w:rsid w:val="00773DE5"/>
    <w:rsid w:val="007743DF"/>
    <w:rsid w:val="00774940"/>
    <w:rsid w:val="007751AB"/>
    <w:rsid w:val="0077525F"/>
    <w:rsid w:val="007763F9"/>
    <w:rsid w:val="00776E95"/>
    <w:rsid w:val="00777736"/>
    <w:rsid w:val="00777A8D"/>
    <w:rsid w:val="00777BD4"/>
    <w:rsid w:val="00780667"/>
    <w:rsid w:val="007818AC"/>
    <w:rsid w:val="00781C93"/>
    <w:rsid w:val="00782293"/>
    <w:rsid w:val="0078233D"/>
    <w:rsid w:val="0078293B"/>
    <w:rsid w:val="00782ADC"/>
    <w:rsid w:val="00783003"/>
    <w:rsid w:val="00783203"/>
    <w:rsid w:val="007834B8"/>
    <w:rsid w:val="00784596"/>
    <w:rsid w:val="00784894"/>
    <w:rsid w:val="007849D9"/>
    <w:rsid w:val="00784D05"/>
    <w:rsid w:val="007854C7"/>
    <w:rsid w:val="007856EE"/>
    <w:rsid w:val="00786AE5"/>
    <w:rsid w:val="00787F59"/>
    <w:rsid w:val="00790830"/>
    <w:rsid w:val="007908B6"/>
    <w:rsid w:val="00791183"/>
    <w:rsid w:val="0079132F"/>
    <w:rsid w:val="0079139E"/>
    <w:rsid w:val="007918AB"/>
    <w:rsid w:val="0079210D"/>
    <w:rsid w:val="007922AC"/>
    <w:rsid w:val="00792742"/>
    <w:rsid w:val="00792B13"/>
    <w:rsid w:val="007937DB"/>
    <w:rsid w:val="00794080"/>
    <w:rsid w:val="0079450D"/>
    <w:rsid w:val="0079464F"/>
    <w:rsid w:val="00795395"/>
    <w:rsid w:val="00795A7F"/>
    <w:rsid w:val="00796E96"/>
    <w:rsid w:val="007973E9"/>
    <w:rsid w:val="007A0243"/>
    <w:rsid w:val="007A050C"/>
    <w:rsid w:val="007A06BF"/>
    <w:rsid w:val="007A18B2"/>
    <w:rsid w:val="007A1A8D"/>
    <w:rsid w:val="007A2170"/>
    <w:rsid w:val="007A291E"/>
    <w:rsid w:val="007A2B85"/>
    <w:rsid w:val="007A2EEA"/>
    <w:rsid w:val="007A3191"/>
    <w:rsid w:val="007A3980"/>
    <w:rsid w:val="007A489C"/>
    <w:rsid w:val="007A5419"/>
    <w:rsid w:val="007A5556"/>
    <w:rsid w:val="007A579A"/>
    <w:rsid w:val="007A57AF"/>
    <w:rsid w:val="007A5F95"/>
    <w:rsid w:val="007A68EF"/>
    <w:rsid w:val="007A693E"/>
    <w:rsid w:val="007A6DF8"/>
    <w:rsid w:val="007A7238"/>
    <w:rsid w:val="007B23F4"/>
    <w:rsid w:val="007B2957"/>
    <w:rsid w:val="007B3399"/>
    <w:rsid w:val="007B34E6"/>
    <w:rsid w:val="007B354F"/>
    <w:rsid w:val="007B3AF5"/>
    <w:rsid w:val="007B3DE4"/>
    <w:rsid w:val="007B43A0"/>
    <w:rsid w:val="007B4CF8"/>
    <w:rsid w:val="007B4F92"/>
    <w:rsid w:val="007B5347"/>
    <w:rsid w:val="007B5980"/>
    <w:rsid w:val="007B5C21"/>
    <w:rsid w:val="007B63EC"/>
    <w:rsid w:val="007B6946"/>
    <w:rsid w:val="007B7E23"/>
    <w:rsid w:val="007C0388"/>
    <w:rsid w:val="007C1207"/>
    <w:rsid w:val="007C1EA1"/>
    <w:rsid w:val="007C2234"/>
    <w:rsid w:val="007C258A"/>
    <w:rsid w:val="007C274F"/>
    <w:rsid w:val="007C2DD9"/>
    <w:rsid w:val="007C31C8"/>
    <w:rsid w:val="007C32E1"/>
    <w:rsid w:val="007C3E0E"/>
    <w:rsid w:val="007C416B"/>
    <w:rsid w:val="007C503F"/>
    <w:rsid w:val="007C50C3"/>
    <w:rsid w:val="007C516F"/>
    <w:rsid w:val="007C5498"/>
    <w:rsid w:val="007C5C96"/>
    <w:rsid w:val="007C6437"/>
    <w:rsid w:val="007C72D3"/>
    <w:rsid w:val="007C76FE"/>
    <w:rsid w:val="007C78DC"/>
    <w:rsid w:val="007C7A82"/>
    <w:rsid w:val="007C7E7E"/>
    <w:rsid w:val="007D0D3B"/>
    <w:rsid w:val="007D18D8"/>
    <w:rsid w:val="007D1B1B"/>
    <w:rsid w:val="007D1C57"/>
    <w:rsid w:val="007D1E79"/>
    <w:rsid w:val="007D2517"/>
    <w:rsid w:val="007D312D"/>
    <w:rsid w:val="007D3F24"/>
    <w:rsid w:val="007D417C"/>
    <w:rsid w:val="007D4C7C"/>
    <w:rsid w:val="007D5308"/>
    <w:rsid w:val="007D54AE"/>
    <w:rsid w:val="007D5588"/>
    <w:rsid w:val="007D5904"/>
    <w:rsid w:val="007D5DAF"/>
    <w:rsid w:val="007D5E38"/>
    <w:rsid w:val="007D683F"/>
    <w:rsid w:val="007D73A3"/>
    <w:rsid w:val="007D7EBF"/>
    <w:rsid w:val="007E023D"/>
    <w:rsid w:val="007E05FB"/>
    <w:rsid w:val="007E10CD"/>
    <w:rsid w:val="007E1313"/>
    <w:rsid w:val="007E1D33"/>
    <w:rsid w:val="007E2208"/>
    <w:rsid w:val="007E22F3"/>
    <w:rsid w:val="007E2CFE"/>
    <w:rsid w:val="007E364E"/>
    <w:rsid w:val="007E44AB"/>
    <w:rsid w:val="007E5D7E"/>
    <w:rsid w:val="007E5F93"/>
    <w:rsid w:val="007E62F7"/>
    <w:rsid w:val="007E6CA9"/>
    <w:rsid w:val="007E78F8"/>
    <w:rsid w:val="007E7DEB"/>
    <w:rsid w:val="007F022F"/>
    <w:rsid w:val="007F09A3"/>
    <w:rsid w:val="007F157E"/>
    <w:rsid w:val="007F17E7"/>
    <w:rsid w:val="007F1843"/>
    <w:rsid w:val="007F2126"/>
    <w:rsid w:val="007F29A4"/>
    <w:rsid w:val="007F2C67"/>
    <w:rsid w:val="007F3284"/>
    <w:rsid w:val="007F32BB"/>
    <w:rsid w:val="007F34D2"/>
    <w:rsid w:val="007F3858"/>
    <w:rsid w:val="007F3930"/>
    <w:rsid w:val="007F42A2"/>
    <w:rsid w:val="007F4328"/>
    <w:rsid w:val="007F444D"/>
    <w:rsid w:val="007F4ECA"/>
    <w:rsid w:val="007F5F51"/>
    <w:rsid w:val="007F70D2"/>
    <w:rsid w:val="007F7103"/>
    <w:rsid w:val="007F730D"/>
    <w:rsid w:val="007F73EA"/>
    <w:rsid w:val="007F7BBD"/>
    <w:rsid w:val="007F7FE2"/>
    <w:rsid w:val="00800807"/>
    <w:rsid w:val="008009FC"/>
    <w:rsid w:val="008010F1"/>
    <w:rsid w:val="00801CE9"/>
    <w:rsid w:val="00801D4A"/>
    <w:rsid w:val="00801FE6"/>
    <w:rsid w:val="00802C48"/>
    <w:rsid w:val="00802E30"/>
    <w:rsid w:val="0080310C"/>
    <w:rsid w:val="008035C8"/>
    <w:rsid w:val="00803623"/>
    <w:rsid w:val="0080391A"/>
    <w:rsid w:val="00803A09"/>
    <w:rsid w:val="00803CF2"/>
    <w:rsid w:val="008046D0"/>
    <w:rsid w:val="008065B1"/>
    <w:rsid w:val="008109C3"/>
    <w:rsid w:val="008110C0"/>
    <w:rsid w:val="008110C6"/>
    <w:rsid w:val="008116F2"/>
    <w:rsid w:val="00811B6D"/>
    <w:rsid w:val="008129EB"/>
    <w:rsid w:val="00812E0F"/>
    <w:rsid w:val="00813D80"/>
    <w:rsid w:val="00813EAE"/>
    <w:rsid w:val="00814062"/>
    <w:rsid w:val="008142FA"/>
    <w:rsid w:val="008144AF"/>
    <w:rsid w:val="00815ACE"/>
    <w:rsid w:val="00816199"/>
    <w:rsid w:val="00816420"/>
    <w:rsid w:val="008165BE"/>
    <w:rsid w:val="00816FEA"/>
    <w:rsid w:val="00817BF5"/>
    <w:rsid w:val="0082002E"/>
    <w:rsid w:val="00820782"/>
    <w:rsid w:val="00820F98"/>
    <w:rsid w:val="00821BB1"/>
    <w:rsid w:val="008220FD"/>
    <w:rsid w:val="0082269D"/>
    <w:rsid w:val="00822A47"/>
    <w:rsid w:val="00822DDB"/>
    <w:rsid w:val="00823EAD"/>
    <w:rsid w:val="008244BC"/>
    <w:rsid w:val="008247C7"/>
    <w:rsid w:val="0082491D"/>
    <w:rsid w:val="00824C2B"/>
    <w:rsid w:val="00824CB6"/>
    <w:rsid w:val="00825212"/>
    <w:rsid w:val="00825B05"/>
    <w:rsid w:val="00825E0E"/>
    <w:rsid w:val="00826202"/>
    <w:rsid w:val="00826B9D"/>
    <w:rsid w:val="00827111"/>
    <w:rsid w:val="0082771E"/>
    <w:rsid w:val="00827F71"/>
    <w:rsid w:val="008301A8"/>
    <w:rsid w:val="0083020B"/>
    <w:rsid w:val="00830AD7"/>
    <w:rsid w:val="00830F5A"/>
    <w:rsid w:val="00831141"/>
    <w:rsid w:val="00831C94"/>
    <w:rsid w:val="00831D42"/>
    <w:rsid w:val="00832C34"/>
    <w:rsid w:val="00832C97"/>
    <w:rsid w:val="00834FF1"/>
    <w:rsid w:val="008356C7"/>
    <w:rsid w:val="00836BD3"/>
    <w:rsid w:val="00837025"/>
    <w:rsid w:val="0083769E"/>
    <w:rsid w:val="00837871"/>
    <w:rsid w:val="00837ABF"/>
    <w:rsid w:val="00837D8F"/>
    <w:rsid w:val="00837F8C"/>
    <w:rsid w:val="00837FFE"/>
    <w:rsid w:val="00840045"/>
    <w:rsid w:val="008406FD"/>
    <w:rsid w:val="00841ED4"/>
    <w:rsid w:val="00842B8E"/>
    <w:rsid w:val="00843503"/>
    <w:rsid w:val="00843988"/>
    <w:rsid w:val="008440FE"/>
    <w:rsid w:val="008443B1"/>
    <w:rsid w:val="0084461E"/>
    <w:rsid w:val="00844D46"/>
    <w:rsid w:val="00845E39"/>
    <w:rsid w:val="0084652C"/>
    <w:rsid w:val="0084760E"/>
    <w:rsid w:val="00847667"/>
    <w:rsid w:val="008478FD"/>
    <w:rsid w:val="00847A16"/>
    <w:rsid w:val="00847B40"/>
    <w:rsid w:val="00850EE6"/>
    <w:rsid w:val="008515AC"/>
    <w:rsid w:val="00852466"/>
    <w:rsid w:val="008525F2"/>
    <w:rsid w:val="00852BE3"/>
    <w:rsid w:val="0085335D"/>
    <w:rsid w:val="008533E9"/>
    <w:rsid w:val="00853648"/>
    <w:rsid w:val="00853AEF"/>
    <w:rsid w:val="00854423"/>
    <w:rsid w:val="00854921"/>
    <w:rsid w:val="00855129"/>
    <w:rsid w:val="00856D05"/>
    <w:rsid w:val="00857E15"/>
    <w:rsid w:val="0086004B"/>
    <w:rsid w:val="00860D97"/>
    <w:rsid w:val="00860FE9"/>
    <w:rsid w:val="00862A4A"/>
    <w:rsid w:val="00862C9F"/>
    <w:rsid w:val="00863639"/>
    <w:rsid w:val="00863B15"/>
    <w:rsid w:val="00863B65"/>
    <w:rsid w:val="008642E1"/>
    <w:rsid w:val="0086431B"/>
    <w:rsid w:val="00864577"/>
    <w:rsid w:val="00864A67"/>
    <w:rsid w:val="00864E14"/>
    <w:rsid w:val="00864EA2"/>
    <w:rsid w:val="00864FDD"/>
    <w:rsid w:val="00865057"/>
    <w:rsid w:val="008664D8"/>
    <w:rsid w:val="00866812"/>
    <w:rsid w:val="008677EA"/>
    <w:rsid w:val="008703D5"/>
    <w:rsid w:val="008704DE"/>
    <w:rsid w:val="008707B1"/>
    <w:rsid w:val="008713A9"/>
    <w:rsid w:val="00871C98"/>
    <w:rsid w:val="00871EA9"/>
    <w:rsid w:val="008720AC"/>
    <w:rsid w:val="00872898"/>
    <w:rsid w:val="00872925"/>
    <w:rsid w:val="00872A85"/>
    <w:rsid w:val="00872AC7"/>
    <w:rsid w:val="00872D58"/>
    <w:rsid w:val="00873657"/>
    <w:rsid w:val="008746E5"/>
    <w:rsid w:val="00874942"/>
    <w:rsid w:val="00874B56"/>
    <w:rsid w:val="00874BF4"/>
    <w:rsid w:val="0087665E"/>
    <w:rsid w:val="00876AB9"/>
    <w:rsid w:val="00877287"/>
    <w:rsid w:val="00877533"/>
    <w:rsid w:val="00877C4E"/>
    <w:rsid w:val="00877FA7"/>
    <w:rsid w:val="0088016D"/>
    <w:rsid w:val="008802D0"/>
    <w:rsid w:val="00880799"/>
    <w:rsid w:val="00881144"/>
    <w:rsid w:val="008815F0"/>
    <w:rsid w:val="008827F7"/>
    <w:rsid w:val="00882B14"/>
    <w:rsid w:val="00883AF5"/>
    <w:rsid w:val="00884703"/>
    <w:rsid w:val="00884850"/>
    <w:rsid w:val="00885987"/>
    <w:rsid w:val="00885B42"/>
    <w:rsid w:val="0088608C"/>
    <w:rsid w:val="00886A48"/>
    <w:rsid w:val="00886E94"/>
    <w:rsid w:val="00887511"/>
    <w:rsid w:val="008876EF"/>
    <w:rsid w:val="008877AD"/>
    <w:rsid w:val="00887981"/>
    <w:rsid w:val="00890E24"/>
    <w:rsid w:val="00891336"/>
    <w:rsid w:val="0089267A"/>
    <w:rsid w:val="00892B5E"/>
    <w:rsid w:val="00893627"/>
    <w:rsid w:val="0089388A"/>
    <w:rsid w:val="00893F80"/>
    <w:rsid w:val="00895112"/>
    <w:rsid w:val="00895583"/>
    <w:rsid w:val="00895751"/>
    <w:rsid w:val="0089593C"/>
    <w:rsid w:val="00896630"/>
    <w:rsid w:val="00897168"/>
    <w:rsid w:val="008976FC"/>
    <w:rsid w:val="008A03F3"/>
    <w:rsid w:val="008A08FE"/>
    <w:rsid w:val="008A21B6"/>
    <w:rsid w:val="008A238F"/>
    <w:rsid w:val="008A239E"/>
    <w:rsid w:val="008A2754"/>
    <w:rsid w:val="008A2A46"/>
    <w:rsid w:val="008A3144"/>
    <w:rsid w:val="008A3797"/>
    <w:rsid w:val="008A46E3"/>
    <w:rsid w:val="008A49BA"/>
    <w:rsid w:val="008A4A43"/>
    <w:rsid w:val="008A559D"/>
    <w:rsid w:val="008A6750"/>
    <w:rsid w:val="008B01AA"/>
    <w:rsid w:val="008B03F3"/>
    <w:rsid w:val="008B08E0"/>
    <w:rsid w:val="008B0BD3"/>
    <w:rsid w:val="008B10ED"/>
    <w:rsid w:val="008B13BA"/>
    <w:rsid w:val="008B19C4"/>
    <w:rsid w:val="008B2D12"/>
    <w:rsid w:val="008B2D49"/>
    <w:rsid w:val="008B319C"/>
    <w:rsid w:val="008B3647"/>
    <w:rsid w:val="008B3A3F"/>
    <w:rsid w:val="008B4BF3"/>
    <w:rsid w:val="008B50C8"/>
    <w:rsid w:val="008B50F6"/>
    <w:rsid w:val="008B5F0E"/>
    <w:rsid w:val="008B6BEC"/>
    <w:rsid w:val="008B6D80"/>
    <w:rsid w:val="008B6E11"/>
    <w:rsid w:val="008B79A9"/>
    <w:rsid w:val="008B7B0C"/>
    <w:rsid w:val="008C0B05"/>
    <w:rsid w:val="008C1158"/>
    <w:rsid w:val="008C11C6"/>
    <w:rsid w:val="008C144B"/>
    <w:rsid w:val="008C1C60"/>
    <w:rsid w:val="008C1C6E"/>
    <w:rsid w:val="008C24FD"/>
    <w:rsid w:val="008C2D42"/>
    <w:rsid w:val="008C3642"/>
    <w:rsid w:val="008C3D48"/>
    <w:rsid w:val="008C3DF8"/>
    <w:rsid w:val="008C4E23"/>
    <w:rsid w:val="008C6005"/>
    <w:rsid w:val="008C67DB"/>
    <w:rsid w:val="008C697F"/>
    <w:rsid w:val="008C6F2C"/>
    <w:rsid w:val="008C7E1B"/>
    <w:rsid w:val="008D02C5"/>
    <w:rsid w:val="008D1163"/>
    <w:rsid w:val="008D135C"/>
    <w:rsid w:val="008D1559"/>
    <w:rsid w:val="008D2FA6"/>
    <w:rsid w:val="008D37F9"/>
    <w:rsid w:val="008D3DFD"/>
    <w:rsid w:val="008D51CA"/>
    <w:rsid w:val="008D5EBF"/>
    <w:rsid w:val="008D654B"/>
    <w:rsid w:val="008D6610"/>
    <w:rsid w:val="008D6764"/>
    <w:rsid w:val="008D6CB3"/>
    <w:rsid w:val="008D718E"/>
    <w:rsid w:val="008D74B7"/>
    <w:rsid w:val="008D7693"/>
    <w:rsid w:val="008D79A3"/>
    <w:rsid w:val="008E04FD"/>
    <w:rsid w:val="008E0648"/>
    <w:rsid w:val="008E3BD8"/>
    <w:rsid w:val="008E3F24"/>
    <w:rsid w:val="008E4252"/>
    <w:rsid w:val="008E4387"/>
    <w:rsid w:val="008E44F5"/>
    <w:rsid w:val="008E4AE3"/>
    <w:rsid w:val="008E4FE6"/>
    <w:rsid w:val="008E69A1"/>
    <w:rsid w:val="008E738C"/>
    <w:rsid w:val="008E741E"/>
    <w:rsid w:val="008F0340"/>
    <w:rsid w:val="008F134F"/>
    <w:rsid w:val="008F1781"/>
    <w:rsid w:val="008F18FB"/>
    <w:rsid w:val="008F1B13"/>
    <w:rsid w:val="008F274F"/>
    <w:rsid w:val="008F2A6A"/>
    <w:rsid w:val="008F2E16"/>
    <w:rsid w:val="008F309C"/>
    <w:rsid w:val="008F33A2"/>
    <w:rsid w:val="008F33A6"/>
    <w:rsid w:val="008F3AA4"/>
    <w:rsid w:val="008F3C2E"/>
    <w:rsid w:val="008F4241"/>
    <w:rsid w:val="008F4468"/>
    <w:rsid w:val="008F54F9"/>
    <w:rsid w:val="008F562F"/>
    <w:rsid w:val="008F635C"/>
    <w:rsid w:val="008F6E51"/>
    <w:rsid w:val="008F71FA"/>
    <w:rsid w:val="008F7A5D"/>
    <w:rsid w:val="00900F58"/>
    <w:rsid w:val="009016D6"/>
    <w:rsid w:val="00901C25"/>
    <w:rsid w:val="00902226"/>
    <w:rsid w:val="00902F92"/>
    <w:rsid w:val="00903152"/>
    <w:rsid w:val="009033EE"/>
    <w:rsid w:val="009046E2"/>
    <w:rsid w:val="00904CFB"/>
    <w:rsid w:val="00904F18"/>
    <w:rsid w:val="00905333"/>
    <w:rsid w:val="00906206"/>
    <w:rsid w:val="009062F5"/>
    <w:rsid w:val="009067E4"/>
    <w:rsid w:val="009108DE"/>
    <w:rsid w:val="0091109E"/>
    <w:rsid w:val="00911192"/>
    <w:rsid w:val="009118FA"/>
    <w:rsid w:val="00911D50"/>
    <w:rsid w:val="009128F1"/>
    <w:rsid w:val="00912C0D"/>
    <w:rsid w:val="00912D53"/>
    <w:rsid w:val="00913374"/>
    <w:rsid w:val="0091391B"/>
    <w:rsid w:val="00913B9C"/>
    <w:rsid w:val="00913DFD"/>
    <w:rsid w:val="00914098"/>
    <w:rsid w:val="00914344"/>
    <w:rsid w:val="00914395"/>
    <w:rsid w:val="0091605C"/>
    <w:rsid w:val="00916330"/>
    <w:rsid w:val="009165A4"/>
    <w:rsid w:val="009165EE"/>
    <w:rsid w:val="0091719C"/>
    <w:rsid w:val="009171E6"/>
    <w:rsid w:val="00917A13"/>
    <w:rsid w:val="00917E03"/>
    <w:rsid w:val="00917EBF"/>
    <w:rsid w:val="00920637"/>
    <w:rsid w:val="009207CF"/>
    <w:rsid w:val="00920E99"/>
    <w:rsid w:val="00921135"/>
    <w:rsid w:val="009226EE"/>
    <w:rsid w:val="00923959"/>
    <w:rsid w:val="00924042"/>
    <w:rsid w:val="009241B8"/>
    <w:rsid w:val="00924786"/>
    <w:rsid w:val="00924998"/>
    <w:rsid w:val="00924D3B"/>
    <w:rsid w:val="00924D4C"/>
    <w:rsid w:val="009255BD"/>
    <w:rsid w:val="00925EA6"/>
    <w:rsid w:val="009268FC"/>
    <w:rsid w:val="00926A6B"/>
    <w:rsid w:val="00926B1D"/>
    <w:rsid w:val="00926CCC"/>
    <w:rsid w:val="0092744B"/>
    <w:rsid w:val="00927490"/>
    <w:rsid w:val="00930343"/>
    <w:rsid w:val="009306D3"/>
    <w:rsid w:val="009307F9"/>
    <w:rsid w:val="009318C0"/>
    <w:rsid w:val="00932043"/>
    <w:rsid w:val="009324B4"/>
    <w:rsid w:val="009327BD"/>
    <w:rsid w:val="009328EC"/>
    <w:rsid w:val="00932F19"/>
    <w:rsid w:val="00933DF7"/>
    <w:rsid w:val="009342B2"/>
    <w:rsid w:val="009347E8"/>
    <w:rsid w:val="00934BE4"/>
    <w:rsid w:val="00934EB5"/>
    <w:rsid w:val="0093518B"/>
    <w:rsid w:val="009351D8"/>
    <w:rsid w:val="00935680"/>
    <w:rsid w:val="009357E1"/>
    <w:rsid w:val="00935B43"/>
    <w:rsid w:val="00936D6E"/>
    <w:rsid w:val="00937442"/>
    <w:rsid w:val="009374E9"/>
    <w:rsid w:val="0094023C"/>
    <w:rsid w:val="00940561"/>
    <w:rsid w:val="0094283E"/>
    <w:rsid w:val="00942C60"/>
    <w:rsid w:val="00942CCC"/>
    <w:rsid w:val="00943381"/>
    <w:rsid w:val="00943731"/>
    <w:rsid w:val="00944142"/>
    <w:rsid w:val="009441EB"/>
    <w:rsid w:val="00944BB8"/>
    <w:rsid w:val="00945F26"/>
    <w:rsid w:val="00946797"/>
    <w:rsid w:val="009468C1"/>
    <w:rsid w:val="00950E6E"/>
    <w:rsid w:val="00951C75"/>
    <w:rsid w:val="0095222F"/>
    <w:rsid w:val="0095246D"/>
    <w:rsid w:val="00952E21"/>
    <w:rsid w:val="00954809"/>
    <w:rsid w:val="00954AB1"/>
    <w:rsid w:val="0095540D"/>
    <w:rsid w:val="00955426"/>
    <w:rsid w:val="009554B4"/>
    <w:rsid w:val="009555A4"/>
    <w:rsid w:val="009562C9"/>
    <w:rsid w:val="0095674C"/>
    <w:rsid w:val="0095689B"/>
    <w:rsid w:val="00956B18"/>
    <w:rsid w:val="009578F1"/>
    <w:rsid w:val="00957921"/>
    <w:rsid w:val="009600D4"/>
    <w:rsid w:val="0096251B"/>
    <w:rsid w:val="00962994"/>
    <w:rsid w:val="00962D19"/>
    <w:rsid w:val="00963370"/>
    <w:rsid w:val="0096426B"/>
    <w:rsid w:val="009642F5"/>
    <w:rsid w:val="009648C6"/>
    <w:rsid w:val="00964BB3"/>
    <w:rsid w:val="00964CC6"/>
    <w:rsid w:val="00965275"/>
    <w:rsid w:val="00965B7B"/>
    <w:rsid w:val="00965CAF"/>
    <w:rsid w:val="00965F9C"/>
    <w:rsid w:val="0096623D"/>
    <w:rsid w:val="00966329"/>
    <w:rsid w:val="00966B03"/>
    <w:rsid w:val="00967136"/>
    <w:rsid w:val="00967381"/>
    <w:rsid w:val="009675FB"/>
    <w:rsid w:val="00970469"/>
    <w:rsid w:val="00970BC6"/>
    <w:rsid w:val="00971A5C"/>
    <w:rsid w:val="00972383"/>
    <w:rsid w:val="0097285C"/>
    <w:rsid w:val="0097297A"/>
    <w:rsid w:val="00973504"/>
    <w:rsid w:val="00973ED9"/>
    <w:rsid w:val="009740B8"/>
    <w:rsid w:val="00974329"/>
    <w:rsid w:val="00974CF8"/>
    <w:rsid w:val="00974E92"/>
    <w:rsid w:val="009751CB"/>
    <w:rsid w:val="009754FC"/>
    <w:rsid w:val="00975F21"/>
    <w:rsid w:val="00975F93"/>
    <w:rsid w:val="0097606C"/>
    <w:rsid w:val="00976B6A"/>
    <w:rsid w:val="00977280"/>
    <w:rsid w:val="00980367"/>
    <w:rsid w:val="00981113"/>
    <w:rsid w:val="00981257"/>
    <w:rsid w:val="00981BE1"/>
    <w:rsid w:val="00981DBA"/>
    <w:rsid w:val="00982249"/>
    <w:rsid w:val="009826F9"/>
    <w:rsid w:val="009827E9"/>
    <w:rsid w:val="00982B40"/>
    <w:rsid w:val="0098472F"/>
    <w:rsid w:val="00984973"/>
    <w:rsid w:val="009850E1"/>
    <w:rsid w:val="0098512A"/>
    <w:rsid w:val="009856F3"/>
    <w:rsid w:val="00985711"/>
    <w:rsid w:val="0098668A"/>
    <w:rsid w:val="00987D37"/>
    <w:rsid w:val="00990E85"/>
    <w:rsid w:val="00991373"/>
    <w:rsid w:val="00991B1E"/>
    <w:rsid w:val="00991DBA"/>
    <w:rsid w:val="00992CB7"/>
    <w:rsid w:val="0099310B"/>
    <w:rsid w:val="00994572"/>
    <w:rsid w:val="00994665"/>
    <w:rsid w:val="00994C31"/>
    <w:rsid w:val="00994D44"/>
    <w:rsid w:val="00994D98"/>
    <w:rsid w:val="00995DF9"/>
    <w:rsid w:val="009963AE"/>
    <w:rsid w:val="009967E5"/>
    <w:rsid w:val="00996ADE"/>
    <w:rsid w:val="00996F62"/>
    <w:rsid w:val="00997110"/>
    <w:rsid w:val="009A049F"/>
    <w:rsid w:val="009A0ABB"/>
    <w:rsid w:val="009A14C0"/>
    <w:rsid w:val="009A1AF9"/>
    <w:rsid w:val="009A21F1"/>
    <w:rsid w:val="009A25EF"/>
    <w:rsid w:val="009A2D38"/>
    <w:rsid w:val="009A3052"/>
    <w:rsid w:val="009A36D6"/>
    <w:rsid w:val="009A378F"/>
    <w:rsid w:val="009A3A09"/>
    <w:rsid w:val="009A3B2D"/>
    <w:rsid w:val="009A4D7D"/>
    <w:rsid w:val="009A5944"/>
    <w:rsid w:val="009A596D"/>
    <w:rsid w:val="009A6037"/>
    <w:rsid w:val="009A609F"/>
    <w:rsid w:val="009A626F"/>
    <w:rsid w:val="009A6A75"/>
    <w:rsid w:val="009A74B7"/>
    <w:rsid w:val="009A7E14"/>
    <w:rsid w:val="009B0161"/>
    <w:rsid w:val="009B06D2"/>
    <w:rsid w:val="009B0A16"/>
    <w:rsid w:val="009B0BEC"/>
    <w:rsid w:val="009B0C24"/>
    <w:rsid w:val="009B110C"/>
    <w:rsid w:val="009B3A6E"/>
    <w:rsid w:val="009B3B9C"/>
    <w:rsid w:val="009B3C82"/>
    <w:rsid w:val="009B4EF5"/>
    <w:rsid w:val="009B51B4"/>
    <w:rsid w:val="009B588A"/>
    <w:rsid w:val="009B6C4A"/>
    <w:rsid w:val="009B7A2E"/>
    <w:rsid w:val="009C0BB0"/>
    <w:rsid w:val="009C11CD"/>
    <w:rsid w:val="009C13AE"/>
    <w:rsid w:val="009C1711"/>
    <w:rsid w:val="009C1AE8"/>
    <w:rsid w:val="009C1D57"/>
    <w:rsid w:val="009C20D1"/>
    <w:rsid w:val="009C2132"/>
    <w:rsid w:val="009C2340"/>
    <w:rsid w:val="009C2DA7"/>
    <w:rsid w:val="009C3755"/>
    <w:rsid w:val="009C3883"/>
    <w:rsid w:val="009C3C32"/>
    <w:rsid w:val="009C404B"/>
    <w:rsid w:val="009C43E5"/>
    <w:rsid w:val="009C4A13"/>
    <w:rsid w:val="009C4B60"/>
    <w:rsid w:val="009C4BF0"/>
    <w:rsid w:val="009C4F70"/>
    <w:rsid w:val="009C61CD"/>
    <w:rsid w:val="009C61DD"/>
    <w:rsid w:val="009C68DC"/>
    <w:rsid w:val="009C7BFA"/>
    <w:rsid w:val="009C7C23"/>
    <w:rsid w:val="009C7DE8"/>
    <w:rsid w:val="009D0A8C"/>
    <w:rsid w:val="009D10EB"/>
    <w:rsid w:val="009D12C4"/>
    <w:rsid w:val="009D132D"/>
    <w:rsid w:val="009D18BE"/>
    <w:rsid w:val="009D1F5E"/>
    <w:rsid w:val="009D265B"/>
    <w:rsid w:val="009D2811"/>
    <w:rsid w:val="009D2980"/>
    <w:rsid w:val="009D37D6"/>
    <w:rsid w:val="009D3862"/>
    <w:rsid w:val="009D38AD"/>
    <w:rsid w:val="009D4322"/>
    <w:rsid w:val="009D4D3F"/>
    <w:rsid w:val="009D57B9"/>
    <w:rsid w:val="009D5C42"/>
    <w:rsid w:val="009D608C"/>
    <w:rsid w:val="009D65D6"/>
    <w:rsid w:val="009D7160"/>
    <w:rsid w:val="009E08BB"/>
    <w:rsid w:val="009E0F51"/>
    <w:rsid w:val="009E0FB4"/>
    <w:rsid w:val="009E134A"/>
    <w:rsid w:val="009E2353"/>
    <w:rsid w:val="009E2B55"/>
    <w:rsid w:val="009E2D84"/>
    <w:rsid w:val="009E30D6"/>
    <w:rsid w:val="009E328F"/>
    <w:rsid w:val="009E414F"/>
    <w:rsid w:val="009E4544"/>
    <w:rsid w:val="009E47E8"/>
    <w:rsid w:val="009E5A4E"/>
    <w:rsid w:val="009E5D44"/>
    <w:rsid w:val="009E5DEB"/>
    <w:rsid w:val="009E6257"/>
    <w:rsid w:val="009E6EA1"/>
    <w:rsid w:val="009E71D8"/>
    <w:rsid w:val="009F0010"/>
    <w:rsid w:val="009F0222"/>
    <w:rsid w:val="009F04F5"/>
    <w:rsid w:val="009F0EAE"/>
    <w:rsid w:val="009F1308"/>
    <w:rsid w:val="009F376E"/>
    <w:rsid w:val="009F3925"/>
    <w:rsid w:val="009F45B4"/>
    <w:rsid w:val="009F5EFB"/>
    <w:rsid w:val="009F624E"/>
    <w:rsid w:val="00A011CB"/>
    <w:rsid w:val="00A01538"/>
    <w:rsid w:val="00A01979"/>
    <w:rsid w:val="00A02033"/>
    <w:rsid w:val="00A0250A"/>
    <w:rsid w:val="00A03121"/>
    <w:rsid w:val="00A0371E"/>
    <w:rsid w:val="00A0390C"/>
    <w:rsid w:val="00A03B22"/>
    <w:rsid w:val="00A03D09"/>
    <w:rsid w:val="00A03DBF"/>
    <w:rsid w:val="00A047DF"/>
    <w:rsid w:val="00A04C7D"/>
    <w:rsid w:val="00A053AC"/>
    <w:rsid w:val="00A0606B"/>
    <w:rsid w:val="00A062B0"/>
    <w:rsid w:val="00A06CC5"/>
    <w:rsid w:val="00A0726E"/>
    <w:rsid w:val="00A07B83"/>
    <w:rsid w:val="00A10325"/>
    <w:rsid w:val="00A1046D"/>
    <w:rsid w:val="00A1116C"/>
    <w:rsid w:val="00A11E63"/>
    <w:rsid w:val="00A12001"/>
    <w:rsid w:val="00A12897"/>
    <w:rsid w:val="00A13521"/>
    <w:rsid w:val="00A1353A"/>
    <w:rsid w:val="00A137A7"/>
    <w:rsid w:val="00A14096"/>
    <w:rsid w:val="00A148D9"/>
    <w:rsid w:val="00A14D1F"/>
    <w:rsid w:val="00A15207"/>
    <w:rsid w:val="00A156E6"/>
    <w:rsid w:val="00A15790"/>
    <w:rsid w:val="00A161E5"/>
    <w:rsid w:val="00A1626D"/>
    <w:rsid w:val="00A1631B"/>
    <w:rsid w:val="00A1687B"/>
    <w:rsid w:val="00A17571"/>
    <w:rsid w:val="00A207F2"/>
    <w:rsid w:val="00A20CC2"/>
    <w:rsid w:val="00A213B3"/>
    <w:rsid w:val="00A21816"/>
    <w:rsid w:val="00A221A0"/>
    <w:rsid w:val="00A23765"/>
    <w:rsid w:val="00A239EC"/>
    <w:rsid w:val="00A23FBD"/>
    <w:rsid w:val="00A24D0C"/>
    <w:rsid w:val="00A25F9E"/>
    <w:rsid w:val="00A270E5"/>
    <w:rsid w:val="00A2783A"/>
    <w:rsid w:val="00A27A7D"/>
    <w:rsid w:val="00A304F2"/>
    <w:rsid w:val="00A30D97"/>
    <w:rsid w:val="00A312BA"/>
    <w:rsid w:val="00A3151E"/>
    <w:rsid w:val="00A31D3C"/>
    <w:rsid w:val="00A32E38"/>
    <w:rsid w:val="00A330B1"/>
    <w:rsid w:val="00A33861"/>
    <w:rsid w:val="00A34563"/>
    <w:rsid w:val="00A347DC"/>
    <w:rsid w:val="00A34C9C"/>
    <w:rsid w:val="00A350AE"/>
    <w:rsid w:val="00A35821"/>
    <w:rsid w:val="00A35ED4"/>
    <w:rsid w:val="00A36CDA"/>
    <w:rsid w:val="00A36E09"/>
    <w:rsid w:val="00A37A9A"/>
    <w:rsid w:val="00A40CE2"/>
    <w:rsid w:val="00A4149B"/>
    <w:rsid w:val="00A41BA7"/>
    <w:rsid w:val="00A424AF"/>
    <w:rsid w:val="00A42951"/>
    <w:rsid w:val="00A4362F"/>
    <w:rsid w:val="00A440CB"/>
    <w:rsid w:val="00A449E1"/>
    <w:rsid w:val="00A4501E"/>
    <w:rsid w:val="00A45B7D"/>
    <w:rsid w:val="00A46691"/>
    <w:rsid w:val="00A4687D"/>
    <w:rsid w:val="00A47B9B"/>
    <w:rsid w:val="00A47C60"/>
    <w:rsid w:val="00A50006"/>
    <w:rsid w:val="00A500FC"/>
    <w:rsid w:val="00A50A27"/>
    <w:rsid w:val="00A50C73"/>
    <w:rsid w:val="00A50CDC"/>
    <w:rsid w:val="00A50EE0"/>
    <w:rsid w:val="00A516B1"/>
    <w:rsid w:val="00A518D3"/>
    <w:rsid w:val="00A520E3"/>
    <w:rsid w:val="00A520F8"/>
    <w:rsid w:val="00A5272B"/>
    <w:rsid w:val="00A527B2"/>
    <w:rsid w:val="00A529E4"/>
    <w:rsid w:val="00A53335"/>
    <w:rsid w:val="00A538BC"/>
    <w:rsid w:val="00A53A67"/>
    <w:rsid w:val="00A53ABA"/>
    <w:rsid w:val="00A54289"/>
    <w:rsid w:val="00A54E2A"/>
    <w:rsid w:val="00A5547E"/>
    <w:rsid w:val="00A55522"/>
    <w:rsid w:val="00A55BBD"/>
    <w:rsid w:val="00A56580"/>
    <w:rsid w:val="00A56ACD"/>
    <w:rsid w:val="00A57E1B"/>
    <w:rsid w:val="00A602C6"/>
    <w:rsid w:val="00A60323"/>
    <w:rsid w:val="00A60E61"/>
    <w:rsid w:val="00A624C9"/>
    <w:rsid w:val="00A626DE"/>
    <w:rsid w:val="00A63188"/>
    <w:rsid w:val="00A6342C"/>
    <w:rsid w:val="00A641CE"/>
    <w:rsid w:val="00A65018"/>
    <w:rsid w:val="00A6505E"/>
    <w:rsid w:val="00A652A9"/>
    <w:rsid w:val="00A65AAE"/>
    <w:rsid w:val="00A6612E"/>
    <w:rsid w:val="00A6613A"/>
    <w:rsid w:val="00A676C6"/>
    <w:rsid w:val="00A7094A"/>
    <w:rsid w:val="00A71789"/>
    <w:rsid w:val="00A7265C"/>
    <w:rsid w:val="00A72EF8"/>
    <w:rsid w:val="00A731CA"/>
    <w:rsid w:val="00A754FC"/>
    <w:rsid w:val="00A75DF3"/>
    <w:rsid w:val="00A761F7"/>
    <w:rsid w:val="00A76440"/>
    <w:rsid w:val="00A76DEB"/>
    <w:rsid w:val="00A7709B"/>
    <w:rsid w:val="00A77358"/>
    <w:rsid w:val="00A77C27"/>
    <w:rsid w:val="00A8043B"/>
    <w:rsid w:val="00A81038"/>
    <w:rsid w:val="00A81ABC"/>
    <w:rsid w:val="00A81C13"/>
    <w:rsid w:val="00A81EC4"/>
    <w:rsid w:val="00A81FD3"/>
    <w:rsid w:val="00A8277B"/>
    <w:rsid w:val="00A838AE"/>
    <w:rsid w:val="00A83CF2"/>
    <w:rsid w:val="00A83FAF"/>
    <w:rsid w:val="00A84115"/>
    <w:rsid w:val="00A84530"/>
    <w:rsid w:val="00A84B30"/>
    <w:rsid w:val="00A855DE"/>
    <w:rsid w:val="00A86D02"/>
    <w:rsid w:val="00A87305"/>
    <w:rsid w:val="00A877A0"/>
    <w:rsid w:val="00A877DF"/>
    <w:rsid w:val="00A87904"/>
    <w:rsid w:val="00A9057D"/>
    <w:rsid w:val="00A9064C"/>
    <w:rsid w:val="00A90AB2"/>
    <w:rsid w:val="00A91CDB"/>
    <w:rsid w:val="00A9250A"/>
    <w:rsid w:val="00A927BA"/>
    <w:rsid w:val="00A92C72"/>
    <w:rsid w:val="00A92E99"/>
    <w:rsid w:val="00A934FF"/>
    <w:rsid w:val="00A93FC7"/>
    <w:rsid w:val="00A94474"/>
    <w:rsid w:val="00A946BB"/>
    <w:rsid w:val="00A9580F"/>
    <w:rsid w:val="00A95879"/>
    <w:rsid w:val="00A96199"/>
    <w:rsid w:val="00A9653C"/>
    <w:rsid w:val="00A96B10"/>
    <w:rsid w:val="00A96EE2"/>
    <w:rsid w:val="00A96F5F"/>
    <w:rsid w:val="00A974E2"/>
    <w:rsid w:val="00A9752C"/>
    <w:rsid w:val="00A97D2C"/>
    <w:rsid w:val="00AA032D"/>
    <w:rsid w:val="00AA0FF5"/>
    <w:rsid w:val="00AA1402"/>
    <w:rsid w:val="00AA1BFD"/>
    <w:rsid w:val="00AA2769"/>
    <w:rsid w:val="00AA2B87"/>
    <w:rsid w:val="00AA339B"/>
    <w:rsid w:val="00AA3BD0"/>
    <w:rsid w:val="00AA4D72"/>
    <w:rsid w:val="00AA5CF8"/>
    <w:rsid w:val="00AA60F6"/>
    <w:rsid w:val="00AA63B2"/>
    <w:rsid w:val="00AA6526"/>
    <w:rsid w:val="00AA6DB3"/>
    <w:rsid w:val="00AA735A"/>
    <w:rsid w:val="00AA7ED0"/>
    <w:rsid w:val="00AB0A0C"/>
    <w:rsid w:val="00AB208A"/>
    <w:rsid w:val="00AB2186"/>
    <w:rsid w:val="00AB25BA"/>
    <w:rsid w:val="00AB42B8"/>
    <w:rsid w:val="00AB4340"/>
    <w:rsid w:val="00AB4F65"/>
    <w:rsid w:val="00AB561D"/>
    <w:rsid w:val="00AB67C3"/>
    <w:rsid w:val="00AB6A9F"/>
    <w:rsid w:val="00AB6FBD"/>
    <w:rsid w:val="00AB76D8"/>
    <w:rsid w:val="00AB7E10"/>
    <w:rsid w:val="00AC030E"/>
    <w:rsid w:val="00AC04CA"/>
    <w:rsid w:val="00AC086B"/>
    <w:rsid w:val="00AC0C46"/>
    <w:rsid w:val="00AC0F47"/>
    <w:rsid w:val="00AC15E0"/>
    <w:rsid w:val="00AC16EB"/>
    <w:rsid w:val="00AC18DD"/>
    <w:rsid w:val="00AC210C"/>
    <w:rsid w:val="00AC332A"/>
    <w:rsid w:val="00AC3488"/>
    <w:rsid w:val="00AC34A3"/>
    <w:rsid w:val="00AC3577"/>
    <w:rsid w:val="00AC3E72"/>
    <w:rsid w:val="00AC4102"/>
    <w:rsid w:val="00AC4321"/>
    <w:rsid w:val="00AC4B41"/>
    <w:rsid w:val="00AC4B5E"/>
    <w:rsid w:val="00AC5A34"/>
    <w:rsid w:val="00AC5F5D"/>
    <w:rsid w:val="00AC60B8"/>
    <w:rsid w:val="00AC7760"/>
    <w:rsid w:val="00AC7ADD"/>
    <w:rsid w:val="00AC7B12"/>
    <w:rsid w:val="00AD07C0"/>
    <w:rsid w:val="00AD0993"/>
    <w:rsid w:val="00AD0A80"/>
    <w:rsid w:val="00AD0C6E"/>
    <w:rsid w:val="00AD0D23"/>
    <w:rsid w:val="00AD14C6"/>
    <w:rsid w:val="00AD1CC3"/>
    <w:rsid w:val="00AD1E8F"/>
    <w:rsid w:val="00AD2D7D"/>
    <w:rsid w:val="00AD3294"/>
    <w:rsid w:val="00AD329E"/>
    <w:rsid w:val="00AD32C8"/>
    <w:rsid w:val="00AD32E8"/>
    <w:rsid w:val="00AD3536"/>
    <w:rsid w:val="00AD368E"/>
    <w:rsid w:val="00AD51B3"/>
    <w:rsid w:val="00AD51BB"/>
    <w:rsid w:val="00AD555D"/>
    <w:rsid w:val="00AD5618"/>
    <w:rsid w:val="00AD5927"/>
    <w:rsid w:val="00AD5A90"/>
    <w:rsid w:val="00AD6C50"/>
    <w:rsid w:val="00AD7103"/>
    <w:rsid w:val="00AD71A0"/>
    <w:rsid w:val="00AD749F"/>
    <w:rsid w:val="00AD77C9"/>
    <w:rsid w:val="00AD7CBD"/>
    <w:rsid w:val="00AE04E3"/>
    <w:rsid w:val="00AE0B51"/>
    <w:rsid w:val="00AE1308"/>
    <w:rsid w:val="00AE1754"/>
    <w:rsid w:val="00AE1775"/>
    <w:rsid w:val="00AE1DD3"/>
    <w:rsid w:val="00AE2162"/>
    <w:rsid w:val="00AE22FB"/>
    <w:rsid w:val="00AE2764"/>
    <w:rsid w:val="00AE3EB6"/>
    <w:rsid w:val="00AE4217"/>
    <w:rsid w:val="00AE4870"/>
    <w:rsid w:val="00AE5613"/>
    <w:rsid w:val="00AE6134"/>
    <w:rsid w:val="00AE63AD"/>
    <w:rsid w:val="00AE6939"/>
    <w:rsid w:val="00AE6AF0"/>
    <w:rsid w:val="00AE6B4B"/>
    <w:rsid w:val="00AE725A"/>
    <w:rsid w:val="00AE75E6"/>
    <w:rsid w:val="00AF0163"/>
    <w:rsid w:val="00AF0FBA"/>
    <w:rsid w:val="00AF1681"/>
    <w:rsid w:val="00AF1DFA"/>
    <w:rsid w:val="00AF2B19"/>
    <w:rsid w:val="00AF2BE3"/>
    <w:rsid w:val="00AF322E"/>
    <w:rsid w:val="00AF3871"/>
    <w:rsid w:val="00AF3A4F"/>
    <w:rsid w:val="00AF3C21"/>
    <w:rsid w:val="00AF42A9"/>
    <w:rsid w:val="00AF46CB"/>
    <w:rsid w:val="00AF47BF"/>
    <w:rsid w:val="00AF5316"/>
    <w:rsid w:val="00AF5672"/>
    <w:rsid w:val="00AF6177"/>
    <w:rsid w:val="00AF6562"/>
    <w:rsid w:val="00AF7128"/>
    <w:rsid w:val="00AF7377"/>
    <w:rsid w:val="00AF779B"/>
    <w:rsid w:val="00AF7DA9"/>
    <w:rsid w:val="00AF7F34"/>
    <w:rsid w:val="00B00C11"/>
    <w:rsid w:val="00B0126A"/>
    <w:rsid w:val="00B01814"/>
    <w:rsid w:val="00B01FF4"/>
    <w:rsid w:val="00B03527"/>
    <w:rsid w:val="00B0360D"/>
    <w:rsid w:val="00B03632"/>
    <w:rsid w:val="00B03C70"/>
    <w:rsid w:val="00B040D2"/>
    <w:rsid w:val="00B0454D"/>
    <w:rsid w:val="00B04D6B"/>
    <w:rsid w:val="00B058AD"/>
    <w:rsid w:val="00B059C3"/>
    <w:rsid w:val="00B05EA2"/>
    <w:rsid w:val="00B061BD"/>
    <w:rsid w:val="00B0656B"/>
    <w:rsid w:val="00B06930"/>
    <w:rsid w:val="00B071CD"/>
    <w:rsid w:val="00B071D7"/>
    <w:rsid w:val="00B10338"/>
    <w:rsid w:val="00B104A6"/>
    <w:rsid w:val="00B10ECC"/>
    <w:rsid w:val="00B113D6"/>
    <w:rsid w:val="00B114EE"/>
    <w:rsid w:val="00B122B2"/>
    <w:rsid w:val="00B12670"/>
    <w:rsid w:val="00B12797"/>
    <w:rsid w:val="00B1283B"/>
    <w:rsid w:val="00B13504"/>
    <w:rsid w:val="00B13651"/>
    <w:rsid w:val="00B13F6C"/>
    <w:rsid w:val="00B140D8"/>
    <w:rsid w:val="00B14804"/>
    <w:rsid w:val="00B149A4"/>
    <w:rsid w:val="00B14A38"/>
    <w:rsid w:val="00B155EE"/>
    <w:rsid w:val="00B1611A"/>
    <w:rsid w:val="00B167C2"/>
    <w:rsid w:val="00B16D92"/>
    <w:rsid w:val="00B173BC"/>
    <w:rsid w:val="00B20891"/>
    <w:rsid w:val="00B22457"/>
    <w:rsid w:val="00B2258D"/>
    <w:rsid w:val="00B22DEA"/>
    <w:rsid w:val="00B236B9"/>
    <w:rsid w:val="00B23769"/>
    <w:rsid w:val="00B23AED"/>
    <w:rsid w:val="00B23BF6"/>
    <w:rsid w:val="00B25451"/>
    <w:rsid w:val="00B2663D"/>
    <w:rsid w:val="00B26EBE"/>
    <w:rsid w:val="00B26F21"/>
    <w:rsid w:val="00B26F90"/>
    <w:rsid w:val="00B273A6"/>
    <w:rsid w:val="00B274CA"/>
    <w:rsid w:val="00B27D2B"/>
    <w:rsid w:val="00B30476"/>
    <w:rsid w:val="00B30514"/>
    <w:rsid w:val="00B3196B"/>
    <w:rsid w:val="00B332B3"/>
    <w:rsid w:val="00B36253"/>
    <w:rsid w:val="00B363D2"/>
    <w:rsid w:val="00B364DC"/>
    <w:rsid w:val="00B37306"/>
    <w:rsid w:val="00B3772C"/>
    <w:rsid w:val="00B37C9E"/>
    <w:rsid w:val="00B37CC2"/>
    <w:rsid w:val="00B404B1"/>
    <w:rsid w:val="00B405BF"/>
    <w:rsid w:val="00B40E7B"/>
    <w:rsid w:val="00B42595"/>
    <w:rsid w:val="00B42D50"/>
    <w:rsid w:val="00B436C4"/>
    <w:rsid w:val="00B43A6D"/>
    <w:rsid w:val="00B43C03"/>
    <w:rsid w:val="00B44CC8"/>
    <w:rsid w:val="00B50202"/>
    <w:rsid w:val="00B502DB"/>
    <w:rsid w:val="00B509AB"/>
    <w:rsid w:val="00B50D39"/>
    <w:rsid w:val="00B50FAF"/>
    <w:rsid w:val="00B51B14"/>
    <w:rsid w:val="00B523E3"/>
    <w:rsid w:val="00B52E76"/>
    <w:rsid w:val="00B54224"/>
    <w:rsid w:val="00B544BF"/>
    <w:rsid w:val="00B547E7"/>
    <w:rsid w:val="00B550EC"/>
    <w:rsid w:val="00B551ED"/>
    <w:rsid w:val="00B5520E"/>
    <w:rsid w:val="00B55637"/>
    <w:rsid w:val="00B56034"/>
    <w:rsid w:val="00B563DF"/>
    <w:rsid w:val="00B57431"/>
    <w:rsid w:val="00B619F5"/>
    <w:rsid w:val="00B62004"/>
    <w:rsid w:val="00B624AB"/>
    <w:rsid w:val="00B62785"/>
    <w:rsid w:val="00B63972"/>
    <w:rsid w:val="00B642AB"/>
    <w:rsid w:val="00B658E6"/>
    <w:rsid w:val="00B65BD2"/>
    <w:rsid w:val="00B65D95"/>
    <w:rsid w:val="00B663C8"/>
    <w:rsid w:val="00B66C8A"/>
    <w:rsid w:val="00B673FA"/>
    <w:rsid w:val="00B67A2A"/>
    <w:rsid w:val="00B714AB"/>
    <w:rsid w:val="00B72398"/>
    <w:rsid w:val="00B73F87"/>
    <w:rsid w:val="00B740EA"/>
    <w:rsid w:val="00B74118"/>
    <w:rsid w:val="00B758EB"/>
    <w:rsid w:val="00B761A3"/>
    <w:rsid w:val="00B763CC"/>
    <w:rsid w:val="00B76775"/>
    <w:rsid w:val="00B767F1"/>
    <w:rsid w:val="00B76EE4"/>
    <w:rsid w:val="00B77168"/>
    <w:rsid w:val="00B7731D"/>
    <w:rsid w:val="00B7789D"/>
    <w:rsid w:val="00B80517"/>
    <w:rsid w:val="00B81311"/>
    <w:rsid w:val="00B814CF"/>
    <w:rsid w:val="00B81940"/>
    <w:rsid w:val="00B82D95"/>
    <w:rsid w:val="00B83777"/>
    <w:rsid w:val="00B84545"/>
    <w:rsid w:val="00B84953"/>
    <w:rsid w:val="00B859BB"/>
    <w:rsid w:val="00B85AEB"/>
    <w:rsid w:val="00B86597"/>
    <w:rsid w:val="00B870A9"/>
    <w:rsid w:val="00B870E3"/>
    <w:rsid w:val="00B878BB"/>
    <w:rsid w:val="00B87B50"/>
    <w:rsid w:val="00B87F46"/>
    <w:rsid w:val="00B9034F"/>
    <w:rsid w:val="00B9106A"/>
    <w:rsid w:val="00B91362"/>
    <w:rsid w:val="00B914C8"/>
    <w:rsid w:val="00B914FC"/>
    <w:rsid w:val="00B91AE0"/>
    <w:rsid w:val="00B91B18"/>
    <w:rsid w:val="00B91B49"/>
    <w:rsid w:val="00B91C4E"/>
    <w:rsid w:val="00B920AC"/>
    <w:rsid w:val="00B92BA3"/>
    <w:rsid w:val="00B93067"/>
    <w:rsid w:val="00B931A9"/>
    <w:rsid w:val="00B935D5"/>
    <w:rsid w:val="00B9431A"/>
    <w:rsid w:val="00B94A83"/>
    <w:rsid w:val="00B94B6B"/>
    <w:rsid w:val="00B94EF0"/>
    <w:rsid w:val="00B95BD8"/>
    <w:rsid w:val="00B96CBD"/>
    <w:rsid w:val="00B97935"/>
    <w:rsid w:val="00BA080F"/>
    <w:rsid w:val="00BA0E32"/>
    <w:rsid w:val="00BA0EE9"/>
    <w:rsid w:val="00BA126D"/>
    <w:rsid w:val="00BA170F"/>
    <w:rsid w:val="00BA184E"/>
    <w:rsid w:val="00BA1AF0"/>
    <w:rsid w:val="00BA1D39"/>
    <w:rsid w:val="00BA1F54"/>
    <w:rsid w:val="00BA30C2"/>
    <w:rsid w:val="00BA3449"/>
    <w:rsid w:val="00BA3A24"/>
    <w:rsid w:val="00BA49AA"/>
    <w:rsid w:val="00BA5246"/>
    <w:rsid w:val="00BA64A2"/>
    <w:rsid w:val="00BA6712"/>
    <w:rsid w:val="00BA6CEE"/>
    <w:rsid w:val="00BA785A"/>
    <w:rsid w:val="00BA78FB"/>
    <w:rsid w:val="00BA7CCC"/>
    <w:rsid w:val="00BB11CA"/>
    <w:rsid w:val="00BB1B35"/>
    <w:rsid w:val="00BB23F6"/>
    <w:rsid w:val="00BB2642"/>
    <w:rsid w:val="00BB2B70"/>
    <w:rsid w:val="00BB3909"/>
    <w:rsid w:val="00BB39D2"/>
    <w:rsid w:val="00BB451C"/>
    <w:rsid w:val="00BB5419"/>
    <w:rsid w:val="00BB5B11"/>
    <w:rsid w:val="00BB65B1"/>
    <w:rsid w:val="00BB6A30"/>
    <w:rsid w:val="00BC04E7"/>
    <w:rsid w:val="00BC0773"/>
    <w:rsid w:val="00BC0846"/>
    <w:rsid w:val="00BC0C60"/>
    <w:rsid w:val="00BC10A5"/>
    <w:rsid w:val="00BC14C6"/>
    <w:rsid w:val="00BC15D2"/>
    <w:rsid w:val="00BC194B"/>
    <w:rsid w:val="00BC1BD7"/>
    <w:rsid w:val="00BC2A12"/>
    <w:rsid w:val="00BC2A8D"/>
    <w:rsid w:val="00BC3910"/>
    <w:rsid w:val="00BC4245"/>
    <w:rsid w:val="00BC5560"/>
    <w:rsid w:val="00BC5B6C"/>
    <w:rsid w:val="00BC5B81"/>
    <w:rsid w:val="00BC6B58"/>
    <w:rsid w:val="00BC6ECB"/>
    <w:rsid w:val="00BC72C2"/>
    <w:rsid w:val="00BC7B52"/>
    <w:rsid w:val="00BC7CEE"/>
    <w:rsid w:val="00BD09D0"/>
    <w:rsid w:val="00BD118D"/>
    <w:rsid w:val="00BD1519"/>
    <w:rsid w:val="00BD1B4D"/>
    <w:rsid w:val="00BD1FD6"/>
    <w:rsid w:val="00BD24F0"/>
    <w:rsid w:val="00BD28B2"/>
    <w:rsid w:val="00BD2CCB"/>
    <w:rsid w:val="00BD32E3"/>
    <w:rsid w:val="00BD3376"/>
    <w:rsid w:val="00BD337F"/>
    <w:rsid w:val="00BD3C33"/>
    <w:rsid w:val="00BD44E8"/>
    <w:rsid w:val="00BD5035"/>
    <w:rsid w:val="00BD547A"/>
    <w:rsid w:val="00BD549B"/>
    <w:rsid w:val="00BD5ABD"/>
    <w:rsid w:val="00BD6569"/>
    <w:rsid w:val="00BD6CD1"/>
    <w:rsid w:val="00BD7BAC"/>
    <w:rsid w:val="00BE06F1"/>
    <w:rsid w:val="00BE190A"/>
    <w:rsid w:val="00BE21E3"/>
    <w:rsid w:val="00BE2356"/>
    <w:rsid w:val="00BE2744"/>
    <w:rsid w:val="00BE28B7"/>
    <w:rsid w:val="00BE34C0"/>
    <w:rsid w:val="00BE376F"/>
    <w:rsid w:val="00BE439B"/>
    <w:rsid w:val="00BE4657"/>
    <w:rsid w:val="00BE61A7"/>
    <w:rsid w:val="00BE7081"/>
    <w:rsid w:val="00BE710A"/>
    <w:rsid w:val="00BE713C"/>
    <w:rsid w:val="00BF0E3A"/>
    <w:rsid w:val="00BF1426"/>
    <w:rsid w:val="00BF1489"/>
    <w:rsid w:val="00BF1A70"/>
    <w:rsid w:val="00BF1C3C"/>
    <w:rsid w:val="00BF22A1"/>
    <w:rsid w:val="00BF39A3"/>
    <w:rsid w:val="00BF3A85"/>
    <w:rsid w:val="00BF3F78"/>
    <w:rsid w:val="00BF448E"/>
    <w:rsid w:val="00BF45AA"/>
    <w:rsid w:val="00BF46CA"/>
    <w:rsid w:val="00BF4973"/>
    <w:rsid w:val="00BF4C65"/>
    <w:rsid w:val="00BF60FF"/>
    <w:rsid w:val="00BF6E2F"/>
    <w:rsid w:val="00BF7134"/>
    <w:rsid w:val="00BF752C"/>
    <w:rsid w:val="00BF78A2"/>
    <w:rsid w:val="00BF7E57"/>
    <w:rsid w:val="00C0024D"/>
    <w:rsid w:val="00C002FF"/>
    <w:rsid w:val="00C00CA7"/>
    <w:rsid w:val="00C010E7"/>
    <w:rsid w:val="00C011D5"/>
    <w:rsid w:val="00C0123B"/>
    <w:rsid w:val="00C01578"/>
    <w:rsid w:val="00C024BC"/>
    <w:rsid w:val="00C028C8"/>
    <w:rsid w:val="00C02972"/>
    <w:rsid w:val="00C02A0D"/>
    <w:rsid w:val="00C02D9F"/>
    <w:rsid w:val="00C0306B"/>
    <w:rsid w:val="00C03D6B"/>
    <w:rsid w:val="00C04840"/>
    <w:rsid w:val="00C04965"/>
    <w:rsid w:val="00C04E59"/>
    <w:rsid w:val="00C04E82"/>
    <w:rsid w:val="00C05249"/>
    <w:rsid w:val="00C059CC"/>
    <w:rsid w:val="00C05CA5"/>
    <w:rsid w:val="00C05CED"/>
    <w:rsid w:val="00C063D9"/>
    <w:rsid w:val="00C06C56"/>
    <w:rsid w:val="00C06C9D"/>
    <w:rsid w:val="00C06D24"/>
    <w:rsid w:val="00C06DA3"/>
    <w:rsid w:val="00C06FBC"/>
    <w:rsid w:val="00C07CB3"/>
    <w:rsid w:val="00C117E9"/>
    <w:rsid w:val="00C1214E"/>
    <w:rsid w:val="00C12337"/>
    <w:rsid w:val="00C1448D"/>
    <w:rsid w:val="00C14DF0"/>
    <w:rsid w:val="00C15021"/>
    <w:rsid w:val="00C150DA"/>
    <w:rsid w:val="00C15912"/>
    <w:rsid w:val="00C1597F"/>
    <w:rsid w:val="00C15CEE"/>
    <w:rsid w:val="00C16085"/>
    <w:rsid w:val="00C163DF"/>
    <w:rsid w:val="00C16B1B"/>
    <w:rsid w:val="00C16B35"/>
    <w:rsid w:val="00C16B89"/>
    <w:rsid w:val="00C17B5F"/>
    <w:rsid w:val="00C203AC"/>
    <w:rsid w:val="00C20F6B"/>
    <w:rsid w:val="00C2136E"/>
    <w:rsid w:val="00C2153D"/>
    <w:rsid w:val="00C22101"/>
    <w:rsid w:val="00C22956"/>
    <w:rsid w:val="00C22B26"/>
    <w:rsid w:val="00C22D5A"/>
    <w:rsid w:val="00C22FA6"/>
    <w:rsid w:val="00C230F6"/>
    <w:rsid w:val="00C232EB"/>
    <w:rsid w:val="00C238C5"/>
    <w:rsid w:val="00C24C78"/>
    <w:rsid w:val="00C24E18"/>
    <w:rsid w:val="00C250C9"/>
    <w:rsid w:val="00C256B2"/>
    <w:rsid w:val="00C25AEC"/>
    <w:rsid w:val="00C2628D"/>
    <w:rsid w:val="00C263B1"/>
    <w:rsid w:val="00C26B1E"/>
    <w:rsid w:val="00C27A5E"/>
    <w:rsid w:val="00C27C29"/>
    <w:rsid w:val="00C301CC"/>
    <w:rsid w:val="00C30B09"/>
    <w:rsid w:val="00C30F06"/>
    <w:rsid w:val="00C30F2F"/>
    <w:rsid w:val="00C31A68"/>
    <w:rsid w:val="00C32291"/>
    <w:rsid w:val="00C335F4"/>
    <w:rsid w:val="00C337D4"/>
    <w:rsid w:val="00C33869"/>
    <w:rsid w:val="00C33884"/>
    <w:rsid w:val="00C33901"/>
    <w:rsid w:val="00C33F95"/>
    <w:rsid w:val="00C35487"/>
    <w:rsid w:val="00C35B20"/>
    <w:rsid w:val="00C35DE0"/>
    <w:rsid w:val="00C36263"/>
    <w:rsid w:val="00C36996"/>
    <w:rsid w:val="00C37172"/>
    <w:rsid w:val="00C37E65"/>
    <w:rsid w:val="00C40450"/>
    <w:rsid w:val="00C40670"/>
    <w:rsid w:val="00C41BD8"/>
    <w:rsid w:val="00C43684"/>
    <w:rsid w:val="00C4419D"/>
    <w:rsid w:val="00C44406"/>
    <w:rsid w:val="00C44700"/>
    <w:rsid w:val="00C4491C"/>
    <w:rsid w:val="00C44AE2"/>
    <w:rsid w:val="00C4550C"/>
    <w:rsid w:val="00C461B2"/>
    <w:rsid w:val="00C46BD1"/>
    <w:rsid w:val="00C47283"/>
    <w:rsid w:val="00C5023B"/>
    <w:rsid w:val="00C504A8"/>
    <w:rsid w:val="00C515D0"/>
    <w:rsid w:val="00C51AB5"/>
    <w:rsid w:val="00C52F6A"/>
    <w:rsid w:val="00C530AC"/>
    <w:rsid w:val="00C53CCC"/>
    <w:rsid w:val="00C5462A"/>
    <w:rsid w:val="00C54920"/>
    <w:rsid w:val="00C549DF"/>
    <w:rsid w:val="00C54B86"/>
    <w:rsid w:val="00C5501A"/>
    <w:rsid w:val="00C560B0"/>
    <w:rsid w:val="00C57926"/>
    <w:rsid w:val="00C602EA"/>
    <w:rsid w:val="00C60969"/>
    <w:rsid w:val="00C60E92"/>
    <w:rsid w:val="00C614E3"/>
    <w:rsid w:val="00C61BA0"/>
    <w:rsid w:val="00C62A93"/>
    <w:rsid w:val="00C6381D"/>
    <w:rsid w:val="00C63D59"/>
    <w:rsid w:val="00C63E5F"/>
    <w:rsid w:val="00C64457"/>
    <w:rsid w:val="00C6519E"/>
    <w:rsid w:val="00C67078"/>
    <w:rsid w:val="00C6712F"/>
    <w:rsid w:val="00C7022B"/>
    <w:rsid w:val="00C7056E"/>
    <w:rsid w:val="00C70BAE"/>
    <w:rsid w:val="00C7100E"/>
    <w:rsid w:val="00C71786"/>
    <w:rsid w:val="00C72A8B"/>
    <w:rsid w:val="00C7303D"/>
    <w:rsid w:val="00C74476"/>
    <w:rsid w:val="00C74AA0"/>
    <w:rsid w:val="00C74B99"/>
    <w:rsid w:val="00C74E24"/>
    <w:rsid w:val="00C74FDE"/>
    <w:rsid w:val="00C75313"/>
    <w:rsid w:val="00C75B19"/>
    <w:rsid w:val="00C7601B"/>
    <w:rsid w:val="00C76069"/>
    <w:rsid w:val="00C769A6"/>
    <w:rsid w:val="00C76AFE"/>
    <w:rsid w:val="00C76FF0"/>
    <w:rsid w:val="00C77807"/>
    <w:rsid w:val="00C801E1"/>
    <w:rsid w:val="00C803E6"/>
    <w:rsid w:val="00C80C8D"/>
    <w:rsid w:val="00C81602"/>
    <w:rsid w:val="00C821C7"/>
    <w:rsid w:val="00C82E6B"/>
    <w:rsid w:val="00C830E2"/>
    <w:rsid w:val="00C8356A"/>
    <w:rsid w:val="00C8419D"/>
    <w:rsid w:val="00C84FA0"/>
    <w:rsid w:val="00C85A9E"/>
    <w:rsid w:val="00C85C10"/>
    <w:rsid w:val="00C8785C"/>
    <w:rsid w:val="00C901B1"/>
    <w:rsid w:val="00C91568"/>
    <w:rsid w:val="00C91B29"/>
    <w:rsid w:val="00C92630"/>
    <w:rsid w:val="00C927F2"/>
    <w:rsid w:val="00C932F3"/>
    <w:rsid w:val="00C93826"/>
    <w:rsid w:val="00C94E40"/>
    <w:rsid w:val="00C95202"/>
    <w:rsid w:val="00C95AF1"/>
    <w:rsid w:val="00C95C62"/>
    <w:rsid w:val="00C96274"/>
    <w:rsid w:val="00C96A9A"/>
    <w:rsid w:val="00C978FA"/>
    <w:rsid w:val="00CA1628"/>
    <w:rsid w:val="00CA1F12"/>
    <w:rsid w:val="00CA1FB4"/>
    <w:rsid w:val="00CA243C"/>
    <w:rsid w:val="00CA27A8"/>
    <w:rsid w:val="00CA2A32"/>
    <w:rsid w:val="00CA3AC0"/>
    <w:rsid w:val="00CA41EA"/>
    <w:rsid w:val="00CA41F9"/>
    <w:rsid w:val="00CA4412"/>
    <w:rsid w:val="00CA47E6"/>
    <w:rsid w:val="00CA5969"/>
    <w:rsid w:val="00CA5B9F"/>
    <w:rsid w:val="00CA6BF5"/>
    <w:rsid w:val="00CA72B1"/>
    <w:rsid w:val="00CA7376"/>
    <w:rsid w:val="00CB1300"/>
    <w:rsid w:val="00CB1521"/>
    <w:rsid w:val="00CB20BA"/>
    <w:rsid w:val="00CB2353"/>
    <w:rsid w:val="00CB2E5E"/>
    <w:rsid w:val="00CB38FA"/>
    <w:rsid w:val="00CB408E"/>
    <w:rsid w:val="00CB4F36"/>
    <w:rsid w:val="00CB521A"/>
    <w:rsid w:val="00CB54B2"/>
    <w:rsid w:val="00CB56CA"/>
    <w:rsid w:val="00CB6264"/>
    <w:rsid w:val="00CB643B"/>
    <w:rsid w:val="00CB6734"/>
    <w:rsid w:val="00CB763C"/>
    <w:rsid w:val="00CB77DD"/>
    <w:rsid w:val="00CC12FB"/>
    <w:rsid w:val="00CC1397"/>
    <w:rsid w:val="00CC17EB"/>
    <w:rsid w:val="00CC186E"/>
    <w:rsid w:val="00CC1F45"/>
    <w:rsid w:val="00CC2B40"/>
    <w:rsid w:val="00CC2DC4"/>
    <w:rsid w:val="00CC3108"/>
    <w:rsid w:val="00CC35CB"/>
    <w:rsid w:val="00CC3ED7"/>
    <w:rsid w:val="00CC4028"/>
    <w:rsid w:val="00CC4C79"/>
    <w:rsid w:val="00CC4D1D"/>
    <w:rsid w:val="00CC5A0A"/>
    <w:rsid w:val="00CC5A55"/>
    <w:rsid w:val="00CC5D84"/>
    <w:rsid w:val="00CC739B"/>
    <w:rsid w:val="00CC7A7F"/>
    <w:rsid w:val="00CC7EB3"/>
    <w:rsid w:val="00CD00D9"/>
    <w:rsid w:val="00CD01EE"/>
    <w:rsid w:val="00CD048C"/>
    <w:rsid w:val="00CD1B21"/>
    <w:rsid w:val="00CD2C5A"/>
    <w:rsid w:val="00CD30A3"/>
    <w:rsid w:val="00CD46DD"/>
    <w:rsid w:val="00CD4A66"/>
    <w:rsid w:val="00CD53F2"/>
    <w:rsid w:val="00CD563A"/>
    <w:rsid w:val="00CD5A04"/>
    <w:rsid w:val="00CD7291"/>
    <w:rsid w:val="00CD7DAD"/>
    <w:rsid w:val="00CE0BF8"/>
    <w:rsid w:val="00CE0D4D"/>
    <w:rsid w:val="00CE0E16"/>
    <w:rsid w:val="00CE1454"/>
    <w:rsid w:val="00CE1A00"/>
    <w:rsid w:val="00CE1A88"/>
    <w:rsid w:val="00CE1C86"/>
    <w:rsid w:val="00CE200D"/>
    <w:rsid w:val="00CE26C3"/>
    <w:rsid w:val="00CE2783"/>
    <w:rsid w:val="00CE2A33"/>
    <w:rsid w:val="00CE30E6"/>
    <w:rsid w:val="00CE3571"/>
    <w:rsid w:val="00CE3596"/>
    <w:rsid w:val="00CE3634"/>
    <w:rsid w:val="00CE4537"/>
    <w:rsid w:val="00CE4918"/>
    <w:rsid w:val="00CE4B9D"/>
    <w:rsid w:val="00CE4DCD"/>
    <w:rsid w:val="00CE4E42"/>
    <w:rsid w:val="00CE6211"/>
    <w:rsid w:val="00CE6740"/>
    <w:rsid w:val="00CE6A14"/>
    <w:rsid w:val="00CE6C2A"/>
    <w:rsid w:val="00CE7B31"/>
    <w:rsid w:val="00CF1055"/>
    <w:rsid w:val="00CF14F1"/>
    <w:rsid w:val="00CF35BD"/>
    <w:rsid w:val="00CF385F"/>
    <w:rsid w:val="00CF42EF"/>
    <w:rsid w:val="00CF4C3C"/>
    <w:rsid w:val="00CF4D95"/>
    <w:rsid w:val="00CF4ED7"/>
    <w:rsid w:val="00CF6454"/>
    <w:rsid w:val="00CF6965"/>
    <w:rsid w:val="00CF6F28"/>
    <w:rsid w:val="00D0031C"/>
    <w:rsid w:val="00D003EE"/>
    <w:rsid w:val="00D004E0"/>
    <w:rsid w:val="00D00BB9"/>
    <w:rsid w:val="00D00CCB"/>
    <w:rsid w:val="00D01C3D"/>
    <w:rsid w:val="00D01E1F"/>
    <w:rsid w:val="00D02B89"/>
    <w:rsid w:val="00D03C41"/>
    <w:rsid w:val="00D04234"/>
    <w:rsid w:val="00D04F17"/>
    <w:rsid w:val="00D05143"/>
    <w:rsid w:val="00D05652"/>
    <w:rsid w:val="00D059E3"/>
    <w:rsid w:val="00D05E14"/>
    <w:rsid w:val="00D0633B"/>
    <w:rsid w:val="00D0760D"/>
    <w:rsid w:val="00D0778C"/>
    <w:rsid w:val="00D07E42"/>
    <w:rsid w:val="00D10795"/>
    <w:rsid w:val="00D107E9"/>
    <w:rsid w:val="00D10A27"/>
    <w:rsid w:val="00D124A4"/>
    <w:rsid w:val="00D12976"/>
    <w:rsid w:val="00D12A02"/>
    <w:rsid w:val="00D13567"/>
    <w:rsid w:val="00D13704"/>
    <w:rsid w:val="00D1442F"/>
    <w:rsid w:val="00D1446A"/>
    <w:rsid w:val="00D14830"/>
    <w:rsid w:val="00D14B81"/>
    <w:rsid w:val="00D17492"/>
    <w:rsid w:val="00D17684"/>
    <w:rsid w:val="00D178CA"/>
    <w:rsid w:val="00D17997"/>
    <w:rsid w:val="00D17C15"/>
    <w:rsid w:val="00D17E18"/>
    <w:rsid w:val="00D20367"/>
    <w:rsid w:val="00D2042C"/>
    <w:rsid w:val="00D20B4A"/>
    <w:rsid w:val="00D20F6F"/>
    <w:rsid w:val="00D21657"/>
    <w:rsid w:val="00D2186D"/>
    <w:rsid w:val="00D21B17"/>
    <w:rsid w:val="00D22674"/>
    <w:rsid w:val="00D24A83"/>
    <w:rsid w:val="00D24B73"/>
    <w:rsid w:val="00D25941"/>
    <w:rsid w:val="00D25DFF"/>
    <w:rsid w:val="00D264E6"/>
    <w:rsid w:val="00D26518"/>
    <w:rsid w:val="00D271FB"/>
    <w:rsid w:val="00D27215"/>
    <w:rsid w:val="00D27786"/>
    <w:rsid w:val="00D27861"/>
    <w:rsid w:val="00D27989"/>
    <w:rsid w:val="00D27E8F"/>
    <w:rsid w:val="00D3021C"/>
    <w:rsid w:val="00D30EF4"/>
    <w:rsid w:val="00D30F57"/>
    <w:rsid w:val="00D3115C"/>
    <w:rsid w:val="00D313F5"/>
    <w:rsid w:val="00D319CB"/>
    <w:rsid w:val="00D32D48"/>
    <w:rsid w:val="00D331E1"/>
    <w:rsid w:val="00D33793"/>
    <w:rsid w:val="00D3440A"/>
    <w:rsid w:val="00D3441B"/>
    <w:rsid w:val="00D34A73"/>
    <w:rsid w:val="00D34E35"/>
    <w:rsid w:val="00D355C0"/>
    <w:rsid w:val="00D358F4"/>
    <w:rsid w:val="00D35A28"/>
    <w:rsid w:val="00D35B3F"/>
    <w:rsid w:val="00D35B9C"/>
    <w:rsid w:val="00D3662A"/>
    <w:rsid w:val="00D36CBC"/>
    <w:rsid w:val="00D3703C"/>
    <w:rsid w:val="00D3724B"/>
    <w:rsid w:val="00D378CC"/>
    <w:rsid w:val="00D4036B"/>
    <w:rsid w:val="00D40DA7"/>
    <w:rsid w:val="00D415D5"/>
    <w:rsid w:val="00D4173B"/>
    <w:rsid w:val="00D417A1"/>
    <w:rsid w:val="00D42763"/>
    <w:rsid w:val="00D433B9"/>
    <w:rsid w:val="00D443A6"/>
    <w:rsid w:val="00D44814"/>
    <w:rsid w:val="00D44D76"/>
    <w:rsid w:val="00D45960"/>
    <w:rsid w:val="00D4636E"/>
    <w:rsid w:val="00D469B2"/>
    <w:rsid w:val="00D46E7A"/>
    <w:rsid w:val="00D50620"/>
    <w:rsid w:val="00D52465"/>
    <w:rsid w:val="00D52D1B"/>
    <w:rsid w:val="00D546DC"/>
    <w:rsid w:val="00D54A8B"/>
    <w:rsid w:val="00D54B44"/>
    <w:rsid w:val="00D55176"/>
    <w:rsid w:val="00D5539C"/>
    <w:rsid w:val="00D55417"/>
    <w:rsid w:val="00D559D1"/>
    <w:rsid w:val="00D55ADF"/>
    <w:rsid w:val="00D562BC"/>
    <w:rsid w:val="00D56ED7"/>
    <w:rsid w:val="00D575BF"/>
    <w:rsid w:val="00D57951"/>
    <w:rsid w:val="00D60287"/>
    <w:rsid w:val="00D604E9"/>
    <w:rsid w:val="00D60539"/>
    <w:rsid w:val="00D609E5"/>
    <w:rsid w:val="00D60BD4"/>
    <w:rsid w:val="00D61784"/>
    <w:rsid w:val="00D618D8"/>
    <w:rsid w:val="00D61F4E"/>
    <w:rsid w:val="00D620C6"/>
    <w:rsid w:val="00D62608"/>
    <w:rsid w:val="00D6272D"/>
    <w:rsid w:val="00D62AAE"/>
    <w:rsid w:val="00D62DF8"/>
    <w:rsid w:val="00D636B0"/>
    <w:rsid w:val="00D640B6"/>
    <w:rsid w:val="00D643DA"/>
    <w:rsid w:val="00D646C0"/>
    <w:rsid w:val="00D64936"/>
    <w:rsid w:val="00D64A85"/>
    <w:rsid w:val="00D65CF5"/>
    <w:rsid w:val="00D66753"/>
    <w:rsid w:val="00D673A5"/>
    <w:rsid w:val="00D6792C"/>
    <w:rsid w:val="00D67B2A"/>
    <w:rsid w:val="00D67BFD"/>
    <w:rsid w:val="00D7005A"/>
    <w:rsid w:val="00D71CFA"/>
    <w:rsid w:val="00D72054"/>
    <w:rsid w:val="00D72784"/>
    <w:rsid w:val="00D72858"/>
    <w:rsid w:val="00D72C67"/>
    <w:rsid w:val="00D72E1D"/>
    <w:rsid w:val="00D72F19"/>
    <w:rsid w:val="00D73573"/>
    <w:rsid w:val="00D73680"/>
    <w:rsid w:val="00D73B42"/>
    <w:rsid w:val="00D73DF1"/>
    <w:rsid w:val="00D74E52"/>
    <w:rsid w:val="00D75FF6"/>
    <w:rsid w:val="00D7611E"/>
    <w:rsid w:val="00D76E28"/>
    <w:rsid w:val="00D773C2"/>
    <w:rsid w:val="00D774CE"/>
    <w:rsid w:val="00D77AF1"/>
    <w:rsid w:val="00D80288"/>
    <w:rsid w:val="00D807AF"/>
    <w:rsid w:val="00D80859"/>
    <w:rsid w:val="00D80BC5"/>
    <w:rsid w:val="00D81457"/>
    <w:rsid w:val="00D816FA"/>
    <w:rsid w:val="00D82987"/>
    <w:rsid w:val="00D82A47"/>
    <w:rsid w:val="00D82BCF"/>
    <w:rsid w:val="00D832A3"/>
    <w:rsid w:val="00D841C7"/>
    <w:rsid w:val="00D841CA"/>
    <w:rsid w:val="00D847B2"/>
    <w:rsid w:val="00D85777"/>
    <w:rsid w:val="00D859D4"/>
    <w:rsid w:val="00D85F61"/>
    <w:rsid w:val="00D86C61"/>
    <w:rsid w:val="00D8704E"/>
    <w:rsid w:val="00D901B8"/>
    <w:rsid w:val="00D90216"/>
    <w:rsid w:val="00D90720"/>
    <w:rsid w:val="00D91081"/>
    <w:rsid w:val="00D91F92"/>
    <w:rsid w:val="00D9232D"/>
    <w:rsid w:val="00D924BE"/>
    <w:rsid w:val="00D925CC"/>
    <w:rsid w:val="00D94227"/>
    <w:rsid w:val="00D94DC9"/>
    <w:rsid w:val="00D957CB"/>
    <w:rsid w:val="00D961AC"/>
    <w:rsid w:val="00D96601"/>
    <w:rsid w:val="00D9661D"/>
    <w:rsid w:val="00D9700C"/>
    <w:rsid w:val="00D9754E"/>
    <w:rsid w:val="00D97878"/>
    <w:rsid w:val="00D97F06"/>
    <w:rsid w:val="00DA0058"/>
    <w:rsid w:val="00DA08B3"/>
    <w:rsid w:val="00DA0B31"/>
    <w:rsid w:val="00DA0C9E"/>
    <w:rsid w:val="00DA10DA"/>
    <w:rsid w:val="00DA1985"/>
    <w:rsid w:val="00DA1A67"/>
    <w:rsid w:val="00DA2602"/>
    <w:rsid w:val="00DA39F1"/>
    <w:rsid w:val="00DA3AB7"/>
    <w:rsid w:val="00DA3D62"/>
    <w:rsid w:val="00DA4BFA"/>
    <w:rsid w:val="00DA5323"/>
    <w:rsid w:val="00DA5499"/>
    <w:rsid w:val="00DA59FC"/>
    <w:rsid w:val="00DA6191"/>
    <w:rsid w:val="00DA66BC"/>
    <w:rsid w:val="00DA6853"/>
    <w:rsid w:val="00DA715C"/>
    <w:rsid w:val="00DA72FF"/>
    <w:rsid w:val="00DB0714"/>
    <w:rsid w:val="00DB17D7"/>
    <w:rsid w:val="00DB27E2"/>
    <w:rsid w:val="00DB3021"/>
    <w:rsid w:val="00DB306F"/>
    <w:rsid w:val="00DB3247"/>
    <w:rsid w:val="00DB35AA"/>
    <w:rsid w:val="00DB3603"/>
    <w:rsid w:val="00DB47FB"/>
    <w:rsid w:val="00DB48F4"/>
    <w:rsid w:val="00DB5832"/>
    <w:rsid w:val="00DB5933"/>
    <w:rsid w:val="00DB6DE9"/>
    <w:rsid w:val="00DB6F4C"/>
    <w:rsid w:val="00DB70B3"/>
    <w:rsid w:val="00DB74B8"/>
    <w:rsid w:val="00DC02B8"/>
    <w:rsid w:val="00DC061A"/>
    <w:rsid w:val="00DC0E9E"/>
    <w:rsid w:val="00DC1D3D"/>
    <w:rsid w:val="00DC1F99"/>
    <w:rsid w:val="00DC218E"/>
    <w:rsid w:val="00DC267C"/>
    <w:rsid w:val="00DC2A57"/>
    <w:rsid w:val="00DC357E"/>
    <w:rsid w:val="00DC436A"/>
    <w:rsid w:val="00DC48C4"/>
    <w:rsid w:val="00DC4D72"/>
    <w:rsid w:val="00DC5F93"/>
    <w:rsid w:val="00DC602C"/>
    <w:rsid w:val="00DC607D"/>
    <w:rsid w:val="00DC61CB"/>
    <w:rsid w:val="00DC64B8"/>
    <w:rsid w:val="00DC7E4B"/>
    <w:rsid w:val="00DC7EAE"/>
    <w:rsid w:val="00DC7EC5"/>
    <w:rsid w:val="00DD0E0F"/>
    <w:rsid w:val="00DD167D"/>
    <w:rsid w:val="00DD267E"/>
    <w:rsid w:val="00DD3216"/>
    <w:rsid w:val="00DD358E"/>
    <w:rsid w:val="00DD3F09"/>
    <w:rsid w:val="00DD483D"/>
    <w:rsid w:val="00DD4DDB"/>
    <w:rsid w:val="00DD529F"/>
    <w:rsid w:val="00DD57A7"/>
    <w:rsid w:val="00DD582E"/>
    <w:rsid w:val="00DD5900"/>
    <w:rsid w:val="00DD5A06"/>
    <w:rsid w:val="00DD6A59"/>
    <w:rsid w:val="00DD6D53"/>
    <w:rsid w:val="00DD6DBA"/>
    <w:rsid w:val="00DD7B0C"/>
    <w:rsid w:val="00DE0630"/>
    <w:rsid w:val="00DE069D"/>
    <w:rsid w:val="00DE080C"/>
    <w:rsid w:val="00DE1D23"/>
    <w:rsid w:val="00DE38E8"/>
    <w:rsid w:val="00DE3C03"/>
    <w:rsid w:val="00DE3D92"/>
    <w:rsid w:val="00DE4094"/>
    <w:rsid w:val="00DE42E1"/>
    <w:rsid w:val="00DE4D12"/>
    <w:rsid w:val="00DE4EFF"/>
    <w:rsid w:val="00DE5612"/>
    <w:rsid w:val="00DE5FEE"/>
    <w:rsid w:val="00DE6AD4"/>
    <w:rsid w:val="00DE6B31"/>
    <w:rsid w:val="00DE7B0B"/>
    <w:rsid w:val="00DF04D1"/>
    <w:rsid w:val="00DF0825"/>
    <w:rsid w:val="00DF09D7"/>
    <w:rsid w:val="00DF0A4A"/>
    <w:rsid w:val="00DF125A"/>
    <w:rsid w:val="00DF1299"/>
    <w:rsid w:val="00DF13B5"/>
    <w:rsid w:val="00DF15F0"/>
    <w:rsid w:val="00DF19C0"/>
    <w:rsid w:val="00DF1A75"/>
    <w:rsid w:val="00DF2CCE"/>
    <w:rsid w:val="00DF346B"/>
    <w:rsid w:val="00DF3B32"/>
    <w:rsid w:val="00DF4B1A"/>
    <w:rsid w:val="00DF4B1D"/>
    <w:rsid w:val="00DF56F3"/>
    <w:rsid w:val="00DF5F27"/>
    <w:rsid w:val="00DF62EE"/>
    <w:rsid w:val="00DF6337"/>
    <w:rsid w:val="00DF7266"/>
    <w:rsid w:val="00DF78B4"/>
    <w:rsid w:val="00E002AA"/>
    <w:rsid w:val="00E00F58"/>
    <w:rsid w:val="00E013F9"/>
    <w:rsid w:val="00E01B44"/>
    <w:rsid w:val="00E01CD1"/>
    <w:rsid w:val="00E0336D"/>
    <w:rsid w:val="00E043D8"/>
    <w:rsid w:val="00E114EE"/>
    <w:rsid w:val="00E124B8"/>
    <w:rsid w:val="00E12AA8"/>
    <w:rsid w:val="00E13059"/>
    <w:rsid w:val="00E13092"/>
    <w:rsid w:val="00E14E59"/>
    <w:rsid w:val="00E14E85"/>
    <w:rsid w:val="00E15065"/>
    <w:rsid w:val="00E15B54"/>
    <w:rsid w:val="00E15BEA"/>
    <w:rsid w:val="00E164FC"/>
    <w:rsid w:val="00E168AC"/>
    <w:rsid w:val="00E172D4"/>
    <w:rsid w:val="00E17968"/>
    <w:rsid w:val="00E203B2"/>
    <w:rsid w:val="00E20630"/>
    <w:rsid w:val="00E20CF8"/>
    <w:rsid w:val="00E21881"/>
    <w:rsid w:val="00E21B32"/>
    <w:rsid w:val="00E22EDC"/>
    <w:rsid w:val="00E23E35"/>
    <w:rsid w:val="00E24058"/>
    <w:rsid w:val="00E2433B"/>
    <w:rsid w:val="00E24367"/>
    <w:rsid w:val="00E25145"/>
    <w:rsid w:val="00E255BC"/>
    <w:rsid w:val="00E267A7"/>
    <w:rsid w:val="00E274E6"/>
    <w:rsid w:val="00E27AD3"/>
    <w:rsid w:val="00E27C13"/>
    <w:rsid w:val="00E27D34"/>
    <w:rsid w:val="00E30232"/>
    <w:rsid w:val="00E30588"/>
    <w:rsid w:val="00E30949"/>
    <w:rsid w:val="00E31032"/>
    <w:rsid w:val="00E321D1"/>
    <w:rsid w:val="00E323B1"/>
    <w:rsid w:val="00E325FC"/>
    <w:rsid w:val="00E33BB9"/>
    <w:rsid w:val="00E341AA"/>
    <w:rsid w:val="00E34733"/>
    <w:rsid w:val="00E3478E"/>
    <w:rsid w:val="00E3523F"/>
    <w:rsid w:val="00E35788"/>
    <w:rsid w:val="00E3623A"/>
    <w:rsid w:val="00E36EE0"/>
    <w:rsid w:val="00E3754E"/>
    <w:rsid w:val="00E3771D"/>
    <w:rsid w:val="00E3783A"/>
    <w:rsid w:val="00E37FB4"/>
    <w:rsid w:val="00E40397"/>
    <w:rsid w:val="00E41076"/>
    <w:rsid w:val="00E411A9"/>
    <w:rsid w:val="00E416F5"/>
    <w:rsid w:val="00E42493"/>
    <w:rsid w:val="00E42D69"/>
    <w:rsid w:val="00E4316C"/>
    <w:rsid w:val="00E44111"/>
    <w:rsid w:val="00E44337"/>
    <w:rsid w:val="00E44A2F"/>
    <w:rsid w:val="00E44F9D"/>
    <w:rsid w:val="00E45310"/>
    <w:rsid w:val="00E46AA2"/>
    <w:rsid w:val="00E47330"/>
    <w:rsid w:val="00E47E98"/>
    <w:rsid w:val="00E51A37"/>
    <w:rsid w:val="00E51E87"/>
    <w:rsid w:val="00E5286C"/>
    <w:rsid w:val="00E52E94"/>
    <w:rsid w:val="00E5361B"/>
    <w:rsid w:val="00E5433C"/>
    <w:rsid w:val="00E543AC"/>
    <w:rsid w:val="00E54B48"/>
    <w:rsid w:val="00E54E9C"/>
    <w:rsid w:val="00E54F30"/>
    <w:rsid w:val="00E563B2"/>
    <w:rsid w:val="00E573CA"/>
    <w:rsid w:val="00E574D3"/>
    <w:rsid w:val="00E604FA"/>
    <w:rsid w:val="00E6081C"/>
    <w:rsid w:val="00E60A16"/>
    <w:rsid w:val="00E61C73"/>
    <w:rsid w:val="00E61F07"/>
    <w:rsid w:val="00E6213E"/>
    <w:rsid w:val="00E6223E"/>
    <w:rsid w:val="00E62262"/>
    <w:rsid w:val="00E6296F"/>
    <w:rsid w:val="00E62D3D"/>
    <w:rsid w:val="00E63FF3"/>
    <w:rsid w:val="00E643C0"/>
    <w:rsid w:val="00E644BC"/>
    <w:rsid w:val="00E6459F"/>
    <w:rsid w:val="00E649E3"/>
    <w:rsid w:val="00E65051"/>
    <w:rsid w:val="00E650B6"/>
    <w:rsid w:val="00E65200"/>
    <w:rsid w:val="00E6568D"/>
    <w:rsid w:val="00E65B28"/>
    <w:rsid w:val="00E65D63"/>
    <w:rsid w:val="00E66360"/>
    <w:rsid w:val="00E676A2"/>
    <w:rsid w:val="00E676A4"/>
    <w:rsid w:val="00E67C84"/>
    <w:rsid w:val="00E706B6"/>
    <w:rsid w:val="00E71BCF"/>
    <w:rsid w:val="00E72FD7"/>
    <w:rsid w:val="00E73AA9"/>
    <w:rsid w:val="00E75612"/>
    <w:rsid w:val="00E75779"/>
    <w:rsid w:val="00E75D9A"/>
    <w:rsid w:val="00E76182"/>
    <w:rsid w:val="00E76BDF"/>
    <w:rsid w:val="00E774E5"/>
    <w:rsid w:val="00E77FC7"/>
    <w:rsid w:val="00E80361"/>
    <w:rsid w:val="00E81FEC"/>
    <w:rsid w:val="00E82928"/>
    <w:rsid w:val="00E836CA"/>
    <w:rsid w:val="00E839EE"/>
    <w:rsid w:val="00E83C8F"/>
    <w:rsid w:val="00E843C9"/>
    <w:rsid w:val="00E84899"/>
    <w:rsid w:val="00E84969"/>
    <w:rsid w:val="00E84DAA"/>
    <w:rsid w:val="00E858DE"/>
    <w:rsid w:val="00E8664C"/>
    <w:rsid w:val="00E866C4"/>
    <w:rsid w:val="00E87161"/>
    <w:rsid w:val="00E87B4C"/>
    <w:rsid w:val="00E90904"/>
    <w:rsid w:val="00E91495"/>
    <w:rsid w:val="00E91709"/>
    <w:rsid w:val="00E91A38"/>
    <w:rsid w:val="00E925EB"/>
    <w:rsid w:val="00E93BEB"/>
    <w:rsid w:val="00E94412"/>
    <w:rsid w:val="00E9470A"/>
    <w:rsid w:val="00E948C8"/>
    <w:rsid w:val="00E94D00"/>
    <w:rsid w:val="00E950E8"/>
    <w:rsid w:val="00E95976"/>
    <w:rsid w:val="00E95D16"/>
    <w:rsid w:val="00E961F9"/>
    <w:rsid w:val="00E96626"/>
    <w:rsid w:val="00E96CC6"/>
    <w:rsid w:val="00E974AA"/>
    <w:rsid w:val="00E97A7A"/>
    <w:rsid w:val="00EA040F"/>
    <w:rsid w:val="00EA0B1E"/>
    <w:rsid w:val="00EA11B3"/>
    <w:rsid w:val="00EA120B"/>
    <w:rsid w:val="00EA143A"/>
    <w:rsid w:val="00EA15CB"/>
    <w:rsid w:val="00EA3E15"/>
    <w:rsid w:val="00EA3F1D"/>
    <w:rsid w:val="00EA42FB"/>
    <w:rsid w:val="00EA4927"/>
    <w:rsid w:val="00EA4E54"/>
    <w:rsid w:val="00EA5068"/>
    <w:rsid w:val="00EA58E1"/>
    <w:rsid w:val="00EA5ABD"/>
    <w:rsid w:val="00EA61FB"/>
    <w:rsid w:val="00EA62C7"/>
    <w:rsid w:val="00EA6D68"/>
    <w:rsid w:val="00EA718F"/>
    <w:rsid w:val="00EA7339"/>
    <w:rsid w:val="00EA7FF5"/>
    <w:rsid w:val="00EB02F1"/>
    <w:rsid w:val="00EB0303"/>
    <w:rsid w:val="00EB1608"/>
    <w:rsid w:val="00EB1CAE"/>
    <w:rsid w:val="00EB267F"/>
    <w:rsid w:val="00EB2D1A"/>
    <w:rsid w:val="00EB32B1"/>
    <w:rsid w:val="00EB389A"/>
    <w:rsid w:val="00EB38ED"/>
    <w:rsid w:val="00EB3F3D"/>
    <w:rsid w:val="00EB3F96"/>
    <w:rsid w:val="00EB4449"/>
    <w:rsid w:val="00EB5742"/>
    <w:rsid w:val="00EB5CA8"/>
    <w:rsid w:val="00EB5E0D"/>
    <w:rsid w:val="00EB6795"/>
    <w:rsid w:val="00EB6C9C"/>
    <w:rsid w:val="00EB6FF9"/>
    <w:rsid w:val="00EB75DF"/>
    <w:rsid w:val="00EB789D"/>
    <w:rsid w:val="00EC030D"/>
    <w:rsid w:val="00EC0E89"/>
    <w:rsid w:val="00EC14A4"/>
    <w:rsid w:val="00EC14C4"/>
    <w:rsid w:val="00EC1E28"/>
    <w:rsid w:val="00EC1F04"/>
    <w:rsid w:val="00EC23D1"/>
    <w:rsid w:val="00EC3443"/>
    <w:rsid w:val="00EC35FD"/>
    <w:rsid w:val="00EC41FA"/>
    <w:rsid w:val="00EC4EE6"/>
    <w:rsid w:val="00EC4FAF"/>
    <w:rsid w:val="00EC52D5"/>
    <w:rsid w:val="00EC5BAC"/>
    <w:rsid w:val="00EC5C2A"/>
    <w:rsid w:val="00EC5DE9"/>
    <w:rsid w:val="00EC785B"/>
    <w:rsid w:val="00EC78EC"/>
    <w:rsid w:val="00ED0DAE"/>
    <w:rsid w:val="00ED1154"/>
    <w:rsid w:val="00ED1197"/>
    <w:rsid w:val="00ED15AB"/>
    <w:rsid w:val="00ED18D0"/>
    <w:rsid w:val="00ED1E34"/>
    <w:rsid w:val="00ED1F18"/>
    <w:rsid w:val="00ED1F74"/>
    <w:rsid w:val="00ED2706"/>
    <w:rsid w:val="00ED2760"/>
    <w:rsid w:val="00ED2847"/>
    <w:rsid w:val="00ED329A"/>
    <w:rsid w:val="00ED44C8"/>
    <w:rsid w:val="00ED4CB9"/>
    <w:rsid w:val="00ED528F"/>
    <w:rsid w:val="00ED5598"/>
    <w:rsid w:val="00ED58AC"/>
    <w:rsid w:val="00ED5C09"/>
    <w:rsid w:val="00ED7A07"/>
    <w:rsid w:val="00EE06B2"/>
    <w:rsid w:val="00EE09A9"/>
    <w:rsid w:val="00EE1B35"/>
    <w:rsid w:val="00EE22EC"/>
    <w:rsid w:val="00EE2464"/>
    <w:rsid w:val="00EE2657"/>
    <w:rsid w:val="00EE3319"/>
    <w:rsid w:val="00EE3617"/>
    <w:rsid w:val="00EE3804"/>
    <w:rsid w:val="00EE4609"/>
    <w:rsid w:val="00EE4827"/>
    <w:rsid w:val="00EE4EA1"/>
    <w:rsid w:val="00EE506F"/>
    <w:rsid w:val="00EE55C7"/>
    <w:rsid w:val="00EE5CE4"/>
    <w:rsid w:val="00EE6278"/>
    <w:rsid w:val="00EE7210"/>
    <w:rsid w:val="00EF0774"/>
    <w:rsid w:val="00EF0B85"/>
    <w:rsid w:val="00EF13CF"/>
    <w:rsid w:val="00EF14A8"/>
    <w:rsid w:val="00EF1A45"/>
    <w:rsid w:val="00EF379C"/>
    <w:rsid w:val="00EF37E5"/>
    <w:rsid w:val="00EF386A"/>
    <w:rsid w:val="00EF3EC9"/>
    <w:rsid w:val="00EF3F5F"/>
    <w:rsid w:val="00EF5213"/>
    <w:rsid w:val="00EF52F7"/>
    <w:rsid w:val="00EF561E"/>
    <w:rsid w:val="00EF56EC"/>
    <w:rsid w:val="00EF5730"/>
    <w:rsid w:val="00EF5BBE"/>
    <w:rsid w:val="00EF63C2"/>
    <w:rsid w:val="00EF7B46"/>
    <w:rsid w:val="00F0079D"/>
    <w:rsid w:val="00F00956"/>
    <w:rsid w:val="00F00BCA"/>
    <w:rsid w:val="00F00DEB"/>
    <w:rsid w:val="00F013C6"/>
    <w:rsid w:val="00F01586"/>
    <w:rsid w:val="00F01E7C"/>
    <w:rsid w:val="00F02455"/>
    <w:rsid w:val="00F026F3"/>
    <w:rsid w:val="00F03CD6"/>
    <w:rsid w:val="00F03DA7"/>
    <w:rsid w:val="00F03E0D"/>
    <w:rsid w:val="00F04BA0"/>
    <w:rsid w:val="00F05C60"/>
    <w:rsid w:val="00F06045"/>
    <w:rsid w:val="00F07559"/>
    <w:rsid w:val="00F07B83"/>
    <w:rsid w:val="00F10559"/>
    <w:rsid w:val="00F1087C"/>
    <w:rsid w:val="00F10DF7"/>
    <w:rsid w:val="00F11C51"/>
    <w:rsid w:val="00F128F6"/>
    <w:rsid w:val="00F129DC"/>
    <w:rsid w:val="00F12DE9"/>
    <w:rsid w:val="00F13021"/>
    <w:rsid w:val="00F13241"/>
    <w:rsid w:val="00F13F12"/>
    <w:rsid w:val="00F13F6B"/>
    <w:rsid w:val="00F1517A"/>
    <w:rsid w:val="00F155A3"/>
    <w:rsid w:val="00F168AC"/>
    <w:rsid w:val="00F16C28"/>
    <w:rsid w:val="00F16EA1"/>
    <w:rsid w:val="00F178EB"/>
    <w:rsid w:val="00F17E8B"/>
    <w:rsid w:val="00F20744"/>
    <w:rsid w:val="00F20C6F"/>
    <w:rsid w:val="00F218CD"/>
    <w:rsid w:val="00F21FA7"/>
    <w:rsid w:val="00F22C42"/>
    <w:rsid w:val="00F22DA7"/>
    <w:rsid w:val="00F23585"/>
    <w:rsid w:val="00F236AD"/>
    <w:rsid w:val="00F24BEB"/>
    <w:rsid w:val="00F24EBD"/>
    <w:rsid w:val="00F25EDF"/>
    <w:rsid w:val="00F266B4"/>
    <w:rsid w:val="00F31EFD"/>
    <w:rsid w:val="00F332E7"/>
    <w:rsid w:val="00F340A2"/>
    <w:rsid w:val="00F3434D"/>
    <w:rsid w:val="00F346B3"/>
    <w:rsid w:val="00F3487B"/>
    <w:rsid w:val="00F34F14"/>
    <w:rsid w:val="00F34F66"/>
    <w:rsid w:val="00F35410"/>
    <w:rsid w:val="00F35799"/>
    <w:rsid w:val="00F35810"/>
    <w:rsid w:val="00F3607E"/>
    <w:rsid w:val="00F3611F"/>
    <w:rsid w:val="00F363F6"/>
    <w:rsid w:val="00F367C0"/>
    <w:rsid w:val="00F368BA"/>
    <w:rsid w:val="00F36A71"/>
    <w:rsid w:val="00F37887"/>
    <w:rsid w:val="00F41A51"/>
    <w:rsid w:val="00F41F64"/>
    <w:rsid w:val="00F421DD"/>
    <w:rsid w:val="00F422ED"/>
    <w:rsid w:val="00F4323A"/>
    <w:rsid w:val="00F43416"/>
    <w:rsid w:val="00F43A77"/>
    <w:rsid w:val="00F441E9"/>
    <w:rsid w:val="00F441F5"/>
    <w:rsid w:val="00F44530"/>
    <w:rsid w:val="00F44879"/>
    <w:rsid w:val="00F44A8E"/>
    <w:rsid w:val="00F44E46"/>
    <w:rsid w:val="00F44F83"/>
    <w:rsid w:val="00F45110"/>
    <w:rsid w:val="00F45148"/>
    <w:rsid w:val="00F451A9"/>
    <w:rsid w:val="00F45472"/>
    <w:rsid w:val="00F465F8"/>
    <w:rsid w:val="00F46AC4"/>
    <w:rsid w:val="00F46C51"/>
    <w:rsid w:val="00F47B01"/>
    <w:rsid w:val="00F47B73"/>
    <w:rsid w:val="00F50AFF"/>
    <w:rsid w:val="00F50B29"/>
    <w:rsid w:val="00F5103C"/>
    <w:rsid w:val="00F5246A"/>
    <w:rsid w:val="00F52502"/>
    <w:rsid w:val="00F526E0"/>
    <w:rsid w:val="00F52A30"/>
    <w:rsid w:val="00F53332"/>
    <w:rsid w:val="00F53A86"/>
    <w:rsid w:val="00F53B2D"/>
    <w:rsid w:val="00F5403E"/>
    <w:rsid w:val="00F548E0"/>
    <w:rsid w:val="00F54CBF"/>
    <w:rsid w:val="00F54D52"/>
    <w:rsid w:val="00F54F28"/>
    <w:rsid w:val="00F55D7A"/>
    <w:rsid w:val="00F57C5F"/>
    <w:rsid w:val="00F60447"/>
    <w:rsid w:val="00F6096D"/>
    <w:rsid w:val="00F62E5D"/>
    <w:rsid w:val="00F630E0"/>
    <w:rsid w:val="00F63158"/>
    <w:rsid w:val="00F63F6D"/>
    <w:rsid w:val="00F65077"/>
    <w:rsid w:val="00F65161"/>
    <w:rsid w:val="00F6522B"/>
    <w:rsid w:val="00F652CD"/>
    <w:rsid w:val="00F659F8"/>
    <w:rsid w:val="00F65A93"/>
    <w:rsid w:val="00F66073"/>
    <w:rsid w:val="00F66938"/>
    <w:rsid w:val="00F66FD0"/>
    <w:rsid w:val="00F67377"/>
    <w:rsid w:val="00F70875"/>
    <w:rsid w:val="00F70F72"/>
    <w:rsid w:val="00F717B4"/>
    <w:rsid w:val="00F718B9"/>
    <w:rsid w:val="00F72695"/>
    <w:rsid w:val="00F73487"/>
    <w:rsid w:val="00F73A2C"/>
    <w:rsid w:val="00F73FCF"/>
    <w:rsid w:val="00F74506"/>
    <w:rsid w:val="00F74932"/>
    <w:rsid w:val="00F74AB4"/>
    <w:rsid w:val="00F74D31"/>
    <w:rsid w:val="00F76DC9"/>
    <w:rsid w:val="00F771B6"/>
    <w:rsid w:val="00F775CA"/>
    <w:rsid w:val="00F80A33"/>
    <w:rsid w:val="00F810DF"/>
    <w:rsid w:val="00F8138B"/>
    <w:rsid w:val="00F81E27"/>
    <w:rsid w:val="00F81FD8"/>
    <w:rsid w:val="00F828C5"/>
    <w:rsid w:val="00F8371D"/>
    <w:rsid w:val="00F839BE"/>
    <w:rsid w:val="00F83F55"/>
    <w:rsid w:val="00F84156"/>
    <w:rsid w:val="00F84D40"/>
    <w:rsid w:val="00F851ED"/>
    <w:rsid w:val="00F8544F"/>
    <w:rsid w:val="00F85AB9"/>
    <w:rsid w:val="00F85F2A"/>
    <w:rsid w:val="00F873DF"/>
    <w:rsid w:val="00F877ED"/>
    <w:rsid w:val="00F87FC9"/>
    <w:rsid w:val="00F90CAF"/>
    <w:rsid w:val="00F91F71"/>
    <w:rsid w:val="00F92845"/>
    <w:rsid w:val="00F92997"/>
    <w:rsid w:val="00F92DCF"/>
    <w:rsid w:val="00F9352C"/>
    <w:rsid w:val="00F937C1"/>
    <w:rsid w:val="00F9380A"/>
    <w:rsid w:val="00F93EB1"/>
    <w:rsid w:val="00F94CF5"/>
    <w:rsid w:val="00F94D66"/>
    <w:rsid w:val="00F95032"/>
    <w:rsid w:val="00F95A7E"/>
    <w:rsid w:val="00F95BCD"/>
    <w:rsid w:val="00F95E7D"/>
    <w:rsid w:val="00F95FBF"/>
    <w:rsid w:val="00F96AF7"/>
    <w:rsid w:val="00F972A3"/>
    <w:rsid w:val="00FA0AEB"/>
    <w:rsid w:val="00FA0DE7"/>
    <w:rsid w:val="00FA101D"/>
    <w:rsid w:val="00FA11DA"/>
    <w:rsid w:val="00FA1898"/>
    <w:rsid w:val="00FA1984"/>
    <w:rsid w:val="00FA3759"/>
    <w:rsid w:val="00FA39D1"/>
    <w:rsid w:val="00FA49FB"/>
    <w:rsid w:val="00FA4E4B"/>
    <w:rsid w:val="00FA5619"/>
    <w:rsid w:val="00FA5ABB"/>
    <w:rsid w:val="00FA612E"/>
    <w:rsid w:val="00FA65B0"/>
    <w:rsid w:val="00FA65B1"/>
    <w:rsid w:val="00FA6C30"/>
    <w:rsid w:val="00FA6D8F"/>
    <w:rsid w:val="00FA7174"/>
    <w:rsid w:val="00FA766E"/>
    <w:rsid w:val="00FA7AA1"/>
    <w:rsid w:val="00FB0D8D"/>
    <w:rsid w:val="00FB208D"/>
    <w:rsid w:val="00FB2B28"/>
    <w:rsid w:val="00FB2D2C"/>
    <w:rsid w:val="00FB2DC4"/>
    <w:rsid w:val="00FB2DC8"/>
    <w:rsid w:val="00FB2F65"/>
    <w:rsid w:val="00FB35A5"/>
    <w:rsid w:val="00FB406B"/>
    <w:rsid w:val="00FB5610"/>
    <w:rsid w:val="00FB56C6"/>
    <w:rsid w:val="00FB5A59"/>
    <w:rsid w:val="00FB5B2C"/>
    <w:rsid w:val="00FB6301"/>
    <w:rsid w:val="00FB630A"/>
    <w:rsid w:val="00FB6439"/>
    <w:rsid w:val="00FB7694"/>
    <w:rsid w:val="00FC099D"/>
    <w:rsid w:val="00FC1169"/>
    <w:rsid w:val="00FC186C"/>
    <w:rsid w:val="00FC1B65"/>
    <w:rsid w:val="00FC20EA"/>
    <w:rsid w:val="00FC238F"/>
    <w:rsid w:val="00FC2463"/>
    <w:rsid w:val="00FC2503"/>
    <w:rsid w:val="00FC31A9"/>
    <w:rsid w:val="00FC346E"/>
    <w:rsid w:val="00FC438D"/>
    <w:rsid w:val="00FC44A4"/>
    <w:rsid w:val="00FC499D"/>
    <w:rsid w:val="00FC49B9"/>
    <w:rsid w:val="00FC4AFC"/>
    <w:rsid w:val="00FC5320"/>
    <w:rsid w:val="00FC5BE7"/>
    <w:rsid w:val="00FC64FA"/>
    <w:rsid w:val="00FC78A9"/>
    <w:rsid w:val="00FC7998"/>
    <w:rsid w:val="00FD00CE"/>
    <w:rsid w:val="00FD06EE"/>
    <w:rsid w:val="00FD108C"/>
    <w:rsid w:val="00FD1F25"/>
    <w:rsid w:val="00FD209E"/>
    <w:rsid w:val="00FD2302"/>
    <w:rsid w:val="00FD3AEF"/>
    <w:rsid w:val="00FD3EC3"/>
    <w:rsid w:val="00FD4997"/>
    <w:rsid w:val="00FD4B5A"/>
    <w:rsid w:val="00FD4CD1"/>
    <w:rsid w:val="00FD5811"/>
    <w:rsid w:val="00FD61F5"/>
    <w:rsid w:val="00FD6682"/>
    <w:rsid w:val="00FE0CD9"/>
    <w:rsid w:val="00FE0F01"/>
    <w:rsid w:val="00FE1822"/>
    <w:rsid w:val="00FE1A18"/>
    <w:rsid w:val="00FE1B01"/>
    <w:rsid w:val="00FE1E56"/>
    <w:rsid w:val="00FE1F4C"/>
    <w:rsid w:val="00FE2EB6"/>
    <w:rsid w:val="00FE3265"/>
    <w:rsid w:val="00FE3405"/>
    <w:rsid w:val="00FE3949"/>
    <w:rsid w:val="00FE3EA3"/>
    <w:rsid w:val="00FE4AE2"/>
    <w:rsid w:val="00FE5F4E"/>
    <w:rsid w:val="00FE6176"/>
    <w:rsid w:val="00FE6273"/>
    <w:rsid w:val="00FE6CD3"/>
    <w:rsid w:val="00FE6FF8"/>
    <w:rsid w:val="00FE72F9"/>
    <w:rsid w:val="00FE754E"/>
    <w:rsid w:val="00FE7980"/>
    <w:rsid w:val="00FE7FF8"/>
    <w:rsid w:val="00FF01D8"/>
    <w:rsid w:val="00FF02AC"/>
    <w:rsid w:val="00FF0A27"/>
    <w:rsid w:val="00FF0C1A"/>
    <w:rsid w:val="00FF0E16"/>
    <w:rsid w:val="00FF12A2"/>
    <w:rsid w:val="00FF1B14"/>
    <w:rsid w:val="00FF2579"/>
    <w:rsid w:val="00FF2810"/>
    <w:rsid w:val="00FF2B73"/>
    <w:rsid w:val="00FF2D41"/>
    <w:rsid w:val="00FF2E6B"/>
    <w:rsid w:val="00FF3F18"/>
    <w:rsid w:val="00FF406E"/>
    <w:rsid w:val="00FF4466"/>
    <w:rsid w:val="00FF54CB"/>
    <w:rsid w:val="00FF69A6"/>
    <w:rsid w:val="00FF7404"/>
    <w:rsid w:val="00FF7432"/>
    <w:rsid w:val="00FF7612"/>
  </w:rsids>
  <m:mathPr>
    <m:mathFont m:val="Cambria Math"/>
    <m:brkBin m:val="before"/>
    <m:brkBinSub m:val="--"/>
    <m:smallFrac/>
    <m:dispDef/>
    <m:lMargin m:val="0"/>
    <m:rMargin m:val="0"/>
    <m:defJc m:val="centerGroup"/>
    <m:wrapIndent m:val="1440"/>
    <m:intLim m:val="subSup"/>
    <m:naryLim m:val="undOvr"/>
  </m:mathPr>
  <w:themeFontLang w:val="lv-LV"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0A982A0"/>
  <w15:docId w15:val="{0A1C9204-2C0F-4C2B-927D-0BB2E8BAB9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arasts">
    <w:name w:val="Normal"/>
    <w:qFormat/>
    <w:rsid w:val="00BA1AF0"/>
    <w:pPr>
      <w:spacing w:before="120" w:after="120" w:line="264" w:lineRule="auto"/>
      <w:jc w:val="both"/>
    </w:pPr>
    <w:rPr>
      <w:rFonts w:ascii="Tahoma" w:eastAsia="SimSun" w:hAnsi="Tahoma" w:cs="Tahoma"/>
      <w:sz w:val="20"/>
      <w:szCs w:val="26"/>
      <w:lang w:eastAsia="lv-LV"/>
    </w:rPr>
  </w:style>
  <w:style w:type="paragraph" w:styleId="Virsraksts1">
    <w:name w:val="heading 1"/>
    <w:basedOn w:val="Parasts"/>
    <w:next w:val="Parasts"/>
    <w:link w:val="Virsraksts1Rakstz"/>
    <w:uiPriority w:val="9"/>
    <w:qFormat/>
    <w:rsid w:val="002B6E05"/>
    <w:pPr>
      <w:keepNext/>
      <w:keepLines/>
      <w:numPr>
        <w:numId w:val="3"/>
      </w:numPr>
      <w:suppressAutoHyphens/>
      <w:autoSpaceDN w:val="0"/>
      <w:spacing w:before="480" w:after="240"/>
      <w:textAlignment w:val="baseline"/>
      <w:outlineLvl w:val="0"/>
    </w:pPr>
    <w:rPr>
      <w:rFonts w:eastAsia="Times New Roman"/>
      <w:b/>
      <w:bCs/>
      <w:sz w:val="28"/>
      <w:szCs w:val="28"/>
    </w:rPr>
  </w:style>
  <w:style w:type="paragraph" w:styleId="Virsraksts2">
    <w:name w:val="heading 2"/>
    <w:basedOn w:val="Parasts"/>
    <w:next w:val="Parasts"/>
    <w:link w:val="Virsraksts2Rakstz"/>
    <w:uiPriority w:val="9"/>
    <w:unhideWhenUsed/>
    <w:qFormat/>
    <w:rsid w:val="00C4419D"/>
    <w:pPr>
      <w:keepNext/>
      <w:keepLines/>
      <w:numPr>
        <w:ilvl w:val="1"/>
        <w:numId w:val="3"/>
      </w:numPr>
      <w:spacing w:before="480"/>
      <w:outlineLvl w:val="1"/>
    </w:pPr>
    <w:rPr>
      <w:rFonts w:eastAsiaTheme="majorEastAsia" w:cstheme="majorBidi"/>
      <w:b/>
      <w:bCs/>
      <w:sz w:val="24"/>
    </w:rPr>
  </w:style>
  <w:style w:type="paragraph" w:styleId="Virsraksts3">
    <w:name w:val="heading 3"/>
    <w:basedOn w:val="Parasts"/>
    <w:next w:val="Parasts"/>
    <w:link w:val="Virsraksts3Rakstz"/>
    <w:uiPriority w:val="9"/>
    <w:unhideWhenUsed/>
    <w:qFormat/>
    <w:rsid w:val="0054385B"/>
    <w:pPr>
      <w:keepNext/>
      <w:keepLines/>
      <w:numPr>
        <w:ilvl w:val="2"/>
        <w:numId w:val="3"/>
      </w:numPr>
      <w:spacing w:before="420"/>
      <w:outlineLvl w:val="2"/>
    </w:pPr>
    <w:rPr>
      <w:b/>
      <w:bCs/>
      <w:lang w:eastAsia="en-US"/>
    </w:rPr>
  </w:style>
  <w:style w:type="paragraph" w:styleId="Virsraksts4">
    <w:name w:val="heading 4"/>
    <w:basedOn w:val="Parasts"/>
    <w:next w:val="Parasts"/>
    <w:link w:val="Virsraksts4Rakstz"/>
    <w:uiPriority w:val="9"/>
    <w:unhideWhenUsed/>
    <w:qFormat/>
    <w:rsid w:val="00795A7F"/>
    <w:pPr>
      <w:keepNext/>
      <w:keepLines/>
      <w:numPr>
        <w:ilvl w:val="3"/>
        <w:numId w:val="3"/>
      </w:numPr>
      <w:spacing w:before="300"/>
      <w:outlineLvl w:val="3"/>
    </w:pPr>
    <w:rPr>
      <w:rFonts w:eastAsiaTheme="majorEastAsia" w:cstheme="majorBidi"/>
      <w:b/>
      <w:bCs/>
      <w:iCs/>
    </w:rPr>
  </w:style>
  <w:style w:type="paragraph" w:styleId="Virsraksts5">
    <w:name w:val="heading 5"/>
    <w:basedOn w:val="Parasts"/>
    <w:next w:val="Parasts"/>
    <w:link w:val="Virsraksts5Rakstz"/>
    <w:uiPriority w:val="9"/>
    <w:unhideWhenUsed/>
    <w:rsid w:val="00AD3294"/>
    <w:pPr>
      <w:keepNext/>
      <w:keepLines/>
      <w:numPr>
        <w:ilvl w:val="4"/>
        <w:numId w:val="3"/>
      </w:numPr>
      <w:spacing w:before="300" w:after="0"/>
      <w:outlineLvl w:val="4"/>
    </w:pPr>
    <w:rPr>
      <w:rFonts w:eastAsiaTheme="majorEastAsia" w:cstheme="majorBidi"/>
      <w:u w:val="single"/>
    </w:rPr>
  </w:style>
  <w:style w:type="paragraph" w:styleId="Virsraksts6">
    <w:name w:val="heading 6"/>
    <w:basedOn w:val="Parasts"/>
    <w:next w:val="Parasts"/>
    <w:link w:val="Virsraksts6Rakstz"/>
    <w:uiPriority w:val="9"/>
    <w:unhideWhenUsed/>
    <w:rsid w:val="00B9106A"/>
    <w:pPr>
      <w:keepNext/>
      <w:keepLines/>
      <w:numPr>
        <w:ilvl w:val="5"/>
        <w:numId w:val="3"/>
      </w:numPr>
      <w:spacing w:before="40" w:after="0"/>
      <w:outlineLvl w:val="5"/>
    </w:pPr>
    <w:rPr>
      <w:rFonts w:asciiTheme="majorHAnsi" w:eastAsiaTheme="majorEastAsia" w:hAnsiTheme="majorHAnsi" w:cstheme="majorBidi"/>
      <w:color w:val="243F60" w:themeColor="accent1" w:themeShade="7F"/>
    </w:rPr>
  </w:style>
  <w:style w:type="paragraph" w:styleId="Virsraksts7">
    <w:name w:val="heading 7"/>
    <w:basedOn w:val="Parasts"/>
    <w:next w:val="Parasts"/>
    <w:link w:val="Virsraksts7Rakstz"/>
    <w:uiPriority w:val="9"/>
    <w:unhideWhenUsed/>
    <w:rsid w:val="00B9106A"/>
    <w:pPr>
      <w:keepNext/>
      <w:keepLines/>
      <w:numPr>
        <w:ilvl w:val="6"/>
        <w:numId w:val="3"/>
      </w:numPr>
      <w:spacing w:before="40" w:after="0"/>
      <w:outlineLvl w:val="6"/>
    </w:pPr>
    <w:rPr>
      <w:rFonts w:asciiTheme="majorHAnsi" w:eastAsiaTheme="majorEastAsia" w:hAnsiTheme="majorHAnsi" w:cstheme="majorBidi"/>
      <w:i/>
      <w:iCs/>
      <w:color w:val="243F60" w:themeColor="accent1" w:themeShade="7F"/>
    </w:rPr>
  </w:style>
  <w:style w:type="paragraph" w:styleId="Virsraksts8">
    <w:name w:val="heading 8"/>
    <w:basedOn w:val="Parasts"/>
    <w:next w:val="Parasts"/>
    <w:link w:val="Virsraksts8Rakstz"/>
    <w:uiPriority w:val="9"/>
    <w:unhideWhenUsed/>
    <w:rsid w:val="00B9106A"/>
    <w:pPr>
      <w:keepNext/>
      <w:keepLines/>
      <w:numPr>
        <w:ilvl w:val="7"/>
        <w:numId w:val="3"/>
      </w:numPr>
      <w:spacing w:before="40" w:after="0"/>
      <w:outlineLvl w:val="7"/>
    </w:pPr>
    <w:rPr>
      <w:rFonts w:asciiTheme="majorHAnsi" w:eastAsiaTheme="majorEastAsia" w:hAnsiTheme="majorHAnsi" w:cstheme="majorBidi"/>
      <w:color w:val="272727" w:themeColor="text1" w:themeTint="D8"/>
      <w:sz w:val="21"/>
      <w:szCs w:val="21"/>
    </w:rPr>
  </w:style>
  <w:style w:type="paragraph" w:styleId="Virsraksts9">
    <w:name w:val="heading 9"/>
    <w:basedOn w:val="Parasts"/>
    <w:next w:val="Parasts"/>
    <w:link w:val="Virsraksts9Rakstz"/>
    <w:uiPriority w:val="9"/>
    <w:unhideWhenUsed/>
    <w:rsid w:val="00B9106A"/>
    <w:pPr>
      <w:keepNext/>
      <w:keepLines/>
      <w:numPr>
        <w:ilvl w:val="8"/>
        <w:numId w:val="3"/>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customStyle="1" w:styleId="a">
    <w:name w:val="Без интервала"/>
    <w:link w:val="a0"/>
    <w:rsid w:val="00BC6ECB"/>
    <w:pPr>
      <w:spacing w:after="0" w:line="240" w:lineRule="auto"/>
    </w:pPr>
    <w:rPr>
      <w:rFonts w:ascii="Calibri" w:eastAsia="Times New Roman" w:hAnsi="Calibri" w:cs="Times New Roman"/>
      <w:lang w:val="en-US"/>
    </w:rPr>
  </w:style>
  <w:style w:type="character" w:customStyle="1" w:styleId="a0">
    <w:name w:val="Без интервала Знак"/>
    <w:link w:val="a"/>
    <w:rsid w:val="00BC6ECB"/>
    <w:rPr>
      <w:rFonts w:ascii="Calibri" w:eastAsia="Times New Roman" w:hAnsi="Calibri" w:cs="Times New Roman"/>
      <w:lang w:val="en-US"/>
    </w:rPr>
  </w:style>
  <w:style w:type="character" w:customStyle="1" w:styleId="Virsraksts1Rakstz">
    <w:name w:val="Virsraksts 1 Rakstz."/>
    <w:basedOn w:val="Noklusjumarindkopasfonts"/>
    <w:link w:val="Virsraksts1"/>
    <w:uiPriority w:val="9"/>
    <w:rsid w:val="002B6E05"/>
    <w:rPr>
      <w:rFonts w:ascii="Tahoma" w:eastAsia="Times New Roman" w:hAnsi="Tahoma" w:cs="Tahoma"/>
      <w:b/>
      <w:bCs/>
      <w:sz w:val="28"/>
      <w:szCs w:val="28"/>
      <w:lang w:eastAsia="lv-LV"/>
    </w:rPr>
  </w:style>
  <w:style w:type="paragraph" w:styleId="Sarakstarindkopa">
    <w:name w:val="List Paragraph"/>
    <w:aliases w:val="H&amp;P List Paragraph,2,Saistīto dokumentu saraksts,Syle 1,Numurets,Strip,Medium Grid 1 - Accent 21,Bullets,Normal bullet 2,Bullet list,Numbered List,Paragraph,Bullet point 1,1st level - Bullet List Paragraph,Lettre d'introduction"/>
    <w:basedOn w:val="Parasts"/>
    <w:link w:val="SarakstarindkopaRakstz"/>
    <w:uiPriority w:val="34"/>
    <w:qFormat/>
    <w:rsid w:val="00C64457"/>
    <w:pPr>
      <w:ind w:left="720"/>
      <w:contextualSpacing/>
    </w:pPr>
  </w:style>
  <w:style w:type="table" w:styleId="Reatabula">
    <w:name w:val="Table Grid"/>
    <w:basedOn w:val="Parastatabula"/>
    <w:uiPriority w:val="59"/>
    <w:rsid w:val="00362D2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atabula1">
    <w:name w:val="Režģa tabula1"/>
    <w:basedOn w:val="Parastatabula"/>
    <w:next w:val="Reatabula"/>
    <w:uiPriority w:val="59"/>
    <w:rsid w:val="00404F4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Galvene">
    <w:name w:val="header"/>
    <w:basedOn w:val="Parasts"/>
    <w:link w:val="GalveneRakstz"/>
    <w:uiPriority w:val="99"/>
    <w:unhideWhenUsed/>
    <w:rsid w:val="00762AC3"/>
    <w:pPr>
      <w:tabs>
        <w:tab w:val="center" w:pos="4153"/>
        <w:tab w:val="right" w:pos="8306"/>
      </w:tabs>
    </w:pPr>
  </w:style>
  <w:style w:type="character" w:customStyle="1" w:styleId="GalveneRakstz">
    <w:name w:val="Galvene Rakstz."/>
    <w:basedOn w:val="Noklusjumarindkopasfonts"/>
    <w:link w:val="Galvene"/>
    <w:uiPriority w:val="99"/>
    <w:rsid w:val="00762AC3"/>
    <w:rPr>
      <w:rFonts w:ascii="Times New Roman" w:eastAsia="SimSun" w:hAnsi="Times New Roman" w:cs="Times New Roman"/>
      <w:sz w:val="26"/>
      <w:szCs w:val="26"/>
      <w:lang w:eastAsia="zh-CN"/>
    </w:rPr>
  </w:style>
  <w:style w:type="paragraph" w:styleId="Kjene">
    <w:name w:val="footer"/>
    <w:basedOn w:val="Parasts"/>
    <w:link w:val="KjeneRakstz"/>
    <w:uiPriority w:val="99"/>
    <w:unhideWhenUsed/>
    <w:rsid w:val="00762AC3"/>
    <w:pPr>
      <w:tabs>
        <w:tab w:val="center" w:pos="4153"/>
        <w:tab w:val="right" w:pos="8306"/>
      </w:tabs>
    </w:pPr>
  </w:style>
  <w:style w:type="character" w:customStyle="1" w:styleId="KjeneRakstz">
    <w:name w:val="Kājene Rakstz."/>
    <w:basedOn w:val="Noklusjumarindkopasfonts"/>
    <w:link w:val="Kjene"/>
    <w:uiPriority w:val="99"/>
    <w:rsid w:val="00762AC3"/>
    <w:rPr>
      <w:rFonts w:ascii="Times New Roman" w:eastAsia="SimSun" w:hAnsi="Times New Roman" w:cs="Times New Roman"/>
      <w:sz w:val="26"/>
      <w:szCs w:val="26"/>
      <w:lang w:eastAsia="zh-CN"/>
    </w:rPr>
  </w:style>
  <w:style w:type="paragraph" w:styleId="Balonteksts">
    <w:name w:val="Balloon Text"/>
    <w:basedOn w:val="Parasts"/>
    <w:link w:val="BalontekstsRakstz"/>
    <w:uiPriority w:val="99"/>
    <w:semiHidden/>
    <w:unhideWhenUsed/>
    <w:rsid w:val="004C568C"/>
    <w:rPr>
      <w:sz w:val="16"/>
      <w:szCs w:val="16"/>
    </w:rPr>
  </w:style>
  <w:style w:type="character" w:customStyle="1" w:styleId="BalontekstsRakstz">
    <w:name w:val="Balonteksts Rakstz."/>
    <w:basedOn w:val="Noklusjumarindkopasfonts"/>
    <w:link w:val="Balonteksts"/>
    <w:uiPriority w:val="99"/>
    <w:semiHidden/>
    <w:rsid w:val="004C568C"/>
    <w:rPr>
      <w:rFonts w:ascii="Tahoma" w:eastAsia="SimSun" w:hAnsi="Tahoma" w:cs="Tahoma"/>
      <w:sz w:val="16"/>
      <w:szCs w:val="16"/>
      <w:lang w:eastAsia="zh-CN"/>
    </w:rPr>
  </w:style>
  <w:style w:type="character" w:styleId="Komentraatsauce">
    <w:name w:val="annotation reference"/>
    <w:basedOn w:val="Noklusjumarindkopasfonts"/>
    <w:uiPriority w:val="99"/>
    <w:semiHidden/>
    <w:unhideWhenUsed/>
    <w:rsid w:val="000022A6"/>
    <w:rPr>
      <w:sz w:val="16"/>
      <w:szCs w:val="16"/>
    </w:rPr>
  </w:style>
  <w:style w:type="paragraph" w:styleId="Komentrateksts">
    <w:name w:val="annotation text"/>
    <w:basedOn w:val="Parasts"/>
    <w:link w:val="KomentratekstsRakstz"/>
    <w:uiPriority w:val="99"/>
    <w:unhideWhenUsed/>
    <w:rsid w:val="000022A6"/>
    <w:rPr>
      <w:szCs w:val="20"/>
    </w:rPr>
  </w:style>
  <w:style w:type="character" w:customStyle="1" w:styleId="KomentratekstsRakstz">
    <w:name w:val="Komentāra teksts Rakstz."/>
    <w:basedOn w:val="Noklusjumarindkopasfonts"/>
    <w:link w:val="Komentrateksts"/>
    <w:uiPriority w:val="99"/>
    <w:rsid w:val="000022A6"/>
    <w:rPr>
      <w:rFonts w:ascii="Times New Roman" w:eastAsia="SimSun" w:hAnsi="Times New Roman" w:cs="Times New Roman"/>
      <w:sz w:val="20"/>
      <w:szCs w:val="20"/>
      <w:lang w:eastAsia="zh-CN"/>
    </w:rPr>
  </w:style>
  <w:style w:type="paragraph" w:styleId="Komentratma">
    <w:name w:val="annotation subject"/>
    <w:basedOn w:val="Komentrateksts"/>
    <w:next w:val="Komentrateksts"/>
    <w:link w:val="KomentratmaRakstz"/>
    <w:uiPriority w:val="99"/>
    <w:semiHidden/>
    <w:unhideWhenUsed/>
    <w:rsid w:val="000022A6"/>
    <w:rPr>
      <w:b/>
      <w:bCs/>
    </w:rPr>
  </w:style>
  <w:style w:type="character" w:customStyle="1" w:styleId="KomentratmaRakstz">
    <w:name w:val="Komentāra tēma Rakstz."/>
    <w:basedOn w:val="KomentratekstsRakstz"/>
    <w:link w:val="Komentratma"/>
    <w:uiPriority w:val="99"/>
    <w:semiHidden/>
    <w:rsid w:val="000022A6"/>
    <w:rPr>
      <w:rFonts w:ascii="Times New Roman" w:eastAsia="SimSun" w:hAnsi="Times New Roman" w:cs="Times New Roman"/>
      <w:b/>
      <w:bCs/>
      <w:sz w:val="20"/>
      <w:szCs w:val="20"/>
      <w:lang w:eastAsia="zh-CN"/>
    </w:rPr>
  </w:style>
  <w:style w:type="character" w:customStyle="1" w:styleId="Virsraksts3Rakstz">
    <w:name w:val="Virsraksts 3 Rakstz."/>
    <w:basedOn w:val="Noklusjumarindkopasfonts"/>
    <w:link w:val="Virsraksts3"/>
    <w:uiPriority w:val="9"/>
    <w:rsid w:val="0054385B"/>
    <w:rPr>
      <w:rFonts w:ascii="Tahoma" w:eastAsia="SimSun" w:hAnsi="Tahoma" w:cs="Tahoma"/>
      <w:b/>
      <w:bCs/>
      <w:sz w:val="20"/>
      <w:szCs w:val="26"/>
    </w:rPr>
  </w:style>
  <w:style w:type="character" w:customStyle="1" w:styleId="Virsraksts2Rakstz">
    <w:name w:val="Virsraksts 2 Rakstz."/>
    <w:basedOn w:val="Noklusjumarindkopasfonts"/>
    <w:link w:val="Virsraksts2"/>
    <w:uiPriority w:val="9"/>
    <w:rsid w:val="00C4419D"/>
    <w:rPr>
      <w:rFonts w:ascii="Tahoma" w:eastAsiaTheme="majorEastAsia" w:hAnsi="Tahoma" w:cstheme="majorBidi"/>
      <w:b/>
      <w:bCs/>
      <w:sz w:val="24"/>
      <w:szCs w:val="26"/>
      <w:lang w:eastAsia="lv-LV"/>
    </w:rPr>
  </w:style>
  <w:style w:type="character" w:styleId="Hipersaite">
    <w:name w:val="Hyperlink"/>
    <w:basedOn w:val="Noklusjumarindkopasfonts"/>
    <w:uiPriority w:val="99"/>
    <w:unhideWhenUsed/>
    <w:rsid w:val="0065161B"/>
    <w:rPr>
      <w:color w:val="0000FF" w:themeColor="hyperlink"/>
      <w:u w:val="single"/>
    </w:rPr>
  </w:style>
  <w:style w:type="character" w:customStyle="1" w:styleId="SarakstarindkopaRakstz">
    <w:name w:val="Saraksta rindkopa Rakstz."/>
    <w:aliases w:val="H&amp;P List Paragraph Rakstz.,2 Rakstz.,Saistīto dokumentu saraksts Rakstz.,Syle 1 Rakstz.,Numurets Rakstz.,Strip Rakstz.,Medium Grid 1 - Accent 21 Rakstz.,Bullets Rakstz.,Normal bullet 2 Rakstz.,Bullet list Rakstz."/>
    <w:link w:val="Sarakstarindkopa"/>
    <w:uiPriority w:val="34"/>
    <w:qFormat/>
    <w:rsid w:val="003C6797"/>
    <w:rPr>
      <w:rFonts w:ascii="Times New Roman" w:eastAsia="SimSun" w:hAnsi="Times New Roman" w:cs="Times New Roman"/>
      <w:sz w:val="26"/>
      <w:szCs w:val="26"/>
      <w:lang w:eastAsia="zh-CN"/>
    </w:rPr>
  </w:style>
  <w:style w:type="paragraph" w:styleId="Vresteksts">
    <w:name w:val="footnote text"/>
    <w:aliases w:val="Footnote Text Char1,Footnote Text Char Char,Footnote Text Char1 Char Char,Footnote Text Char Char Char Char,Footnote Text Char1 Char Char1 Char Char,Footnote Text Char Char Char Char Char Char,Footnote Text Char1 Char Char1 Char,Footnote,f"/>
    <w:basedOn w:val="Parasts"/>
    <w:link w:val="VrestekstsRakstz"/>
    <w:uiPriority w:val="99"/>
    <w:unhideWhenUsed/>
    <w:qFormat/>
    <w:rsid w:val="008802D0"/>
    <w:pPr>
      <w:spacing w:before="0" w:after="0"/>
      <w:jc w:val="left"/>
    </w:pPr>
    <w:rPr>
      <w:sz w:val="16"/>
      <w:szCs w:val="20"/>
    </w:rPr>
  </w:style>
  <w:style w:type="character" w:customStyle="1" w:styleId="VrestekstsRakstz">
    <w:name w:val="Vēres teksts Rakstz."/>
    <w:aliases w:val="Footnote Text Char1 Rakstz.,Footnote Text Char Char Rakstz.,Footnote Text Char1 Char Char Rakstz.,Footnote Text Char Char Char Char Rakstz.,Footnote Text Char1 Char Char1 Char Char Rakstz.,Footnote Text Char1 Char Char1 Char Rakstz."/>
    <w:basedOn w:val="Noklusjumarindkopasfonts"/>
    <w:link w:val="Vresteksts"/>
    <w:uiPriority w:val="99"/>
    <w:rsid w:val="008802D0"/>
    <w:rPr>
      <w:rFonts w:ascii="Tahoma" w:eastAsia="SimSun" w:hAnsi="Tahoma" w:cs="Tahoma"/>
      <w:sz w:val="16"/>
      <w:szCs w:val="20"/>
      <w:lang w:eastAsia="lv-LV"/>
    </w:rPr>
  </w:style>
  <w:style w:type="character" w:styleId="Vresatsauce">
    <w:name w:val="footnote reference"/>
    <w:basedOn w:val="Noklusjumarindkopasfonts"/>
    <w:uiPriority w:val="99"/>
    <w:semiHidden/>
    <w:unhideWhenUsed/>
    <w:qFormat/>
    <w:rsid w:val="005A6467"/>
    <w:rPr>
      <w:vertAlign w:val="superscript"/>
    </w:rPr>
  </w:style>
  <w:style w:type="paragraph" w:styleId="Saturardtjavirsraksts">
    <w:name w:val="TOC Heading"/>
    <w:basedOn w:val="Virsraksts1"/>
    <w:next w:val="Parasts"/>
    <w:uiPriority w:val="39"/>
    <w:unhideWhenUsed/>
    <w:rsid w:val="00F94D66"/>
    <w:pPr>
      <w:numPr>
        <w:numId w:val="0"/>
      </w:numPr>
      <w:jc w:val="left"/>
      <w:outlineLvl w:val="9"/>
    </w:pPr>
    <w:rPr>
      <w:rFonts w:eastAsia="SimSun"/>
    </w:rPr>
  </w:style>
  <w:style w:type="paragraph" w:styleId="Saturs1">
    <w:name w:val="toc 1"/>
    <w:basedOn w:val="Parasts"/>
    <w:next w:val="Parasts"/>
    <w:link w:val="Saturs1Rakstz"/>
    <w:autoRedefine/>
    <w:uiPriority w:val="39"/>
    <w:unhideWhenUsed/>
    <w:rsid w:val="00964BB3"/>
    <w:pPr>
      <w:tabs>
        <w:tab w:val="left" w:pos="284"/>
        <w:tab w:val="right" w:leader="dot" w:pos="9072"/>
      </w:tabs>
      <w:spacing w:after="0" w:line="240" w:lineRule="auto"/>
    </w:pPr>
    <w:rPr>
      <w:noProof/>
    </w:rPr>
  </w:style>
  <w:style w:type="paragraph" w:styleId="Saturs2">
    <w:name w:val="toc 2"/>
    <w:basedOn w:val="Parasts"/>
    <w:next w:val="Parasts"/>
    <w:autoRedefine/>
    <w:uiPriority w:val="39"/>
    <w:unhideWhenUsed/>
    <w:rsid w:val="009C2DA7"/>
    <w:pPr>
      <w:tabs>
        <w:tab w:val="left" w:pos="709"/>
        <w:tab w:val="right" w:leader="dot" w:pos="9072"/>
      </w:tabs>
      <w:spacing w:after="100" w:line="240" w:lineRule="auto"/>
      <w:ind w:left="260" w:right="707"/>
    </w:pPr>
    <w:rPr>
      <w:noProof/>
      <w:lang w:eastAsia="en-US"/>
    </w:rPr>
  </w:style>
  <w:style w:type="paragraph" w:styleId="Prskatjums">
    <w:name w:val="Revision"/>
    <w:hidden/>
    <w:uiPriority w:val="99"/>
    <w:semiHidden/>
    <w:rsid w:val="00B10ECC"/>
    <w:pPr>
      <w:spacing w:after="0" w:line="240" w:lineRule="auto"/>
    </w:pPr>
    <w:rPr>
      <w:rFonts w:ascii="Times New Roman" w:eastAsia="SimSun" w:hAnsi="Times New Roman" w:cs="Times New Roman"/>
      <w:sz w:val="26"/>
      <w:szCs w:val="26"/>
      <w:lang w:eastAsia="zh-CN"/>
    </w:rPr>
  </w:style>
  <w:style w:type="paragraph" w:styleId="Saturs3">
    <w:name w:val="toc 3"/>
    <w:basedOn w:val="Parasts"/>
    <w:next w:val="Parasts"/>
    <w:autoRedefine/>
    <w:uiPriority w:val="39"/>
    <w:unhideWhenUsed/>
    <w:rsid w:val="00DD5900"/>
    <w:pPr>
      <w:tabs>
        <w:tab w:val="left" w:pos="1100"/>
        <w:tab w:val="right" w:leader="dot" w:pos="9072"/>
      </w:tabs>
      <w:spacing w:after="100"/>
      <w:ind w:left="403"/>
      <w:outlineLvl w:val="2"/>
    </w:pPr>
  </w:style>
  <w:style w:type="table" w:customStyle="1" w:styleId="Gaissarakstsizclums111">
    <w:name w:val="Gaišs saraksts — izcēlums 111"/>
    <w:basedOn w:val="Parastatabula"/>
    <w:uiPriority w:val="61"/>
    <w:rsid w:val="00F13021"/>
    <w:pPr>
      <w:spacing w:after="0" w:line="240" w:lineRule="auto"/>
    </w:p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Gaissarakstsizclums1111">
    <w:name w:val="Gaišs saraksts — izcēlums 1111"/>
    <w:basedOn w:val="Parastatabula"/>
    <w:uiPriority w:val="61"/>
    <w:rsid w:val="00B81940"/>
    <w:pPr>
      <w:spacing w:after="0" w:line="240" w:lineRule="auto"/>
    </w:p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Gaissarakstsizclums11">
    <w:name w:val="Gaišs saraksts — izcēlums 11"/>
    <w:basedOn w:val="Parastatabula"/>
    <w:uiPriority w:val="61"/>
    <w:rsid w:val="00386976"/>
    <w:pPr>
      <w:spacing w:after="0" w:line="240" w:lineRule="auto"/>
    </w:p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Gaissarakstsizclums112">
    <w:name w:val="Gaišs saraksts — izcēlums 112"/>
    <w:basedOn w:val="Parastatabula"/>
    <w:uiPriority w:val="61"/>
    <w:rsid w:val="00DD358E"/>
    <w:pPr>
      <w:spacing w:after="0" w:line="240" w:lineRule="auto"/>
    </w:pPr>
    <w:tblPr>
      <w:tblStyleRowBandSize w:val="1"/>
      <w:tblStyleColBandSize w:val="1"/>
      <w:tblBorders>
        <w:top w:val="single" w:sz="8" w:space="0" w:color="5B9BD5"/>
        <w:left w:val="single" w:sz="8" w:space="0" w:color="5B9BD5"/>
        <w:bottom w:val="single" w:sz="8" w:space="0" w:color="5B9BD5"/>
        <w:right w:val="single" w:sz="8" w:space="0" w:color="5B9BD5"/>
      </w:tblBorders>
    </w:tblPr>
    <w:tblStylePr w:type="firstRow">
      <w:pPr>
        <w:spacing w:before="0" w:after="0" w:line="240" w:lineRule="auto"/>
      </w:pPr>
      <w:rPr>
        <w:b/>
        <w:bCs/>
        <w:color w:val="FFFFFF"/>
      </w:rPr>
      <w:tblPr/>
      <w:tcPr>
        <w:shd w:val="clear" w:color="auto" w:fill="5B9BD5"/>
      </w:tcPr>
    </w:tblStylePr>
    <w:tblStylePr w:type="lastRow">
      <w:pPr>
        <w:spacing w:before="0" w:after="0" w:line="240" w:lineRule="auto"/>
      </w:pPr>
      <w:rPr>
        <w:b/>
        <w:bCs/>
      </w:rPr>
      <w:tblPr/>
      <w:tcPr>
        <w:tcBorders>
          <w:top w:val="double" w:sz="6" w:space="0" w:color="5B9BD5"/>
          <w:left w:val="single" w:sz="8" w:space="0" w:color="5B9BD5"/>
          <w:bottom w:val="single" w:sz="8" w:space="0" w:color="5B9BD5"/>
          <w:right w:val="single" w:sz="8" w:space="0" w:color="5B9BD5"/>
        </w:tcBorders>
      </w:tcPr>
    </w:tblStylePr>
    <w:tblStylePr w:type="firstCol">
      <w:rPr>
        <w:b/>
        <w:bCs/>
      </w:rPr>
    </w:tblStylePr>
    <w:tblStylePr w:type="lastCol">
      <w:rPr>
        <w:b/>
        <w:bCs/>
      </w:rPr>
    </w:tblStylePr>
    <w:tblStylePr w:type="band1Vert">
      <w:tblPr/>
      <w:tcPr>
        <w:tcBorders>
          <w:top w:val="single" w:sz="8" w:space="0" w:color="5B9BD5"/>
          <w:left w:val="single" w:sz="8" w:space="0" w:color="5B9BD5"/>
          <w:bottom w:val="single" w:sz="8" w:space="0" w:color="5B9BD5"/>
          <w:right w:val="single" w:sz="8" w:space="0" w:color="5B9BD5"/>
        </w:tcBorders>
      </w:tcPr>
    </w:tblStylePr>
    <w:tblStylePr w:type="band1Horz">
      <w:tblPr/>
      <w:tcPr>
        <w:tcBorders>
          <w:top w:val="single" w:sz="8" w:space="0" w:color="5B9BD5"/>
          <w:left w:val="single" w:sz="8" w:space="0" w:color="5B9BD5"/>
          <w:bottom w:val="single" w:sz="8" w:space="0" w:color="5B9BD5"/>
          <w:right w:val="single" w:sz="8" w:space="0" w:color="5B9BD5"/>
        </w:tcBorders>
      </w:tcPr>
    </w:tblStylePr>
  </w:style>
  <w:style w:type="character" w:customStyle="1" w:styleId="Virsraksts4Rakstz">
    <w:name w:val="Virsraksts 4 Rakstz."/>
    <w:basedOn w:val="Noklusjumarindkopasfonts"/>
    <w:link w:val="Virsraksts4"/>
    <w:uiPriority w:val="9"/>
    <w:rsid w:val="00795A7F"/>
    <w:rPr>
      <w:rFonts w:ascii="Tahoma" w:eastAsiaTheme="majorEastAsia" w:hAnsi="Tahoma" w:cstheme="majorBidi"/>
      <w:b/>
      <w:bCs/>
      <w:iCs/>
      <w:sz w:val="20"/>
      <w:szCs w:val="26"/>
      <w:lang w:eastAsia="lv-LV"/>
    </w:rPr>
  </w:style>
  <w:style w:type="numbering" w:customStyle="1" w:styleId="Stils1">
    <w:name w:val="Stils1"/>
    <w:uiPriority w:val="99"/>
    <w:rsid w:val="00B714AB"/>
    <w:pPr>
      <w:numPr>
        <w:numId w:val="1"/>
      </w:numPr>
    </w:pPr>
  </w:style>
  <w:style w:type="paragraph" w:customStyle="1" w:styleId="Saraksts1">
    <w:name w:val="Saraksts1"/>
    <w:basedOn w:val="Sarakstarindkopa"/>
    <w:link w:val="Saraksts1Rakstz"/>
    <w:qFormat/>
    <w:rsid w:val="000D5BEE"/>
    <w:pPr>
      <w:numPr>
        <w:numId w:val="5"/>
      </w:numPr>
      <w:suppressAutoHyphens/>
      <w:autoSpaceDN w:val="0"/>
      <w:spacing w:line="240" w:lineRule="auto"/>
      <w:contextualSpacing w:val="0"/>
      <w:textAlignment w:val="baseline"/>
    </w:pPr>
  </w:style>
  <w:style w:type="character" w:customStyle="1" w:styleId="Saraksts1Rakstz">
    <w:name w:val="Saraksts1 Rakstz."/>
    <w:basedOn w:val="SarakstarindkopaRakstz"/>
    <w:link w:val="Saraksts1"/>
    <w:rsid w:val="000D5BEE"/>
    <w:rPr>
      <w:rFonts w:ascii="Tahoma" w:eastAsia="SimSun" w:hAnsi="Tahoma" w:cs="Tahoma"/>
      <w:sz w:val="20"/>
      <w:szCs w:val="26"/>
      <w:lang w:eastAsia="lv-LV"/>
    </w:rPr>
  </w:style>
  <w:style w:type="paragraph" w:styleId="Bezatstarpm">
    <w:name w:val="No Spacing"/>
    <w:uiPriority w:val="1"/>
    <w:rsid w:val="00B9106A"/>
    <w:pPr>
      <w:spacing w:after="0" w:line="240" w:lineRule="auto"/>
      <w:jc w:val="both"/>
    </w:pPr>
    <w:rPr>
      <w:rFonts w:ascii="Times New Roman" w:eastAsia="SimSun" w:hAnsi="Times New Roman" w:cs="Times New Roman"/>
      <w:sz w:val="24"/>
      <w:szCs w:val="26"/>
      <w:lang w:eastAsia="zh-CN"/>
    </w:rPr>
  </w:style>
  <w:style w:type="character" w:customStyle="1" w:styleId="Virsraksts5Rakstz">
    <w:name w:val="Virsraksts 5 Rakstz."/>
    <w:basedOn w:val="Noklusjumarindkopasfonts"/>
    <w:link w:val="Virsraksts5"/>
    <w:uiPriority w:val="9"/>
    <w:rsid w:val="00AD3294"/>
    <w:rPr>
      <w:rFonts w:ascii="Tahoma" w:eastAsiaTheme="majorEastAsia" w:hAnsi="Tahoma" w:cstheme="majorBidi"/>
      <w:sz w:val="20"/>
      <w:szCs w:val="26"/>
      <w:u w:val="single"/>
      <w:lang w:eastAsia="lv-LV"/>
    </w:rPr>
  </w:style>
  <w:style w:type="character" w:customStyle="1" w:styleId="Virsraksts6Rakstz">
    <w:name w:val="Virsraksts 6 Rakstz."/>
    <w:basedOn w:val="Noklusjumarindkopasfonts"/>
    <w:link w:val="Virsraksts6"/>
    <w:uiPriority w:val="9"/>
    <w:rsid w:val="00B9106A"/>
    <w:rPr>
      <w:rFonts w:asciiTheme="majorHAnsi" w:eastAsiaTheme="majorEastAsia" w:hAnsiTheme="majorHAnsi" w:cstheme="majorBidi"/>
      <w:color w:val="243F60" w:themeColor="accent1" w:themeShade="7F"/>
      <w:sz w:val="20"/>
      <w:szCs w:val="26"/>
      <w:lang w:eastAsia="lv-LV"/>
    </w:rPr>
  </w:style>
  <w:style w:type="character" w:customStyle="1" w:styleId="Virsraksts7Rakstz">
    <w:name w:val="Virsraksts 7 Rakstz."/>
    <w:basedOn w:val="Noklusjumarindkopasfonts"/>
    <w:link w:val="Virsraksts7"/>
    <w:uiPriority w:val="9"/>
    <w:rsid w:val="00B9106A"/>
    <w:rPr>
      <w:rFonts w:asciiTheme="majorHAnsi" w:eastAsiaTheme="majorEastAsia" w:hAnsiTheme="majorHAnsi" w:cstheme="majorBidi"/>
      <w:i/>
      <w:iCs/>
      <w:color w:val="243F60" w:themeColor="accent1" w:themeShade="7F"/>
      <w:sz w:val="20"/>
      <w:szCs w:val="26"/>
      <w:lang w:eastAsia="lv-LV"/>
    </w:rPr>
  </w:style>
  <w:style w:type="character" w:customStyle="1" w:styleId="Virsraksts8Rakstz">
    <w:name w:val="Virsraksts 8 Rakstz."/>
    <w:basedOn w:val="Noklusjumarindkopasfonts"/>
    <w:link w:val="Virsraksts8"/>
    <w:uiPriority w:val="9"/>
    <w:rsid w:val="00B9106A"/>
    <w:rPr>
      <w:rFonts w:asciiTheme="majorHAnsi" w:eastAsiaTheme="majorEastAsia" w:hAnsiTheme="majorHAnsi" w:cstheme="majorBidi"/>
      <w:color w:val="272727" w:themeColor="text1" w:themeTint="D8"/>
      <w:sz w:val="21"/>
      <w:szCs w:val="21"/>
      <w:lang w:eastAsia="lv-LV"/>
    </w:rPr>
  </w:style>
  <w:style w:type="character" w:customStyle="1" w:styleId="Virsraksts9Rakstz">
    <w:name w:val="Virsraksts 9 Rakstz."/>
    <w:basedOn w:val="Noklusjumarindkopasfonts"/>
    <w:link w:val="Virsraksts9"/>
    <w:uiPriority w:val="9"/>
    <w:rsid w:val="00B9106A"/>
    <w:rPr>
      <w:rFonts w:asciiTheme="majorHAnsi" w:eastAsiaTheme="majorEastAsia" w:hAnsiTheme="majorHAnsi" w:cstheme="majorBidi"/>
      <w:i/>
      <w:iCs/>
      <w:color w:val="272727" w:themeColor="text1" w:themeTint="D8"/>
      <w:sz w:val="21"/>
      <w:szCs w:val="21"/>
      <w:lang w:eastAsia="lv-LV"/>
    </w:rPr>
  </w:style>
  <w:style w:type="paragraph" w:styleId="Nosaukums">
    <w:name w:val="Title"/>
    <w:basedOn w:val="Parasts"/>
    <w:next w:val="Parasts"/>
    <w:link w:val="NosaukumsRakstz"/>
    <w:uiPriority w:val="10"/>
    <w:rsid w:val="00B9106A"/>
    <w:pPr>
      <w:spacing w:before="0" w:after="0" w:line="240" w:lineRule="auto"/>
      <w:contextualSpacing/>
    </w:pPr>
    <w:rPr>
      <w:rFonts w:asciiTheme="majorHAnsi" w:eastAsiaTheme="majorEastAsia" w:hAnsiTheme="majorHAnsi" w:cstheme="majorBidi"/>
      <w:spacing w:val="-10"/>
      <w:kern w:val="28"/>
      <w:sz w:val="56"/>
      <w:szCs w:val="56"/>
    </w:rPr>
  </w:style>
  <w:style w:type="character" w:customStyle="1" w:styleId="NosaukumsRakstz">
    <w:name w:val="Nosaukums Rakstz."/>
    <w:basedOn w:val="Noklusjumarindkopasfonts"/>
    <w:link w:val="Nosaukums"/>
    <w:uiPriority w:val="10"/>
    <w:rsid w:val="00B9106A"/>
    <w:rPr>
      <w:rFonts w:asciiTheme="majorHAnsi" w:eastAsiaTheme="majorEastAsia" w:hAnsiTheme="majorHAnsi" w:cstheme="majorBidi"/>
      <w:spacing w:val="-10"/>
      <w:kern w:val="28"/>
      <w:sz w:val="56"/>
      <w:szCs w:val="56"/>
      <w:lang w:eastAsia="zh-CN"/>
    </w:rPr>
  </w:style>
  <w:style w:type="paragraph" w:styleId="Apakvirsraksts">
    <w:name w:val="Subtitle"/>
    <w:basedOn w:val="Parasts"/>
    <w:next w:val="Parasts"/>
    <w:link w:val="ApakvirsrakstsRakstz"/>
    <w:uiPriority w:val="11"/>
    <w:rsid w:val="00B9106A"/>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ApakvirsrakstsRakstz">
    <w:name w:val="Apakšvirsraksts Rakstz."/>
    <w:basedOn w:val="Noklusjumarindkopasfonts"/>
    <w:link w:val="Apakvirsraksts"/>
    <w:uiPriority w:val="11"/>
    <w:rsid w:val="00B9106A"/>
    <w:rPr>
      <w:rFonts w:eastAsiaTheme="minorEastAsia"/>
      <w:color w:val="5A5A5A" w:themeColor="text1" w:themeTint="A5"/>
      <w:spacing w:val="15"/>
      <w:lang w:eastAsia="zh-CN"/>
    </w:rPr>
  </w:style>
  <w:style w:type="character" w:styleId="Izsmalcintsizclums">
    <w:name w:val="Subtle Emphasis"/>
    <w:basedOn w:val="Noklusjumarindkopasfonts"/>
    <w:uiPriority w:val="19"/>
    <w:rsid w:val="00B9106A"/>
    <w:rPr>
      <w:i/>
      <w:iCs/>
      <w:color w:val="404040" w:themeColor="text1" w:themeTint="BF"/>
    </w:rPr>
  </w:style>
  <w:style w:type="character" w:styleId="Izclums">
    <w:name w:val="Emphasis"/>
    <w:basedOn w:val="Noklusjumarindkopasfonts"/>
    <w:uiPriority w:val="20"/>
    <w:rsid w:val="00B9106A"/>
    <w:rPr>
      <w:i/>
      <w:iCs/>
    </w:rPr>
  </w:style>
  <w:style w:type="character" w:styleId="Intensvsizclums">
    <w:name w:val="Intense Emphasis"/>
    <w:basedOn w:val="Noklusjumarindkopasfonts"/>
    <w:uiPriority w:val="21"/>
    <w:rsid w:val="00B9106A"/>
    <w:rPr>
      <w:i/>
      <w:iCs/>
      <w:color w:val="4F81BD" w:themeColor="accent1"/>
    </w:rPr>
  </w:style>
  <w:style w:type="character" w:styleId="Izteiksmgs">
    <w:name w:val="Strong"/>
    <w:basedOn w:val="Noklusjumarindkopasfonts"/>
    <w:uiPriority w:val="22"/>
    <w:rsid w:val="00B9106A"/>
    <w:rPr>
      <w:b/>
      <w:bCs/>
    </w:rPr>
  </w:style>
  <w:style w:type="paragraph" w:styleId="Citts">
    <w:name w:val="Quote"/>
    <w:basedOn w:val="Parasts"/>
    <w:next w:val="Parasts"/>
    <w:link w:val="CittsRakstz"/>
    <w:uiPriority w:val="29"/>
    <w:qFormat/>
    <w:rsid w:val="00B9106A"/>
    <w:pPr>
      <w:spacing w:before="200" w:after="160"/>
      <w:ind w:left="864" w:right="864"/>
      <w:jc w:val="center"/>
    </w:pPr>
    <w:rPr>
      <w:i/>
      <w:iCs/>
      <w:color w:val="404040" w:themeColor="text1" w:themeTint="BF"/>
    </w:rPr>
  </w:style>
  <w:style w:type="character" w:customStyle="1" w:styleId="CittsRakstz">
    <w:name w:val="Citāts Rakstz."/>
    <w:basedOn w:val="Noklusjumarindkopasfonts"/>
    <w:link w:val="Citts"/>
    <w:uiPriority w:val="29"/>
    <w:rsid w:val="00B9106A"/>
    <w:rPr>
      <w:rFonts w:ascii="Times New Roman" w:eastAsia="SimSun" w:hAnsi="Times New Roman" w:cs="Times New Roman"/>
      <w:i/>
      <w:iCs/>
      <w:color w:val="404040" w:themeColor="text1" w:themeTint="BF"/>
      <w:sz w:val="24"/>
      <w:szCs w:val="26"/>
      <w:lang w:eastAsia="zh-CN"/>
    </w:rPr>
  </w:style>
  <w:style w:type="paragraph" w:styleId="Intensvscitts">
    <w:name w:val="Intense Quote"/>
    <w:basedOn w:val="Parasts"/>
    <w:next w:val="Parasts"/>
    <w:link w:val="IntensvscittsRakstz"/>
    <w:uiPriority w:val="30"/>
    <w:rsid w:val="00B9106A"/>
    <w:pPr>
      <w:pBdr>
        <w:top w:val="single" w:sz="4" w:space="10" w:color="4F81BD" w:themeColor="accent1"/>
        <w:bottom w:val="single" w:sz="4" w:space="10" w:color="4F81BD" w:themeColor="accent1"/>
      </w:pBdr>
      <w:spacing w:before="360" w:after="360"/>
      <w:ind w:left="864" w:right="864"/>
      <w:jc w:val="center"/>
    </w:pPr>
    <w:rPr>
      <w:i/>
      <w:iCs/>
      <w:color w:val="4F81BD" w:themeColor="accent1"/>
    </w:rPr>
  </w:style>
  <w:style w:type="character" w:customStyle="1" w:styleId="IntensvscittsRakstz">
    <w:name w:val="Intensīvs citāts Rakstz."/>
    <w:basedOn w:val="Noklusjumarindkopasfonts"/>
    <w:link w:val="Intensvscitts"/>
    <w:uiPriority w:val="30"/>
    <w:rsid w:val="00B9106A"/>
    <w:rPr>
      <w:rFonts w:ascii="Times New Roman" w:eastAsia="SimSun" w:hAnsi="Times New Roman" w:cs="Times New Roman"/>
      <w:i/>
      <w:iCs/>
      <w:color w:val="4F81BD" w:themeColor="accent1"/>
      <w:sz w:val="24"/>
      <w:szCs w:val="26"/>
      <w:lang w:eastAsia="zh-CN"/>
    </w:rPr>
  </w:style>
  <w:style w:type="character" w:styleId="Izsmalcintaatsauce">
    <w:name w:val="Subtle Reference"/>
    <w:basedOn w:val="Noklusjumarindkopasfonts"/>
    <w:uiPriority w:val="31"/>
    <w:rsid w:val="00B9106A"/>
    <w:rPr>
      <w:smallCaps/>
      <w:color w:val="5A5A5A" w:themeColor="text1" w:themeTint="A5"/>
    </w:rPr>
  </w:style>
  <w:style w:type="character" w:styleId="Intensvaatsauce">
    <w:name w:val="Intense Reference"/>
    <w:basedOn w:val="Noklusjumarindkopasfonts"/>
    <w:uiPriority w:val="32"/>
    <w:rsid w:val="00B9106A"/>
    <w:rPr>
      <w:b/>
      <w:bCs/>
      <w:smallCaps/>
      <w:color w:val="4F81BD" w:themeColor="accent1"/>
      <w:spacing w:val="5"/>
    </w:rPr>
  </w:style>
  <w:style w:type="character" w:styleId="Grmatasnosaukums">
    <w:name w:val="Book Title"/>
    <w:basedOn w:val="Noklusjumarindkopasfonts"/>
    <w:uiPriority w:val="33"/>
    <w:rsid w:val="00B9106A"/>
    <w:rPr>
      <w:b/>
      <w:bCs/>
      <w:i/>
      <w:iCs/>
      <w:spacing w:val="5"/>
    </w:rPr>
  </w:style>
  <w:style w:type="character" w:customStyle="1" w:styleId="apple-converted-space">
    <w:name w:val="apple-converted-space"/>
    <w:basedOn w:val="Noklusjumarindkopasfonts"/>
    <w:rsid w:val="003F7BF3"/>
  </w:style>
  <w:style w:type="character" w:customStyle="1" w:styleId="italic">
    <w:name w:val="italic"/>
    <w:basedOn w:val="Noklusjumarindkopasfonts"/>
    <w:rsid w:val="003F7BF3"/>
  </w:style>
  <w:style w:type="paragraph" w:styleId="Paraststmeklis">
    <w:name w:val="Normal (Web)"/>
    <w:basedOn w:val="Parasts"/>
    <w:uiPriority w:val="99"/>
    <w:unhideWhenUsed/>
    <w:rsid w:val="00632B90"/>
    <w:pPr>
      <w:spacing w:before="100" w:beforeAutospacing="1" w:after="100" w:afterAutospacing="1" w:line="240" w:lineRule="auto"/>
      <w:jc w:val="left"/>
    </w:pPr>
    <w:rPr>
      <w:rFonts w:eastAsia="Times New Roman"/>
      <w:szCs w:val="24"/>
      <w:lang w:val="en-US" w:eastAsia="en-US"/>
    </w:rPr>
  </w:style>
  <w:style w:type="paragraph" w:customStyle="1" w:styleId="Default">
    <w:name w:val="Default"/>
    <w:rsid w:val="00632B90"/>
    <w:pPr>
      <w:suppressAutoHyphens/>
      <w:autoSpaceDE w:val="0"/>
      <w:spacing w:after="0" w:line="240" w:lineRule="auto"/>
    </w:pPr>
    <w:rPr>
      <w:rFonts w:ascii="Calibri" w:eastAsia="Calibri" w:hAnsi="Calibri" w:cs="Calibri"/>
      <w:color w:val="000000"/>
      <w:sz w:val="24"/>
      <w:szCs w:val="24"/>
      <w:lang w:eastAsia="ar-SA"/>
    </w:rPr>
  </w:style>
  <w:style w:type="paragraph" w:styleId="HTMLiepriekformattais">
    <w:name w:val="HTML Preformatted"/>
    <w:basedOn w:val="Parasts"/>
    <w:link w:val="HTMLiepriekformattaisRakstz"/>
    <w:uiPriority w:val="99"/>
    <w:unhideWhenUsed/>
    <w:rsid w:val="00530D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jc w:val="left"/>
    </w:pPr>
    <w:rPr>
      <w:rFonts w:ascii="Courier New" w:eastAsia="Times New Roman" w:hAnsi="Courier New" w:cs="Courier New"/>
      <w:szCs w:val="20"/>
    </w:rPr>
  </w:style>
  <w:style w:type="character" w:customStyle="1" w:styleId="HTMLiepriekformattaisRakstz">
    <w:name w:val="HTML iepriekšformatētais Rakstz."/>
    <w:basedOn w:val="Noklusjumarindkopasfonts"/>
    <w:link w:val="HTMLiepriekformattais"/>
    <w:uiPriority w:val="99"/>
    <w:rsid w:val="00530D49"/>
    <w:rPr>
      <w:rFonts w:ascii="Courier New" w:eastAsia="Times New Roman" w:hAnsi="Courier New" w:cs="Courier New"/>
      <w:sz w:val="20"/>
      <w:szCs w:val="20"/>
      <w:lang w:eastAsia="lv-LV"/>
    </w:rPr>
  </w:style>
  <w:style w:type="paragraph" w:styleId="Pamatteksts3">
    <w:name w:val="Body Text 3"/>
    <w:basedOn w:val="Parasts"/>
    <w:link w:val="Pamatteksts3Rakstz"/>
    <w:uiPriority w:val="99"/>
    <w:semiHidden/>
    <w:unhideWhenUsed/>
    <w:rsid w:val="00554BD5"/>
    <w:pPr>
      <w:spacing w:before="0" w:line="240" w:lineRule="auto"/>
      <w:jc w:val="left"/>
    </w:pPr>
    <w:rPr>
      <w:rFonts w:eastAsia="Times New Roman"/>
      <w:sz w:val="16"/>
      <w:szCs w:val="16"/>
      <w:lang w:val="en-GB" w:eastAsia="en-US"/>
    </w:rPr>
  </w:style>
  <w:style w:type="character" w:customStyle="1" w:styleId="Pamatteksts3Rakstz">
    <w:name w:val="Pamatteksts 3 Rakstz."/>
    <w:basedOn w:val="Noklusjumarindkopasfonts"/>
    <w:link w:val="Pamatteksts3"/>
    <w:uiPriority w:val="99"/>
    <w:semiHidden/>
    <w:rsid w:val="00554BD5"/>
    <w:rPr>
      <w:rFonts w:ascii="Times New Roman" w:eastAsia="Times New Roman" w:hAnsi="Times New Roman" w:cs="Times New Roman"/>
      <w:sz w:val="16"/>
      <w:szCs w:val="16"/>
      <w:lang w:val="en-GB"/>
    </w:rPr>
  </w:style>
  <w:style w:type="paragraph" w:styleId="Parakstszemobjekta">
    <w:name w:val="caption"/>
    <w:aliases w:val="Att. nosaukums"/>
    <w:basedOn w:val="Parasts"/>
    <w:next w:val="Parasts"/>
    <w:link w:val="ParakstszemobjektaRakstz"/>
    <w:unhideWhenUsed/>
    <w:qFormat/>
    <w:rsid w:val="00462A89"/>
    <w:pPr>
      <w:keepNext/>
      <w:spacing w:before="0" w:after="200" w:line="240" w:lineRule="auto"/>
      <w:jc w:val="center"/>
    </w:pPr>
    <w:rPr>
      <w:b/>
      <w:i/>
      <w:iCs/>
      <w:sz w:val="18"/>
      <w:szCs w:val="18"/>
    </w:rPr>
  </w:style>
  <w:style w:type="paragraph" w:customStyle="1" w:styleId="Zemsvtr">
    <w:name w:val="Zemsvītrā"/>
    <w:basedOn w:val="Vresteksts"/>
    <w:link w:val="ZemsvtrRakstz"/>
    <w:qFormat/>
    <w:rsid w:val="00C7303D"/>
    <w:pPr>
      <w:spacing w:line="240" w:lineRule="auto"/>
    </w:pPr>
  </w:style>
  <w:style w:type="character" w:customStyle="1" w:styleId="ZemsvtrRakstz">
    <w:name w:val="Zemsvītrā Rakstz."/>
    <w:basedOn w:val="VrestekstsRakstz"/>
    <w:link w:val="Zemsvtr"/>
    <w:rsid w:val="00C7303D"/>
    <w:rPr>
      <w:rFonts w:ascii="Tahoma" w:eastAsia="SimSun" w:hAnsi="Tahoma" w:cs="Tahoma"/>
      <w:sz w:val="16"/>
      <w:szCs w:val="20"/>
      <w:lang w:eastAsia="lv-LV"/>
    </w:rPr>
  </w:style>
  <w:style w:type="paragraph" w:customStyle="1" w:styleId="Paraksti">
    <w:name w:val="Paraksti"/>
    <w:basedOn w:val="Parakstszemobjekta"/>
    <w:link w:val="ParakstiRakstz"/>
    <w:qFormat/>
    <w:rsid w:val="00F94D66"/>
    <w:pPr>
      <w:spacing w:before="240" w:after="120" w:line="360" w:lineRule="auto"/>
    </w:pPr>
    <w:rPr>
      <w:i w:val="0"/>
      <w:sz w:val="20"/>
      <w:szCs w:val="24"/>
    </w:rPr>
  </w:style>
  <w:style w:type="character" w:customStyle="1" w:styleId="ParakstszemobjektaRakstz">
    <w:name w:val="Paraksts zem objekta Rakstz."/>
    <w:aliases w:val="Att. nosaukums Rakstz."/>
    <w:basedOn w:val="Noklusjumarindkopasfonts"/>
    <w:link w:val="Parakstszemobjekta"/>
    <w:rsid w:val="00462A89"/>
    <w:rPr>
      <w:rFonts w:ascii="Tahoma" w:eastAsia="SimSun" w:hAnsi="Tahoma" w:cs="Tahoma"/>
      <w:b/>
      <w:i/>
      <w:iCs/>
      <w:sz w:val="18"/>
      <w:szCs w:val="18"/>
      <w:lang w:eastAsia="lv-LV"/>
    </w:rPr>
  </w:style>
  <w:style w:type="character" w:customStyle="1" w:styleId="ParakstiRakstz">
    <w:name w:val="Paraksti Rakstz."/>
    <w:basedOn w:val="ParakstszemobjektaRakstz"/>
    <w:link w:val="Paraksti"/>
    <w:rsid w:val="00F94D66"/>
    <w:rPr>
      <w:rFonts w:ascii="Tahoma" w:eastAsia="SimSun" w:hAnsi="Tahoma" w:cs="Tahoma"/>
      <w:b/>
      <w:i w:val="0"/>
      <w:iCs/>
      <w:sz w:val="20"/>
      <w:szCs w:val="24"/>
      <w:lang w:eastAsia="lv-LV"/>
    </w:rPr>
  </w:style>
  <w:style w:type="table" w:customStyle="1" w:styleId="Reatabula2">
    <w:name w:val="Režģa tabula2"/>
    <w:basedOn w:val="Parastatabula"/>
    <w:next w:val="Reatabula"/>
    <w:uiPriority w:val="59"/>
    <w:rsid w:val="00F53B2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uleti">
    <w:name w:val="Buleti"/>
    <w:next w:val="Parasts"/>
    <w:link w:val="BuletiRakstz"/>
    <w:rsid w:val="00077D00"/>
    <w:pPr>
      <w:spacing w:before="120" w:after="120" w:line="240" w:lineRule="auto"/>
    </w:pPr>
    <w:rPr>
      <w:rFonts w:ascii="Times New Roman" w:eastAsiaTheme="majorEastAsia" w:hAnsi="Times New Roman" w:cstheme="majorBidi"/>
      <w:b/>
      <w:bCs/>
      <w:color w:val="1B1D1F"/>
      <w:sz w:val="24"/>
      <w:szCs w:val="24"/>
      <w:shd w:val="clear" w:color="auto" w:fill="FFFFFF"/>
      <w:lang w:eastAsia="zh-CN"/>
    </w:rPr>
  </w:style>
  <w:style w:type="character" w:customStyle="1" w:styleId="BuletiRakstz">
    <w:name w:val="Buleti Rakstz."/>
    <w:basedOn w:val="Noklusjumarindkopasfonts"/>
    <w:link w:val="Buleti"/>
    <w:rsid w:val="00077D00"/>
    <w:rPr>
      <w:rFonts w:ascii="Times New Roman" w:eastAsiaTheme="majorEastAsia" w:hAnsi="Times New Roman" w:cstheme="majorBidi"/>
      <w:b/>
      <w:bCs/>
      <w:color w:val="1B1D1F"/>
      <w:sz w:val="24"/>
      <w:szCs w:val="24"/>
      <w:lang w:eastAsia="zh-CN"/>
    </w:rPr>
  </w:style>
  <w:style w:type="numbering" w:customStyle="1" w:styleId="Bezsaraksta1">
    <w:name w:val="Bez saraksta1"/>
    <w:next w:val="Bezsaraksta"/>
    <w:uiPriority w:val="99"/>
    <w:semiHidden/>
    <w:unhideWhenUsed/>
    <w:rsid w:val="00BE2356"/>
  </w:style>
  <w:style w:type="table" w:customStyle="1" w:styleId="Reatabula3">
    <w:name w:val="Režģa tabula3"/>
    <w:basedOn w:val="Parastatabula"/>
    <w:next w:val="Reatabula"/>
    <w:uiPriority w:val="59"/>
    <w:rsid w:val="00BE235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eatrisintapieminana1">
    <w:name w:val="Neatrisināta pieminēšana1"/>
    <w:basedOn w:val="Noklusjumarindkopasfonts"/>
    <w:uiPriority w:val="99"/>
    <w:semiHidden/>
    <w:unhideWhenUsed/>
    <w:rsid w:val="003E4F3B"/>
    <w:rPr>
      <w:color w:val="808080"/>
      <w:shd w:val="clear" w:color="auto" w:fill="E6E6E6"/>
    </w:rPr>
  </w:style>
  <w:style w:type="character" w:styleId="Izmantotahipersaite">
    <w:name w:val="FollowedHyperlink"/>
    <w:basedOn w:val="Noklusjumarindkopasfonts"/>
    <w:uiPriority w:val="99"/>
    <w:semiHidden/>
    <w:unhideWhenUsed/>
    <w:rsid w:val="00691A4F"/>
    <w:rPr>
      <w:color w:val="800080" w:themeColor="followedHyperlink"/>
      <w:u w:val="single"/>
    </w:rPr>
  </w:style>
  <w:style w:type="table" w:customStyle="1" w:styleId="Reatabula4">
    <w:name w:val="Režģa tabula4"/>
    <w:basedOn w:val="Parastatabula"/>
    <w:next w:val="Reatabula"/>
    <w:uiPriority w:val="39"/>
    <w:rsid w:val="00751DA9"/>
    <w:pPr>
      <w:spacing w:after="0" w:line="240" w:lineRule="auto"/>
      <w:ind w:left="56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teksts">
    <w:name w:val="Tab. teksts"/>
    <w:link w:val="TabtekstsRakstz"/>
    <w:qFormat/>
    <w:rsid w:val="00462A89"/>
    <w:pPr>
      <w:spacing w:after="0" w:line="240" w:lineRule="auto"/>
    </w:pPr>
    <w:rPr>
      <w:rFonts w:ascii="Tahoma" w:eastAsia="Times New Roman" w:hAnsi="Tahoma" w:cs="Tahoma"/>
      <w:sz w:val="16"/>
      <w:lang w:val="en-US"/>
    </w:rPr>
  </w:style>
  <w:style w:type="character" w:customStyle="1" w:styleId="TabtekstsRakstz">
    <w:name w:val="Tab. teksts Rakstz."/>
    <w:link w:val="Tabteksts"/>
    <w:rsid w:val="00462A89"/>
    <w:rPr>
      <w:rFonts w:ascii="Tahoma" w:eastAsia="Times New Roman" w:hAnsi="Tahoma" w:cs="Tahoma"/>
      <w:sz w:val="16"/>
      <w:lang w:val="en-US"/>
    </w:rPr>
  </w:style>
  <w:style w:type="table" w:customStyle="1" w:styleId="Reatabula5">
    <w:name w:val="Režģa tabula5"/>
    <w:basedOn w:val="Parastatabula"/>
    <w:next w:val="Reatabula"/>
    <w:uiPriority w:val="59"/>
    <w:rsid w:val="00BF497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atabula6">
    <w:name w:val="Režģa tabula6"/>
    <w:basedOn w:val="Parastatabula"/>
    <w:next w:val="Reatabula"/>
    <w:uiPriority w:val="39"/>
    <w:rsid w:val="008B50F6"/>
    <w:pPr>
      <w:spacing w:after="0" w:line="240" w:lineRule="auto"/>
      <w:ind w:left="56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atabula31">
    <w:name w:val="Režģa tabula31"/>
    <w:basedOn w:val="Parastatabula"/>
    <w:next w:val="Reatabula"/>
    <w:uiPriority w:val="59"/>
    <w:rsid w:val="001D6A4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atabula7">
    <w:name w:val="Režģa tabula7"/>
    <w:basedOn w:val="Parastatabula"/>
    <w:next w:val="Reatabula"/>
    <w:uiPriority w:val="59"/>
    <w:rsid w:val="0042419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atabula41">
    <w:name w:val="Režģa tabula41"/>
    <w:basedOn w:val="Parastatabula"/>
    <w:next w:val="Reatabula"/>
    <w:uiPriority w:val="39"/>
    <w:rsid w:val="004E2A49"/>
    <w:pPr>
      <w:spacing w:after="0" w:line="240" w:lineRule="auto"/>
      <w:ind w:left="56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atabula8">
    <w:name w:val="Režģa tabula8"/>
    <w:basedOn w:val="Parastatabula"/>
    <w:next w:val="Reatabula"/>
    <w:uiPriority w:val="39"/>
    <w:rsid w:val="001D2F14"/>
    <w:pPr>
      <w:spacing w:after="0" w:line="240" w:lineRule="auto"/>
      <w:ind w:left="56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atabula9">
    <w:name w:val="Režģa tabula9"/>
    <w:basedOn w:val="Parastatabula"/>
    <w:next w:val="Reatabula"/>
    <w:uiPriority w:val="59"/>
    <w:rsid w:val="0061497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atabula10">
    <w:name w:val="Režģa tabula10"/>
    <w:basedOn w:val="Parastatabula"/>
    <w:next w:val="Reatabula"/>
    <w:uiPriority w:val="59"/>
    <w:rsid w:val="00EB5CA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atabula11">
    <w:name w:val="Režģa tabula11"/>
    <w:basedOn w:val="Parastatabula"/>
    <w:next w:val="Reatabula"/>
    <w:uiPriority w:val="59"/>
    <w:rsid w:val="00B059C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saraksta2">
    <w:name w:val="Bez saraksta2"/>
    <w:next w:val="Bezsaraksta"/>
    <w:uiPriority w:val="99"/>
    <w:semiHidden/>
    <w:unhideWhenUsed/>
    <w:rsid w:val="00AC16EB"/>
  </w:style>
  <w:style w:type="table" w:customStyle="1" w:styleId="Reatabula12">
    <w:name w:val="Režģa tabula12"/>
    <w:basedOn w:val="Parastatabula"/>
    <w:next w:val="Reatabula"/>
    <w:uiPriority w:val="59"/>
    <w:rsid w:val="00AC16E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atabula13">
    <w:name w:val="Režģa tabula13"/>
    <w:basedOn w:val="Parastatabula"/>
    <w:next w:val="Reatabula"/>
    <w:uiPriority w:val="59"/>
    <w:rsid w:val="00AC16E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aissarakstsizclums1112">
    <w:name w:val="Gaišs saraksts — izcēlums 1112"/>
    <w:basedOn w:val="Parastatabula"/>
    <w:uiPriority w:val="61"/>
    <w:rsid w:val="00AC16EB"/>
    <w:pPr>
      <w:spacing w:after="0" w:line="240" w:lineRule="auto"/>
    </w:p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Gaissarakstsizclums11111">
    <w:name w:val="Gaišs saraksts — izcēlums 11111"/>
    <w:basedOn w:val="Parastatabula"/>
    <w:uiPriority w:val="61"/>
    <w:rsid w:val="00AC16EB"/>
    <w:pPr>
      <w:spacing w:after="0" w:line="240" w:lineRule="auto"/>
    </w:p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Gaissarakstsizclums113">
    <w:name w:val="Gaišs saraksts — izcēlums 113"/>
    <w:basedOn w:val="Parastatabula"/>
    <w:uiPriority w:val="61"/>
    <w:rsid w:val="00AC16EB"/>
    <w:pPr>
      <w:spacing w:after="0" w:line="240" w:lineRule="auto"/>
    </w:p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Gaissarakstsizclums1121">
    <w:name w:val="Gaišs saraksts — izcēlums 1121"/>
    <w:basedOn w:val="Parastatabula"/>
    <w:uiPriority w:val="61"/>
    <w:rsid w:val="00AC16EB"/>
    <w:pPr>
      <w:spacing w:after="0" w:line="240" w:lineRule="auto"/>
    </w:pPr>
    <w:tblPr>
      <w:tblStyleRowBandSize w:val="1"/>
      <w:tblStyleColBandSize w:val="1"/>
      <w:tblBorders>
        <w:top w:val="single" w:sz="8" w:space="0" w:color="5B9BD5"/>
        <w:left w:val="single" w:sz="8" w:space="0" w:color="5B9BD5"/>
        <w:bottom w:val="single" w:sz="8" w:space="0" w:color="5B9BD5"/>
        <w:right w:val="single" w:sz="8" w:space="0" w:color="5B9BD5"/>
      </w:tblBorders>
    </w:tblPr>
    <w:tblStylePr w:type="firstRow">
      <w:pPr>
        <w:spacing w:before="0" w:after="0" w:line="240" w:lineRule="auto"/>
      </w:pPr>
      <w:rPr>
        <w:b/>
        <w:bCs/>
        <w:color w:val="FFFFFF"/>
      </w:rPr>
      <w:tblPr/>
      <w:tcPr>
        <w:shd w:val="clear" w:color="auto" w:fill="5B9BD5"/>
      </w:tcPr>
    </w:tblStylePr>
    <w:tblStylePr w:type="lastRow">
      <w:pPr>
        <w:spacing w:before="0" w:after="0" w:line="240" w:lineRule="auto"/>
      </w:pPr>
      <w:rPr>
        <w:b/>
        <w:bCs/>
      </w:rPr>
      <w:tblPr/>
      <w:tcPr>
        <w:tcBorders>
          <w:top w:val="double" w:sz="6" w:space="0" w:color="5B9BD5"/>
          <w:left w:val="single" w:sz="8" w:space="0" w:color="5B9BD5"/>
          <w:bottom w:val="single" w:sz="8" w:space="0" w:color="5B9BD5"/>
          <w:right w:val="single" w:sz="8" w:space="0" w:color="5B9BD5"/>
        </w:tcBorders>
      </w:tcPr>
    </w:tblStylePr>
    <w:tblStylePr w:type="firstCol">
      <w:rPr>
        <w:b/>
        <w:bCs/>
      </w:rPr>
    </w:tblStylePr>
    <w:tblStylePr w:type="lastCol">
      <w:rPr>
        <w:b/>
        <w:bCs/>
      </w:rPr>
    </w:tblStylePr>
    <w:tblStylePr w:type="band1Vert">
      <w:tblPr/>
      <w:tcPr>
        <w:tcBorders>
          <w:top w:val="single" w:sz="8" w:space="0" w:color="5B9BD5"/>
          <w:left w:val="single" w:sz="8" w:space="0" w:color="5B9BD5"/>
          <w:bottom w:val="single" w:sz="8" w:space="0" w:color="5B9BD5"/>
          <w:right w:val="single" w:sz="8" w:space="0" w:color="5B9BD5"/>
        </w:tcBorders>
      </w:tcPr>
    </w:tblStylePr>
    <w:tblStylePr w:type="band1Horz">
      <w:tblPr/>
      <w:tcPr>
        <w:tcBorders>
          <w:top w:val="single" w:sz="8" w:space="0" w:color="5B9BD5"/>
          <w:left w:val="single" w:sz="8" w:space="0" w:color="5B9BD5"/>
          <w:bottom w:val="single" w:sz="8" w:space="0" w:color="5B9BD5"/>
          <w:right w:val="single" w:sz="8" w:space="0" w:color="5B9BD5"/>
        </w:tcBorders>
      </w:tcPr>
    </w:tblStylePr>
  </w:style>
  <w:style w:type="table" w:customStyle="1" w:styleId="Reatabula21">
    <w:name w:val="Režģa tabula21"/>
    <w:basedOn w:val="Parastatabula"/>
    <w:next w:val="Reatabula"/>
    <w:uiPriority w:val="59"/>
    <w:rsid w:val="00AC16E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saraksta11">
    <w:name w:val="Bez saraksta11"/>
    <w:next w:val="Bezsaraksta"/>
    <w:uiPriority w:val="99"/>
    <w:semiHidden/>
    <w:unhideWhenUsed/>
    <w:rsid w:val="00AC16EB"/>
  </w:style>
  <w:style w:type="table" w:customStyle="1" w:styleId="Reatabula32">
    <w:name w:val="Režģa tabula32"/>
    <w:basedOn w:val="Parastatabula"/>
    <w:next w:val="Reatabula"/>
    <w:uiPriority w:val="59"/>
    <w:rsid w:val="00AC16E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atabula42">
    <w:name w:val="Režģa tabula42"/>
    <w:basedOn w:val="Parastatabula"/>
    <w:next w:val="Reatabula"/>
    <w:uiPriority w:val="39"/>
    <w:rsid w:val="00AC16EB"/>
    <w:pPr>
      <w:spacing w:after="0" w:line="240" w:lineRule="auto"/>
      <w:ind w:left="56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atabula51">
    <w:name w:val="Režģa tabula51"/>
    <w:basedOn w:val="Parastatabula"/>
    <w:next w:val="Reatabula"/>
    <w:uiPriority w:val="59"/>
    <w:rsid w:val="00AC16E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atabula61">
    <w:name w:val="Režģa tabula61"/>
    <w:basedOn w:val="Parastatabula"/>
    <w:next w:val="Reatabula"/>
    <w:uiPriority w:val="39"/>
    <w:rsid w:val="00AC16EB"/>
    <w:pPr>
      <w:spacing w:after="0" w:line="240" w:lineRule="auto"/>
      <w:ind w:left="56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atabula311">
    <w:name w:val="Režģa tabula311"/>
    <w:basedOn w:val="Parastatabula"/>
    <w:next w:val="Reatabula"/>
    <w:uiPriority w:val="59"/>
    <w:rsid w:val="00AC16E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atabula71">
    <w:name w:val="Režģa tabula71"/>
    <w:basedOn w:val="Parastatabula"/>
    <w:next w:val="Reatabula"/>
    <w:uiPriority w:val="59"/>
    <w:rsid w:val="00AC16E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atabula411">
    <w:name w:val="Režģa tabula411"/>
    <w:basedOn w:val="Parastatabula"/>
    <w:next w:val="Reatabula"/>
    <w:uiPriority w:val="39"/>
    <w:rsid w:val="00AC16EB"/>
    <w:pPr>
      <w:spacing w:after="0" w:line="240" w:lineRule="auto"/>
      <w:ind w:left="56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atabula81">
    <w:name w:val="Režģa tabula81"/>
    <w:basedOn w:val="Parastatabula"/>
    <w:next w:val="Reatabula"/>
    <w:uiPriority w:val="39"/>
    <w:rsid w:val="00AC16EB"/>
    <w:pPr>
      <w:spacing w:after="0" w:line="240" w:lineRule="auto"/>
      <w:ind w:left="56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atabula91">
    <w:name w:val="Režģa tabula91"/>
    <w:basedOn w:val="Parastatabula"/>
    <w:next w:val="Reatabula"/>
    <w:uiPriority w:val="59"/>
    <w:rsid w:val="00AC16E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atabula101">
    <w:name w:val="Režģa tabula101"/>
    <w:basedOn w:val="Parastatabula"/>
    <w:next w:val="Reatabula"/>
    <w:uiPriority w:val="59"/>
    <w:rsid w:val="00AC16E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eatrisintapieminana2">
    <w:name w:val="Neatrisināta pieminēšana2"/>
    <w:basedOn w:val="Noklusjumarindkopasfonts"/>
    <w:uiPriority w:val="99"/>
    <w:semiHidden/>
    <w:unhideWhenUsed/>
    <w:rsid w:val="00F421DD"/>
    <w:rPr>
      <w:color w:val="808080"/>
      <w:shd w:val="clear" w:color="auto" w:fill="E6E6E6"/>
    </w:rPr>
  </w:style>
  <w:style w:type="table" w:customStyle="1" w:styleId="Reatabula14">
    <w:name w:val="Režģa tabula14"/>
    <w:basedOn w:val="Parastatabula"/>
    <w:next w:val="Reatabula"/>
    <w:uiPriority w:val="59"/>
    <w:rsid w:val="00D5795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atabula312">
    <w:name w:val="Režģa tabula312"/>
    <w:basedOn w:val="Parastatabula"/>
    <w:next w:val="Reatabula"/>
    <w:uiPriority w:val="59"/>
    <w:rsid w:val="00D5795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atabula72">
    <w:name w:val="Režģa tabula72"/>
    <w:basedOn w:val="Parastatabula"/>
    <w:next w:val="Reatabula"/>
    <w:uiPriority w:val="59"/>
    <w:rsid w:val="00757E8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eatrisintapieminana3">
    <w:name w:val="Neatrisināta pieminēšana3"/>
    <w:basedOn w:val="Noklusjumarindkopasfonts"/>
    <w:uiPriority w:val="99"/>
    <w:semiHidden/>
    <w:unhideWhenUsed/>
    <w:rsid w:val="00FC438D"/>
    <w:rPr>
      <w:color w:val="808080"/>
      <w:shd w:val="clear" w:color="auto" w:fill="E6E6E6"/>
    </w:rPr>
  </w:style>
  <w:style w:type="table" w:customStyle="1" w:styleId="Reatabula15">
    <w:name w:val="Režģa tabula15"/>
    <w:basedOn w:val="Parastatabula"/>
    <w:next w:val="Reatabula"/>
    <w:uiPriority w:val="39"/>
    <w:rsid w:val="00035A34"/>
    <w:pPr>
      <w:spacing w:after="0" w:line="240" w:lineRule="auto"/>
      <w:ind w:left="56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atabula16">
    <w:name w:val="Režģa tabula16"/>
    <w:basedOn w:val="Parastatabula"/>
    <w:next w:val="Reatabula"/>
    <w:uiPriority w:val="39"/>
    <w:rsid w:val="00035A34"/>
    <w:pPr>
      <w:spacing w:after="0" w:line="240" w:lineRule="auto"/>
      <w:ind w:left="56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atabula17">
    <w:name w:val="Režģa tabula17"/>
    <w:basedOn w:val="Parastatabula"/>
    <w:next w:val="Reatabula"/>
    <w:uiPriority w:val="39"/>
    <w:rsid w:val="00035A34"/>
    <w:pPr>
      <w:spacing w:after="0" w:line="240" w:lineRule="auto"/>
      <w:ind w:left="56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atabula18">
    <w:name w:val="Režģa tabula18"/>
    <w:basedOn w:val="Parastatabula"/>
    <w:next w:val="Reatabula"/>
    <w:uiPriority w:val="39"/>
    <w:rsid w:val="00035A34"/>
    <w:pPr>
      <w:spacing w:after="0" w:line="240" w:lineRule="auto"/>
      <w:ind w:left="56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atabula19">
    <w:name w:val="Režģa tabula19"/>
    <w:basedOn w:val="Parastatabula"/>
    <w:next w:val="Reatabula"/>
    <w:uiPriority w:val="39"/>
    <w:rsid w:val="00500B1F"/>
    <w:pPr>
      <w:spacing w:after="0" w:line="240" w:lineRule="auto"/>
      <w:ind w:left="56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atabula20">
    <w:name w:val="Režģa tabula20"/>
    <w:basedOn w:val="Parastatabula"/>
    <w:next w:val="Reatabula"/>
    <w:uiPriority w:val="39"/>
    <w:rsid w:val="00500B1F"/>
    <w:pPr>
      <w:spacing w:after="0" w:line="240" w:lineRule="auto"/>
      <w:ind w:left="56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atabula161">
    <w:name w:val="Režģa tabula161"/>
    <w:basedOn w:val="Parastatabula"/>
    <w:next w:val="Reatabula"/>
    <w:uiPriority w:val="39"/>
    <w:rsid w:val="00E30588"/>
    <w:pPr>
      <w:spacing w:after="0" w:line="240" w:lineRule="auto"/>
      <w:ind w:left="56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atabula1611">
    <w:name w:val="Režģa tabula1611"/>
    <w:basedOn w:val="Parastatabula"/>
    <w:next w:val="Reatabula"/>
    <w:uiPriority w:val="39"/>
    <w:rsid w:val="00E30588"/>
    <w:pPr>
      <w:spacing w:after="0" w:line="240" w:lineRule="auto"/>
      <w:ind w:left="56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ument">
    <w:name w:val="Document"/>
    <w:basedOn w:val="Parasts"/>
    <w:link w:val="DocumentChar"/>
    <w:rsid w:val="00BA3A24"/>
    <w:rPr>
      <w:rFonts w:eastAsiaTheme="minorHAnsi" w:cs="Arial,Bold"/>
      <w:bCs/>
      <w:szCs w:val="19"/>
      <w:lang w:eastAsia="en-US"/>
    </w:rPr>
  </w:style>
  <w:style w:type="character" w:customStyle="1" w:styleId="DocumentChar">
    <w:name w:val="Document Char"/>
    <w:basedOn w:val="Noklusjumarindkopasfonts"/>
    <w:link w:val="Document"/>
    <w:rsid w:val="00BA3A24"/>
    <w:rPr>
      <w:rFonts w:ascii="Tahoma" w:hAnsi="Tahoma" w:cs="Arial,Bold"/>
      <w:bCs/>
      <w:sz w:val="18"/>
      <w:szCs w:val="19"/>
    </w:rPr>
  </w:style>
  <w:style w:type="table" w:customStyle="1" w:styleId="Reatabula171">
    <w:name w:val="Režģa tabula171"/>
    <w:basedOn w:val="Parastatabula"/>
    <w:next w:val="Reatabula"/>
    <w:uiPriority w:val="39"/>
    <w:rsid w:val="00DC7E4B"/>
    <w:pPr>
      <w:spacing w:after="0" w:line="240" w:lineRule="auto"/>
      <w:ind w:left="56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Vienkrsteksts">
    <w:name w:val="Plain Text"/>
    <w:basedOn w:val="Parasts"/>
    <w:link w:val="VienkrstekstsRakstz"/>
    <w:uiPriority w:val="99"/>
    <w:semiHidden/>
    <w:unhideWhenUsed/>
    <w:rsid w:val="00620836"/>
    <w:pPr>
      <w:spacing w:before="0" w:after="0" w:line="240" w:lineRule="auto"/>
      <w:jc w:val="left"/>
    </w:pPr>
    <w:rPr>
      <w:rFonts w:ascii="Calibri" w:eastAsiaTheme="minorHAnsi" w:hAnsi="Calibri" w:cstheme="minorBidi"/>
      <w:sz w:val="22"/>
      <w:szCs w:val="21"/>
      <w:lang w:eastAsia="en-US"/>
    </w:rPr>
  </w:style>
  <w:style w:type="character" w:customStyle="1" w:styleId="VienkrstekstsRakstz">
    <w:name w:val="Vienkāršs teksts Rakstz."/>
    <w:basedOn w:val="Noklusjumarindkopasfonts"/>
    <w:link w:val="Vienkrsteksts"/>
    <w:uiPriority w:val="99"/>
    <w:semiHidden/>
    <w:rsid w:val="00620836"/>
    <w:rPr>
      <w:rFonts w:ascii="Calibri" w:hAnsi="Calibri"/>
      <w:szCs w:val="21"/>
    </w:rPr>
  </w:style>
  <w:style w:type="numbering" w:customStyle="1" w:styleId="Bezsaraksta3">
    <w:name w:val="Bez saraksta3"/>
    <w:next w:val="Bezsaraksta"/>
    <w:uiPriority w:val="99"/>
    <w:semiHidden/>
    <w:unhideWhenUsed/>
    <w:rsid w:val="009D4322"/>
  </w:style>
  <w:style w:type="character" w:customStyle="1" w:styleId="UnresolvedMention1">
    <w:name w:val="Unresolved Mention1"/>
    <w:basedOn w:val="Noklusjumarindkopasfonts"/>
    <w:uiPriority w:val="99"/>
    <w:semiHidden/>
    <w:unhideWhenUsed/>
    <w:rsid w:val="009D4322"/>
    <w:rPr>
      <w:rFonts w:cs="Times New Roman"/>
      <w:color w:val="808080"/>
      <w:shd w:val="clear" w:color="auto" w:fill="E6E6E6"/>
    </w:rPr>
  </w:style>
  <w:style w:type="paragraph" w:customStyle="1" w:styleId="Beiguvresteksts1">
    <w:name w:val="Beigu vēres teksts1"/>
    <w:basedOn w:val="Parasts"/>
    <w:next w:val="Beiguvresteksts"/>
    <w:link w:val="BeiguvrestekstsRakstz"/>
    <w:uiPriority w:val="99"/>
    <w:semiHidden/>
    <w:unhideWhenUsed/>
    <w:rsid w:val="009D4322"/>
    <w:pPr>
      <w:spacing w:before="0" w:after="0" w:line="240" w:lineRule="auto"/>
      <w:jc w:val="left"/>
    </w:pPr>
    <w:rPr>
      <w:rFonts w:asciiTheme="minorHAnsi" w:eastAsiaTheme="minorHAnsi" w:hAnsiTheme="minorHAnsi"/>
      <w:szCs w:val="20"/>
      <w:lang w:eastAsia="en-US"/>
    </w:rPr>
  </w:style>
  <w:style w:type="character" w:customStyle="1" w:styleId="BeiguvrestekstsRakstz">
    <w:name w:val="Beigu vēres teksts Rakstz."/>
    <w:basedOn w:val="Noklusjumarindkopasfonts"/>
    <w:link w:val="Beiguvresteksts1"/>
    <w:uiPriority w:val="99"/>
    <w:semiHidden/>
    <w:locked/>
    <w:rsid w:val="009D4322"/>
    <w:rPr>
      <w:rFonts w:cs="Times New Roman"/>
      <w:sz w:val="20"/>
      <w:szCs w:val="20"/>
    </w:rPr>
  </w:style>
  <w:style w:type="character" w:styleId="Beiguvresatsauce">
    <w:name w:val="endnote reference"/>
    <w:basedOn w:val="Noklusjumarindkopasfonts"/>
    <w:uiPriority w:val="99"/>
    <w:semiHidden/>
    <w:unhideWhenUsed/>
    <w:rsid w:val="009D4322"/>
    <w:rPr>
      <w:rFonts w:cs="Times New Roman"/>
      <w:vertAlign w:val="superscript"/>
    </w:rPr>
  </w:style>
  <w:style w:type="character" w:customStyle="1" w:styleId="UnresolvedMention2">
    <w:name w:val="Unresolved Mention2"/>
    <w:basedOn w:val="Noklusjumarindkopasfonts"/>
    <w:uiPriority w:val="99"/>
    <w:semiHidden/>
    <w:unhideWhenUsed/>
    <w:rsid w:val="009D4322"/>
    <w:rPr>
      <w:rFonts w:cs="Times New Roman"/>
      <w:color w:val="808080"/>
      <w:shd w:val="clear" w:color="auto" w:fill="E6E6E6"/>
    </w:rPr>
  </w:style>
  <w:style w:type="character" w:styleId="Vietturateksts">
    <w:name w:val="Placeholder Text"/>
    <w:basedOn w:val="Noklusjumarindkopasfonts"/>
    <w:uiPriority w:val="99"/>
    <w:semiHidden/>
    <w:rsid w:val="009D4322"/>
    <w:rPr>
      <w:rFonts w:cs="Times New Roman"/>
      <w:color w:val="808080"/>
    </w:rPr>
  </w:style>
  <w:style w:type="paragraph" w:customStyle="1" w:styleId="doc-ti">
    <w:name w:val="doc-ti"/>
    <w:basedOn w:val="Parasts"/>
    <w:rsid w:val="009D4322"/>
    <w:pPr>
      <w:spacing w:before="100" w:beforeAutospacing="1" w:after="100" w:afterAutospacing="1" w:line="240" w:lineRule="auto"/>
      <w:jc w:val="left"/>
    </w:pPr>
    <w:rPr>
      <w:rFonts w:eastAsia="Times New Roman"/>
      <w:szCs w:val="24"/>
    </w:rPr>
  </w:style>
  <w:style w:type="paragraph" w:styleId="Beiguvresteksts">
    <w:name w:val="endnote text"/>
    <w:basedOn w:val="Parasts"/>
    <w:link w:val="BeiguvrestekstsRakstz1"/>
    <w:uiPriority w:val="99"/>
    <w:semiHidden/>
    <w:unhideWhenUsed/>
    <w:rsid w:val="009D4322"/>
    <w:pPr>
      <w:spacing w:before="0" w:after="0" w:line="240" w:lineRule="auto"/>
    </w:pPr>
    <w:rPr>
      <w:szCs w:val="20"/>
    </w:rPr>
  </w:style>
  <w:style w:type="character" w:customStyle="1" w:styleId="BeiguvrestekstsRakstz1">
    <w:name w:val="Beigu vēres teksts Rakstz.1"/>
    <w:basedOn w:val="Noklusjumarindkopasfonts"/>
    <w:link w:val="Beiguvresteksts"/>
    <w:uiPriority w:val="99"/>
    <w:semiHidden/>
    <w:rsid w:val="009D4322"/>
    <w:rPr>
      <w:rFonts w:ascii="Times New Roman" w:eastAsia="SimSun" w:hAnsi="Times New Roman" w:cs="Times New Roman"/>
      <w:sz w:val="20"/>
      <w:szCs w:val="20"/>
      <w:lang w:eastAsia="zh-CN"/>
    </w:rPr>
  </w:style>
  <w:style w:type="paragraph" w:customStyle="1" w:styleId="ListParagraph1">
    <w:name w:val="List Paragraph1"/>
    <w:basedOn w:val="Saraksts1"/>
    <w:link w:val="ListParagraph1Char"/>
    <w:rsid w:val="004302AB"/>
    <w:pPr>
      <w:numPr>
        <w:numId w:val="2"/>
      </w:numPr>
      <w:spacing w:before="0" w:after="0"/>
      <w:ind w:firstLine="0"/>
    </w:pPr>
    <w:rPr>
      <w:lang w:eastAsia="en-US"/>
    </w:rPr>
  </w:style>
  <w:style w:type="character" w:customStyle="1" w:styleId="ListParagraph1Char">
    <w:name w:val="List Paragraph1 Char"/>
    <w:basedOn w:val="Saraksts1Rakstz"/>
    <w:link w:val="ListParagraph1"/>
    <w:rsid w:val="004302AB"/>
    <w:rPr>
      <w:rFonts w:ascii="Tahoma" w:eastAsia="SimSun" w:hAnsi="Tahoma" w:cs="Tahoma"/>
      <w:sz w:val="20"/>
      <w:szCs w:val="26"/>
      <w:lang w:eastAsia="lv-LV"/>
    </w:rPr>
  </w:style>
  <w:style w:type="paragraph" w:customStyle="1" w:styleId="Saturs">
    <w:name w:val="Saturs"/>
    <w:basedOn w:val="Saturs1"/>
    <w:link w:val="SatursRakstz"/>
    <w:qFormat/>
    <w:rsid w:val="0084760E"/>
  </w:style>
  <w:style w:type="character" w:customStyle="1" w:styleId="Saturs1Rakstz">
    <w:name w:val="Saturs 1 Rakstz."/>
    <w:basedOn w:val="Noklusjumarindkopasfonts"/>
    <w:link w:val="Saturs1"/>
    <w:uiPriority w:val="39"/>
    <w:rsid w:val="00964BB3"/>
    <w:rPr>
      <w:rFonts w:ascii="Tahoma" w:eastAsia="SimSun" w:hAnsi="Tahoma" w:cs="Tahoma"/>
      <w:noProof/>
      <w:sz w:val="20"/>
      <w:szCs w:val="26"/>
      <w:lang w:eastAsia="lv-LV"/>
    </w:rPr>
  </w:style>
  <w:style w:type="character" w:customStyle="1" w:styleId="SatursRakstz">
    <w:name w:val="Saturs Rakstz."/>
    <w:basedOn w:val="Saturs1Rakstz"/>
    <w:link w:val="Saturs"/>
    <w:rsid w:val="0084760E"/>
    <w:rPr>
      <w:rFonts w:ascii="Tahoma" w:eastAsia="SimSun" w:hAnsi="Tahoma" w:cs="Tahoma"/>
      <w:noProof/>
      <w:sz w:val="18"/>
      <w:szCs w:val="26"/>
      <w:lang w:eastAsia="zh-CN"/>
    </w:rPr>
  </w:style>
  <w:style w:type="paragraph" w:customStyle="1" w:styleId="Nenumurtsvirsraksts1">
    <w:name w:val="Nenumurēts virsraksts 1"/>
    <w:basedOn w:val="Virsraksts1"/>
    <w:link w:val="Nenumurtsvirsraksts1Rakstz"/>
    <w:qFormat/>
    <w:rsid w:val="00E21881"/>
    <w:pPr>
      <w:numPr>
        <w:numId w:val="0"/>
      </w:numPr>
    </w:pPr>
  </w:style>
  <w:style w:type="paragraph" w:customStyle="1" w:styleId="Saraksts2">
    <w:name w:val="Saraksts2"/>
    <w:basedOn w:val="Saraksts1"/>
    <w:link w:val="Saraksts2Rakstz"/>
    <w:qFormat/>
    <w:rsid w:val="000D5BEE"/>
    <w:pPr>
      <w:numPr>
        <w:numId w:val="6"/>
      </w:numPr>
      <w:ind w:left="641" w:hanging="357"/>
    </w:pPr>
  </w:style>
  <w:style w:type="character" w:customStyle="1" w:styleId="Nenumurtsvirsraksts1Rakstz">
    <w:name w:val="Nenumurēts virsraksts 1 Rakstz."/>
    <w:basedOn w:val="Noklusjumarindkopasfonts"/>
    <w:link w:val="Nenumurtsvirsraksts1"/>
    <w:rsid w:val="00E21881"/>
    <w:rPr>
      <w:rFonts w:ascii="Tahoma" w:eastAsia="Times New Roman" w:hAnsi="Tahoma" w:cs="Tahoma"/>
      <w:b/>
      <w:bCs/>
      <w:sz w:val="28"/>
      <w:szCs w:val="28"/>
      <w:lang w:eastAsia="lv-LV"/>
    </w:rPr>
  </w:style>
  <w:style w:type="paragraph" w:customStyle="1" w:styleId="Pielikums">
    <w:name w:val="Pielikums"/>
    <w:basedOn w:val="Virsraksts2"/>
    <w:link w:val="PielikumsRakstz"/>
    <w:qFormat/>
    <w:rsid w:val="002B6E05"/>
    <w:pPr>
      <w:numPr>
        <w:ilvl w:val="0"/>
        <w:numId w:val="4"/>
      </w:numPr>
      <w:jc w:val="right"/>
    </w:pPr>
    <w:rPr>
      <w:i/>
    </w:rPr>
  </w:style>
  <w:style w:type="character" w:customStyle="1" w:styleId="Saraksts2Rakstz">
    <w:name w:val="Saraksts2 Rakstz."/>
    <w:basedOn w:val="Saraksts1Rakstz"/>
    <w:link w:val="Saraksts2"/>
    <w:rsid w:val="000D5BEE"/>
    <w:rPr>
      <w:rFonts w:ascii="Tahoma" w:eastAsia="SimSun" w:hAnsi="Tahoma" w:cs="Tahoma"/>
      <w:sz w:val="20"/>
      <w:szCs w:val="26"/>
      <w:lang w:eastAsia="lv-LV"/>
    </w:rPr>
  </w:style>
  <w:style w:type="character" w:customStyle="1" w:styleId="PielikumsRakstz">
    <w:name w:val="Pielikums Rakstz."/>
    <w:basedOn w:val="Virsraksts2Rakstz"/>
    <w:link w:val="Pielikums"/>
    <w:rsid w:val="002B6E05"/>
    <w:rPr>
      <w:rFonts w:ascii="Tahoma" w:eastAsiaTheme="majorEastAsia" w:hAnsi="Tahoma" w:cstheme="majorBidi"/>
      <w:b/>
      <w:bCs/>
      <w:i/>
      <w:sz w:val="24"/>
      <w:szCs w:val="26"/>
      <w:lang w:eastAsia="lv-LV"/>
    </w:rPr>
  </w:style>
  <w:style w:type="character" w:customStyle="1" w:styleId="Heading1Char">
    <w:name w:val="Heading 1 Char"/>
    <w:basedOn w:val="Noklusjumarindkopasfonts"/>
    <w:rsid w:val="00462A89"/>
    <w:rPr>
      <w:rFonts w:ascii="Tahoma" w:eastAsia="Times New Roman" w:hAnsi="Tahoma" w:cs="Tahoma"/>
      <w:b/>
      <w:bCs/>
      <w:sz w:val="28"/>
      <w:szCs w:val="28"/>
      <w:lang w:eastAsia="lv-LV"/>
    </w:rPr>
  </w:style>
  <w:style w:type="paragraph" w:customStyle="1" w:styleId="CommentText1">
    <w:name w:val="Comment Text1"/>
    <w:basedOn w:val="Parasts"/>
    <w:rsid w:val="00462A89"/>
    <w:pPr>
      <w:suppressAutoHyphens/>
      <w:autoSpaceDN w:val="0"/>
      <w:spacing w:before="240" w:after="240"/>
      <w:textAlignment w:val="baseline"/>
    </w:pPr>
    <w:rPr>
      <w:szCs w:val="20"/>
    </w:rPr>
  </w:style>
  <w:style w:type="numbering" w:customStyle="1" w:styleId="LFO1">
    <w:name w:val="LFO1"/>
    <w:basedOn w:val="Bezsaraksta"/>
    <w:rsid w:val="00462A89"/>
    <w:pPr>
      <w:numPr>
        <w:numId w:val="5"/>
      </w:numPr>
    </w:pPr>
  </w:style>
  <w:style w:type="numbering" w:customStyle="1" w:styleId="LFO17">
    <w:name w:val="LFO17"/>
    <w:basedOn w:val="Bezsaraksta"/>
    <w:rsid w:val="00462A89"/>
    <w:pPr>
      <w:numPr>
        <w:numId w:val="6"/>
      </w:numPr>
    </w:pPr>
  </w:style>
  <w:style w:type="numbering" w:customStyle="1" w:styleId="LFO21">
    <w:name w:val="LFO21"/>
    <w:basedOn w:val="Bezsaraksta"/>
    <w:rsid w:val="00462A89"/>
    <w:pPr>
      <w:numPr>
        <w:numId w:val="7"/>
      </w:numPr>
    </w:pPr>
  </w:style>
  <w:style w:type="paragraph" w:customStyle="1" w:styleId="Tabgalva">
    <w:name w:val="Tab. galva"/>
    <w:basedOn w:val="Tabteksts"/>
    <w:link w:val="TabgalvaRakstz"/>
    <w:qFormat/>
    <w:rsid w:val="00FB5B2C"/>
    <w:pPr>
      <w:spacing w:before="60" w:after="60"/>
      <w:jc w:val="center"/>
    </w:pPr>
    <w:rPr>
      <w:b/>
      <w:color w:val="FFFFFF" w:themeColor="background1"/>
      <w:sz w:val="18"/>
    </w:rPr>
  </w:style>
  <w:style w:type="character" w:customStyle="1" w:styleId="TabgalvaRakstz">
    <w:name w:val="Tab. galva Rakstz."/>
    <w:basedOn w:val="TabtekstsRakstz"/>
    <w:link w:val="Tabgalva"/>
    <w:rsid w:val="00FB5B2C"/>
    <w:rPr>
      <w:rFonts w:ascii="Tahoma" w:eastAsia="Times New Roman" w:hAnsi="Tahoma" w:cs="Tahoma"/>
      <w:b/>
      <w:color w:val="FFFFFF" w:themeColor="background1"/>
      <w:sz w:val="18"/>
      <w:lang w:val="en-US"/>
    </w:rPr>
  </w:style>
  <w:style w:type="paragraph" w:styleId="Saturs9">
    <w:name w:val="toc 9"/>
    <w:basedOn w:val="Parasts"/>
    <w:next w:val="Parasts"/>
    <w:autoRedefine/>
    <w:uiPriority w:val="39"/>
    <w:semiHidden/>
    <w:unhideWhenUsed/>
    <w:rsid w:val="003252B1"/>
    <w:pPr>
      <w:spacing w:after="100"/>
      <w:ind w:left="1600"/>
    </w:pPr>
  </w:style>
  <w:style w:type="paragraph" w:customStyle="1" w:styleId="Saturardtjs">
    <w:name w:val="Satura rādītājs"/>
    <w:basedOn w:val="Saturardtjavirsraksts"/>
    <w:link w:val="SaturardtjsRakstz"/>
    <w:rsid w:val="008E4AE3"/>
  </w:style>
  <w:style w:type="paragraph" w:styleId="Ilustrcijusaraksts">
    <w:name w:val="table of figures"/>
    <w:basedOn w:val="Parasts"/>
    <w:next w:val="Parasts"/>
    <w:link w:val="IlustrcijusarakstsRakstz"/>
    <w:uiPriority w:val="99"/>
    <w:unhideWhenUsed/>
    <w:rsid w:val="00AF1681"/>
    <w:pPr>
      <w:spacing w:before="0" w:after="0"/>
      <w:ind w:left="400" w:hanging="400"/>
      <w:jc w:val="left"/>
    </w:pPr>
    <w:rPr>
      <w:bCs/>
      <w:szCs w:val="20"/>
    </w:rPr>
  </w:style>
  <w:style w:type="character" w:customStyle="1" w:styleId="IlustrcijusarakstsRakstz">
    <w:name w:val="Ilustrāciju saraksts Rakstz."/>
    <w:basedOn w:val="Noklusjumarindkopasfonts"/>
    <w:link w:val="Ilustrcijusaraksts"/>
    <w:uiPriority w:val="99"/>
    <w:rsid w:val="00AF1681"/>
    <w:rPr>
      <w:rFonts w:ascii="Tahoma" w:eastAsia="SimSun" w:hAnsi="Tahoma" w:cs="Tahoma"/>
      <w:bCs/>
      <w:sz w:val="20"/>
      <w:szCs w:val="20"/>
      <w:lang w:eastAsia="lv-LV"/>
    </w:rPr>
  </w:style>
  <w:style w:type="character" w:customStyle="1" w:styleId="SaturardtjsRakstz">
    <w:name w:val="Satura rādītājs Rakstz."/>
    <w:basedOn w:val="IlustrcijusarakstsRakstz"/>
    <w:link w:val="Saturardtjs"/>
    <w:rsid w:val="008E4AE3"/>
    <w:rPr>
      <w:rFonts w:ascii="Tahoma" w:eastAsia="SimSun" w:hAnsi="Tahoma" w:cs="Tahoma"/>
      <w:bCs/>
      <w:sz w:val="28"/>
      <w:szCs w:val="28"/>
      <w:lang w:eastAsia="lv-LV"/>
    </w:rPr>
  </w:style>
  <w:style w:type="paragraph" w:customStyle="1" w:styleId="Nenumurts2lmenis">
    <w:name w:val="Nenumurēts 2. līmenis"/>
    <w:basedOn w:val="Parasts"/>
    <w:link w:val="Nenumurts2lmenisRakstz"/>
    <w:qFormat/>
    <w:rsid w:val="00585C84"/>
    <w:rPr>
      <w:b/>
      <w:sz w:val="24"/>
    </w:rPr>
  </w:style>
  <w:style w:type="character" w:customStyle="1" w:styleId="Nenumurts2lmenisRakstz">
    <w:name w:val="Nenumurēts 2. līmenis Rakstz."/>
    <w:basedOn w:val="Noklusjumarindkopasfonts"/>
    <w:link w:val="Nenumurts2lmenis"/>
    <w:rsid w:val="00585C84"/>
    <w:rPr>
      <w:rFonts w:ascii="Tahoma" w:eastAsia="SimSun" w:hAnsi="Tahoma" w:cs="Tahoma"/>
      <w:b/>
      <w:sz w:val="24"/>
      <w:szCs w:val="26"/>
      <w:lang w:eastAsia="lv-LV"/>
    </w:rPr>
  </w:style>
  <w:style w:type="character" w:customStyle="1" w:styleId="UnresolvedMention3">
    <w:name w:val="Unresolved Mention3"/>
    <w:basedOn w:val="Noklusjumarindkopasfonts"/>
    <w:uiPriority w:val="99"/>
    <w:semiHidden/>
    <w:unhideWhenUsed/>
    <w:rsid w:val="00F026F3"/>
    <w:rPr>
      <w:color w:val="605E5C"/>
      <w:shd w:val="clear" w:color="auto" w:fill="E1DFDD"/>
    </w:rPr>
  </w:style>
  <w:style w:type="paragraph" w:customStyle="1" w:styleId="Attsaturs">
    <w:name w:val="Att. saturs"/>
    <w:basedOn w:val="Ilustrcijusaraksts"/>
    <w:link w:val="AttsatursRakstz"/>
    <w:qFormat/>
    <w:rsid w:val="00994C31"/>
    <w:pPr>
      <w:tabs>
        <w:tab w:val="right" w:pos="9344"/>
      </w:tabs>
    </w:pPr>
  </w:style>
  <w:style w:type="character" w:customStyle="1" w:styleId="AttsatursRakstz">
    <w:name w:val="Att. saturs Rakstz."/>
    <w:basedOn w:val="IlustrcijusarakstsRakstz"/>
    <w:link w:val="Attsaturs"/>
    <w:rsid w:val="00994C31"/>
    <w:rPr>
      <w:rFonts w:ascii="Tahoma" w:eastAsia="SimSun" w:hAnsi="Tahoma" w:cs="Tahoma"/>
      <w:bCs/>
      <w:sz w:val="20"/>
      <w:szCs w:val="20"/>
      <w:lang w:eastAsia="lv-LV"/>
    </w:rPr>
  </w:style>
  <w:style w:type="table" w:customStyle="1" w:styleId="ACK">
    <w:name w:val="ACK"/>
    <w:basedOn w:val="Parastatabula"/>
    <w:uiPriority w:val="99"/>
    <w:rsid w:val="0069236A"/>
    <w:pPr>
      <w:spacing w:after="0" w:line="240" w:lineRule="auto"/>
    </w:pPr>
    <w:tblPr/>
    <w:trPr>
      <w:tblHeader/>
    </w:trPr>
  </w:style>
  <w:style w:type="paragraph" w:customStyle="1" w:styleId="Tabnosaukums">
    <w:name w:val="Tab. nosaukums"/>
    <w:basedOn w:val="Parakstszemobjekta"/>
    <w:link w:val="TabnosaukumsRakstz"/>
    <w:qFormat/>
    <w:rsid w:val="005D1037"/>
  </w:style>
  <w:style w:type="character" w:customStyle="1" w:styleId="TabnosaukumsRakstz">
    <w:name w:val="Tab. nosaukums Rakstz."/>
    <w:basedOn w:val="ParakstszemobjektaRakstz"/>
    <w:link w:val="Tabnosaukums"/>
    <w:rsid w:val="005D1037"/>
    <w:rPr>
      <w:rFonts w:ascii="Tahoma" w:eastAsia="SimSun" w:hAnsi="Tahoma" w:cs="Tahoma"/>
      <w:b/>
      <w:i/>
      <w:iCs/>
      <w:sz w:val="18"/>
      <w:szCs w:val="18"/>
      <w:lang w:eastAsia="lv-LV"/>
    </w:rPr>
  </w:style>
  <w:style w:type="table" w:customStyle="1" w:styleId="ACKv2">
    <w:name w:val="ACK_v2"/>
    <w:basedOn w:val="Parastatabula"/>
    <w:uiPriority w:val="99"/>
    <w:rsid w:val="00FB5B2C"/>
    <w:pPr>
      <w:spacing w:after="0" w:line="240" w:lineRule="auto"/>
    </w:pPr>
    <w:rPr>
      <w:rFonts w:ascii="Tahoma" w:hAnsi="Tahoma"/>
      <w:sz w:val="18"/>
    </w:rPr>
    <w:tblPr>
      <w:tblStyleRowBandSize w:val="1"/>
      <w:tblStyleColBandSize w:val="1"/>
      <w:tblBorders>
        <w:insideV w:val="single" w:sz="4" w:space="0" w:color="auto"/>
      </w:tblBorders>
    </w:tblPr>
    <w:tblStylePr w:type="firstRow">
      <w:pPr>
        <w:wordWrap/>
        <w:jc w:val="center"/>
      </w:pPr>
      <w:rPr>
        <w:rFonts w:ascii="@Yu Gothic UI Light" w:hAnsi="@Yu Gothic UI Light"/>
        <w:b w:val="0"/>
        <w:color w:val="FFFFFF" w:themeColor="background1"/>
        <w:sz w:val="18"/>
      </w:rPr>
      <w:tblPr/>
      <w:tcPr>
        <w:tcBorders>
          <w:left w:val="nil"/>
          <w:right w:val="nil"/>
          <w:insideV w:val="single" w:sz="12" w:space="0" w:color="C94F4F"/>
        </w:tcBorders>
        <w:shd w:val="clear" w:color="auto" w:fill="C94F4F"/>
        <w:vAlign w:val="center"/>
      </w:tcPr>
    </w:tblStylePr>
    <w:tblStylePr w:type="band1Horz">
      <w:pPr>
        <w:jc w:val="left"/>
      </w:pPr>
      <w:rPr>
        <w:rFonts w:ascii="@Yu Gothic UI Light" w:hAnsi="@Yu Gothic UI Light"/>
        <w:sz w:val="16"/>
      </w:rPr>
      <w:tblPr/>
      <w:tcPr>
        <w:tcBorders>
          <w:insideV w:val="single" w:sz="12" w:space="0" w:color="C94F4F"/>
        </w:tcBorders>
        <w:shd w:val="clear" w:color="auto" w:fill="FFFFFF" w:themeFill="background1"/>
      </w:tcPr>
    </w:tblStylePr>
    <w:tblStylePr w:type="band2Horz">
      <w:rPr>
        <w:rFonts w:ascii="@Yu Gothic UI Light" w:hAnsi="@Yu Gothic UI Light"/>
        <w:sz w:val="16"/>
      </w:rPr>
      <w:tblPr/>
      <w:tcPr>
        <w:tcBorders>
          <w:insideV w:val="single" w:sz="12" w:space="0" w:color="C94F4F"/>
        </w:tcBorders>
        <w:shd w:val="clear" w:color="auto" w:fill="FAEBEB"/>
      </w:tcPr>
    </w:tblStylePr>
  </w:style>
  <w:style w:type="paragraph" w:customStyle="1" w:styleId="paragraph">
    <w:name w:val="paragraph"/>
    <w:basedOn w:val="Parasts"/>
    <w:rsid w:val="00546390"/>
    <w:pPr>
      <w:spacing w:before="100" w:beforeAutospacing="1" w:after="100" w:afterAutospacing="1" w:line="240" w:lineRule="auto"/>
      <w:jc w:val="left"/>
    </w:pPr>
    <w:rPr>
      <w:rFonts w:ascii="Times New Roman" w:eastAsia="Times New Roman" w:hAnsi="Times New Roman" w:cs="Times New Roman"/>
      <w:sz w:val="24"/>
      <w:szCs w:val="24"/>
      <w:lang w:val="en-US" w:eastAsia="en-US"/>
    </w:rPr>
  </w:style>
  <w:style w:type="character" w:customStyle="1" w:styleId="normaltextrun">
    <w:name w:val="normaltextrun"/>
    <w:basedOn w:val="Noklusjumarindkopasfonts"/>
    <w:rsid w:val="00546390"/>
  </w:style>
  <w:style w:type="character" w:customStyle="1" w:styleId="superscript">
    <w:name w:val="superscript"/>
    <w:basedOn w:val="Noklusjumarindkopasfonts"/>
    <w:rsid w:val="00546390"/>
  </w:style>
  <w:style w:type="character" w:customStyle="1" w:styleId="eop">
    <w:name w:val="eop"/>
    <w:basedOn w:val="Noklusjumarindkopasfonts"/>
    <w:rsid w:val="00546390"/>
  </w:style>
  <w:style w:type="character" w:styleId="Neatrisintapieminana">
    <w:name w:val="Unresolved Mention"/>
    <w:basedOn w:val="Noklusjumarindkopasfonts"/>
    <w:uiPriority w:val="99"/>
    <w:unhideWhenUsed/>
    <w:rsid w:val="00542AAB"/>
    <w:rPr>
      <w:color w:val="605E5C"/>
      <w:shd w:val="clear" w:color="auto" w:fill="E1DFDD"/>
    </w:rPr>
  </w:style>
  <w:style w:type="character" w:styleId="Piemint">
    <w:name w:val="Mention"/>
    <w:basedOn w:val="Noklusjumarindkopasfonts"/>
    <w:uiPriority w:val="99"/>
    <w:unhideWhenUsed/>
    <w:rsid w:val="002020B0"/>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414981">
      <w:bodyDiv w:val="1"/>
      <w:marLeft w:val="0"/>
      <w:marRight w:val="0"/>
      <w:marTop w:val="0"/>
      <w:marBottom w:val="0"/>
      <w:divBdr>
        <w:top w:val="none" w:sz="0" w:space="0" w:color="auto"/>
        <w:left w:val="none" w:sz="0" w:space="0" w:color="auto"/>
        <w:bottom w:val="none" w:sz="0" w:space="0" w:color="auto"/>
        <w:right w:val="none" w:sz="0" w:space="0" w:color="auto"/>
      </w:divBdr>
    </w:div>
    <w:div w:id="21906378">
      <w:bodyDiv w:val="1"/>
      <w:marLeft w:val="0"/>
      <w:marRight w:val="0"/>
      <w:marTop w:val="0"/>
      <w:marBottom w:val="0"/>
      <w:divBdr>
        <w:top w:val="none" w:sz="0" w:space="0" w:color="auto"/>
        <w:left w:val="none" w:sz="0" w:space="0" w:color="auto"/>
        <w:bottom w:val="none" w:sz="0" w:space="0" w:color="auto"/>
        <w:right w:val="none" w:sz="0" w:space="0" w:color="auto"/>
      </w:divBdr>
    </w:div>
    <w:div w:id="64451487">
      <w:bodyDiv w:val="1"/>
      <w:marLeft w:val="0"/>
      <w:marRight w:val="0"/>
      <w:marTop w:val="0"/>
      <w:marBottom w:val="0"/>
      <w:divBdr>
        <w:top w:val="none" w:sz="0" w:space="0" w:color="auto"/>
        <w:left w:val="none" w:sz="0" w:space="0" w:color="auto"/>
        <w:bottom w:val="none" w:sz="0" w:space="0" w:color="auto"/>
        <w:right w:val="none" w:sz="0" w:space="0" w:color="auto"/>
      </w:divBdr>
      <w:divsChild>
        <w:div w:id="706610619">
          <w:marLeft w:val="547"/>
          <w:marRight w:val="0"/>
          <w:marTop w:val="96"/>
          <w:marBottom w:val="0"/>
          <w:divBdr>
            <w:top w:val="none" w:sz="0" w:space="0" w:color="auto"/>
            <w:left w:val="none" w:sz="0" w:space="0" w:color="auto"/>
            <w:bottom w:val="none" w:sz="0" w:space="0" w:color="auto"/>
            <w:right w:val="none" w:sz="0" w:space="0" w:color="auto"/>
          </w:divBdr>
        </w:div>
        <w:div w:id="1052461419">
          <w:marLeft w:val="547"/>
          <w:marRight w:val="0"/>
          <w:marTop w:val="96"/>
          <w:marBottom w:val="0"/>
          <w:divBdr>
            <w:top w:val="none" w:sz="0" w:space="0" w:color="auto"/>
            <w:left w:val="none" w:sz="0" w:space="0" w:color="auto"/>
            <w:bottom w:val="none" w:sz="0" w:space="0" w:color="auto"/>
            <w:right w:val="none" w:sz="0" w:space="0" w:color="auto"/>
          </w:divBdr>
        </w:div>
        <w:div w:id="1558859218">
          <w:marLeft w:val="547"/>
          <w:marRight w:val="0"/>
          <w:marTop w:val="96"/>
          <w:marBottom w:val="0"/>
          <w:divBdr>
            <w:top w:val="none" w:sz="0" w:space="0" w:color="auto"/>
            <w:left w:val="none" w:sz="0" w:space="0" w:color="auto"/>
            <w:bottom w:val="none" w:sz="0" w:space="0" w:color="auto"/>
            <w:right w:val="none" w:sz="0" w:space="0" w:color="auto"/>
          </w:divBdr>
        </w:div>
      </w:divsChild>
    </w:div>
    <w:div w:id="83769737">
      <w:bodyDiv w:val="1"/>
      <w:marLeft w:val="0"/>
      <w:marRight w:val="0"/>
      <w:marTop w:val="0"/>
      <w:marBottom w:val="0"/>
      <w:divBdr>
        <w:top w:val="none" w:sz="0" w:space="0" w:color="auto"/>
        <w:left w:val="none" w:sz="0" w:space="0" w:color="auto"/>
        <w:bottom w:val="none" w:sz="0" w:space="0" w:color="auto"/>
        <w:right w:val="none" w:sz="0" w:space="0" w:color="auto"/>
      </w:divBdr>
    </w:div>
    <w:div w:id="88043206">
      <w:bodyDiv w:val="1"/>
      <w:marLeft w:val="0"/>
      <w:marRight w:val="0"/>
      <w:marTop w:val="0"/>
      <w:marBottom w:val="0"/>
      <w:divBdr>
        <w:top w:val="none" w:sz="0" w:space="0" w:color="auto"/>
        <w:left w:val="none" w:sz="0" w:space="0" w:color="auto"/>
        <w:bottom w:val="none" w:sz="0" w:space="0" w:color="auto"/>
        <w:right w:val="none" w:sz="0" w:space="0" w:color="auto"/>
      </w:divBdr>
    </w:div>
    <w:div w:id="104084659">
      <w:bodyDiv w:val="1"/>
      <w:marLeft w:val="0"/>
      <w:marRight w:val="0"/>
      <w:marTop w:val="0"/>
      <w:marBottom w:val="0"/>
      <w:divBdr>
        <w:top w:val="none" w:sz="0" w:space="0" w:color="auto"/>
        <w:left w:val="none" w:sz="0" w:space="0" w:color="auto"/>
        <w:bottom w:val="none" w:sz="0" w:space="0" w:color="auto"/>
        <w:right w:val="none" w:sz="0" w:space="0" w:color="auto"/>
      </w:divBdr>
    </w:div>
    <w:div w:id="115562166">
      <w:bodyDiv w:val="1"/>
      <w:marLeft w:val="0"/>
      <w:marRight w:val="0"/>
      <w:marTop w:val="0"/>
      <w:marBottom w:val="0"/>
      <w:divBdr>
        <w:top w:val="none" w:sz="0" w:space="0" w:color="auto"/>
        <w:left w:val="none" w:sz="0" w:space="0" w:color="auto"/>
        <w:bottom w:val="none" w:sz="0" w:space="0" w:color="auto"/>
        <w:right w:val="none" w:sz="0" w:space="0" w:color="auto"/>
      </w:divBdr>
    </w:div>
    <w:div w:id="208954283">
      <w:bodyDiv w:val="1"/>
      <w:marLeft w:val="0"/>
      <w:marRight w:val="0"/>
      <w:marTop w:val="0"/>
      <w:marBottom w:val="0"/>
      <w:divBdr>
        <w:top w:val="none" w:sz="0" w:space="0" w:color="auto"/>
        <w:left w:val="none" w:sz="0" w:space="0" w:color="auto"/>
        <w:bottom w:val="none" w:sz="0" w:space="0" w:color="auto"/>
        <w:right w:val="none" w:sz="0" w:space="0" w:color="auto"/>
      </w:divBdr>
    </w:div>
    <w:div w:id="287011752">
      <w:bodyDiv w:val="1"/>
      <w:marLeft w:val="0"/>
      <w:marRight w:val="0"/>
      <w:marTop w:val="0"/>
      <w:marBottom w:val="0"/>
      <w:divBdr>
        <w:top w:val="none" w:sz="0" w:space="0" w:color="auto"/>
        <w:left w:val="none" w:sz="0" w:space="0" w:color="auto"/>
        <w:bottom w:val="none" w:sz="0" w:space="0" w:color="auto"/>
        <w:right w:val="none" w:sz="0" w:space="0" w:color="auto"/>
      </w:divBdr>
    </w:div>
    <w:div w:id="291402271">
      <w:bodyDiv w:val="1"/>
      <w:marLeft w:val="0"/>
      <w:marRight w:val="0"/>
      <w:marTop w:val="0"/>
      <w:marBottom w:val="0"/>
      <w:divBdr>
        <w:top w:val="none" w:sz="0" w:space="0" w:color="auto"/>
        <w:left w:val="none" w:sz="0" w:space="0" w:color="auto"/>
        <w:bottom w:val="none" w:sz="0" w:space="0" w:color="auto"/>
        <w:right w:val="none" w:sz="0" w:space="0" w:color="auto"/>
      </w:divBdr>
    </w:div>
    <w:div w:id="293028397">
      <w:bodyDiv w:val="1"/>
      <w:marLeft w:val="0"/>
      <w:marRight w:val="0"/>
      <w:marTop w:val="0"/>
      <w:marBottom w:val="0"/>
      <w:divBdr>
        <w:top w:val="none" w:sz="0" w:space="0" w:color="auto"/>
        <w:left w:val="none" w:sz="0" w:space="0" w:color="auto"/>
        <w:bottom w:val="none" w:sz="0" w:space="0" w:color="auto"/>
        <w:right w:val="none" w:sz="0" w:space="0" w:color="auto"/>
      </w:divBdr>
    </w:div>
    <w:div w:id="304547017">
      <w:bodyDiv w:val="1"/>
      <w:marLeft w:val="0"/>
      <w:marRight w:val="0"/>
      <w:marTop w:val="0"/>
      <w:marBottom w:val="0"/>
      <w:divBdr>
        <w:top w:val="none" w:sz="0" w:space="0" w:color="auto"/>
        <w:left w:val="none" w:sz="0" w:space="0" w:color="auto"/>
        <w:bottom w:val="none" w:sz="0" w:space="0" w:color="auto"/>
        <w:right w:val="none" w:sz="0" w:space="0" w:color="auto"/>
      </w:divBdr>
    </w:div>
    <w:div w:id="323974809">
      <w:bodyDiv w:val="1"/>
      <w:marLeft w:val="0"/>
      <w:marRight w:val="0"/>
      <w:marTop w:val="0"/>
      <w:marBottom w:val="0"/>
      <w:divBdr>
        <w:top w:val="none" w:sz="0" w:space="0" w:color="auto"/>
        <w:left w:val="none" w:sz="0" w:space="0" w:color="auto"/>
        <w:bottom w:val="none" w:sz="0" w:space="0" w:color="auto"/>
        <w:right w:val="none" w:sz="0" w:space="0" w:color="auto"/>
      </w:divBdr>
    </w:div>
    <w:div w:id="352807817">
      <w:bodyDiv w:val="1"/>
      <w:marLeft w:val="0"/>
      <w:marRight w:val="0"/>
      <w:marTop w:val="0"/>
      <w:marBottom w:val="0"/>
      <w:divBdr>
        <w:top w:val="none" w:sz="0" w:space="0" w:color="auto"/>
        <w:left w:val="none" w:sz="0" w:space="0" w:color="auto"/>
        <w:bottom w:val="none" w:sz="0" w:space="0" w:color="auto"/>
        <w:right w:val="none" w:sz="0" w:space="0" w:color="auto"/>
      </w:divBdr>
      <w:divsChild>
        <w:div w:id="1716351058">
          <w:marLeft w:val="0"/>
          <w:marRight w:val="0"/>
          <w:marTop w:val="0"/>
          <w:marBottom w:val="0"/>
          <w:divBdr>
            <w:top w:val="none" w:sz="0" w:space="0" w:color="auto"/>
            <w:left w:val="none" w:sz="0" w:space="0" w:color="auto"/>
            <w:bottom w:val="none" w:sz="0" w:space="0" w:color="auto"/>
            <w:right w:val="none" w:sz="0" w:space="0" w:color="auto"/>
          </w:divBdr>
        </w:div>
      </w:divsChild>
    </w:div>
    <w:div w:id="391195509">
      <w:bodyDiv w:val="1"/>
      <w:marLeft w:val="0"/>
      <w:marRight w:val="0"/>
      <w:marTop w:val="0"/>
      <w:marBottom w:val="0"/>
      <w:divBdr>
        <w:top w:val="none" w:sz="0" w:space="0" w:color="auto"/>
        <w:left w:val="none" w:sz="0" w:space="0" w:color="auto"/>
        <w:bottom w:val="none" w:sz="0" w:space="0" w:color="auto"/>
        <w:right w:val="none" w:sz="0" w:space="0" w:color="auto"/>
      </w:divBdr>
    </w:div>
    <w:div w:id="423377295">
      <w:bodyDiv w:val="1"/>
      <w:marLeft w:val="0"/>
      <w:marRight w:val="0"/>
      <w:marTop w:val="0"/>
      <w:marBottom w:val="0"/>
      <w:divBdr>
        <w:top w:val="none" w:sz="0" w:space="0" w:color="auto"/>
        <w:left w:val="none" w:sz="0" w:space="0" w:color="auto"/>
        <w:bottom w:val="none" w:sz="0" w:space="0" w:color="auto"/>
        <w:right w:val="none" w:sz="0" w:space="0" w:color="auto"/>
      </w:divBdr>
    </w:div>
    <w:div w:id="453138929">
      <w:bodyDiv w:val="1"/>
      <w:marLeft w:val="0"/>
      <w:marRight w:val="0"/>
      <w:marTop w:val="0"/>
      <w:marBottom w:val="0"/>
      <w:divBdr>
        <w:top w:val="none" w:sz="0" w:space="0" w:color="auto"/>
        <w:left w:val="none" w:sz="0" w:space="0" w:color="auto"/>
        <w:bottom w:val="none" w:sz="0" w:space="0" w:color="auto"/>
        <w:right w:val="none" w:sz="0" w:space="0" w:color="auto"/>
      </w:divBdr>
    </w:div>
    <w:div w:id="457648714">
      <w:bodyDiv w:val="1"/>
      <w:marLeft w:val="0"/>
      <w:marRight w:val="0"/>
      <w:marTop w:val="0"/>
      <w:marBottom w:val="0"/>
      <w:divBdr>
        <w:top w:val="none" w:sz="0" w:space="0" w:color="auto"/>
        <w:left w:val="none" w:sz="0" w:space="0" w:color="auto"/>
        <w:bottom w:val="none" w:sz="0" w:space="0" w:color="auto"/>
        <w:right w:val="none" w:sz="0" w:space="0" w:color="auto"/>
      </w:divBdr>
      <w:divsChild>
        <w:div w:id="962350279">
          <w:marLeft w:val="1080"/>
          <w:marRight w:val="0"/>
          <w:marTop w:val="0"/>
          <w:marBottom w:val="0"/>
          <w:divBdr>
            <w:top w:val="none" w:sz="0" w:space="0" w:color="auto"/>
            <w:left w:val="none" w:sz="0" w:space="0" w:color="auto"/>
            <w:bottom w:val="none" w:sz="0" w:space="0" w:color="auto"/>
            <w:right w:val="none" w:sz="0" w:space="0" w:color="auto"/>
          </w:divBdr>
        </w:div>
        <w:div w:id="1465386285">
          <w:marLeft w:val="1080"/>
          <w:marRight w:val="0"/>
          <w:marTop w:val="0"/>
          <w:marBottom w:val="0"/>
          <w:divBdr>
            <w:top w:val="none" w:sz="0" w:space="0" w:color="auto"/>
            <w:left w:val="none" w:sz="0" w:space="0" w:color="auto"/>
            <w:bottom w:val="none" w:sz="0" w:space="0" w:color="auto"/>
            <w:right w:val="none" w:sz="0" w:space="0" w:color="auto"/>
          </w:divBdr>
        </w:div>
        <w:div w:id="1543905153">
          <w:marLeft w:val="1080"/>
          <w:marRight w:val="0"/>
          <w:marTop w:val="0"/>
          <w:marBottom w:val="0"/>
          <w:divBdr>
            <w:top w:val="none" w:sz="0" w:space="0" w:color="auto"/>
            <w:left w:val="none" w:sz="0" w:space="0" w:color="auto"/>
            <w:bottom w:val="none" w:sz="0" w:space="0" w:color="auto"/>
            <w:right w:val="none" w:sz="0" w:space="0" w:color="auto"/>
          </w:divBdr>
        </w:div>
      </w:divsChild>
    </w:div>
    <w:div w:id="475730795">
      <w:bodyDiv w:val="1"/>
      <w:marLeft w:val="0"/>
      <w:marRight w:val="0"/>
      <w:marTop w:val="0"/>
      <w:marBottom w:val="0"/>
      <w:divBdr>
        <w:top w:val="none" w:sz="0" w:space="0" w:color="auto"/>
        <w:left w:val="none" w:sz="0" w:space="0" w:color="auto"/>
        <w:bottom w:val="none" w:sz="0" w:space="0" w:color="auto"/>
        <w:right w:val="none" w:sz="0" w:space="0" w:color="auto"/>
      </w:divBdr>
    </w:div>
    <w:div w:id="550731406">
      <w:bodyDiv w:val="1"/>
      <w:marLeft w:val="0"/>
      <w:marRight w:val="0"/>
      <w:marTop w:val="0"/>
      <w:marBottom w:val="0"/>
      <w:divBdr>
        <w:top w:val="none" w:sz="0" w:space="0" w:color="auto"/>
        <w:left w:val="none" w:sz="0" w:space="0" w:color="auto"/>
        <w:bottom w:val="none" w:sz="0" w:space="0" w:color="auto"/>
        <w:right w:val="none" w:sz="0" w:space="0" w:color="auto"/>
      </w:divBdr>
    </w:div>
    <w:div w:id="636839371">
      <w:bodyDiv w:val="1"/>
      <w:marLeft w:val="0"/>
      <w:marRight w:val="0"/>
      <w:marTop w:val="0"/>
      <w:marBottom w:val="0"/>
      <w:divBdr>
        <w:top w:val="none" w:sz="0" w:space="0" w:color="auto"/>
        <w:left w:val="none" w:sz="0" w:space="0" w:color="auto"/>
        <w:bottom w:val="none" w:sz="0" w:space="0" w:color="auto"/>
        <w:right w:val="none" w:sz="0" w:space="0" w:color="auto"/>
      </w:divBdr>
    </w:div>
    <w:div w:id="661739053">
      <w:bodyDiv w:val="1"/>
      <w:marLeft w:val="0"/>
      <w:marRight w:val="0"/>
      <w:marTop w:val="0"/>
      <w:marBottom w:val="0"/>
      <w:divBdr>
        <w:top w:val="none" w:sz="0" w:space="0" w:color="auto"/>
        <w:left w:val="none" w:sz="0" w:space="0" w:color="auto"/>
        <w:bottom w:val="none" w:sz="0" w:space="0" w:color="auto"/>
        <w:right w:val="none" w:sz="0" w:space="0" w:color="auto"/>
      </w:divBdr>
    </w:div>
    <w:div w:id="707296398">
      <w:bodyDiv w:val="1"/>
      <w:marLeft w:val="0"/>
      <w:marRight w:val="0"/>
      <w:marTop w:val="0"/>
      <w:marBottom w:val="0"/>
      <w:divBdr>
        <w:top w:val="none" w:sz="0" w:space="0" w:color="auto"/>
        <w:left w:val="none" w:sz="0" w:space="0" w:color="auto"/>
        <w:bottom w:val="none" w:sz="0" w:space="0" w:color="auto"/>
        <w:right w:val="none" w:sz="0" w:space="0" w:color="auto"/>
      </w:divBdr>
    </w:div>
    <w:div w:id="741222273">
      <w:bodyDiv w:val="1"/>
      <w:marLeft w:val="0"/>
      <w:marRight w:val="0"/>
      <w:marTop w:val="0"/>
      <w:marBottom w:val="0"/>
      <w:divBdr>
        <w:top w:val="none" w:sz="0" w:space="0" w:color="auto"/>
        <w:left w:val="none" w:sz="0" w:space="0" w:color="auto"/>
        <w:bottom w:val="none" w:sz="0" w:space="0" w:color="auto"/>
        <w:right w:val="none" w:sz="0" w:space="0" w:color="auto"/>
      </w:divBdr>
    </w:div>
    <w:div w:id="773012441">
      <w:bodyDiv w:val="1"/>
      <w:marLeft w:val="0"/>
      <w:marRight w:val="0"/>
      <w:marTop w:val="0"/>
      <w:marBottom w:val="0"/>
      <w:divBdr>
        <w:top w:val="none" w:sz="0" w:space="0" w:color="auto"/>
        <w:left w:val="none" w:sz="0" w:space="0" w:color="auto"/>
        <w:bottom w:val="none" w:sz="0" w:space="0" w:color="auto"/>
        <w:right w:val="none" w:sz="0" w:space="0" w:color="auto"/>
      </w:divBdr>
    </w:div>
    <w:div w:id="781072484">
      <w:bodyDiv w:val="1"/>
      <w:marLeft w:val="0"/>
      <w:marRight w:val="0"/>
      <w:marTop w:val="0"/>
      <w:marBottom w:val="0"/>
      <w:divBdr>
        <w:top w:val="none" w:sz="0" w:space="0" w:color="auto"/>
        <w:left w:val="none" w:sz="0" w:space="0" w:color="auto"/>
        <w:bottom w:val="none" w:sz="0" w:space="0" w:color="auto"/>
        <w:right w:val="none" w:sz="0" w:space="0" w:color="auto"/>
      </w:divBdr>
    </w:div>
    <w:div w:id="792865222">
      <w:bodyDiv w:val="1"/>
      <w:marLeft w:val="0"/>
      <w:marRight w:val="0"/>
      <w:marTop w:val="0"/>
      <w:marBottom w:val="0"/>
      <w:divBdr>
        <w:top w:val="none" w:sz="0" w:space="0" w:color="auto"/>
        <w:left w:val="none" w:sz="0" w:space="0" w:color="auto"/>
        <w:bottom w:val="none" w:sz="0" w:space="0" w:color="auto"/>
        <w:right w:val="none" w:sz="0" w:space="0" w:color="auto"/>
      </w:divBdr>
    </w:div>
    <w:div w:id="912937435">
      <w:bodyDiv w:val="1"/>
      <w:marLeft w:val="0"/>
      <w:marRight w:val="0"/>
      <w:marTop w:val="0"/>
      <w:marBottom w:val="0"/>
      <w:divBdr>
        <w:top w:val="none" w:sz="0" w:space="0" w:color="auto"/>
        <w:left w:val="none" w:sz="0" w:space="0" w:color="auto"/>
        <w:bottom w:val="none" w:sz="0" w:space="0" w:color="auto"/>
        <w:right w:val="none" w:sz="0" w:space="0" w:color="auto"/>
      </w:divBdr>
    </w:div>
    <w:div w:id="913275408">
      <w:bodyDiv w:val="1"/>
      <w:marLeft w:val="0"/>
      <w:marRight w:val="0"/>
      <w:marTop w:val="0"/>
      <w:marBottom w:val="0"/>
      <w:divBdr>
        <w:top w:val="none" w:sz="0" w:space="0" w:color="auto"/>
        <w:left w:val="none" w:sz="0" w:space="0" w:color="auto"/>
        <w:bottom w:val="none" w:sz="0" w:space="0" w:color="auto"/>
        <w:right w:val="none" w:sz="0" w:space="0" w:color="auto"/>
      </w:divBdr>
    </w:div>
    <w:div w:id="1000079857">
      <w:bodyDiv w:val="1"/>
      <w:marLeft w:val="0"/>
      <w:marRight w:val="0"/>
      <w:marTop w:val="0"/>
      <w:marBottom w:val="0"/>
      <w:divBdr>
        <w:top w:val="none" w:sz="0" w:space="0" w:color="auto"/>
        <w:left w:val="none" w:sz="0" w:space="0" w:color="auto"/>
        <w:bottom w:val="none" w:sz="0" w:space="0" w:color="auto"/>
        <w:right w:val="none" w:sz="0" w:space="0" w:color="auto"/>
      </w:divBdr>
    </w:div>
    <w:div w:id="1059325793">
      <w:bodyDiv w:val="1"/>
      <w:marLeft w:val="0"/>
      <w:marRight w:val="0"/>
      <w:marTop w:val="0"/>
      <w:marBottom w:val="0"/>
      <w:divBdr>
        <w:top w:val="none" w:sz="0" w:space="0" w:color="auto"/>
        <w:left w:val="none" w:sz="0" w:space="0" w:color="auto"/>
        <w:bottom w:val="none" w:sz="0" w:space="0" w:color="auto"/>
        <w:right w:val="none" w:sz="0" w:space="0" w:color="auto"/>
      </w:divBdr>
    </w:div>
    <w:div w:id="1069423899">
      <w:bodyDiv w:val="1"/>
      <w:marLeft w:val="0"/>
      <w:marRight w:val="0"/>
      <w:marTop w:val="0"/>
      <w:marBottom w:val="0"/>
      <w:divBdr>
        <w:top w:val="none" w:sz="0" w:space="0" w:color="auto"/>
        <w:left w:val="none" w:sz="0" w:space="0" w:color="auto"/>
        <w:bottom w:val="none" w:sz="0" w:space="0" w:color="auto"/>
        <w:right w:val="none" w:sz="0" w:space="0" w:color="auto"/>
      </w:divBdr>
    </w:div>
    <w:div w:id="1070227911">
      <w:bodyDiv w:val="1"/>
      <w:marLeft w:val="0"/>
      <w:marRight w:val="0"/>
      <w:marTop w:val="0"/>
      <w:marBottom w:val="0"/>
      <w:divBdr>
        <w:top w:val="none" w:sz="0" w:space="0" w:color="auto"/>
        <w:left w:val="none" w:sz="0" w:space="0" w:color="auto"/>
        <w:bottom w:val="none" w:sz="0" w:space="0" w:color="auto"/>
        <w:right w:val="none" w:sz="0" w:space="0" w:color="auto"/>
      </w:divBdr>
    </w:div>
    <w:div w:id="1084104548">
      <w:bodyDiv w:val="1"/>
      <w:marLeft w:val="0"/>
      <w:marRight w:val="0"/>
      <w:marTop w:val="0"/>
      <w:marBottom w:val="0"/>
      <w:divBdr>
        <w:top w:val="none" w:sz="0" w:space="0" w:color="auto"/>
        <w:left w:val="none" w:sz="0" w:space="0" w:color="auto"/>
        <w:bottom w:val="none" w:sz="0" w:space="0" w:color="auto"/>
        <w:right w:val="none" w:sz="0" w:space="0" w:color="auto"/>
      </w:divBdr>
      <w:divsChild>
        <w:div w:id="324672415">
          <w:marLeft w:val="1843"/>
          <w:marRight w:val="0"/>
          <w:marTop w:val="77"/>
          <w:marBottom w:val="0"/>
          <w:divBdr>
            <w:top w:val="none" w:sz="0" w:space="0" w:color="auto"/>
            <w:left w:val="none" w:sz="0" w:space="0" w:color="auto"/>
            <w:bottom w:val="none" w:sz="0" w:space="0" w:color="auto"/>
            <w:right w:val="none" w:sz="0" w:space="0" w:color="auto"/>
          </w:divBdr>
        </w:div>
        <w:div w:id="1487865571">
          <w:marLeft w:val="1843"/>
          <w:marRight w:val="0"/>
          <w:marTop w:val="77"/>
          <w:marBottom w:val="0"/>
          <w:divBdr>
            <w:top w:val="none" w:sz="0" w:space="0" w:color="auto"/>
            <w:left w:val="none" w:sz="0" w:space="0" w:color="auto"/>
            <w:bottom w:val="none" w:sz="0" w:space="0" w:color="auto"/>
            <w:right w:val="none" w:sz="0" w:space="0" w:color="auto"/>
          </w:divBdr>
        </w:div>
      </w:divsChild>
    </w:div>
    <w:div w:id="1091656624">
      <w:bodyDiv w:val="1"/>
      <w:marLeft w:val="0"/>
      <w:marRight w:val="0"/>
      <w:marTop w:val="0"/>
      <w:marBottom w:val="0"/>
      <w:divBdr>
        <w:top w:val="none" w:sz="0" w:space="0" w:color="auto"/>
        <w:left w:val="none" w:sz="0" w:space="0" w:color="auto"/>
        <w:bottom w:val="none" w:sz="0" w:space="0" w:color="auto"/>
        <w:right w:val="none" w:sz="0" w:space="0" w:color="auto"/>
      </w:divBdr>
    </w:div>
    <w:div w:id="1105805363">
      <w:bodyDiv w:val="1"/>
      <w:marLeft w:val="0"/>
      <w:marRight w:val="0"/>
      <w:marTop w:val="0"/>
      <w:marBottom w:val="0"/>
      <w:divBdr>
        <w:top w:val="none" w:sz="0" w:space="0" w:color="auto"/>
        <w:left w:val="none" w:sz="0" w:space="0" w:color="auto"/>
        <w:bottom w:val="none" w:sz="0" w:space="0" w:color="auto"/>
        <w:right w:val="none" w:sz="0" w:space="0" w:color="auto"/>
      </w:divBdr>
    </w:div>
    <w:div w:id="1127822462">
      <w:bodyDiv w:val="1"/>
      <w:marLeft w:val="0"/>
      <w:marRight w:val="0"/>
      <w:marTop w:val="0"/>
      <w:marBottom w:val="0"/>
      <w:divBdr>
        <w:top w:val="none" w:sz="0" w:space="0" w:color="auto"/>
        <w:left w:val="none" w:sz="0" w:space="0" w:color="auto"/>
        <w:bottom w:val="none" w:sz="0" w:space="0" w:color="auto"/>
        <w:right w:val="none" w:sz="0" w:space="0" w:color="auto"/>
      </w:divBdr>
    </w:div>
    <w:div w:id="1144783067">
      <w:bodyDiv w:val="1"/>
      <w:marLeft w:val="0"/>
      <w:marRight w:val="0"/>
      <w:marTop w:val="0"/>
      <w:marBottom w:val="0"/>
      <w:divBdr>
        <w:top w:val="none" w:sz="0" w:space="0" w:color="auto"/>
        <w:left w:val="none" w:sz="0" w:space="0" w:color="auto"/>
        <w:bottom w:val="none" w:sz="0" w:space="0" w:color="auto"/>
        <w:right w:val="none" w:sz="0" w:space="0" w:color="auto"/>
      </w:divBdr>
    </w:div>
    <w:div w:id="1250499607">
      <w:bodyDiv w:val="1"/>
      <w:marLeft w:val="0"/>
      <w:marRight w:val="0"/>
      <w:marTop w:val="0"/>
      <w:marBottom w:val="0"/>
      <w:divBdr>
        <w:top w:val="none" w:sz="0" w:space="0" w:color="auto"/>
        <w:left w:val="none" w:sz="0" w:space="0" w:color="auto"/>
        <w:bottom w:val="none" w:sz="0" w:space="0" w:color="auto"/>
        <w:right w:val="none" w:sz="0" w:space="0" w:color="auto"/>
      </w:divBdr>
    </w:div>
    <w:div w:id="1285964514">
      <w:bodyDiv w:val="1"/>
      <w:marLeft w:val="0"/>
      <w:marRight w:val="0"/>
      <w:marTop w:val="0"/>
      <w:marBottom w:val="0"/>
      <w:divBdr>
        <w:top w:val="none" w:sz="0" w:space="0" w:color="auto"/>
        <w:left w:val="none" w:sz="0" w:space="0" w:color="auto"/>
        <w:bottom w:val="none" w:sz="0" w:space="0" w:color="auto"/>
        <w:right w:val="none" w:sz="0" w:space="0" w:color="auto"/>
      </w:divBdr>
    </w:div>
    <w:div w:id="1319768489">
      <w:bodyDiv w:val="1"/>
      <w:marLeft w:val="0"/>
      <w:marRight w:val="0"/>
      <w:marTop w:val="0"/>
      <w:marBottom w:val="0"/>
      <w:divBdr>
        <w:top w:val="none" w:sz="0" w:space="0" w:color="auto"/>
        <w:left w:val="none" w:sz="0" w:space="0" w:color="auto"/>
        <w:bottom w:val="none" w:sz="0" w:space="0" w:color="auto"/>
        <w:right w:val="none" w:sz="0" w:space="0" w:color="auto"/>
      </w:divBdr>
    </w:div>
    <w:div w:id="1341859745">
      <w:bodyDiv w:val="1"/>
      <w:marLeft w:val="0"/>
      <w:marRight w:val="0"/>
      <w:marTop w:val="0"/>
      <w:marBottom w:val="0"/>
      <w:divBdr>
        <w:top w:val="none" w:sz="0" w:space="0" w:color="auto"/>
        <w:left w:val="none" w:sz="0" w:space="0" w:color="auto"/>
        <w:bottom w:val="none" w:sz="0" w:space="0" w:color="auto"/>
        <w:right w:val="none" w:sz="0" w:space="0" w:color="auto"/>
      </w:divBdr>
    </w:div>
    <w:div w:id="1394541302">
      <w:bodyDiv w:val="1"/>
      <w:marLeft w:val="0"/>
      <w:marRight w:val="0"/>
      <w:marTop w:val="0"/>
      <w:marBottom w:val="0"/>
      <w:divBdr>
        <w:top w:val="none" w:sz="0" w:space="0" w:color="auto"/>
        <w:left w:val="none" w:sz="0" w:space="0" w:color="auto"/>
        <w:bottom w:val="none" w:sz="0" w:space="0" w:color="auto"/>
        <w:right w:val="none" w:sz="0" w:space="0" w:color="auto"/>
      </w:divBdr>
    </w:div>
    <w:div w:id="1433210568">
      <w:bodyDiv w:val="1"/>
      <w:marLeft w:val="0"/>
      <w:marRight w:val="0"/>
      <w:marTop w:val="0"/>
      <w:marBottom w:val="0"/>
      <w:divBdr>
        <w:top w:val="none" w:sz="0" w:space="0" w:color="auto"/>
        <w:left w:val="none" w:sz="0" w:space="0" w:color="auto"/>
        <w:bottom w:val="none" w:sz="0" w:space="0" w:color="auto"/>
        <w:right w:val="none" w:sz="0" w:space="0" w:color="auto"/>
      </w:divBdr>
      <w:divsChild>
        <w:div w:id="646738023">
          <w:marLeft w:val="0"/>
          <w:marRight w:val="0"/>
          <w:marTop w:val="0"/>
          <w:marBottom w:val="0"/>
          <w:divBdr>
            <w:top w:val="none" w:sz="0" w:space="0" w:color="auto"/>
            <w:left w:val="none" w:sz="0" w:space="0" w:color="auto"/>
            <w:bottom w:val="none" w:sz="0" w:space="0" w:color="auto"/>
            <w:right w:val="none" w:sz="0" w:space="0" w:color="auto"/>
          </w:divBdr>
        </w:div>
      </w:divsChild>
    </w:div>
    <w:div w:id="1496645962">
      <w:bodyDiv w:val="1"/>
      <w:marLeft w:val="0"/>
      <w:marRight w:val="0"/>
      <w:marTop w:val="0"/>
      <w:marBottom w:val="0"/>
      <w:divBdr>
        <w:top w:val="none" w:sz="0" w:space="0" w:color="auto"/>
        <w:left w:val="none" w:sz="0" w:space="0" w:color="auto"/>
        <w:bottom w:val="none" w:sz="0" w:space="0" w:color="auto"/>
        <w:right w:val="none" w:sz="0" w:space="0" w:color="auto"/>
      </w:divBdr>
    </w:div>
    <w:div w:id="1553737321">
      <w:bodyDiv w:val="1"/>
      <w:marLeft w:val="0"/>
      <w:marRight w:val="0"/>
      <w:marTop w:val="0"/>
      <w:marBottom w:val="0"/>
      <w:divBdr>
        <w:top w:val="none" w:sz="0" w:space="0" w:color="auto"/>
        <w:left w:val="none" w:sz="0" w:space="0" w:color="auto"/>
        <w:bottom w:val="none" w:sz="0" w:space="0" w:color="auto"/>
        <w:right w:val="none" w:sz="0" w:space="0" w:color="auto"/>
      </w:divBdr>
    </w:div>
    <w:div w:id="1565221022">
      <w:bodyDiv w:val="1"/>
      <w:marLeft w:val="0"/>
      <w:marRight w:val="0"/>
      <w:marTop w:val="0"/>
      <w:marBottom w:val="0"/>
      <w:divBdr>
        <w:top w:val="none" w:sz="0" w:space="0" w:color="auto"/>
        <w:left w:val="none" w:sz="0" w:space="0" w:color="auto"/>
        <w:bottom w:val="none" w:sz="0" w:space="0" w:color="auto"/>
        <w:right w:val="none" w:sz="0" w:space="0" w:color="auto"/>
      </w:divBdr>
      <w:divsChild>
        <w:div w:id="389808674">
          <w:marLeft w:val="0"/>
          <w:marRight w:val="0"/>
          <w:marTop w:val="0"/>
          <w:marBottom w:val="0"/>
          <w:divBdr>
            <w:top w:val="none" w:sz="0" w:space="0" w:color="auto"/>
            <w:left w:val="none" w:sz="0" w:space="0" w:color="auto"/>
            <w:bottom w:val="none" w:sz="0" w:space="0" w:color="auto"/>
            <w:right w:val="none" w:sz="0" w:space="0" w:color="auto"/>
          </w:divBdr>
          <w:divsChild>
            <w:div w:id="944069502">
              <w:marLeft w:val="0"/>
              <w:marRight w:val="0"/>
              <w:marTop w:val="0"/>
              <w:marBottom w:val="0"/>
              <w:divBdr>
                <w:top w:val="none" w:sz="0" w:space="0" w:color="auto"/>
                <w:left w:val="none" w:sz="0" w:space="0" w:color="auto"/>
                <w:bottom w:val="none" w:sz="0" w:space="0" w:color="auto"/>
                <w:right w:val="none" w:sz="0" w:space="0" w:color="auto"/>
              </w:divBdr>
            </w:div>
            <w:div w:id="1327631843">
              <w:marLeft w:val="0"/>
              <w:marRight w:val="0"/>
              <w:marTop w:val="0"/>
              <w:marBottom w:val="0"/>
              <w:divBdr>
                <w:top w:val="none" w:sz="0" w:space="0" w:color="auto"/>
                <w:left w:val="none" w:sz="0" w:space="0" w:color="auto"/>
                <w:bottom w:val="none" w:sz="0" w:space="0" w:color="auto"/>
                <w:right w:val="none" w:sz="0" w:space="0" w:color="auto"/>
              </w:divBdr>
            </w:div>
            <w:div w:id="1581603178">
              <w:marLeft w:val="0"/>
              <w:marRight w:val="0"/>
              <w:marTop w:val="0"/>
              <w:marBottom w:val="0"/>
              <w:divBdr>
                <w:top w:val="none" w:sz="0" w:space="0" w:color="auto"/>
                <w:left w:val="none" w:sz="0" w:space="0" w:color="auto"/>
                <w:bottom w:val="none" w:sz="0" w:space="0" w:color="auto"/>
                <w:right w:val="none" w:sz="0" w:space="0" w:color="auto"/>
              </w:divBdr>
            </w:div>
          </w:divsChild>
        </w:div>
        <w:div w:id="1213466767">
          <w:marLeft w:val="0"/>
          <w:marRight w:val="0"/>
          <w:marTop w:val="30"/>
          <w:marBottom w:val="0"/>
          <w:divBdr>
            <w:top w:val="none" w:sz="0" w:space="0" w:color="auto"/>
            <w:left w:val="none" w:sz="0" w:space="0" w:color="auto"/>
            <w:bottom w:val="none" w:sz="0" w:space="0" w:color="auto"/>
            <w:right w:val="none" w:sz="0" w:space="0" w:color="auto"/>
          </w:divBdr>
          <w:divsChild>
            <w:div w:id="1489781967">
              <w:marLeft w:val="0"/>
              <w:marRight w:val="0"/>
              <w:marTop w:val="0"/>
              <w:marBottom w:val="0"/>
              <w:divBdr>
                <w:top w:val="single" w:sz="6" w:space="0" w:color="DDDDDD"/>
                <w:left w:val="single" w:sz="6" w:space="0" w:color="DDDDDD"/>
                <w:bottom w:val="single" w:sz="6" w:space="0" w:color="DDDDDD"/>
                <w:right w:val="single" w:sz="6" w:space="0" w:color="DDDDDD"/>
              </w:divBdr>
            </w:div>
          </w:divsChild>
        </w:div>
      </w:divsChild>
    </w:div>
    <w:div w:id="1624145776">
      <w:bodyDiv w:val="1"/>
      <w:marLeft w:val="0"/>
      <w:marRight w:val="0"/>
      <w:marTop w:val="0"/>
      <w:marBottom w:val="0"/>
      <w:divBdr>
        <w:top w:val="none" w:sz="0" w:space="0" w:color="auto"/>
        <w:left w:val="none" w:sz="0" w:space="0" w:color="auto"/>
        <w:bottom w:val="none" w:sz="0" w:space="0" w:color="auto"/>
        <w:right w:val="none" w:sz="0" w:space="0" w:color="auto"/>
      </w:divBdr>
    </w:div>
    <w:div w:id="1631933239">
      <w:bodyDiv w:val="1"/>
      <w:marLeft w:val="0"/>
      <w:marRight w:val="0"/>
      <w:marTop w:val="0"/>
      <w:marBottom w:val="0"/>
      <w:divBdr>
        <w:top w:val="none" w:sz="0" w:space="0" w:color="auto"/>
        <w:left w:val="none" w:sz="0" w:space="0" w:color="auto"/>
        <w:bottom w:val="none" w:sz="0" w:space="0" w:color="auto"/>
        <w:right w:val="none" w:sz="0" w:space="0" w:color="auto"/>
      </w:divBdr>
    </w:div>
    <w:div w:id="1643534351">
      <w:bodyDiv w:val="1"/>
      <w:marLeft w:val="0"/>
      <w:marRight w:val="0"/>
      <w:marTop w:val="0"/>
      <w:marBottom w:val="0"/>
      <w:divBdr>
        <w:top w:val="none" w:sz="0" w:space="0" w:color="auto"/>
        <w:left w:val="none" w:sz="0" w:space="0" w:color="auto"/>
        <w:bottom w:val="none" w:sz="0" w:space="0" w:color="auto"/>
        <w:right w:val="none" w:sz="0" w:space="0" w:color="auto"/>
      </w:divBdr>
    </w:div>
    <w:div w:id="1651595878">
      <w:bodyDiv w:val="1"/>
      <w:marLeft w:val="0"/>
      <w:marRight w:val="0"/>
      <w:marTop w:val="0"/>
      <w:marBottom w:val="0"/>
      <w:divBdr>
        <w:top w:val="none" w:sz="0" w:space="0" w:color="auto"/>
        <w:left w:val="none" w:sz="0" w:space="0" w:color="auto"/>
        <w:bottom w:val="none" w:sz="0" w:space="0" w:color="auto"/>
        <w:right w:val="none" w:sz="0" w:space="0" w:color="auto"/>
      </w:divBdr>
    </w:div>
    <w:div w:id="1662150369">
      <w:bodyDiv w:val="1"/>
      <w:marLeft w:val="0"/>
      <w:marRight w:val="0"/>
      <w:marTop w:val="0"/>
      <w:marBottom w:val="0"/>
      <w:divBdr>
        <w:top w:val="none" w:sz="0" w:space="0" w:color="auto"/>
        <w:left w:val="none" w:sz="0" w:space="0" w:color="auto"/>
        <w:bottom w:val="none" w:sz="0" w:space="0" w:color="auto"/>
        <w:right w:val="none" w:sz="0" w:space="0" w:color="auto"/>
      </w:divBdr>
    </w:div>
    <w:div w:id="1671563545">
      <w:bodyDiv w:val="1"/>
      <w:marLeft w:val="0"/>
      <w:marRight w:val="0"/>
      <w:marTop w:val="0"/>
      <w:marBottom w:val="0"/>
      <w:divBdr>
        <w:top w:val="none" w:sz="0" w:space="0" w:color="auto"/>
        <w:left w:val="none" w:sz="0" w:space="0" w:color="auto"/>
        <w:bottom w:val="none" w:sz="0" w:space="0" w:color="auto"/>
        <w:right w:val="none" w:sz="0" w:space="0" w:color="auto"/>
      </w:divBdr>
    </w:div>
    <w:div w:id="1687442101">
      <w:bodyDiv w:val="1"/>
      <w:marLeft w:val="0"/>
      <w:marRight w:val="0"/>
      <w:marTop w:val="0"/>
      <w:marBottom w:val="0"/>
      <w:divBdr>
        <w:top w:val="none" w:sz="0" w:space="0" w:color="auto"/>
        <w:left w:val="none" w:sz="0" w:space="0" w:color="auto"/>
        <w:bottom w:val="none" w:sz="0" w:space="0" w:color="auto"/>
        <w:right w:val="none" w:sz="0" w:space="0" w:color="auto"/>
      </w:divBdr>
    </w:div>
    <w:div w:id="1729763421">
      <w:bodyDiv w:val="1"/>
      <w:marLeft w:val="0"/>
      <w:marRight w:val="0"/>
      <w:marTop w:val="0"/>
      <w:marBottom w:val="0"/>
      <w:divBdr>
        <w:top w:val="none" w:sz="0" w:space="0" w:color="auto"/>
        <w:left w:val="none" w:sz="0" w:space="0" w:color="auto"/>
        <w:bottom w:val="none" w:sz="0" w:space="0" w:color="auto"/>
        <w:right w:val="none" w:sz="0" w:space="0" w:color="auto"/>
      </w:divBdr>
    </w:div>
    <w:div w:id="1742675929">
      <w:bodyDiv w:val="1"/>
      <w:marLeft w:val="0"/>
      <w:marRight w:val="0"/>
      <w:marTop w:val="0"/>
      <w:marBottom w:val="0"/>
      <w:divBdr>
        <w:top w:val="none" w:sz="0" w:space="0" w:color="auto"/>
        <w:left w:val="none" w:sz="0" w:space="0" w:color="auto"/>
        <w:bottom w:val="none" w:sz="0" w:space="0" w:color="auto"/>
        <w:right w:val="none" w:sz="0" w:space="0" w:color="auto"/>
      </w:divBdr>
    </w:div>
    <w:div w:id="1778984970">
      <w:bodyDiv w:val="1"/>
      <w:marLeft w:val="0"/>
      <w:marRight w:val="0"/>
      <w:marTop w:val="0"/>
      <w:marBottom w:val="0"/>
      <w:divBdr>
        <w:top w:val="none" w:sz="0" w:space="0" w:color="auto"/>
        <w:left w:val="none" w:sz="0" w:space="0" w:color="auto"/>
        <w:bottom w:val="none" w:sz="0" w:space="0" w:color="auto"/>
        <w:right w:val="none" w:sz="0" w:space="0" w:color="auto"/>
      </w:divBdr>
      <w:divsChild>
        <w:div w:id="356198815">
          <w:marLeft w:val="446"/>
          <w:marRight w:val="0"/>
          <w:marTop w:val="0"/>
          <w:marBottom w:val="0"/>
          <w:divBdr>
            <w:top w:val="none" w:sz="0" w:space="0" w:color="auto"/>
            <w:left w:val="none" w:sz="0" w:space="0" w:color="auto"/>
            <w:bottom w:val="none" w:sz="0" w:space="0" w:color="auto"/>
            <w:right w:val="none" w:sz="0" w:space="0" w:color="auto"/>
          </w:divBdr>
        </w:div>
        <w:div w:id="473524271">
          <w:marLeft w:val="446"/>
          <w:marRight w:val="0"/>
          <w:marTop w:val="0"/>
          <w:marBottom w:val="0"/>
          <w:divBdr>
            <w:top w:val="none" w:sz="0" w:space="0" w:color="auto"/>
            <w:left w:val="none" w:sz="0" w:space="0" w:color="auto"/>
            <w:bottom w:val="none" w:sz="0" w:space="0" w:color="auto"/>
            <w:right w:val="none" w:sz="0" w:space="0" w:color="auto"/>
          </w:divBdr>
        </w:div>
        <w:div w:id="474222445">
          <w:marLeft w:val="446"/>
          <w:marRight w:val="0"/>
          <w:marTop w:val="0"/>
          <w:marBottom w:val="0"/>
          <w:divBdr>
            <w:top w:val="none" w:sz="0" w:space="0" w:color="auto"/>
            <w:left w:val="none" w:sz="0" w:space="0" w:color="auto"/>
            <w:bottom w:val="none" w:sz="0" w:space="0" w:color="auto"/>
            <w:right w:val="none" w:sz="0" w:space="0" w:color="auto"/>
          </w:divBdr>
        </w:div>
        <w:div w:id="1124884957">
          <w:marLeft w:val="446"/>
          <w:marRight w:val="0"/>
          <w:marTop w:val="0"/>
          <w:marBottom w:val="0"/>
          <w:divBdr>
            <w:top w:val="none" w:sz="0" w:space="0" w:color="auto"/>
            <w:left w:val="none" w:sz="0" w:space="0" w:color="auto"/>
            <w:bottom w:val="none" w:sz="0" w:space="0" w:color="auto"/>
            <w:right w:val="none" w:sz="0" w:space="0" w:color="auto"/>
          </w:divBdr>
        </w:div>
        <w:div w:id="1401126101">
          <w:marLeft w:val="446"/>
          <w:marRight w:val="0"/>
          <w:marTop w:val="0"/>
          <w:marBottom w:val="0"/>
          <w:divBdr>
            <w:top w:val="none" w:sz="0" w:space="0" w:color="auto"/>
            <w:left w:val="none" w:sz="0" w:space="0" w:color="auto"/>
            <w:bottom w:val="none" w:sz="0" w:space="0" w:color="auto"/>
            <w:right w:val="none" w:sz="0" w:space="0" w:color="auto"/>
          </w:divBdr>
        </w:div>
        <w:div w:id="1645425951">
          <w:marLeft w:val="446"/>
          <w:marRight w:val="0"/>
          <w:marTop w:val="0"/>
          <w:marBottom w:val="0"/>
          <w:divBdr>
            <w:top w:val="none" w:sz="0" w:space="0" w:color="auto"/>
            <w:left w:val="none" w:sz="0" w:space="0" w:color="auto"/>
            <w:bottom w:val="none" w:sz="0" w:space="0" w:color="auto"/>
            <w:right w:val="none" w:sz="0" w:space="0" w:color="auto"/>
          </w:divBdr>
        </w:div>
      </w:divsChild>
    </w:div>
    <w:div w:id="1821533815">
      <w:bodyDiv w:val="1"/>
      <w:marLeft w:val="0"/>
      <w:marRight w:val="0"/>
      <w:marTop w:val="0"/>
      <w:marBottom w:val="0"/>
      <w:divBdr>
        <w:top w:val="none" w:sz="0" w:space="0" w:color="auto"/>
        <w:left w:val="none" w:sz="0" w:space="0" w:color="auto"/>
        <w:bottom w:val="none" w:sz="0" w:space="0" w:color="auto"/>
        <w:right w:val="none" w:sz="0" w:space="0" w:color="auto"/>
      </w:divBdr>
    </w:div>
    <w:div w:id="1890190256">
      <w:bodyDiv w:val="1"/>
      <w:marLeft w:val="0"/>
      <w:marRight w:val="0"/>
      <w:marTop w:val="0"/>
      <w:marBottom w:val="0"/>
      <w:divBdr>
        <w:top w:val="none" w:sz="0" w:space="0" w:color="auto"/>
        <w:left w:val="none" w:sz="0" w:space="0" w:color="auto"/>
        <w:bottom w:val="none" w:sz="0" w:space="0" w:color="auto"/>
        <w:right w:val="none" w:sz="0" w:space="0" w:color="auto"/>
      </w:divBdr>
    </w:div>
    <w:div w:id="1970865036">
      <w:bodyDiv w:val="1"/>
      <w:marLeft w:val="0"/>
      <w:marRight w:val="0"/>
      <w:marTop w:val="0"/>
      <w:marBottom w:val="0"/>
      <w:divBdr>
        <w:top w:val="none" w:sz="0" w:space="0" w:color="auto"/>
        <w:left w:val="none" w:sz="0" w:space="0" w:color="auto"/>
        <w:bottom w:val="none" w:sz="0" w:space="0" w:color="auto"/>
        <w:right w:val="none" w:sz="0" w:space="0" w:color="auto"/>
      </w:divBdr>
    </w:div>
    <w:div w:id="1984003481">
      <w:bodyDiv w:val="1"/>
      <w:marLeft w:val="0"/>
      <w:marRight w:val="0"/>
      <w:marTop w:val="0"/>
      <w:marBottom w:val="0"/>
      <w:divBdr>
        <w:top w:val="none" w:sz="0" w:space="0" w:color="auto"/>
        <w:left w:val="none" w:sz="0" w:space="0" w:color="auto"/>
        <w:bottom w:val="none" w:sz="0" w:space="0" w:color="auto"/>
        <w:right w:val="none" w:sz="0" w:space="0" w:color="auto"/>
      </w:divBdr>
    </w:div>
    <w:div w:id="1994219174">
      <w:bodyDiv w:val="1"/>
      <w:marLeft w:val="0"/>
      <w:marRight w:val="0"/>
      <w:marTop w:val="0"/>
      <w:marBottom w:val="0"/>
      <w:divBdr>
        <w:top w:val="none" w:sz="0" w:space="0" w:color="auto"/>
        <w:left w:val="none" w:sz="0" w:space="0" w:color="auto"/>
        <w:bottom w:val="none" w:sz="0" w:space="0" w:color="auto"/>
        <w:right w:val="none" w:sz="0" w:space="0" w:color="auto"/>
      </w:divBdr>
    </w:div>
    <w:div w:id="1996714955">
      <w:bodyDiv w:val="1"/>
      <w:marLeft w:val="0"/>
      <w:marRight w:val="0"/>
      <w:marTop w:val="0"/>
      <w:marBottom w:val="0"/>
      <w:divBdr>
        <w:top w:val="none" w:sz="0" w:space="0" w:color="auto"/>
        <w:left w:val="none" w:sz="0" w:space="0" w:color="auto"/>
        <w:bottom w:val="none" w:sz="0" w:space="0" w:color="auto"/>
        <w:right w:val="none" w:sz="0" w:space="0" w:color="auto"/>
      </w:divBdr>
    </w:div>
    <w:div w:id="2048751905">
      <w:bodyDiv w:val="1"/>
      <w:marLeft w:val="0"/>
      <w:marRight w:val="0"/>
      <w:marTop w:val="0"/>
      <w:marBottom w:val="0"/>
      <w:divBdr>
        <w:top w:val="none" w:sz="0" w:space="0" w:color="auto"/>
        <w:left w:val="none" w:sz="0" w:space="0" w:color="auto"/>
        <w:bottom w:val="none" w:sz="0" w:space="0" w:color="auto"/>
        <w:right w:val="none" w:sz="0" w:space="0" w:color="auto"/>
      </w:divBdr>
    </w:div>
    <w:div w:id="2055350915">
      <w:bodyDiv w:val="1"/>
      <w:marLeft w:val="0"/>
      <w:marRight w:val="0"/>
      <w:marTop w:val="0"/>
      <w:marBottom w:val="0"/>
      <w:divBdr>
        <w:top w:val="none" w:sz="0" w:space="0" w:color="auto"/>
        <w:left w:val="none" w:sz="0" w:space="0" w:color="auto"/>
        <w:bottom w:val="none" w:sz="0" w:space="0" w:color="auto"/>
        <w:right w:val="none" w:sz="0" w:space="0" w:color="auto"/>
      </w:divBdr>
    </w:div>
    <w:div w:id="2088527745">
      <w:bodyDiv w:val="1"/>
      <w:marLeft w:val="0"/>
      <w:marRight w:val="0"/>
      <w:marTop w:val="0"/>
      <w:marBottom w:val="0"/>
      <w:divBdr>
        <w:top w:val="none" w:sz="0" w:space="0" w:color="auto"/>
        <w:left w:val="none" w:sz="0" w:space="0" w:color="auto"/>
        <w:bottom w:val="none" w:sz="0" w:space="0" w:color="auto"/>
        <w:right w:val="none" w:sz="0" w:space="0" w:color="auto"/>
      </w:divBdr>
      <w:divsChild>
        <w:div w:id="373390452">
          <w:marLeft w:val="0"/>
          <w:marRight w:val="0"/>
          <w:marTop w:val="0"/>
          <w:marBottom w:val="0"/>
          <w:divBdr>
            <w:top w:val="none" w:sz="0" w:space="0" w:color="auto"/>
            <w:left w:val="none" w:sz="0" w:space="0" w:color="auto"/>
            <w:bottom w:val="none" w:sz="0" w:space="0" w:color="auto"/>
            <w:right w:val="none" w:sz="0" w:space="0" w:color="auto"/>
          </w:divBdr>
          <w:divsChild>
            <w:div w:id="152071594">
              <w:marLeft w:val="0"/>
              <w:marRight w:val="0"/>
              <w:marTop w:val="0"/>
              <w:marBottom w:val="0"/>
              <w:divBdr>
                <w:top w:val="none" w:sz="0" w:space="0" w:color="auto"/>
                <w:left w:val="none" w:sz="0" w:space="0" w:color="auto"/>
                <w:bottom w:val="none" w:sz="0" w:space="0" w:color="auto"/>
                <w:right w:val="none" w:sz="0" w:space="0" w:color="auto"/>
              </w:divBdr>
            </w:div>
            <w:div w:id="820927987">
              <w:marLeft w:val="0"/>
              <w:marRight w:val="0"/>
              <w:marTop w:val="0"/>
              <w:marBottom w:val="0"/>
              <w:divBdr>
                <w:top w:val="none" w:sz="0" w:space="0" w:color="auto"/>
                <w:left w:val="none" w:sz="0" w:space="0" w:color="auto"/>
                <w:bottom w:val="none" w:sz="0" w:space="0" w:color="auto"/>
                <w:right w:val="none" w:sz="0" w:space="0" w:color="auto"/>
              </w:divBdr>
            </w:div>
            <w:div w:id="1360470046">
              <w:marLeft w:val="0"/>
              <w:marRight w:val="0"/>
              <w:marTop w:val="0"/>
              <w:marBottom w:val="0"/>
              <w:divBdr>
                <w:top w:val="none" w:sz="0" w:space="0" w:color="auto"/>
                <w:left w:val="none" w:sz="0" w:space="0" w:color="auto"/>
                <w:bottom w:val="none" w:sz="0" w:space="0" w:color="auto"/>
                <w:right w:val="none" w:sz="0" w:space="0" w:color="auto"/>
              </w:divBdr>
            </w:div>
            <w:div w:id="1470435760">
              <w:marLeft w:val="0"/>
              <w:marRight w:val="0"/>
              <w:marTop w:val="0"/>
              <w:marBottom w:val="0"/>
              <w:divBdr>
                <w:top w:val="none" w:sz="0" w:space="0" w:color="auto"/>
                <w:left w:val="none" w:sz="0" w:space="0" w:color="auto"/>
                <w:bottom w:val="none" w:sz="0" w:space="0" w:color="auto"/>
                <w:right w:val="none" w:sz="0" w:space="0" w:color="auto"/>
              </w:divBdr>
            </w:div>
            <w:div w:id="1977491372">
              <w:marLeft w:val="0"/>
              <w:marRight w:val="0"/>
              <w:marTop w:val="0"/>
              <w:marBottom w:val="0"/>
              <w:divBdr>
                <w:top w:val="none" w:sz="0" w:space="0" w:color="auto"/>
                <w:left w:val="none" w:sz="0" w:space="0" w:color="auto"/>
                <w:bottom w:val="none" w:sz="0" w:space="0" w:color="auto"/>
                <w:right w:val="none" w:sz="0" w:space="0" w:color="auto"/>
              </w:divBdr>
            </w:div>
          </w:divsChild>
        </w:div>
        <w:div w:id="975988246">
          <w:marLeft w:val="0"/>
          <w:marRight w:val="0"/>
          <w:marTop w:val="0"/>
          <w:marBottom w:val="0"/>
          <w:divBdr>
            <w:top w:val="none" w:sz="0" w:space="0" w:color="auto"/>
            <w:left w:val="none" w:sz="0" w:space="0" w:color="auto"/>
            <w:bottom w:val="none" w:sz="0" w:space="0" w:color="auto"/>
            <w:right w:val="none" w:sz="0" w:space="0" w:color="auto"/>
          </w:divBdr>
          <w:divsChild>
            <w:div w:id="291248121">
              <w:marLeft w:val="0"/>
              <w:marRight w:val="0"/>
              <w:marTop w:val="0"/>
              <w:marBottom w:val="0"/>
              <w:divBdr>
                <w:top w:val="none" w:sz="0" w:space="0" w:color="auto"/>
                <w:left w:val="none" w:sz="0" w:space="0" w:color="auto"/>
                <w:bottom w:val="none" w:sz="0" w:space="0" w:color="auto"/>
                <w:right w:val="none" w:sz="0" w:space="0" w:color="auto"/>
              </w:divBdr>
            </w:div>
          </w:divsChild>
        </w:div>
        <w:div w:id="1292590596">
          <w:marLeft w:val="0"/>
          <w:marRight w:val="0"/>
          <w:marTop w:val="0"/>
          <w:marBottom w:val="0"/>
          <w:divBdr>
            <w:top w:val="none" w:sz="0" w:space="0" w:color="auto"/>
            <w:left w:val="none" w:sz="0" w:space="0" w:color="auto"/>
            <w:bottom w:val="none" w:sz="0" w:space="0" w:color="auto"/>
            <w:right w:val="none" w:sz="0" w:space="0" w:color="auto"/>
          </w:divBdr>
          <w:divsChild>
            <w:div w:id="991176599">
              <w:marLeft w:val="0"/>
              <w:marRight w:val="0"/>
              <w:marTop w:val="0"/>
              <w:marBottom w:val="0"/>
              <w:divBdr>
                <w:top w:val="none" w:sz="0" w:space="0" w:color="auto"/>
                <w:left w:val="none" w:sz="0" w:space="0" w:color="auto"/>
                <w:bottom w:val="none" w:sz="0" w:space="0" w:color="auto"/>
                <w:right w:val="none" w:sz="0" w:space="0" w:color="auto"/>
              </w:divBdr>
            </w:div>
            <w:div w:id="1095445064">
              <w:marLeft w:val="0"/>
              <w:marRight w:val="0"/>
              <w:marTop w:val="0"/>
              <w:marBottom w:val="0"/>
              <w:divBdr>
                <w:top w:val="none" w:sz="0" w:space="0" w:color="auto"/>
                <w:left w:val="none" w:sz="0" w:space="0" w:color="auto"/>
                <w:bottom w:val="none" w:sz="0" w:space="0" w:color="auto"/>
                <w:right w:val="none" w:sz="0" w:space="0" w:color="auto"/>
              </w:divBdr>
            </w:div>
            <w:div w:id="1523978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71875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png"/><Relationship Id="rId18" Type="http://schemas.openxmlformats.org/officeDocument/2006/relationships/image" Target="media/image7.png"/><Relationship Id="rId26"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diagramLayout" Target="diagrams/layout1.xml"/><Relationship Id="rId7" Type="http://schemas.openxmlformats.org/officeDocument/2006/relationships/settings" Target="settings.xml"/><Relationship Id="rId12" Type="http://schemas.openxmlformats.org/officeDocument/2006/relationships/hyperlink" Target="mailto:inguna.tomsone@ack.lv" TargetMode="External"/><Relationship Id="rId17" Type="http://schemas.openxmlformats.org/officeDocument/2006/relationships/image" Target="media/image6.png"/><Relationship Id="rId25"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image" Target="media/image5.png"/><Relationship Id="rId20" Type="http://schemas.openxmlformats.org/officeDocument/2006/relationships/diagramData" Target="diagrams/data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microsoft.com/office/2007/relationships/diagramDrawing" Target="diagrams/drawing1.xml"/><Relationship Id="rId5" Type="http://schemas.openxmlformats.org/officeDocument/2006/relationships/numbering" Target="numbering.xml"/><Relationship Id="rId15" Type="http://schemas.openxmlformats.org/officeDocument/2006/relationships/image" Target="media/image4.png"/><Relationship Id="rId23" Type="http://schemas.openxmlformats.org/officeDocument/2006/relationships/diagramColors" Target="diagrams/colors1.xml"/><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image" Target="media/image8.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png"/><Relationship Id="rId22" Type="http://schemas.openxmlformats.org/officeDocument/2006/relationships/diagramQuickStyle" Target="diagrams/quickStyle1.xml"/><Relationship Id="rId27" Type="http://schemas.openxmlformats.org/officeDocument/2006/relationships/fontTable" Target="fontTable.xml"/></Relationships>
</file>

<file path=word/_rels/footnotes.xml.rels><?xml version="1.0" encoding="UTF-8" standalone="yes"?>
<Relationships xmlns="http://schemas.openxmlformats.org/package/2006/relationships"><Relationship Id="rId2" Type="http://schemas.openxmlformats.org/officeDocument/2006/relationships/hyperlink" Target="https://www.varam.gov.lv/lv/print/pdf/node/1691" TargetMode="External"/><Relationship Id="rId1" Type="http://schemas.openxmlformats.org/officeDocument/2006/relationships/hyperlink" Target="https://varam.maps.arcgis.com/apps/webappviewer/index.html?id=0a7bab7ca0e549eda75786ea06ce4867"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9.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rturs.caune\AppData\Local\Microsoft\Windows\Temporary%20Internet%20Files\Content.Outlook\C40K59DE\Zinojumu%20template_v5.dotx" TargetMode="External"/></Relationships>
</file>

<file path=word/diagrams/colors1.xml><?xml version="1.0" encoding="utf-8"?>
<dgm:colorsDef xmlns:dgm="http://schemas.openxmlformats.org/drawingml/2006/diagram" xmlns:a="http://schemas.openxmlformats.org/drawingml/2006/main" uniqueId="urn:microsoft.com/office/officeart/2005/8/colors/accent2_1">
  <dgm:title val=""/>
  <dgm:desc val=""/>
  <dgm:catLst>
    <dgm:cat type="accent2" pri="11100"/>
  </dgm:catLst>
  <dgm:styleLbl name="node0">
    <dgm:fillClrLst meth="repeat">
      <a:schemeClr val="lt1"/>
    </dgm:fillClrLst>
    <dgm:linClrLst meth="repeat">
      <a:schemeClr val="accent2">
        <a:shade val="80000"/>
      </a:schemeClr>
    </dgm:linClrLst>
    <dgm:effectClrLst/>
    <dgm:txLinClrLst/>
    <dgm:txFillClrLst meth="repeat">
      <a:schemeClr val="dk1"/>
    </dgm:txFillClrLst>
    <dgm:txEffectClrLst/>
  </dgm:styleLbl>
  <dgm:styleLbl name="node1">
    <dgm:fillClrLst meth="repeat">
      <a:schemeClr val="lt1"/>
    </dgm:fillClrLst>
    <dgm:linClrLst meth="repeat">
      <a:schemeClr val="accent2">
        <a:shade val="80000"/>
      </a:schemeClr>
    </dgm:linClrLst>
    <dgm:effectClrLst/>
    <dgm:txLinClrLst/>
    <dgm:txFillClrLst meth="repeat">
      <a:schemeClr val="dk1"/>
    </dgm:txFillClrLst>
    <dgm:txEffectClrLst/>
  </dgm:styleLbl>
  <dgm:styleLbl name="alignNode1">
    <dgm:fillClrLst meth="repeat">
      <a:schemeClr val="lt1"/>
    </dgm:fillClrLst>
    <dgm:linClrLst meth="repeat">
      <a:schemeClr val="accent2">
        <a:shade val="80000"/>
      </a:schemeClr>
    </dgm:linClrLst>
    <dgm:effectClrLst/>
    <dgm:txLinClrLst/>
    <dgm:txFillClrLst meth="repeat">
      <a:schemeClr val="dk1"/>
    </dgm:txFillClrLst>
    <dgm:txEffectClrLst/>
  </dgm:styleLbl>
  <dgm:styleLbl name="lnNode1">
    <dgm:fillClrLst meth="repeat">
      <a:schemeClr val="lt1"/>
    </dgm:fillClrLst>
    <dgm:linClrLst meth="repeat">
      <a:schemeClr val="accent2">
        <a:shade val="80000"/>
      </a:schemeClr>
    </dgm:linClrLst>
    <dgm:effectClrLst/>
    <dgm:txLinClrLst/>
    <dgm:txFillClrLst meth="repeat">
      <a:schemeClr val="dk1"/>
    </dgm:txFillClrLst>
    <dgm:txEffectClrLst/>
  </dgm:styleLbl>
  <dgm:styleLbl name="vennNode1">
    <dgm:fillClrLst meth="repeat">
      <a:schemeClr val="lt1">
        <a:alpha val="50000"/>
      </a:schemeClr>
    </dgm:fillClrLst>
    <dgm:linClrLst meth="repeat">
      <a:schemeClr val="accent2">
        <a:shade val="80000"/>
      </a:schemeClr>
    </dgm:linClrLst>
    <dgm:effectClrLst/>
    <dgm:txLinClrLst/>
    <dgm:txFillClrLst/>
    <dgm:txEffectClrLst/>
  </dgm:styleLbl>
  <dgm:styleLbl name="node2">
    <dgm:fillClrLst meth="repeat">
      <a:schemeClr val="lt1"/>
    </dgm:fillClrLst>
    <dgm:linClrLst meth="repeat">
      <a:schemeClr val="accent2">
        <a:shade val="80000"/>
      </a:schemeClr>
    </dgm:linClrLst>
    <dgm:effectClrLst/>
    <dgm:txLinClrLst/>
    <dgm:txFillClrLst meth="repeat">
      <a:schemeClr val="dk1"/>
    </dgm:txFillClrLst>
    <dgm:txEffectClrLst/>
  </dgm:styleLbl>
  <dgm:styleLbl name="node3">
    <dgm:fillClrLst meth="repeat">
      <a:schemeClr val="lt1"/>
    </dgm:fillClrLst>
    <dgm:linClrLst meth="repeat">
      <a:schemeClr val="accent2">
        <a:shade val="80000"/>
      </a:schemeClr>
    </dgm:linClrLst>
    <dgm:effectClrLst/>
    <dgm:txLinClrLst/>
    <dgm:txFillClrLst meth="repeat">
      <a:schemeClr val="dk1"/>
    </dgm:txFillClrLst>
    <dgm:txEffectClrLst/>
  </dgm:styleLbl>
  <dgm:styleLbl name="node4">
    <dgm:fillClrLst meth="repeat">
      <a:schemeClr val="lt1"/>
    </dgm:fillClrLst>
    <dgm:linClrLst meth="repeat">
      <a:schemeClr val="accent2">
        <a:shade val="80000"/>
      </a:schemeClr>
    </dgm:linClrLst>
    <dgm:effectClrLst/>
    <dgm:txLinClrLst/>
    <dgm:txFillClrLst meth="repeat">
      <a:schemeClr val="dk1"/>
    </dgm:txFillClrLst>
    <dgm:txEffectClrLst/>
  </dgm:styleLbl>
  <dgm:styleLbl name="fgImgPlace1">
    <dgm:fillClrLst meth="repeat">
      <a:schemeClr val="accent2">
        <a:tint val="40000"/>
      </a:schemeClr>
    </dgm:fillClrLst>
    <dgm:linClrLst meth="repeat">
      <a:schemeClr val="accent2">
        <a:shade val="80000"/>
      </a:schemeClr>
    </dgm:linClrLst>
    <dgm:effectClrLst/>
    <dgm:txLinClrLst/>
    <dgm:txFillClrLst meth="repeat">
      <a:schemeClr val="lt1"/>
    </dgm:txFillClrLst>
    <dgm:txEffectClrLst/>
  </dgm:styleLbl>
  <dgm:styleLbl name="alignImgPlace1">
    <dgm:fillClrLst meth="repeat">
      <a:schemeClr val="accent2">
        <a:tint val="40000"/>
      </a:schemeClr>
    </dgm:fillClrLst>
    <dgm:linClrLst meth="repeat">
      <a:schemeClr val="accent2">
        <a:shade val="80000"/>
      </a:schemeClr>
    </dgm:linClrLst>
    <dgm:effectClrLst/>
    <dgm:txLinClrLst/>
    <dgm:txFillClrLst meth="repeat">
      <a:schemeClr val="lt1"/>
    </dgm:txFillClrLst>
    <dgm:txEffectClrLst/>
  </dgm:styleLbl>
  <dgm:styleLbl name="bgImgPlace1">
    <dgm:fillClrLst meth="repeat">
      <a:schemeClr val="accent2">
        <a:tint val="40000"/>
      </a:schemeClr>
    </dgm:fillClrLst>
    <dgm:linClrLst meth="repeat">
      <a:schemeClr val="accent2">
        <a:shade val="80000"/>
      </a:schemeClr>
    </dgm:linClrLst>
    <dgm:effectClrLst/>
    <dgm:txLinClrLst/>
    <dgm:txFillClrLst meth="repeat">
      <a:schemeClr val="lt1"/>
    </dgm:txFillClrLst>
    <dgm:txEffectClrLst/>
  </dgm:styleLbl>
  <dgm:styleLbl name="sibTrans2D1">
    <dgm:fillClrLst meth="repeat">
      <a:schemeClr val="accent2">
        <a:tint val="60000"/>
      </a:schemeClr>
    </dgm:fillClrLst>
    <dgm:linClrLst meth="repeat">
      <a:schemeClr val="accent2">
        <a:tint val="60000"/>
      </a:schemeClr>
    </dgm:linClrLst>
    <dgm:effectClrLst/>
    <dgm:txLinClrLst/>
    <dgm:txFillClrLst meth="repeat">
      <a:schemeClr val="dk1"/>
    </dgm:txFillClrLst>
    <dgm:txEffectClrLst/>
  </dgm:styleLbl>
  <dgm:styleLbl name="fgSibTrans2D1">
    <dgm:fillClrLst meth="repeat">
      <a:schemeClr val="accent2">
        <a:tint val="60000"/>
      </a:schemeClr>
    </dgm:fillClrLst>
    <dgm:linClrLst meth="repeat">
      <a:schemeClr val="accent2">
        <a:tint val="60000"/>
      </a:schemeClr>
    </dgm:linClrLst>
    <dgm:effectClrLst/>
    <dgm:txLinClrLst/>
    <dgm:txFillClrLst meth="repeat">
      <a:schemeClr val="dk1"/>
    </dgm:txFillClrLst>
    <dgm:txEffectClrLst/>
  </dgm:styleLbl>
  <dgm:styleLbl name="bgSibTrans2D1">
    <dgm:fillClrLst meth="repeat">
      <a:schemeClr val="accent2">
        <a:tint val="60000"/>
      </a:schemeClr>
    </dgm:fillClrLst>
    <dgm:linClrLst meth="repeat">
      <a:schemeClr val="accent2">
        <a:tint val="60000"/>
      </a:schemeClr>
    </dgm:linClrLst>
    <dgm:effectClrLst/>
    <dgm:txLinClrLst/>
    <dgm:txFillClrLst meth="repeat">
      <a:schemeClr val="dk1"/>
    </dgm:txFillClrLst>
    <dgm:txEffectClrLst/>
  </dgm:styleLbl>
  <dgm:styleLbl name="sibTrans1D1">
    <dgm:fillClrLst meth="repeat">
      <a:schemeClr val="accent2"/>
    </dgm:fillClrLst>
    <dgm:linClrLst meth="repeat">
      <a:schemeClr val="accent2"/>
    </dgm:linClrLst>
    <dgm:effectClrLst/>
    <dgm:txLinClrLst/>
    <dgm:txFillClrLst meth="repeat">
      <a:schemeClr val="tx1"/>
    </dgm:txFillClrLst>
    <dgm:txEffectClrLst/>
  </dgm:styleLbl>
  <dgm:styleLbl name="callout">
    <dgm:fillClrLst meth="repeat">
      <a:schemeClr val="accent2"/>
    </dgm:fillClrLst>
    <dgm:linClrLst meth="repeat">
      <a:schemeClr val="accent2"/>
    </dgm:linClrLst>
    <dgm:effectClrLst/>
    <dgm:txLinClrLst/>
    <dgm:txFillClrLst meth="repeat">
      <a:schemeClr val="tx1"/>
    </dgm:txFillClrLst>
    <dgm:txEffectClrLst/>
  </dgm:styleLbl>
  <dgm:styleLbl name="asst0">
    <dgm:fillClrLst meth="repeat">
      <a:schemeClr val="lt1"/>
    </dgm:fillClrLst>
    <dgm:linClrLst meth="repeat">
      <a:schemeClr val="accent2">
        <a:shade val="80000"/>
      </a:schemeClr>
    </dgm:linClrLst>
    <dgm:effectClrLst/>
    <dgm:txLinClrLst/>
    <dgm:txFillClrLst meth="repeat">
      <a:schemeClr val="dk1"/>
    </dgm:txFillClrLst>
    <dgm:txEffectClrLst/>
  </dgm:styleLbl>
  <dgm:styleLbl name="asst1">
    <dgm:fillClrLst meth="repeat">
      <a:schemeClr val="lt1"/>
    </dgm:fillClrLst>
    <dgm:linClrLst meth="repeat">
      <a:schemeClr val="accent2">
        <a:shade val="80000"/>
      </a:schemeClr>
    </dgm:linClrLst>
    <dgm:effectClrLst/>
    <dgm:txLinClrLst/>
    <dgm:txFillClrLst meth="repeat">
      <a:schemeClr val="dk1"/>
    </dgm:txFillClrLst>
    <dgm:txEffectClrLst/>
  </dgm:styleLbl>
  <dgm:styleLbl name="asst2">
    <dgm:fillClrLst meth="repeat">
      <a:schemeClr val="lt1"/>
    </dgm:fillClrLst>
    <dgm:linClrLst meth="repeat">
      <a:schemeClr val="accent2">
        <a:shade val="80000"/>
      </a:schemeClr>
    </dgm:linClrLst>
    <dgm:effectClrLst/>
    <dgm:txLinClrLst/>
    <dgm:txFillClrLst meth="repeat">
      <a:schemeClr val="dk1"/>
    </dgm:txFillClrLst>
    <dgm:txEffectClrLst/>
  </dgm:styleLbl>
  <dgm:styleLbl name="asst3">
    <dgm:fillClrLst meth="repeat">
      <a:schemeClr val="lt1"/>
    </dgm:fillClrLst>
    <dgm:linClrLst meth="repeat">
      <a:schemeClr val="accent2">
        <a:shade val="80000"/>
      </a:schemeClr>
    </dgm:linClrLst>
    <dgm:effectClrLst/>
    <dgm:txLinClrLst/>
    <dgm:txFillClrLst meth="repeat">
      <a:schemeClr val="dk1"/>
    </dgm:txFillClrLst>
    <dgm:txEffectClrLst/>
  </dgm:styleLbl>
  <dgm:styleLbl name="asst4">
    <dgm:fillClrLst meth="repeat">
      <a:schemeClr val="lt1"/>
    </dgm:fillClrLst>
    <dgm:linClrLst meth="repeat">
      <a:schemeClr val="accent2">
        <a:shade val="80000"/>
      </a:schemeClr>
    </dgm:linClrLst>
    <dgm:effectClrLst/>
    <dgm:txLinClrLst/>
    <dgm:txFillClrLst meth="repeat">
      <a:schemeClr val="dk1"/>
    </dgm:txFillClrLst>
    <dgm:txEffectClrLst/>
  </dgm:styleLbl>
  <dgm:styleLbl name="parChTrans2D1">
    <dgm:fillClrLst meth="repeat">
      <a:schemeClr val="accent2">
        <a:tint val="60000"/>
      </a:schemeClr>
    </dgm:fillClrLst>
    <dgm:linClrLst meth="repeat">
      <a:schemeClr val="accent2">
        <a:tint val="60000"/>
      </a:schemeClr>
    </dgm:linClrLst>
    <dgm:effectClrLst/>
    <dgm:txLinClrLst/>
    <dgm:txFillClrLst/>
    <dgm:txEffectClrLst/>
  </dgm:styleLbl>
  <dgm:styleLbl name="parChTrans2D2">
    <dgm:fillClrLst meth="repeat">
      <a:schemeClr val="accent2"/>
    </dgm:fillClrLst>
    <dgm:linClrLst meth="repeat">
      <a:schemeClr val="accent2"/>
    </dgm:linClrLst>
    <dgm:effectClrLst/>
    <dgm:txLinClrLst/>
    <dgm:txFillClrLst/>
    <dgm:txEffectClrLst/>
  </dgm:styleLbl>
  <dgm:styleLbl name="parChTrans2D3">
    <dgm:fillClrLst meth="repeat">
      <a:schemeClr val="accent2"/>
    </dgm:fillClrLst>
    <dgm:linClrLst meth="repeat">
      <a:schemeClr val="accent2"/>
    </dgm:linClrLst>
    <dgm:effectClrLst/>
    <dgm:txLinClrLst/>
    <dgm:txFillClrLst/>
    <dgm:txEffectClrLst/>
  </dgm:styleLbl>
  <dgm:styleLbl name="parChTrans2D4">
    <dgm:fillClrLst meth="repeat">
      <a:schemeClr val="accent2"/>
    </dgm:fillClrLst>
    <dgm:linClrLst meth="repeat">
      <a:schemeClr val="accent2"/>
    </dgm:linClrLst>
    <dgm:effectClrLst/>
    <dgm:txLinClrLst/>
    <dgm:txFillClrLst meth="repeat">
      <a:schemeClr val="lt1"/>
    </dgm:txFillClrLst>
    <dgm:txEffectClrLst/>
  </dgm:styleLbl>
  <dgm:styleLbl name="parChTrans1D1">
    <dgm:fillClrLst meth="repeat">
      <a:schemeClr val="accent2"/>
    </dgm:fillClrLst>
    <dgm:linClrLst meth="repeat">
      <a:schemeClr val="accent2">
        <a:shade val="60000"/>
      </a:schemeClr>
    </dgm:linClrLst>
    <dgm:effectClrLst/>
    <dgm:txLinClrLst/>
    <dgm:txFillClrLst meth="repeat">
      <a:schemeClr val="tx1"/>
    </dgm:txFillClrLst>
    <dgm:txEffectClrLst/>
  </dgm:styleLbl>
  <dgm:styleLbl name="parChTrans1D2">
    <dgm:fillClrLst meth="repeat">
      <a:schemeClr val="accent2"/>
    </dgm:fillClrLst>
    <dgm:linClrLst meth="repeat">
      <a:schemeClr val="accent2">
        <a:shade val="60000"/>
      </a:schemeClr>
    </dgm:linClrLst>
    <dgm:effectClrLst/>
    <dgm:txLinClrLst/>
    <dgm:txFillClrLst meth="repeat">
      <a:schemeClr val="tx1"/>
    </dgm:txFillClrLst>
    <dgm:txEffectClrLst/>
  </dgm:styleLbl>
  <dgm:styleLbl name="parChTrans1D3">
    <dgm:fillClrLst meth="repeat">
      <a:schemeClr val="accent2"/>
    </dgm:fillClrLst>
    <dgm:linClrLst meth="repeat">
      <a:schemeClr val="accent2">
        <a:shade val="80000"/>
      </a:schemeClr>
    </dgm:linClrLst>
    <dgm:effectClrLst/>
    <dgm:txLinClrLst/>
    <dgm:txFillClrLst meth="repeat">
      <a:schemeClr val="tx1"/>
    </dgm:txFillClrLst>
    <dgm:txEffectClrLst/>
  </dgm:styleLbl>
  <dgm:styleLbl name="parChTrans1D4">
    <dgm:fillClrLst meth="repeat">
      <a:schemeClr val="accent2"/>
    </dgm:fillClrLst>
    <dgm:linClrLst meth="repeat">
      <a:schemeClr val="accent2">
        <a:shade val="80000"/>
      </a:schemeClr>
    </dgm:linClrLst>
    <dgm:effectClrLst/>
    <dgm:txLinClrLst/>
    <dgm:txFillClrLst meth="repeat">
      <a:schemeClr val="tx1"/>
    </dgm:txFillClrLst>
    <dgm:txEffectClrLst/>
  </dgm:styleLbl>
  <dgm:styleLbl name="fgAcc1">
    <dgm:fillClrLst meth="repeat">
      <a:schemeClr val="accent2">
        <a:alpha val="90000"/>
        <a:tint val="40000"/>
      </a:schemeClr>
    </dgm:fillClrLst>
    <dgm:linClrLst meth="repeat">
      <a:schemeClr val="accent2"/>
    </dgm:linClrLst>
    <dgm:effectClrLst/>
    <dgm:txLinClrLst/>
    <dgm:txFillClrLst meth="repeat">
      <a:schemeClr val="dk1"/>
    </dgm:txFillClrLst>
    <dgm:txEffectClrLst/>
  </dgm:styleLbl>
  <dgm:styleLbl name="conFgAcc1">
    <dgm:fillClrLst meth="repeat">
      <a:schemeClr val="accent2">
        <a:alpha val="90000"/>
        <a:tint val="40000"/>
      </a:schemeClr>
    </dgm:fillClrLst>
    <dgm:linClrLst meth="repeat">
      <a:schemeClr val="accent2"/>
    </dgm:linClrLst>
    <dgm:effectClrLst/>
    <dgm:txLinClrLst/>
    <dgm:txFillClrLst meth="repeat">
      <a:schemeClr val="dk1"/>
    </dgm:txFillClrLst>
    <dgm:txEffectClrLst/>
  </dgm:styleLbl>
  <dgm:styleLbl name="alignAcc1">
    <dgm:fillClrLst meth="repeat">
      <a:schemeClr val="accent2">
        <a:alpha val="90000"/>
        <a:tint val="40000"/>
      </a:schemeClr>
    </dgm:fillClrLst>
    <dgm:linClrLst meth="repeat">
      <a:schemeClr val="accent2"/>
    </dgm:linClrLst>
    <dgm:effectClrLst/>
    <dgm:txLinClrLst/>
    <dgm:txFillClrLst meth="repeat">
      <a:schemeClr val="dk1"/>
    </dgm:txFillClrLst>
    <dgm:txEffectClrLst/>
  </dgm:styleLbl>
  <dgm:styleLbl name="trAlignAcc1">
    <dgm:fillClrLst meth="repeat">
      <a:schemeClr val="accent2">
        <a:alpha val="40000"/>
        <a:tint val="40000"/>
      </a:schemeClr>
    </dgm:fillClrLst>
    <dgm:linClrLst meth="repeat">
      <a:schemeClr val="accent2"/>
    </dgm:linClrLst>
    <dgm:effectClrLst/>
    <dgm:txLinClrLst/>
    <dgm:txFillClrLst meth="repeat">
      <a:schemeClr val="dk1"/>
    </dgm:txFillClrLst>
    <dgm:txEffectClrLst/>
  </dgm:styleLbl>
  <dgm:styleLbl name="bgAcc1">
    <dgm:fillClrLst meth="repeat">
      <a:schemeClr val="accent2">
        <a:alpha val="90000"/>
        <a:tint val="40000"/>
      </a:schemeClr>
    </dgm:fillClrLst>
    <dgm:linClrLst meth="repeat">
      <a:schemeClr val="accent2"/>
    </dgm:linClrLst>
    <dgm:effectClrLst/>
    <dgm:txLinClrLst/>
    <dgm:txFillClrLst meth="repeat">
      <a:schemeClr val="dk1"/>
    </dgm:txFillClrLst>
    <dgm:txEffectClrLst/>
  </dgm:styleLbl>
  <dgm:styleLbl name="solidFgAcc1">
    <dgm:fillClrLst meth="repeat">
      <a:schemeClr val="lt1"/>
    </dgm:fillClrLst>
    <dgm:linClrLst meth="repeat">
      <a:schemeClr val="accent2"/>
    </dgm:linClrLst>
    <dgm:effectClrLst/>
    <dgm:txLinClrLst/>
    <dgm:txFillClrLst meth="repeat">
      <a:schemeClr val="dk1"/>
    </dgm:txFillClrLst>
    <dgm:txEffectClrLst/>
  </dgm:styleLbl>
  <dgm:styleLbl name="solidAlignAcc1">
    <dgm:fillClrLst meth="repeat">
      <a:schemeClr val="lt1"/>
    </dgm:fillClrLst>
    <dgm:linClrLst meth="repeat">
      <a:schemeClr val="accent2"/>
    </dgm:linClrLst>
    <dgm:effectClrLst/>
    <dgm:txLinClrLst/>
    <dgm:txFillClrLst meth="repeat">
      <a:schemeClr val="dk1"/>
    </dgm:txFillClrLst>
    <dgm:txEffectClrLst/>
  </dgm:styleLbl>
  <dgm:styleLbl name="solidBgAcc1">
    <dgm:fillClrLst meth="repeat">
      <a:schemeClr val="lt1"/>
    </dgm:fillClrLst>
    <dgm:linClrLst meth="repeat">
      <a:schemeClr val="accent2"/>
    </dgm:linClrLst>
    <dgm:effectClrLst/>
    <dgm:txLinClrLst/>
    <dgm:txFillClrLst meth="repeat">
      <a:schemeClr val="dk1"/>
    </dgm:txFillClrLst>
    <dgm:txEffectClrLst/>
  </dgm:styleLbl>
  <dgm:styleLbl name="fgAccFollowNode1">
    <dgm:fillClrLst meth="repeat">
      <a:schemeClr val="lt1">
        <a:alpha val="90000"/>
        <a:tint val="40000"/>
      </a:schemeClr>
    </dgm:fillClrLst>
    <dgm:linClrLst meth="repeat">
      <a:schemeClr val="accent2">
        <a:alpha val="90000"/>
      </a:schemeClr>
    </dgm:linClrLst>
    <dgm:effectClrLst/>
    <dgm:txLinClrLst/>
    <dgm:txFillClrLst meth="repeat">
      <a:schemeClr val="dk1"/>
    </dgm:txFillClrLst>
    <dgm:txEffectClrLst/>
  </dgm:styleLbl>
  <dgm:styleLbl name="alignAccFollowNode1">
    <dgm:fillClrLst meth="repeat">
      <a:schemeClr val="lt1">
        <a:alpha val="90000"/>
        <a:tint val="40000"/>
      </a:schemeClr>
    </dgm:fillClrLst>
    <dgm:linClrLst meth="repeat">
      <a:schemeClr val="accent2">
        <a:alpha val="90000"/>
      </a:schemeClr>
    </dgm:linClrLst>
    <dgm:effectClrLst/>
    <dgm:txLinClrLst/>
    <dgm:txFillClrLst meth="repeat">
      <a:schemeClr val="dk1"/>
    </dgm:txFillClrLst>
    <dgm:txEffectClrLst/>
  </dgm:styleLbl>
  <dgm:styleLbl name="bgAccFollowNode1">
    <dgm:fillClrLst meth="repeat">
      <a:schemeClr val="lt1">
        <a:alpha val="90000"/>
        <a:tint val="40000"/>
      </a:schemeClr>
    </dgm:fillClrLst>
    <dgm:linClrLst meth="repeat">
      <a:schemeClr val="accent2">
        <a:alpha val="90000"/>
      </a:schemeClr>
    </dgm:linClrLst>
    <dgm:effectClrLst/>
    <dgm:txLinClrLst/>
    <dgm:txFillClrLst meth="repeat">
      <a:schemeClr val="dk1"/>
    </dgm:txFillClrLst>
    <dgm:txEffectClrLst/>
  </dgm:styleLbl>
  <dgm:styleLbl name="fgAcc0">
    <dgm:fillClrLst meth="repeat">
      <a:schemeClr val="accent2">
        <a:alpha val="90000"/>
        <a:tint val="40000"/>
      </a:schemeClr>
    </dgm:fillClrLst>
    <dgm:linClrLst meth="repeat">
      <a:schemeClr val="accent2"/>
    </dgm:linClrLst>
    <dgm:effectClrLst/>
    <dgm:txLinClrLst/>
    <dgm:txFillClrLst meth="repeat">
      <a:schemeClr val="dk1"/>
    </dgm:txFillClrLst>
    <dgm:txEffectClrLst/>
  </dgm:styleLbl>
  <dgm:styleLbl name="fgAcc2">
    <dgm:fillClrLst meth="repeat">
      <a:schemeClr val="accent2">
        <a:alpha val="90000"/>
        <a:tint val="40000"/>
      </a:schemeClr>
    </dgm:fillClrLst>
    <dgm:linClrLst meth="repeat">
      <a:schemeClr val="accent2"/>
    </dgm:linClrLst>
    <dgm:effectClrLst/>
    <dgm:txLinClrLst/>
    <dgm:txFillClrLst meth="repeat">
      <a:schemeClr val="dk1"/>
    </dgm:txFillClrLst>
    <dgm:txEffectClrLst/>
  </dgm:styleLbl>
  <dgm:styleLbl name="fgAcc3">
    <dgm:fillClrLst meth="repeat">
      <a:schemeClr val="accent2">
        <a:alpha val="90000"/>
        <a:tint val="40000"/>
      </a:schemeClr>
    </dgm:fillClrLst>
    <dgm:linClrLst meth="repeat">
      <a:schemeClr val="accent2"/>
    </dgm:linClrLst>
    <dgm:effectClrLst/>
    <dgm:txLinClrLst/>
    <dgm:txFillClrLst meth="repeat">
      <a:schemeClr val="dk1"/>
    </dgm:txFillClrLst>
    <dgm:txEffectClrLst/>
  </dgm:styleLbl>
  <dgm:styleLbl name="fgAcc4">
    <dgm:fillClrLst meth="repeat">
      <a:schemeClr val="accent2">
        <a:alpha val="90000"/>
        <a:tint val="40000"/>
      </a:schemeClr>
    </dgm:fillClrLst>
    <dgm:linClrLst meth="repeat">
      <a:schemeClr val="accent2"/>
    </dgm:linClrLst>
    <dgm:effectClrLst/>
    <dgm:txLinClrLst/>
    <dgm:txFillClrLst meth="repeat">
      <a:schemeClr val="dk1"/>
    </dgm:txFillClrLst>
    <dgm:txEffectClrLst/>
  </dgm:styleLbl>
  <dgm:styleLbl name="bgShp">
    <dgm:fillClrLst meth="repeat">
      <a:schemeClr val="accent2">
        <a:tint val="40000"/>
      </a:schemeClr>
    </dgm:fillClrLst>
    <dgm:linClrLst meth="repeat">
      <a:schemeClr val="accent2"/>
    </dgm:linClrLst>
    <dgm:effectClrLst/>
    <dgm:txLinClrLst/>
    <dgm:txFillClrLst meth="repeat">
      <a:schemeClr val="dk1"/>
    </dgm:txFillClrLst>
    <dgm:txEffectClrLst/>
  </dgm:styleLbl>
  <dgm:styleLbl name="dkBgShp">
    <dgm:fillClrLst meth="repeat">
      <a:schemeClr val="accent2">
        <a:shade val="80000"/>
      </a:schemeClr>
    </dgm:fillClrLst>
    <dgm:linClrLst meth="repeat">
      <a:schemeClr val="accent2"/>
    </dgm:linClrLst>
    <dgm:effectClrLst/>
    <dgm:txLinClrLst/>
    <dgm:txFillClrLst meth="repeat">
      <a:schemeClr val="lt1"/>
    </dgm:txFillClrLst>
    <dgm:txEffectClrLst/>
  </dgm:styleLbl>
  <dgm:styleLbl name="trBgShp">
    <dgm:fillClrLst meth="repeat">
      <a:schemeClr val="accent2">
        <a:tint val="50000"/>
        <a:alpha val="40000"/>
      </a:schemeClr>
    </dgm:fillClrLst>
    <dgm:linClrLst meth="repeat">
      <a:schemeClr val="accent2"/>
    </dgm:linClrLst>
    <dgm:effectClrLst/>
    <dgm:txLinClrLst/>
    <dgm:txFillClrLst meth="repeat">
      <a:schemeClr val="lt1"/>
    </dgm:txFillClrLst>
    <dgm:txEffectClrLst/>
  </dgm:styleLbl>
  <dgm:styleLbl name="fgShp">
    <dgm:fillClrLst meth="repeat">
      <a:schemeClr val="accent2">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232A736B-F92F-492C-94A3-00EBBC37303F}" type="doc">
      <dgm:prSet loTypeId="urn:microsoft.com/office/officeart/2005/8/layout/hierarchy2" loCatId="hierarchy" qsTypeId="urn:microsoft.com/office/officeart/2005/8/quickstyle/simple1" qsCatId="simple" csTypeId="urn:microsoft.com/office/officeart/2005/8/colors/accent2_1" csCatId="accent2" phldr="1"/>
      <dgm:spPr/>
      <dgm:t>
        <a:bodyPr/>
        <a:lstStyle/>
        <a:p>
          <a:endParaRPr lang="lv-LV"/>
        </a:p>
      </dgm:t>
    </dgm:pt>
    <dgm:pt modelId="{4E762366-4EEE-4BD5-9D3F-EEE0B03C8308}">
      <dgm:prSet phldrT="[Teksts]" custT="1"/>
      <dgm:spPr/>
      <dgm:t>
        <a:bodyPr/>
        <a:lstStyle/>
        <a:p>
          <a:pPr algn="ctr"/>
          <a:r>
            <a:rPr lang="lv-LV" sz="800">
              <a:latin typeface="Tahoma" panose="020B0604030504040204" pitchFamily="34" charset="0"/>
              <a:ea typeface="Tahoma" panose="020B0604030504040204" pitchFamily="34" charset="0"/>
              <a:cs typeface="Tahoma" panose="020B0604030504040204" pitchFamily="34" charset="0"/>
            </a:rPr>
            <a:t>Vidēja termiņa prioritāte</a:t>
          </a:r>
        </a:p>
      </dgm:t>
    </dgm:pt>
    <dgm:pt modelId="{24245C78-7B92-4286-A607-8ECA0C1EB0A3}" type="parTrans" cxnId="{F0640A91-7D3F-4E67-A3CB-11103253D04E}">
      <dgm:prSet/>
      <dgm:spPr/>
      <dgm:t>
        <a:bodyPr/>
        <a:lstStyle/>
        <a:p>
          <a:pPr algn="ctr"/>
          <a:endParaRPr lang="lv-LV" sz="800">
            <a:latin typeface="Tahoma" panose="020B0604030504040204" pitchFamily="34" charset="0"/>
            <a:ea typeface="Tahoma" panose="020B0604030504040204" pitchFamily="34" charset="0"/>
            <a:cs typeface="Tahoma" panose="020B0604030504040204" pitchFamily="34" charset="0"/>
          </a:endParaRPr>
        </a:p>
      </dgm:t>
    </dgm:pt>
    <dgm:pt modelId="{8D2EB081-38E0-4B41-9D91-1B840DC469A0}" type="sibTrans" cxnId="{F0640A91-7D3F-4E67-A3CB-11103253D04E}">
      <dgm:prSet/>
      <dgm:spPr/>
      <dgm:t>
        <a:bodyPr/>
        <a:lstStyle/>
        <a:p>
          <a:pPr algn="ctr"/>
          <a:endParaRPr lang="lv-LV" sz="800">
            <a:latin typeface="Tahoma" panose="020B0604030504040204" pitchFamily="34" charset="0"/>
            <a:ea typeface="Tahoma" panose="020B0604030504040204" pitchFamily="34" charset="0"/>
            <a:cs typeface="Tahoma" panose="020B0604030504040204" pitchFamily="34" charset="0"/>
          </a:endParaRPr>
        </a:p>
      </dgm:t>
    </dgm:pt>
    <dgm:pt modelId="{70CFAAE2-6A2C-4A3C-B425-A007560ED93E}">
      <dgm:prSet phldrT="[Teksts]" custT="1"/>
      <dgm:spPr/>
      <dgm:t>
        <a:bodyPr/>
        <a:lstStyle/>
        <a:p>
          <a:pPr algn="ctr"/>
          <a:r>
            <a:rPr lang="lv-LV" sz="800">
              <a:latin typeface="Tahoma" panose="020B0604030504040204" pitchFamily="34" charset="0"/>
              <a:ea typeface="Tahoma" panose="020B0604030504040204" pitchFamily="34" charset="0"/>
              <a:cs typeface="Tahoma" panose="020B0604030504040204" pitchFamily="34" charset="0"/>
            </a:rPr>
            <a:t>Rīcības virziens</a:t>
          </a:r>
        </a:p>
      </dgm:t>
    </dgm:pt>
    <dgm:pt modelId="{4049A8F4-D4D5-4EF2-8C96-38C01B1A0EC5}" type="parTrans" cxnId="{21C80202-F320-4AB3-8721-E9757546D9E4}">
      <dgm:prSet custT="1"/>
      <dgm:spPr/>
      <dgm:t>
        <a:bodyPr/>
        <a:lstStyle/>
        <a:p>
          <a:pPr algn="ctr"/>
          <a:endParaRPr lang="lv-LV" sz="800">
            <a:latin typeface="Tahoma" panose="020B0604030504040204" pitchFamily="34" charset="0"/>
            <a:ea typeface="Tahoma" panose="020B0604030504040204" pitchFamily="34" charset="0"/>
            <a:cs typeface="Tahoma" panose="020B0604030504040204" pitchFamily="34" charset="0"/>
          </a:endParaRPr>
        </a:p>
      </dgm:t>
    </dgm:pt>
    <dgm:pt modelId="{C723B9D1-3E3B-4458-87FC-63AD74D83A75}" type="sibTrans" cxnId="{21C80202-F320-4AB3-8721-E9757546D9E4}">
      <dgm:prSet/>
      <dgm:spPr/>
      <dgm:t>
        <a:bodyPr/>
        <a:lstStyle/>
        <a:p>
          <a:pPr algn="ctr"/>
          <a:endParaRPr lang="lv-LV" sz="800">
            <a:latin typeface="Tahoma" panose="020B0604030504040204" pitchFamily="34" charset="0"/>
            <a:ea typeface="Tahoma" panose="020B0604030504040204" pitchFamily="34" charset="0"/>
            <a:cs typeface="Tahoma" panose="020B0604030504040204" pitchFamily="34" charset="0"/>
          </a:endParaRPr>
        </a:p>
      </dgm:t>
    </dgm:pt>
    <dgm:pt modelId="{4990E7DF-1C04-4E21-B5C9-A2AFA32582B7}">
      <dgm:prSet phldrT="[Teksts]" custT="1"/>
      <dgm:spPr/>
      <dgm:t>
        <a:bodyPr/>
        <a:lstStyle/>
        <a:p>
          <a:pPr algn="ctr"/>
          <a:r>
            <a:rPr lang="lv-LV" sz="800">
              <a:latin typeface="Tahoma" panose="020B0604030504040204" pitchFamily="34" charset="0"/>
              <a:ea typeface="Tahoma" panose="020B0604030504040204" pitchFamily="34" charset="0"/>
              <a:cs typeface="Tahoma" panose="020B0604030504040204" pitchFamily="34" charset="0"/>
            </a:rPr>
            <a:t>Uzdevums </a:t>
          </a:r>
        </a:p>
      </dgm:t>
    </dgm:pt>
    <dgm:pt modelId="{5B7A7979-D317-4642-87DA-CFE9F3F4B4F2}" type="parTrans" cxnId="{E71A506D-1793-4527-A04C-99A89CE76E63}">
      <dgm:prSet custT="1"/>
      <dgm:spPr/>
      <dgm:t>
        <a:bodyPr/>
        <a:lstStyle/>
        <a:p>
          <a:pPr algn="ctr"/>
          <a:endParaRPr lang="lv-LV" sz="800">
            <a:latin typeface="Tahoma" panose="020B0604030504040204" pitchFamily="34" charset="0"/>
            <a:ea typeface="Tahoma" panose="020B0604030504040204" pitchFamily="34" charset="0"/>
            <a:cs typeface="Tahoma" panose="020B0604030504040204" pitchFamily="34" charset="0"/>
          </a:endParaRPr>
        </a:p>
      </dgm:t>
    </dgm:pt>
    <dgm:pt modelId="{3E4A5BC0-8622-407D-82B3-F42A9CF1020E}" type="sibTrans" cxnId="{E71A506D-1793-4527-A04C-99A89CE76E63}">
      <dgm:prSet/>
      <dgm:spPr/>
      <dgm:t>
        <a:bodyPr/>
        <a:lstStyle/>
        <a:p>
          <a:pPr algn="ctr"/>
          <a:endParaRPr lang="lv-LV" sz="800">
            <a:latin typeface="Tahoma" panose="020B0604030504040204" pitchFamily="34" charset="0"/>
            <a:ea typeface="Tahoma" panose="020B0604030504040204" pitchFamily="34" charset="0"/>
            <a:cs typeface="Tahoma" panose="020B0604030504040204" pitchFamily="34" charset="0"/>
          </a:endParaRPr>
        </a:p>
      </dgm:t>
    </dgm:pt>
    <dgm:pt modelId="{BF5D5540-1197-422D-B5FF-6D0A3C753643}">
      <dgm:prSet phldrT="[Teksts]" custT="1"/>
      <dgm:spPr/>
      <dgm:t>
        <a:bodyPr/>
        <a:lstStyle/>
        <a:p>
          <a:pPr algn="ctr"/>
          <a:r>
            <a:rPr lang="lv-LV" sz="800">
              <a:latin typeface="Tahoma" panose="020B0604030504040204" pitchFamily="34" charset="0"/>
              <a:ea typeface="Tahoma" panose="020B0604030504040204" pitchFamily="34" charset="0"/>
              <a:cs typeface="Tahoma" panose="020B0604030504040204" pitchFamily="34" charset="0"/>
            </a:rPr>
            <a:t>Uzdevums</a:t>
          </a:r>
        </a:p>
      </dgm:t>
    </dgm:pt>
    <dgm:pt modelId="{C916FDFE-C52A-4B06-A08D-4AEF676E76A3}" type="parTrans" cxnId="{212A5C7E-7AAE-4D30-9FEC-1A59C907E081}">
      <dgm:prSet custT="1"/>
      <dgm:spPr/>
      <dgm:t>
        <a:bodyPr/>
        <a:lstStyle/>
        <a:p>
          <a:pPr algn="ctr"/>
          <a:endParaRPr lang="lv-LV" sz="800">
            <a:latin typeface="Tahoma" panose="020B0604030504040204" pitchFamily="34" charset="0"/>
            <a:ea typeface="Tahoma" panose="020B0604030504040204" pitchFamily="34" charset="0"/>
            <a:cs typeface="Tahoma" panose="020B0604030504040204" pitchFamily="34" charset="0"/>
          </a:endParaRPr>
        </a:p>
      </dgm:t>
    </dgm:pt>
    <dgm:pt modelId="{A1BE31F0-1C91-4B78-8E64-B2E1DAE87400}" type="sibTrans" cxnId="{212A5C7E-7AAE-4D30-9FEC-1A59C907E081}">
      <dgm:prSet/>
      <dgm:spPr/>
      <dgm:t>
        <a:bodyPr/>
        <a:lstStyle/>
        <a:p>
          <a:pPr algn="ctr"/>
          <a:endParaRPr lang="lv-LV" sz="800">
            <a:latin typeface="Tahoma" panose="020B0604030504040204" pitchFamily="34" charset="0"/>
            <a:ea typeface="Tahoma" panose="020B0604030504040204" pitchFamily="34" charset="0"/>
            <a:cs typeface="Tahoma" panose="020B0604030504040204" pitchFamily="34" charset="0"/>
          </a:endParaRPr>
        </a:p>
      </dgm:t>
    </dgm:pt>
    <dgm:pt modelId="{C970C751-C527-49FB-AB0B-FD0F578A55EB}">
      <dgm:prSet phldrT="[Teksts]" custT="1"/>
      <dgm:spPr/>
      <dgm:t>
        <a:bodyPr/>
        <a:lstStyle/>
        <a:p>
          <a:pPr algn="ctr"/>
          <a:r>
            <a:rPr lang="lv-LV" sz="800">
              <a:latin typeface="Tahoma" panose="020B0604030504040204" pitchFamily="34" charset="0"/>
              <a:ea typeface="Tahoma" panose="020B0604030504040204" pitchFamily="34" charset="0"/>
              <a:cs typeface="Tahoma" panose="020B0604030504040204" pitchFamily="34" charset="0"/>
            </a:rPr>
            <a:t>Rīcības virziens</a:t>
          </a:r>
        </a:p>
      </dgm:t>
    </dgm:pt>
    <dgm:pt modelId="{6E279FA1-7ADF-407A-9435-7FBA6C08710A}" type="parTrans" cxnId="{E83C1238-07BC-49C3-836A-CD2EB6035ABF}">
      <dgm:prSet custT="1"/>
      <dgm:spPr/>
      <dgm:t>
        <a:bodyPr/>
        <a:lstStyle/>
        <a:p>
          <a:pPr algn="ctr"/>
          <a:endParaRPr lang="lv-LV" sz="800">
            <a:latin typeface="Tahoma" panose="020B0604030504040204" pitchFamily="34" charset="0"/>
            <a:ea typeface="Tahoma" panose="020B0604030504040204" pitchFamily="34" charset="0"/>
            <a:cs typeface="Tahoma" panose="020B0604030504040204" pitchFamily="34" charset="0"/>
          </a:endParaRPr>
        </a:p>
      </dgm:t>
    </dgm:pt>
    <dgm:pt modelId="{87159B45-7232-4B37-84B7-63753646446F}" type="sibTrans" cxnId="{E83C1238-07BC-49C3-836A-CD2EB6035ABF}">
      <dgm:prSet/>
      <dgm:spPr/>
      <dgm:t>
        <a:bodyPr/>
        <a:lstStyle/>
        <a:p>
          <a:pPr algn="ctr"/>
          <a:endParaRPr lang="lv-LV" sz="800">
            <a:latin typeface="Tahoma" panose="020B0604030504040204" pitchFamily="34" charset="0"/>
            <a:ea typeface="Tahoma" panose="020B0604030504040204" pitchFamily="34" charset="0"/>
            <a:cs typeface="Tahoma" panose="020B0604030504040204" pitchFamily="34" charset="0"/>
          </a:endParaRPr>
        </a:p>
      </dgm:t>
    </dgm:pt>
    <dgm:pt modelId="{46AF38F8-347E-4C18-A10C-C7783231EC91}">
      <dgm:prSet phldrT="[Teksts]" custT="1"/>
      <dgm:spPr/>
      <dgm:t>
        <a:bodyPr/>
        <a:lstStyle/>
        <a:p>
          <a:pPr algn="ctr"/>
          <a:r>
            <a:rPr lang="lv-LV" sz="800">
              <a:latin typeface="Tahoma" panose="020B0604030504040204" pitchFamily="34" charset="0"/>
              <a:ea typeface="Tahoma" panose="020B0604030504040204" pitchFamily="34" charset="0"/>
              <a:cs typeface="Tahoma" panose="020B0604030504040204" pitchFamily="34" charset="0"/>
            </a:rPr>
            <a:t>Uzdevums</a:t>
          </a:r>
        </a:p>
      </dgm:t>
    </dgm:pt>
    <dgm:pt modelId="{1D8039D4-B1F5-4A12-A5DC-1F439A563FAC}" type="parTrans" cxnId="{4E348256-EC71-4CDA-89A7-C4AC82CB6BC8}">
      <dgm:prSet custT="1"/>
      <dgm:spPr/>
      <dgm:t>
        <a:bodyPr/>
        <a:lstStyle/>
        <a:p>
          <a:pPr algn="ctr"/>
          <a:endParaRPr lang="lv-LV" sz="800">
            <a:latin typeface="Tahoma" panose="020B0604030504040204" pitchFamily="34" charset="0"/>
            <a:ea typeface="Tahoma" panose="020B0604030504040204" pitchFamily="34" charset="0"/>
            <a:cs typeface="Tahoma" panose="020B0604030504040204" pitchFamily="34" charset="0"/>
          </a:endParaRPr>
        </a:p>
      </dgm:t>
    </dgm:pt>
    <dgm:pt modelId="{9EB5CA19-58F6-4FAF-91B0-22A0ADE4C52E}" type="sibTrans" cxnId="{4E348256-EC71-4CDA-89A7-C4AC82CB6BC8}">
      <dgm:prSet/>
      <dgm:spPr/>
      <dgm:t>
        <a:bodyPr/>
        <a:lstStyle/>
        <a:p>
          <a:pPr algn="ctr"/>
          <a:endParaRPr lang="lv-LV" sz="800">
            <a:latin typeface="Tahoma" panose="020B0604030504040204" pitchFamily="34" charset="0"/>
            <a:ea typeface="Tahoma" panose="020B0604030504040204" pitchFamily="34" charset="0"/>
            <a:cs typeface="Tahoma" panose="020B0604030504040204" pitchFamily="34" charset="0"/>
          </a:endParaRPr>
        </a:p>
      </dgm:t>
    </dgm:pt>
    <dgm:pt modelId="{2346B13E-8E44-47EC-9E74-8BD1F0893875}" type="pres">
      <dgm:prSet presAssocID="{232A736B-F92F-492C-94A3-00EBBC37303F}" presName="diagram" presStyleCnt="0">
        <dgm:presLayoutVars>
          <dgm:chPref val="1"/>
          <dgm:dir/>
          <dgm:animOne val="branch"/>
          <dgm:animLvl val="lvl"/>
          <dgm:resizeHandles val="exact"/>
        </dgm:presLayoutVars>
      </dgm:prSet>
      <dgm:spPr/>
    </dgm:pt>
    <dgm:pt modelId="{5561F2B1-7DD9-4FB0-865C-32676D8C8A0C}" type="pres">
      <dgm:prSet presAssocID="{4E762366-4EEE-4BD5-9D3F-EEE0B03C8308}" presName="root1" presStyleCnt="0"/>
      <dgm:spPr/>
    </dgm:pt>
    <dgm:pt modelId="{63E50514-3D9C-4230-9AA9-47EEEB1F34D8}" type="pres">
      <dgm:prSet presAssocID="{4E762366-4EEE-4BD5-9D3F-EEE0B03C8308}" presName="LevelOneTextNode" presStyleLbl="node0" presStyleIdx="0" presStyleCnt="1">
        <dgm:presLayoutVars>
          <dgm:chPref val="3"/>
        </dgm:presLayoutVars>
      </dgm:prSet>
      <dgm:spPr/>
    </dgm:pt>
    <dgm:pt modelId="{FE2D0EB5-E9AC-470F-8B5D-D8AD0D239A6C}" type="pres">
      <dgm:prSet presAssocID="{4E762366-4EEE-4BD5-9D3F-EEE0B03C8308}" presName="level2hierChild" presStyleCnt="0"/>
      <dgm:spPr/>
    </dgm:pt>
    <dgm:pt modelId="{7EAE5DC1-573F-4415-ACED-1DF5B7E0D4AE}" type="pres">
      <dgm:prSet presAssocID="{4049A8F4-D4D5-4EF2-8C96-38C01B1A0EC5}" presName="conn2-1" presStyleLbl="parChTrans1D2" presStyleIdx="0" presStyleCnt="2"/>
      <dgm:spPr/>
    </dgm:pt>
    <dgm:pt modelId="{9D8374D3-5AB2-4D25-8179-CE60FCD5EED0}" type="pres">
      <dgm:prSet presAssocID="{4049A8F4-D4D5-4EF2-8C96-38C01B1A0EC5}" presName="connTx" presStyleLbl="parChTrans1D2" presStyleIdx="0" presStyleCnt="2"/>
      <dgm:spPr/>
    </dgm:pt>
    <dgm:pt modelId="{5C5D8D79-ADF0-442E-8781-EFD0580D65FF}" type="pres">
      <dgm:prSet presAssocID="{70CFAAE2-6A2C-4A3C-B425-A007560ED93E}" presName="root2" presStyleCnt="0"/>
      <dgm:spPr/>
    </dgm:pt>
    <dgm:pt modelId="{C183838D-8CCF-491C-8F6B-EB5CC36A3877}" type="pres">
      <dgm:prSet presAssocID="{70CFAAE2-6A2C-4A3C-B425-A007560ED93E}" presName="LevelTwoTextNode" presStyleLbl="node2" presStyleIdx="0" presStyleCnt="2">
        <dgm:presLayoutVars>
          <dgm:chPref val="3"/>
        </dgm:presLayoutVars>
      </dgm:prSet>
      <dgm:spPr/>
    </dgm:pt>
    <dgm:pt modelId="{1A66CEFE-9D98-4556-80E3-E37D44401D03}" type="pres">
      <dgm:prSet presAssocID="{70CFAAE2-6A2C-4A3C-B425-A007560ED93E}" presName="level3hierChild" presStyleCnt="0"/>
      <dgm:spPr/>
    </dgm:pt>
    <dgm:pt modelId="{D22D4FD8-4705-449C-A08A-EEB5ADEF2EC2}" type="pres">
      <dgm:prSet presAssocID="{5B7A7979-D317-4642-87DA-CFE9F3F4B4F2}" presName="conn2-1" presStyleLbl="parChTrans1D3" presStyleIdx="0" presStyleCnt="3"/>
      <dgm:spPr/>
    </dgm:pt>
    <dgm:pt modelId="{0326D5ED-A580-4246-97A6-28DDA96B5ABD}" type="pres">
      <dgm:prSet presAssocID="{5B7A7979-D317-4642-87DA-CFE9F3F4B4F2}" presName="connTx" presStyleLbl="parChTrans1D3" presStyleIdx="0" presStyleCnt="3"/>
      <dgm:spPr/>
    </dgm:pt>
    <dgm:pt modelId="{199A90F6-5A34-4CAF-99CB-A5878CAF86A8}" type="pres">
      <dgm:prSet presAssocID="{4990E7DF-1C04-4E21-B5C9-A2AFA32582B7}" presName="root2" presStyleCnt="0"/>
      <dgm:spPr/>
    </dgm:pt>
    <dgm:pt modelId="{C28BBA5B-7EC1-4B66-8EA6-C301624C792A}" type="pres">
      <dgm:prSet presAssocID="{4990E7DF-1C04-4E21-B5C9-A2AFA32582B7}" presName="LevelTwoTextNode" presStyleLbl="node3" presStyleIdx="0" presStyleCnt="3">
        <dgm:presLayoutVars>
          <dgm:chPref val="3"/>
        </dgm:presLayoutVars>
      </dgm:prSet>
      <dgm:spPr/>
    </dgm:pt>
    <dgm:pt modelId="{38F5D1FD-30D2-4D03-ACD0-ECC2C788C8B2}" type="pres">
      <dgm:prSet presAssocID="{4990E7DF-1C04-4E21-B5C9-A2AFA32582B7}" presName="level3hierChild" presStyleCnt="0"/>
      <dgm:spPr/>
    </dgm:pt>
    <dgm:pt modelId="{7EB7568F-F1CD-4B30-922B-A9575521F1E9}" type="pres">
      <dgm:prSet presAssocID="{C916FDFE-C52A-4B06-A08D-4AEF676E76A3}" presName="conn2-1" presStyleLbl="parChTrans1D3" presStyleIdx="1" presStyleCnt="3"/>
      <dgm:spPr/>
    </dgm:pt>
    <dgm:pt modelId="{A7FD5F7D-B4E1-4DD8-9D39-A19F5EFEC119}" type="pres">
      <dgm:prSet presAssocID="{C916FDFE-C52A-4B06-A08D-4AEF676E76A3}" presName="connTx" presStyleLbl="parChTrans1D3" presStyleIdx="1" presStyleCnt="3"/>
      <dgm:spPr/>
    </dgm:pt>
    <dgm:pt modelId="{279C8981-A457-45AA-950F-0FA379F0C614}" type="pres">
      <dgm:prSet presAssocID="{BF5D5540-1197-422D-B5FF-6D0A3C753643}" presName="root2" presStyleCnt="0"/>
      <dgm:spPr/>
    </dgm:pt>
    <dgm:pt modelId="{39A6B4DD-F4D8-454C-96EC-2A7E6669315C}" type="pres">
      <dgm:prSet presAssocID="{BF5D5540-1197-422D-B5FF-6D0A3C753643}" presName="LevelTwoTextNode" presStyleLbl="node3" presStyleIdx="1" presStyleCnt="3">
        <dgm:presLayoutVars>
          <dgm:chPref val="3"/>
        </dgm:presLayoutVars>
      </dgm:prSet>
      <dgm:spPr/>
    </dgm:pt>
    <dgm:pt modelId="{4AFE06DB-A59A-4D61-B48D-7BB68DB7AA3F}" type="pres">
      <dgm:prSet presAssocID="{BF5D5540-1197-422D-B5FF-6D0A3C753643}" presName="level3hierChild" presStyleCnt="0"/>
      <dgm:spPr/>
    </dgm:pt>
    <dgm:pt modelId="{9BBE67C0-4C4E-45AD-B9F1-78F76B7998DE}" type="pres">
      <dgm:prSet presAssocID="{6E279FA1-7ADF-407A-9435-7FBA6C08710A}" presName="conn2-1" presStyleLbl="parChTrans1D2" presStyleIdx="1" presStyleCnt="2"/>
      <dgm:spPr/>
    </dgm:pt>
    <dgm:pt modelId="{76E9082A-318E-4FB1-AEB7-B0415CEB581A}" type="pres">
      <dgm:prSet presAssocID="{6E279FA1-7ADF-407A-9435-7FBA6C08710A}" presName="connTx" presStyleLbl="parChTrans1D2" presStyleIdx="1" presStyleCnt="2"/>
      <dgm:spPr/>
    </dgm:pt>
    <dgm:pt modelId="{BB75B579-A756-4F7C-940B-FB365027D1E1}" type="pres">
      <dgm:prSet presAssocID="{C970C751-C527-49FB-AB0B-FD0F578A55EB}" presName="root2" presStyleCnt="0"/>
      <dgm:spPr/>
    </dgm:pt>
    <dgm:pt modelId="{59D24FA6-6B7A-4CF2-996F-EF466AF33390}" type="pres">
      <dgm:prSet presAssocID="{C970C751-C527-49FB-AB0B-FD0F578A55EB}" presName="LevelTwoTextNode" presStyleLbl="node2" presStyleIdx="1" presStyleCnt="2">
        <dgm:presLayoutVars>
          <dgm:chPref val="3"/>
        </dgm:presLayoutVars>
      </dgm:prSet>
      <dgm:spPr/>
    </dgm:pt>
    <dgm:pt modelId="{C8470877-2D7E-4465-9D99-25A2BC90C7AE}" type="pres">
      <dgm:prSet presAssocID="{C970C751-C527-49FB-AB0B-FD0F578A55EB}" presName="level3hierChild" presStyleCnt="0"/>
      <dgm:spPr/>
    </dgm:pt>
    <dgm:pt modelId="{65493C97-DBA9-4434-9DB5-47B271CD2DDB}" type="pres">
      <dgm:prSet presAssocID="{1D8039D4-B1F5-4A12-A5DC-1F439A563FAC}" presName="conn2-1" presStyleLbl="parChTrans1D3" presStyleIdx="2" presStyleCnt="3"/>
      <dgm:spPr/>
    </dgm:pt>
    <dgm:pt modelId="{A7066D9B-6CCC-4EBD-BFAA-71256CA4CCAD}" type="pres">
      <dgm:prSet presAssocID="{1D8039D4-B1F5-4A12-A5DC-1F439A563FAC}" presName="connTx" presStyleLbl="parChTrans1D3" presStyleIdx="2" presStyleCnt="3"/>
      <dgm:spPr/>
    </dgm:pt>
    <dgm:pt modelId="{4956A9B2-88CD-4ACC-83A8-85F4B1476E30}" type="pres">
      <dgm:prSet presAssocID="{46AF38F8-347E-4C18-A10C-C7783231EC91}" presName="root2" presStyleCnt="0"/>
      <dgm:spPr/>
    </dgm:pt>
    <dgm:pt modelId="{23F0A836-FC59-4883-A814-9C70C7A43CB8}" type="pres">
      <dgm:prSet presAssocID="{46AF38F8-347E-4C18-A10C-C7783231EC91}" presName="LevelTwoTextNode" presStyleLbl="node3" presStyleIdx="2" presStyleCnt="3">
        <dgm:presLayoutVars>
          <dgm:chPref val="3"/>
        </dgm:presLayoutVars>
      </dgm:prSet>
      <dgm:spPr/>
    </dgm:pt>
    <dgm:pt modelId="{64A03FF5-1491-4E1F-9A27-5B10BF44F70E}" type="pres">
      <dgm:prSet presAssocID="{46AF38F8-347E-4C18-A10C-C7783231EC91}" presName="level3hierChild" presStyleCnt="0"/>
      <dgm:spPr/>
    </dgm:pt>
  </dgm:ptLst>
  <dgm:cxnLst>
    <dgm:cxn modelId="{21C80202-F320-4AB3-8721-E9757546D9E4}" srcId="{4E762366-4EEE-4BD5-9D3F-EEE0B03C8308}" destId="{70CFAAE2-6A2C-4A3C-B425-A007560ED93E}" srcOrd="0" destOrd="0" parTransId="{4049A8F4-D4D5-4EF2-8C96-38C01B1A0EC5}" sibTransId="{C723B9D1-3E3B-4458-87FC-63AD74D83A75}"/>
    <dgm:cxn modelId="{1AEBE813-BC08-4F21-803C-E0F1CC6223F0}" type="presOf" srcId="{5B7A7979-D317-4642-87DA-CFE9F3F4B4F2}" destId="{0326D5ED-A580-4246-97A6-28DDA96B5ABD}" srcOrd="1" destOrd="0" presId="urn:microsoft.com/office/officeart/2005/8/layout/hierarchy2"/>
    <dgm:cxn modelId="{23FA8F2C-916F-4C11-AA6C-A01EBFCDDEE0}" type="presOf" srcId="{1D8039D4-B1F5-4A12-A5DC-1F439A563FAC}" destId="{65493C97-DBA9-4434-9DB5-47B271CD2DDB}" srcOrd="0" destOrd="0" presId="urn:microsoft.com/office/officeart/2005/8/layout/hierarchy2"/>
    <dgm:cxn modelId="{E83C1238-07BC-49C3-836A-CD2EB6035ABF}" srcId="{4E762366-4EEE-4BD5-9D3F-EEE0B03C8308}" destId="{C970C751-C527-49FB-AB0B-FD0F578A55EB}" srcOrd="1" destOrd="0" parTransId="{6E279FA1-7ADF-407A-9435-7FBA6C08710A}" sibTransId="{87159B45-7232-4B37-84B7-63753646446F}"/>
    <dgm:cxn modelId="{FAF8643E-EEFF-47D1-BA00-DF2F224E8E72}" type="presOf" srcId="{70CFAAE2-6A2C-4A3C-B425-A007560ED93E}" destId="{C183838D-8CCF-491C-8F6B-EB5CC36A3877}" srcOrd="0" destOrd="0" presId="urn:microsoft.com/office/officeart/2005/8/layout/hierarchy2"/>
    <dgm:cxn modelId="{2903C95D-DA3F-477A-9579-64CAD18C9836}" type="presOf" srcId="{C916FDFE-C52A-4B06-A08D-4AEF676E76A3}" destId="{7EB7568F-F1CD-4B30-922B-A9575521F1E9}" srcOrd="0" destOrd="0" presId="urn:microsoft.com/office/officeart/2005/8/layout/hierarchy2"/>
    <dgm:cxn modelId="{767B135E-EA58-4269-9E3E-68CB8CECF529}" type="presOf" srcId="{6E279FA1-7ADF-407A-9435-7FBA6C08710A}" destId="{9BBE67C0-4C4E-45AD-B9F1-78F76B7998DE}" srcOrd="0" destOrd="0" presId="urn:microsoft.com/office/officeart/2005/8/layout/hierarchy2"/>
    <dgm:cxn modelId="{1A38814A-FDC7-4A30-986B-4A80C49F609B}" type="presOf" srcId="{5B7A7979-D317-4642-87DA-CFE9F3F4B4F2}" destId="{D22D4FD8-4705-449C-A08A-EEB5ADEF2EC2}" srcOrd="0" destOrd="0" presId="urn:microsoft.com/office/officeart/2005/8/layout/hierarchy2"/>
    <dgm:cxn modelId="{94D4AB4B-C0B2-4042-A01A-E50561ADECEB}" type="presOf" srcId="{C916FDFE-C52A-4B06-A08D-4AEF676E76A3}" destId="{A7FD5F7D-B4E1-4DD8-9D39-A19F5EFEC119}" srcOrd="1" destOrd="0" presId="urn:microsoft.com/office/officeart/2005/8/layout/hierarchy2"/>
    <dgm:cxn modelId="{6C28C34B-C66B-4C99-BB71-1D6BF37BE7A9}" type="presOf" srcId="{1D8039D4-B1F5-4A12-A5DC-1F439A563FAC}" destId="{A7066D9B-6CCC-4EBD-BFAA-71256CA4CCAD}" srcOrd="1" destOrd="0" presId="urn:microsoft.com/office/officeart/2005/8/layout/hierarchy2"/>
    <dgm:cxn modelId="{CCA8776C-B21F-45C7-9177-E8E24CCA9790}" type="presOf" srcId="{6E279FA1-7ADF-407A-9435-7FBA6C08710A}" destId="{76E9082A-318E-4FB1-AEB7-B0415CEB581A}" srcOrd="1" destOrd="0" presId="urn:microsoft.com/office/officeart/2005/8/layout/hierarchy2"/>
    <dgm:cxn modelId="{E71A506D-1793-4527-A04C-99A89CE76E63}" srcId="{70CFAAE2-6A2C-4A3C-B425-A007560ED93E}" destId="{4990E7DF-1C04-4E21-B5C9-A2AFA32582B7}" srcOrd="0" destOrd="0" parTransId="{5B7A7979-D317-4642-87DA-CFE9F3F4B4F2}" sibTransId="{3E4A5BC0-8622-407D-82B3-F42A9CF1020E}"/>
    <dgm:cxn modelId="{766BAD4E-5E32-450B-B314-623EDA7F7A13}" type="presOf" srcId="{4049A8F4-D4D5-4EF2-8C96-38C01B1A0EC5}" destId="{7EAE5DC1-573F-4415-ACED-1DF5B7E0D4AE}" srcOrd="0" destOrd="0" presId="urn:microsoft.com/office/officeart/2005/8/layout/hierarchy2"/>
    <dgm:cxn modelId="{9F4CBE6F-AB70-449F-BB4A-47502F6707ED}" type="presOf" srcId="{4990E7DF-1C04-4E21-B5C9-A2AFA32582B7}" destId="{C28BBA5B-7EC1-4B66-8EA6-C301624C792A}" srcOrd="0" destOrd="0" presId="urn:microsoft.com/office/officeart/2005/8/layout/hierarchy2"/>
    <dgm:cxn modelId="{4E348256-EC71-4CDA-89A7-C4AC82CB6BC8}" srcId="{C970C751-C527-49FB-AB0B-FD0F578A55EB}" destId="{46AF38F8-347E-4C18-A10C-C7783231EC91}" srcOrd="0" destOrd="0" parTransId="{1D8039D4-B1F5-4A12-A5DC-1F439A563FAC}" sibTransId="{9EB5CA19-58F6-4FAF-91B0-22A0ADE4C52E}"/>
    <dgm:cxn modelId="{3DF5385A-9A11-4AD7-9D95-CFA64CC5E3EE}" type="presOf" srcId="{46AF38F8-347E-4C18-A10C-C7783231EC91}" destId="{23F0A836-FC59-4883-A814-9C70C7A43CB8}" srcOrd="0" destOrd="0" presId="urn:microsoft.com/office/officeart/2005/8/layout/hierarchy2"/>
    <dgm:cxn modelId="{0962997C-7534-49C6-9ADD-1F2D32A9492B}" type="presOf" srcId="{BF5D5540-1197-422D-B5FF-6D0A3C753643}" destId="{39A6B4DD-F4D8-454C-96EC-2A7E6669315C}" srcOrd="0" destOrd="0" presId="urn:microsoft.com/office/officeart/2005/8/layout/hierarchy2"/>
    <dgm:cxn modelId="{212A5C7E-7AAE-4D30-9FEC-1A59C907E081}" srcId="{70CFAAE2-6A2C-4A3C-B425-A007560ED93E}" destId="{BF5D5540-1197-422D-B5FF-6D0A3C753643}" srcOrd="1" destOrd="0" parTransId="{C916FDFE-C52A-4B06-A08D-4AEF676E76A3}" sibTransId="{A1BE31F0-1C91-4B78-8E64-B2E1DAE87400}"/>
    <dgm:cxn modelId="{4E628F88-81CB-4873-AFA0-4C50001DC054}" type="presOf" srcId="{C970C751-C527-49FB-AB0B-FD0F578A55EB}" destId="{59D24FA6-6B7A-4CF2-996F-EF466AF33390}" srcOrd="0" destOrd="0" presId="urn:microsoft.com/office/officeart/2005/8/layout/hierarchy2"/>
    <dgm:cxn modelId="{F0640A91-7D3F-4E67-A3CB-11103253D04E}" srcId="{232A736B-F92F-492C-94A3-00EBBC37303F}" destId="{4E762366-4EEE-4BD5-9D3F-EEE0B03C8308}" srcOrd="0" destOrd="0" parTransId="{24245C78-7B92-4286-A607-8ECA0C1EB0A3}" sibTransId="{8D2EB081-38E0-4B41-9D91-1B840DC469A0}"/>
    <dgm:cxn modelId="{787136AD-41D5-4323-83BD-447BAE8C7CF6}" type="presOf" srcId="{232A736B-F92F-492C-94A3-00EBBC37303F}" destId="{2346B13E-8E44-47EC-9E74-8BD1F0893875}" srcOrd="0" destOrd="0" presId="urn:microsoft.com/office/officeart/2005/8/layout/hierarchy2"/>
    <dgm:cxn modelId="{46279DC7-F385-491E-AB44-C0085C63A11F}" type="presOf" srcId="{4E762366-4EEE-4BD5-9D3F-EEE0B03C8308}" destId="{63E50514-3D9C-4230-9AA9-47EEEB1F34D8}" srcOrd="0" destOrd="0" presId="urn:microsoft.com/office/officeart/2005/8/layout/hierarchy2"/>
    <dgm:cxn modelId="{CC3662E6-A280-486E-B661-5E1E6CC8BCB1}" type="presOf" srcId="{4049A8F4-D4D5-4EF2-8C96-38C01B1A0EC5}" destId="{9D8374D3-5AB2-4D25-8179-CE60FCD5EED0}" srcOrd="1" destOrd="0" presId="urn:microsoft.com/office/officeart/2005/8/layout/hierarchy2"/>
    <dgm:cxn modelId="{073999E8-3D4E-4D9D-9522-7E1DAC8C7BA2}" type="presParOf" srcId="{2346B13E-8E44-47EC-9E74-8BD1F0893875}" destId="{5561F2B1-7DD9-4FB0-865C-32676D8C8A0C}" srcOrd="0" destOrd="0" presId="urn:microsoft.com/office/officeart/2005/8/layout/hierarchy2"/>
    <dgm:cxn modelId="{B1E6DB33-648C-4AE7-B924-BE463EECA413}" type="presParOf" srcId="{5561F2B1-7DD9-4FB0-865C-32676D8C8A0C}" destId="{63E50514-3D9C-4230-9AA9-47EEEB1F34D8}" srcOrd="0" destOrd="0" presId="urn:microsoft.com/office/officeart/2005/8/layout/hierarchy2"/>
    <dgm:cxn modelId="{76A7D33F-712C-4844-948A-F357A5F544B3}" type="presParOf" srcId="{5561F2B1-7DD9-4FB0-865C-32676D8C8A0C}" destId="{FE2D0EB5-E9AC-470F-8B5D-D8AD0D239A6C}" srcOrd="1" destOrd="0" presId="urn:microsoft.com/office/officeart/2005/8/layout/hierarchy2"/>
    <dgm:cxn modelId="{3A07519D-450D-4D0D-9EA9-0D02343F1535}" type="presParOf" srcId="{FE2D0EB5-E9AC-470F-8B5D-D8AD0D239A6C}" destId="{7EAE5DC1-573F-4415-ACED-1DF5B7E0D4AE}" srcOrd="0" destOrd="0" presId="urn:microsoft.com/office/officeart/2005/8/layout/hierarchy2"/>
    <dgm:cxn modelId="{F12FBE06-44B9-4C6A-A457-28DDDFF04574}" type="presParOf" srcId="{7EAE5DC1-573F-4415-ACED-1DF5B7E0D4AE}" destId="{9D8374D3-5AB2-4D25-8179-CE60FCD5EED0}" srcOrd="0" destOrd="0" presId="urn:microsoft.com/office/officeart/2005/8/layout/hierarchy2"/>
    <dgm:cxn modelId="{5DB6A984-3F0F-4008-B23E-8D4584B26D62}" type="presParOf" srcId="{FE2D0EB5-E9AC-470F-8B5D-D8AD0D239A6C}" destId="{5C5D8D79-ADF0-442E-8781-EFD0580D65FF}" srcOrd="1" destOrd="0" presId="urn:microsoft.com/office/officeart/2005/8/layout/hierarchy2"/>
    <dgm:cxn modelId="{04C719FA-3173-4728-901B-DA9DC754CC31}" type="presParOf" srcId="{5C5D8D79-ADF0-442E-8781-EFD0580D65FF}" destId="{C183838D-8CCF-491C-8F6B-EB5CC36A3877}" srcOrd="0" destOrd="0" presId="urn:microsoft.com/office/officeart/2005/8/layout/hierarchy2"/>
    <dgm:cxn modelId="{3AC9765B-0294-432B-A53D-5ECFE6266F13}" type="presParOf" srcId="{5C5D8D79-ADF0-442E-8781-EFD0580D65FF}" destId="{1A66CEFE-9D98-4556-80E3-E37D44401D03}" srcOrd="1" destOrd="0" presId="urn:microsoft.com/office/officeart/2005/8/layout/hierarchy2"/>
    <dgm:cxn modelId="{67A79F03-E081-42A4-86E5-2743EA06EEBF}" type="presParOf" srcId="{1A66CEFE-9D98-4556-80E3-E37D44401D03}" destId="{D22D4FD8-4705-449C-A08A-EEB5ADEF2EC2}" srcOrd="0" destOrd="0" presId="urn:microsoft.com/office/officeart/2005/8/layout/hierarchy2"/>
    <dgm:cxn modelId="{DFEC5299-D872-4F3E-9AD7-0F77C62941EE}" type="presParOf" srcId="{D22D4FD8-4705-449C-A08A-EEB5ADEF2EC2}" destId="{0326D5ED-A580-4246-97A6-28DDA96B5ABD}" srcOrd="0" destOrd="0" presId="urn:microsoft.com/office/officeart/2005/8/layout/hierarchy2"/>
    <dgm:cxn modelId="{C7747FA8-6228-4413-9063-000C35410A67}" type="presParOf" srcId="{1A66CEFE-9D98-4556-80E3-E37D44401D03}" destId="{199A90F6-5A34-4CAF-99CB-A5878CAF86A8}" srcOrd="1" destOrd="0" presId="urn:microsoft.com/office/officeart/2005/8/layout/hierarchy2"/>
    <dgm:cxn modelId="{228DBFFB-36DF-40F8-8392-B9E2F16A8483}" type="presParOf" srcId="{199A90F6-5A34-4CAF-99CB-A5878CAF86A8}" destId="{C28BBA5B-7EC1-4B66-8EA6-C301624C792A}" srcOrd="0" destOrd="0" presId="urn:microsoft.com/office/officeart/2005/8/layout/hierarchy2"/>
    <dgm:cxn modelId="{A65716BB-2155-493E-9C1C-5D4C9E3373C5}" type="presParOf" srcId="{199A90F6-5A34-4CAF-99CB-A5878CAF86A8}" destId="{38F5D1FD-30D2-4D03-ACD0-ECC2C788C8B2}" srcOrd="1" destOrd="0" presId="urn:microsoft.com/office/officeart/2005/8/layout/hierarchy2"/>
    <dgm:cxn modelId="{9BBE285A-E7AD-48FD-88DE-2CCCCBD77B30}" type="presParOf" srcId="{1A66CEFE-9D98-4556-80E3-E37D44401D03}" destId="{7EB7568F-F1CD-4B30-922B-A9575521F1E9}" srcOrd="2" destOrd="0" presId="urn:microsoft.com/office/officeart/2005/8/layout/hierarchy2"/>
    <dgm:cxn modelId="{60B7CBB0-E939-4C44-8276-C6ACFCDE093D}" type="presParOf" srcId="{7EB7568F-F1CD-4B30-922B-A9575521F1E9}" destId="{A7FD5F7D-B4E1-4DD8-9D39-A19F5EFEC119}" srcOrd="0" destOrd="0" presId="urn:microsoft.com/office/officeart/2005/8/layout/hierarchy2"/>
    <dgm:cxn modelId="{FBD123D4-6BCD-4F98-85FD-4C5892C1D1A7}" type="presParOf" srcId="{1A66CEFE-9D98-4556-80E3-E37D44401D03}" destId="{279C8981-A457-45AA-950F-0FA379F0C614}" srcOrd="3" destOrd="0" presId="urn:microsoft.com/office/officeart/2005/8/layout/hierarchy2"/>
    <dgm:cxn modelId="{EB2D745A-316B-4379-8CDB-3FACE5CAA332}" type="presParOf" srcId="{279C8981-A457-45AA-950F-0FA379F0C614}" destId="{39A6B4DD-F4D8-454C-96EC-2A7E6669315C}" srcOrd="0" destOrd="0" presId="urn:microsoft.com/office/officeart/2005/8/layout/hierarchy2"/>
    <dgm:cxn modelId="{B9D76D2A-28D9-4009-BE7F-20F0737FF14A}" type="presParOf" srcId="{279C8981-A457-45AA-950F-0FA379F0C614}" destId="{4AFE06DB-A59A-4D61-B48D-7BB68DB7AA3F}" srcOrd="1" destOrd="0" presId="urn:microsoft.com/office/officeart/2005/8/layout/hierarchy2"/>
    <dgm:cxn modelId="{AD9807B8-B553-488B-8C47-ACC4E3AFFD9E}" type="presParOf" srcId="{FE2D0EB5-E9AC-470F-8B5D-D8AD0D239A6C}" destId="{9BBE67C0-4C4E-45AD-B9F1-78F76B7998DE}" srcOrd="2" destOrd="0" presId="urn:microsoft.com/office/officeart/2005/8/layout/hierarchy2"/>
    <dgm:cxn modelId="{0E3BDB4C-1F9C-4298-A425-99A56EAD7904}" type="presParOf" srcId="{9BBE67C0-4C4E-45AD-B9F1-78F76B7998DE}" destId="{76E9082A-318E-4FB1-AEB7-B0415CEB581A}" srcOrd="0" destOrd="0" presId="urn:microsoft.com/office/officeart/2005/8/layout/hierarchy2"/>
    <dgm:cxn modelId="{46587D84-D064-4C1B-96AA-88E73EDAB504}" type="presParOf" srcId="{FE2D0EB5-E9AC-470F-8B5D-D8AD0D239A6C}" destId="{BB75B579-A756-4F7C-940B-FB365027D1E1}" srcOrd="3" destOrd="0" presId="urn:microsoft.com/office/officeart/2005/8/layout/hierarchy2"/>
    <dgm:cxn modelId="{CB01C108-32D5-4D34-BAF3-F9367E05F658}" type="presParOf" srcId="{BB75B579-A756-4F7C-940B-FB365027D1E1}" destId="{59D24FA6-6B7A-4CF2-996F-EF466AF33390}" srcOrd="0" destOrd="0" presId="urn:microsoft.com/office/officeart/2005/8/layout/hierarchy2"/>
    <dgm:cxn modelId="{23045523-14E2-42BD-BB0B-0FC93B1CE8BC}" type="presParOf" srcId="{BB75B579-A756-4F7C-940B-FB365027D1E1}" destId="{C8470877-2D7E-4465-9D99-25A2BC90C7AE}" srcOrd="1" destOrd="0" presId="urn:microsoft.com/office/officeart/2005/8/layout/hierarchy2"/>
    <dgm:cxn modelId="{19DDE17C-2132-49DA-B59A-01AE92F2E279}" type="presParOf" srcId="{C8470877-2D7E-4465-9D99-25A2BC90C7AE}" destId="{65493C97-DBA9-4434-9DB5-47B271CD2DDB}" srcOrd="0" destOrd="0" presId="urn:microsoft.com/office/officeart/2005/8/layout/hierarchy2"/>
    <dgm:cxn modelId="{2757F91B-AED0-4D54-ACDF-672756D52EF8}" type="presParOf" srcId="{65493C97-DBA9-4434-9DB5-47B271CD2DDB}" destId="{A7066D9B-6CCC-4EBD-BFAA-71256CA4CCAD}" srcOrd="0" destOrd="0" presId="urn:microsoft.com/office/officeart/2005/8/layout/hierarchy2"/>
    <dgm:cxn modelId="{A3C9E1FD-7DF4-436A-9F35-B9D67782FBDE}" type="presParOf" srcId="{C8470877-2D7E-4465-9D99-25A2BC90C7AE}" destId="{4956A9B2-88CD-4ACC-83A8-85F4B1476E30}" srcOrd="1" destOrd="0" presId="urn:microsoft.com/office/officeart/2005/8/layout/hierarchy2"/>
    <dgm:cxn modelId="{18A47E16-1F82-44EA-88BB-7F8AB04DB3BF}" type="presParOf" srcId="{4956A9B2-88CD-4ACC-83A8-85F4B1476E30}" destId="{23F0A836-FC59-4883-A814-9C70C7A43CB8}" srcOrd="0" destOrd="0" presId="urn:microsoft.com/office/officeart/2005/8/layout/hierarchy2"/>
    <dgm:cxn modelId="{B8F031A6-53EE-40EB-B42F-E287EF0C4A6F}" type="presParOf" srcId="{4956A9B2-88CD-4ACC-83A8-85F4B1476E30}" destId="{64A03FF5-1491-4E1F-9A27-5B10BF44F70E}" srcOrd="1" destOrd="0" presId="urn:microsoft.com/office/officeart/2005/8/layout/hierarchy2"/>
  </dgm:cxnLst>
  <dgm:bg/>
  <dgm:whole/>
  <dgm:extLst>
    <a:ext uri="http://schemas.microsoft.com/office/drawing/2008/diagram">
      <dsp:dataModelExt xmlns:dsp="http://schemas.microsoft.com/office/drawing/2008/diagram" relId="rId24"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63E50514-3D9C-4230-9AA9-47EEEB1F34D8}">
      <dsp:nvSpPr>
        <dsp:cNvPr id="0" name=""/>
        <dsp:cNvSpPr/>
      </dsp:nvSpPr>
      <dsp:spPr>
        <a:xfrm>
          <a:off x="1103" y="816474"/>
          <a:ext cx="867865" cy="433932"/>
        </a:xfrm>
        <a:prstGeom prst="roundRect">
          <a:avLst>
            <a:gd name="adj" fmla="val 10000"/>
          </a:avLst>
        </a:prstGeom>
        <a:solidFill>
          <a:schemeClr val="lt1">
            <a:hueOff val="0"/>
            <a:satOff val="0"/>
            <a:lumOff val="0"/>
            <a:alphaOff val="0"/>
          </a:schemeClr>
        </a:solidFill>
        <a:ln w="25400" cap="flat" cmpd="sng" algn="ctr">
          <a:solidFill>
            <a:schemeClr val="accent2">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marL="0" lvl="0" indent="0" algn="ctr" defTabSz="355600">
            <a:lnSpc>
              <a:spcPct val="90000"/>
            </a:lnSpc>
            <a:spcBef>
              <a:spcPct val="0"/>
            </a:spcBef>
            <a:spcAft>
              <a:spcPct val="35000"/>
            </a:spcAft>
            <a:buNone/>
          </a:pPr>
          <a:r>
            <a:rPr lang="lv-LV" sz="800" kern="1200">
              <a:latin typeface="Tahoma" panose="020B0604030504040204" pitchFamily="34" charset="0"/>
              <a:ea typeface="Tahoma" panose="020B0604030504040204" pitchFamily="34" charset="0"/>
              <a:cs typeface="Tahoma" panose="020B0604030504040204" pitchFamily="34" charset="0"/>
            </a:rPr>
            <a:t>Vidēja termiņa prioritāte</a:t>
          </a:r>
        </a:p>
      </dsp:txBody>
      <dsp:txXfrm>
        <a:off x="13812" y="829183"/>
        <a:ext cx="842447" cy="408514"/>
      </dsp:txXfrm>
    </dsp:sp>
    <dsp:sp modelId="{7EAE5DC1-573F-4415-ACED-1DF5B7E0D4AE}">
      <dsp:nvSpPr>
        <dsp:cNvPr id="0" name=""/>
        <dsp:cNvSpPr/>
      </dsp:nvSpPr>
      <dsp:spPr>
        <a:xfrm rot="18770822">
          <a:off x="787303" y="824817"/>
          <a:ext cx="510476" cy="42978"/>
        </a:xfrm>
        <a:custGeom>
          <a:avLst/>
          <a:gdLst/>
          <a:ahLst/>
          <a:cxnLst/>
          <a:rect l="0" t="0" r="0" b="0"/>
          <a:pathLst>
            <a:path>
              <a:moveTo>
                <a:pt x="0" y="21489"/>
              </a:moveTo>
              <a:lnTo>
                <a:pt x="510476" y="21489"/>
              </a:lnTo>
            </a:path>
          </a:pathLst>
        </a:custGeom>
        <a:noFill/>
        <a:ln w="25400" cap="flat" cmpd="sng" algn="ctr">
          <a:solidFill>
            <a:schemeClr val="accent2">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355600">
            <a:lnSpc>
              <a:spcPct val="90000"/>
            </a:lnSpc>
            <a:spcBef>
              <a:spcPct val="0"/>
            </a:spcBef>
            <a:spcAft>
              <a:spcPct val="35000"/>
            </a:spcAft>
            <a:buNone/>
          </a:pPr>
          <a:endParaRPr lang="lv-LV" sz="800" kern="1200">
            <a:latin typeface="Tahoma" panose="020B0604030504040204" pitchFamily="34" charset="0"/>
            <a:ea typeface="Tahoma" panose="020B0604030504040204" pitchFamily="34" charset="0"/>
            <a:cs typeface="Tahoma" panose="020B0604030504040204" pitchFamily="34" charset="0"/>
          </a:endParaRPr>
        </a:p>
      </dsp:txBody>
      <dsp:txXfrm>
        <a:off x="1029779" y="833545"/>
        <a:ext cx="25523" cy="25523"/>
      </dsp:txXfrm>
    </dsp:sp>
    <dsp:sp modelId="{C183838D-8CCF-491C-8F6B-EB5CC36A3877}">
      <dsp:nvSpPr>
        <dsp:cNvPr id="0" name=""/>
        <dsp:cNvSpPr/>
      </dsp:nvSpPr>
      <dsp:spPr>
        <a:xfrm>
          <a:off x="1216114" y="442207"/>
          <a:ext cx="867865" cy="433932"/>
        </a:xfrm>
        <a:prstGeom prst="roundRect">
          <a:avLst>
            <a:gd name="adj" fmla="val 10000"/>
          </a:avLst>
        </a:prstGeom>
        <a:solidFill>
          <a:schemeClr val="lt1">
            <a:hueOff val="0"/>
            <a:satOff val="0"/>
            <a:lumOff val="0"/>
            <a:alphaOff val="0"/>
          </a:schemeClr>
        </a:solidFill>
        <a:ln w="25400" cap="flat" cmpd="sng" algn="ctr">
          <a:solidFill>
            <a:schemeClr val="accent2">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marL="0" lvl="0" indent="0" algn="ctr" defTabSz="355600">
            <a:lnSpc>
              <a:spcPct val="90000"/>
            </a:lnSpc>
            <a:spcBef>
              <a:spcPct val="0"/>
            </a:spcBef>
            <a:spcAft>
              <a:spcPct val="35000"/>
            </a:spcAft>
            <a:buNone/>
          </a:pPr>
          <a:r>
            <a:rPr lang="lv-LV" sz="800" kern="1200">
              <a:latin typeface="Tahoma" panose="020B0604030504040204" pitchFamily="34" charset="0"/>
              <a:ea typeface="Tahoma" panose="020B0604030504040204" pitchFamily="34" charset="0"/>
              <a:cs typeface="Tahoma" panose="020B0604030504040204" pitchFamily="34" charset="0"/>
            </a:rPr>
            <a:t>Rīcības virziens</a:t>
          </a:r>
        </a:p>
      </dsp:txBody>
      <dsp:txXfrm>
        <a:off x="1228823" y="454916"/>
        <a:ext cx="842447" cy="408514"/>
      </dsp:txXfrm>
    </dsp:sp>
    <dsp:sp modelId="{D22D4FD8-4705-449C-A08A-EEB5ADEF2EC2}">
      <dsp:nvSpPr>
        <dsp:cNvPr id="0" name=""/>
        <dsp:cNvSpPr/>
      </dsp:nvSpPr>
      <dsp:spPr>
        <a:xfrm rot="19457599">
          <a:off x="2043797" y="512928"/>
          <a:ext cx="427511" cy="42978"/>
        </a:xfrm>
        <a:custGeom>
          <a:avLst/>
          <a:gdLst/>
          <a:ahLst/>
          <a:cxnLst/>
          <a:rect l="0" t="0" r="0" b="0"/>
          <a:pathLst>
            <a:path>
              <a:moveTo>
                <a:pt x="0" y="21489"/>
              </a:moveTo>
              <a:lnTo>
                <a:pt x="427511" y="21489"/>
              </a:lnTo>
            </a:path>
          </a:pathLst>
        </a:custGeom>
        <a:noFill/>
        <a:ln w="25400" cap="flat" cmpd="sng" algn="ctr">
          <a:solidFill>
            <a:schemeClr val="accent2">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355600">
            <a:lnSpc>
              <a:spcPct val="90000"/>
            </a:lnSpc>
            <a:spcBef>
              <a:spcPct val="0"/>
            </a:spcBef>
            <a:spcAft>
              <a:spcPct val="35000"/>
            </a:spcAft>
            <a:buNone/>
          </a:pPr>
          <a:endParaRPr lang="lv-LV" sz="800" kern="1200">
            <a:latin typeface="Tahoma" panose="020B0604030504040204" pitchFamily="34" charset="0"/>
            <a:ea typeface="Tahoma" panose="020B0604030504040204" pitchFamily="34" charset="0"/>
            <a:cs typeface="Tahoma" panose="020B0604030504040204" pitchFamily="34" charset="0"/>
          </a:endParaRPr>
        </a:p>
      </dsp:txBody>
      <dsp:txXfrm>
        <a:off x="2246865" y="523730"/>
        <a:ext cx="21375" cy="21375"/>
      </dsp:txXfrm>
    </dsp:sp>
    <dsp:sp modelId="{C28BBA5B-7EC1-4B66-8EA6-C301624C792A}">
      <dsp:nvSpPr>
        <dsp:cNvPr id="0" name=""/>
        <dsp:cNvSpPr/>
      </dsp:nvSpPr>
      <dsp:spPr>
        <a:xfrm>
          <a:off x="2431126" y="192696"/>
          <a:ext cx="867865" cy="433932"/>
        </a:xfrm>
        <a:prstGeom prst="roundRect">
          <a:avLst>
            <a:gd name="adj" fmla="val 10000"/>
          </a:avLst>
        </a:prstGeom>
        <a:solidFill>
          <a:schemeClr val="lt1">
            <a:hueOff val="0"/>
            <a:satOff val="0"/>
            <a:lumOff val="0"/>
            <a:alphaOff val="0"/>
          </a:schemeClr>
        </a:solidFill>
        <a:ln w="25400" cap="flat" cmpd="sng" algn="ctr">
          <a:solidFill>
            <a:schemeClr val="accent2">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marL="0" lvl="0" indent="0" algn="ctr" defTabSz="355600">
            <a:lnSpc>
              <a:spcPct val="90000"/>
            </a:lnSpc>
            <a:spcBef>
              <a:spcPct val="0"/>
            </a:spcBef>
            <a:spcAft>
              <a:spcPct val="35000"/>
            </a:spcAft>
            <a:buNone/>
          </a:pPr>
          <a:r>
            <a:rPr lang="lv-LV" sz="800" kern="1200">
              <a:latin typeface="Tahoma" panose="020B0604030504040204" pitchFamily="34" charset="0"/>
              <a:ea typeface="Tahoma" panose="020B0604030504040204" pitchFamily="34" charset="0"/>
              <a:cs typeface="Tahoma" panose="020B0604030504040204" pitchFamily="34" charset="0"/>
            </a:rPr>
            <a:t>Uzdevums </a:t>
          </a:r>
        </a:p>
      </dsp:txBody>
      <dsp:txXfrm>
        <a:off x="2443835" y="205405"/>
        <a:ext cx="842447" cy="408514"/>
      </dsp:txXfrm>
    </dsp:sp>
    <dsp:sp modelId="{7EB7568F-F1CD-4B30-922B-A9575521F1E9}">
      <dsp:nvSpPr>
        <dsp:cNvPr id="0" name=""/>
        <dsp:cNvSpPr/>
      </dsp:nvSpPr>
      <dsp:spPr>
        <a:xfrm rot="2142401">
          <a:off x="2043797" y="762440"/>
          <a:ext cx="427511" cy="42978"/>
        </a:xfrm>
        <a:custGeom>
          <a:avLst/>
          <a:gdLst/>
          <a:ahLst/>
          <a:cxnLst/>
          <a:rect l="0" t="0" r="0" b="0"/>
          <a:pathLst>
            <a:path>
              <a:moveTo>
                <a:pt x="0" y="21489"/>
              </a:moveTo>
              <a:lnTo>
                <a:pt x="427511" y="21489"/>
              </a:lnTo>
            </a:path>
          </a:pathLst>
        </a:custGeom>
        <a:noFill/>
        <a:ln w="25400" cap="flat" cmpd="sng" algn="ctr">
          <a:solidFill>
            <a:schemeClr val="accent2">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355600">
            <a:lnSpc>
              <a:spcPct val="90000"/>
            </a:lnSpc>
            <a:spcBef>
              <a:spcPct val="0"/>
            </a:spcBef>
            <a:spcAft>
              <a:spcPct val="35000"/>
            </a:spcAft>
            <a:buNone/>
          </a:pPr>
          <a:endParaRPr lang="lv-LV" sz="800" kern="1200">
            <a:latin typeface="Tahoma" panose="020B0604030504040204" pitchFamily="34" charset="0"/>
            <a:ea typeface="Tahoma" panose="020B0604030504040204" pitchFamily="34" charset="0"/>
            <a:cs typeface="Tahoma" panose="020B0604030504040204" pitchFamily="34" charset="0"/>
          </a:endParaRPr>
        </a:p>
      </dsp:txBody>
      <dsp:txXfrm>
        <a:off x="2246865" y="773241"/>
        <a:ext cx="21375" cy="21375"/>
      </dsp:txXfrm>
    </dsp:sp>
    <dsp:sp modelId="{39A6B4DD-F4D8-454C-96EC-2A7E6669315C}">
      <dsp:nvSpPr>
        <dsp:cNvPr id="0" name=""/>
        <dsp:cNvSpPr/>
      </dsp:nvSpPr>
      <dsp:spPr>
        <a:xfrm>
          <a:off x="2431126" y="691718"/>
          <a:ext cx="867865" cy="433932"/>
        </a:xfrm>
        <a:prstGeom prst="roundRect">
          <a:avLst>
            <a:gd name="adj" fmla="val 10000"/>
          </a:avLst>
        </a:prstGeom>
        <a:solidFill>
          <a:schemeClr val="lt1">
            <a:hueOff val="0"/>
            <a:satOff val="0"/>
            <a:lumOff val="0"/>
            <a:alphaOff val="0"/>
          </a:schemeClr>
        </a:solidFill>
        <a:ln w="25400" cap="flat" cmpd="sng" algn="ctr">
          <a:solidFill>
            <a:schemeClr val="accent2">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marL="0" lvl="0" indent="0" algn="ctr" defTabSz="355600">
            <a:lnSpc>
              <a:spcPct val="90000"/>
            </a:lnSpc>
            <a:spcBef>
              <a:spcPct val="0"/>
            </a:spcBef>
            <a:spcAft>
              <a:spcPct val="35000"/>
            </a:spcAft>
            <a:buNone/>
          </a:pPr>
          <a:r>
            <a:rPr lang="lv-LV" sz="800" kern="1200">
              <a:latin typeface="Tahoma" panose="020B0604030504040204" pitchFamily="34" charset="0"/>
              <a:ea typeface="Tahoma" panose="020B0604030504040204" pitchFamily="34" charset="0"/>
              <a:cs typeface="Tahoma" panose="020B0604030504040204" pitchFamily="34" charset="0"/>
            </a:rPr>
            <a:t>Uzdevums</a:t>
          </a:r>
        </a:p>
      </dsp:txBody>
      <dsp:txXfrm>
        <a:off x="2443835" y="704427"/>
        <a:ext cx="842447" cy="408514"/>
      </dsp:txXfrm>
    </dsp:sp>
    <dsp:sp modelId="{9BBE67C0-4C4E-45AD-B9F1-78F76B7998DE}">
      <dsp:nvSpPr>
        <dsp:cNvPr id="0" name=""/>
        <dsp:cNvSpPr/>
      </dsp:nvSpPr>
      <dsp:spPr>
        <a:xfrm rot="2829178">
          <a:off x="787303" y="1199084"/>
          <a:ext cx="510476" cy="42978"/>
        </a:xfrm>
        <a:custGeom>
          <a:avLst/>
          <a:gdLst/>
          <a:ahLst/>
          <a:cxnLst/>
          <a:rect l="0" t="0" r="0" b="0"/>
          <a:pathLst>
            <a:path>
              <a:moveTo>
                <a:pt x="0" y="21489"/>
              </a:moveTo>
              <a:lnTo>
                <a:pt x="510476" y="21489"/>
              </a:lnTo>
            </a:path>
          </a:pathLst>
        </a:custGeom>
        <a:noFill/>
        <a:ln w="25400" cap="flat" cmpd="sng" algn="ctr">
          <a:solidFill>
            <a:schemeClr val="accent2">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355600">
            <a:lnSpc>
              <a:spcPct val="90000"/>
            </a:lnSpc>
            <a:spcBef>
              <a:spcPct val="0"/>
            </a:spcBef>
            <a:spcAft>
              <a:spcPct val="35000"/>
            </a:spcAft>
            <a:buNone/>
          </a:pPr>
          <a:endParaRPr lang="lv-LV" sz="800" kern="1200">
            <a:latin typeface="Tahoma" panose="020B0604030504040204" pitchFamily="34" charset="0"/>
            <a:ea typeface="Tahoma" panose="020B0604030504040204" pitchFamily="34" charset="0"/>
            <a:cs typeface="Tahoma" panose="020B0604030504040204" pitchFamily="34" charset="0"/>
          </a:endParaRPr>
        </a:p>
      </dsp:txBody>
      <dsp:txXfrm>
        <a:off x="1029779" y="1207812"/>
        <a:ext cx="25523" cy="25523"/>
      </dsp:txXfrm>
    </dsp:sp>
    <dsp:sp modelId="{59D24FA6-6B7A-4CF2-996F-EF466AF33390}">
      <dsp:nvSpPr>
        <dsp:cNvPr id="0" name=""/>
        <dsp:cNvSpPr/>
      </dsp:nvSpPr>
      <dsp:spPr>
        <a:xfrm>
          <a:off x="1216114" y="1190741"/>
          <a:ext cx="867865" cy="433932"/>
        </a:xfrm>
        <a:prstGeom prst="roundRect">
          <a:avLst>
            <a:gd name="adj" fmla="val 10000"/>
          </a:avLst>
        </a:prstGeom>
        <a:solidFill>
          <a:schemeClr val="lt1">
            <a:hueOff val="0"/>
            <a:satOff val="0"/>
            <a:lumOff val="0"/>
            <a:alphaOff val="0"/>
          </a:schemeClr>
        </a:solidFill>
        <a:ln w="25400" cap="flat" cmpd="sng" algn="ctr">
          <a:solidFill>
            <a:schemeClr val="accent2">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marL="0" lvl="0" indent="0" algn="ctr" defTabSz="355600">
            <a:lnSpc>
              <a:spcPct val="90000"/>
            </a:lnSpc>
            <a:spcBef>
              <a:spcPct val="0"/>
            </a:spcBef>
            <a:spcAft>
              <a:spcPct val="35000"/>
            </a:spcAft>
            <a:buNone/>
          </a:pPr>
          <a:r>
            <a:rPr lang="lv-LV" sz="800" kern="1200">
              <a:latin typeface="Tahoma" panose="020B0604030504040204" pitchFamily="34" charset="0"/>
              <a:ea typeface="Tahoma" panose="020B0604030504040204" pitchFamily="34" charset="0"/>
              <a:cs typeface="Tahoma" panose="020B0604030504040204" pitchFamily="34" charset="0"/>
            </a:rPr>
            <a:t>Rīcības virziens</a:t>
          </a:r>
        </a:p>
      </dsp:txBody>
      <dsp:txXfrm>
        <a:off x="1228823" y="1203450"/>
        <a:ext cx="842447" cy="408514"/>
      </dsp:txXfrm>
    </dsp:sp>
    <dsp:sp modelId="{65493C97-DBA9-4434-9DB5-47B271CD2DDB}">
      <dsp:nvSpPr>
        <dsp:cNvPr id="0" name=""/>
        <dsp:cNvSpPr/>
      </dsp:nvSpPr>
      <dsp:spPr>
        <a:xfrm>
          <a:off x="2083980" y="1386218"/>
          <a:ext cx="347146" cy="42978"/>
        </a:xfrm>
        <a:custGeom>
          <a:avLst/>
          <a:gdLst/>
          <a:ahLst/>
          <a:cxnLst/>
          <a:rect l="0" t="0" r="0" b="0"/>
          <a:pathLst>
            <a:path>
              <a:moveTo>
                <a:pt x="0" y="21489"/>
              </a:moveTo>
              <a:lnTo>
                <a:pt x="347146" y="21489"/>
              </a:lnTo>
            </a:path>
          </a:pathLst>
        </a:custGeom>
        <a:noFill/>
        <a:ln w="25400" cap="flat" cmpd="sng" algn="ctr">
          <a:solidFill>
            <a:schemeClr val="accent2">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355600">
            <a:lnSpc>
              <a:spcPct val="90000"/>
            </a:lnSpc>
            <a:spcBef>
              <a:spcPct val="0"/>
            </a:spcBef>
            <a:spcAft>
              <a:spcPct val="35000"/>
            </a:spcAft>
            <a:buNone/>
          </a:pPr>
          <a:endParaRPr lang="lv-LV" sz="800" kern="1200">
            <a:latin typeface="Tahoma" panose="020B0604030504040204" pitchFamily="34" charset="0"/>
            <a:ea typeface="Tahoma" panose="020B0604030504040204" pitchFamily="34" charset="0"/>
            <a:cs typeface="Tahoma" panose="020B0604030504040204" pitchFamily="34" charset="0"/>
          </a:endParaRPr>
        </a:p>
      </dsp:txBody>
      <dsp:txXfrm>
        <a:off x="2248874" y="1399028"/>
        <a:ext cx="17357" cy="17357"/>
      </dsp:txXfrm>
    </dsp:sp>
    <dsp:sp modelId="{23F0A836-FC59-4883-A814-9C70C7A43CB8}">
      <dsp:nvSpPr>
        <dsp:cNvPr id="0" name=""/>
        <dsp:cNvSpPr/>
      </dsp:nvSpPr>
      <dsp:spPr>
        <a:xfrm>
          <a:off x="2431126" y="1190741"/>
          <a:ext cx="867865" cy="433932"/>
        </a:xfrm>
        <a:prstGeom prst="roundRect">
          <a:avLst>
            <a:gd name="adj" fmla="val 10000"/>
          </a:avLst>
        </a:prstGeom>
        <a:solidFill>
          <a:schemeClr val="lt1">
            <a:hueOff val="0"/>
            <a:satOff val="0"/>
            <a:lumOff val="0"/>
            <a:alphaOff val="0"/>
          </a:schemeClr>
        </a:solidFill>
        <a:ln w="25400" cap="flat" cmpd="sng" algn="ctr">
          <a:solidFill>
            <a:schemeClr val="accent2">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marL="0" lvl="0" indent="0" algn="ctr" defTabSz="355600">
            <a:lnSpc>
              <a:spcPct val="90000"/>
            </a:lnSpc>
            <a:spcBef>
              <a:spcPct val="0"/>
            </a:spcBef>
            <a:spcAft>
              <a:spcPct val="35000"/>
            </a:spcAft>
            <a:buNone/>
          </a:pPr>
          <a:r>
            <a:rPr lang="lv-LV" sz="800" kern="1200">
              <a:latin typeface="Tahoma" panose="020B0604030504040204" pitchFamily="34" charset="0"/>
              <a:ea typeface="Tahoma" panose="020B0604030504040204" pitchFamily="34" charset="0"/>
              <a:cs typeface="Tahoma" panose="020B0604030504040204" pitchFamily="34" charset="0"/>
            </a:rPr>
            <a:t>Uzdevums</a:t>
          </a:r>
        </a:p>
      </dsp:txBody>
      <dsp:txXfrm>
        <a:off x="2443835" y="1203450"/>
        <a:ext cx="842447" cy="408514"/>
      </dsp:txXfrm>
    </dsp:sp>
  </dsp:spTree>
</dsp:drawing>
</file>

<file path=word/diagrams/layout1.xml><?xml version="1.0" encoding="utf-8"?>
<dgm:layoutDef xmlns:dgm="http://schemas.openxmlformats.org/drawingml/2006/diagram" xmlns:a="http://schemas.openxmlformats.org/drawingml/2006/main" uniqueId="urn:microsoft.com/office/officeart/2005/8/layout/hierarchy2">
  <dgm:title val=""/>
  <dgm:desc val=""/>
  <dgm:catLst>
    <dgm:cat type="hierarchy" pri="5000"/>
  </dgm:catLst>
  <dgm:sampData>
    <dgm:dataModel>
      <dgm:ptLst>
        <dgm:pt modelId="0" type="doc"/>
        <dgm:pt modelId="1">
          <dgm:prSet phldr="1"/>
        </dgm:pt>
        <dgm:pt modelId="2">
          <dgm:prSet phldr="1"/>
        </dgm:pt>
        <dgm:pt modelId="21">
          <dgm:prSet phldr="1"/>
        </dgm:pt>
        <dgm:pt modelId="22">
          <dgm:prSet phldr="1"/>
        </dgm:pt>
        <dgm:pt modelId="3">
          <dgm:prSet phldr="1"/>
        </dgm:pt>
        <dgm:pt modelId="31">
          <dgm:prSet phldr="1"/>
        </dgm:pt>
      </dgm:ptLst>
      <dgm:cxnLst>
        <dgm:cxn modelId="4" srcId="0" destId="1" srcOrd="0" destOrd="0"/>
        <dgm:cxn modelId="5" srcId="1" destId="2" srcOrd="0" destOrd="0"/>
        <dgm:cxn modelId="6" srcId="1" destId="3" srcOrd="1" destOrd="0"/>
        <dgm:cxn modelId="23" srcId="2" destId="21" srcOrd="0" destOrd="0"/>
        <dgm:cxn modelId="24" srcId="2" destId="22" srcOrd="1" destOrd="0"/>
        <dgm:cxn modelId="33" srcId="3" destId="31" srcOrd="0" destOrd="0"/>
      </dgm:cxnLst>
      <dgm:bg/>
      <dgm:whole/>
    </dgm:dataModel>
  </dgm:sampData>
  <dgm:styleData>
    <dgm:dataModel>
      <dgm:ptLst>
        <dgm:pt modelId="0" type="doc"/>
        <dgm:pt modelId="1"/>
        <dgm:pt modelId="11"/>
        <dgm:pt modelId="12"/>
      </dgm:ptLst>
      <dgm:cxnLst>
        <dgm:cxn modelId="2" srcId="0" destId="1" srcOrd="0" destOrd="0"/>
        <dgm:cxn modelId="13" srcId="1" destId="11" srcOrd="0" destOrd="0"/>
        <dgm:cxn modelId="14" srcId="1" destId="12" srcOrd="1" destOrd="0"/>
      </dgm:cxnLst>
      <dgm:bg/>
      <dgm:whole/>
    </dgm:dataModel>
  </dgm:styleData>
  <dgm:clrData>
    <dgm:dataModel>
      <dgm:ptLst>
        <dgm:pt modelId="0" type="doc"/>
        <dgm:pt modelId="1"/>
        <dgm:pt modelId="2"/>
        <dgm:pt modelId="21"/>
        <dgm:pt modelId="211"/>
        <dgm:pt modelId="3"/>
        <dgm:pt modelId="31"/>
        <dgm:pt modelId="311"/>
      </dgm:ptLst>
      <dgm:cxnLst>
        <dgm:cxn modelId="4" srcId="0" destId="1" srcOrd="0" destOrd="0"/>
        <dgm:cxn modelId="5" srcId="1" destId="2" srcOrd="0" destOrd="0"/>
        <dgm:cxn modelId="6" srcId="1" destId="3" srcOrd="1" destOrd="0"/>
        <dgm:cxn modelId="23" srcId="2" destId="21" srcOrd="0" destOrd="0"/>
        <dgm:cxn modelId="24" srcId="21" destId="211" srcOrd="0" destOrd="0"/>
        <dgm:cxn modelId="33" srcId="3" destId="31" srcOrd="0" destOrd="0"/>
        <dgm:cxn modelId="34" srcId="31" destId="311" srcOrd="0" destOrd="0"/>
      </dgm:cxnLst>
      <dgm:bg/>
      <dgm:whole/>
    </dgm:dataModel>
  </dgm:clrData>
  <dgm:layoutNode name="diagram">
    <dgm:varLst>
      <dgm:chPref val="1"/>
      <dgm:dir/>
      <dgm:animOne val="branch"/>
      <dgm:animLvl val="lvl"/>
      <dgm:resizeHandles val="exact"/>
    </dgm:varLst>
    <dgm:choose name="Name0">
      <dgm:if name="Name1" func="var" arg="dir" op="equ" val="norm">
        <dgm:alg type="hierChild">
          <dgm:param type="linDir" val="fromT"/>
          <dgm:param type="chAlign" val="l"/>
        </dgm:alg>
      </dgm:if>
      <dgm:else name="Name2">
        <dgm:alg type="hierChild">
          <dgm:param type="linDir" val="fromT"/>
          <dgm:param type="chAlign" val="r"/>
        </dgm:alg>
      </dgm:else>
    </dgm:choose>
    <dgm:shape xmlns:r="http://schemas.openxmlformats.org/officeDocument/2006/relationships" r:blip="">
      <dgm:adjLst/>
    </dgm:shape>
    <dgm:presOf/>
    <dgm:constrLst>
      <dgm:constr type="h" for="des" ptType="node" refType="h"/>
      <dgm:constr type="w" for="des" ptType="node" refType="h" refFor="des" refPtType="node" fact="2"/>
      <dgm:constr type="sibSp" refType="h" refFor="des" refPtType="node" op="equ" fact="0.15"/>
      <dgm:constr type="sibSp" for="des" forName="level2hierChild" refType="h" refFor="des" refPtType="node" op="equ" fact="0.15"/>
      <dgm:constr type="sibSp" for="des" forName="level3hierChild" refType="h" refFor="des" refPtType="node" op="equ" fact="0.15"/>
      <dgm:constr type="sp" for="des" forName="root1" refType="w" refFor="des" refPtType="node" fact="0.4"/>
      <dgm:constr type="sp" for="des" forName="root2" refType="sp" refFor="des" refForName="root1" op="equ"/>
      <dgm:constr type="primFontSz" for="des" ptType="node" op="equ" val="65"/>
      <dgm:constr type="primFontSz" for="des" forName="connTx" op="equ" val="55"/>
      <dgm:constr type="primFontSz" for="des" forName="connTx" refType="primFontSz" refFor="des" refPtType="node" op="lte" fact="0.8"/>
    </dgm:constrLst>
    <dgm:ruleLst/>
    <dgm:forEach name="Name3" axis="ch">
      <dgm:forEach name="Name4" axis="self" ptType="node">
        <dgm:layoutNode name="root1">
          <dgm:choose name="Name5">
            <dgm:if name="Name6" func="var" arg="dir" op="equ" val="norm">
              <dgm:alg type="hierRoot">
                <dgm:param type="hierAlign" val="lCtrCh"/>
              </dgm:alg>
            </dgm:if>
            <dgm:else name="Name7">
              <dgm:alg type="hierRoot">
                <dgm:param type="hierAlign" val="rCtrCh"/>
              </dgm:alg>
            </dgm:else>
          </dgm:choose>
          <dgm:shape xmlns:r="http://schemas.openxmlformats.org/officeDocument/2006/relationships" r:blip="">
            <dgm:adjLst/>
          </dgm:shape>
          <dgm:presOf/>
          <dgm:constrLst/>
          <dgm:ruleLst/>
          <dgm:layoutNode name="LevelOneTextNode" styleLbl="node0">
            <dgm:varLst>
              <dgm:chPref val="3"/>
            </dgm:varLst>
            <dgm:alg type="tx"/>
            <dgm:shape xmlns:r="http://schemas.openxmlformats.org/officeDocument/2006/relationships" type="roundRect" r:blip="">
              <dgm:adjLst>
                <dgm:adj idx="1" val="0.1"/>
              </dgm:adjLst>
            </dgm:shape>
            <dgm:presOf axis="self"/>
            <dgm:constrLst>
              <dgm:constr type="tMarg" refType="primFontSz" fact="0.05"/>
              <dgm:constr type="bMarg" refType="primFontSz" fact="0.05"/>
              <dgm:constr type="lMarg" refType="primFontSz" fact="0.05"/>
              <dgm:constr type="rMarg" refType="primFontSz" fact="0.05"/>
            </dgm:constrLst>
            <dgm:ruleLst>
              <dgm:rule type="primFontSz" val="5" fact="NaN" max="NaN"/>
            </dgm:ruleLst>
          </dgm:layoutNode>
          <dgm:layoutNode name="level2hierChild">
            <dgm:choose name="Name8">
              <dgm:if name="Name9" func="var" arg="dir" op="equ" val="norm">
                <dgm:alg type="hierChild">
                  <dgm:param type="linDir" val="fromT"/>
                  <dgm:param type="chAlign" val="l"/>
                </dgm:alg>
              </dgm:if>
              <dgm:else name="Name10">
                <dgm:alg type="hierChild">
                  <dgm:param type="linDir" val="fromT"/>
                  <dgm:param type="chAlign" val="r"/>
                </dgm:alg>
              </dgm:else>
            </dgm:choose>
            <dgm:shape xmlns:r="http://schemas.openxmlformats.org/officeDocument/2006/relationships" r:blip="">
              <dgm:adjLst/>
            </dgm:shape>
            <dgm:presOf/>
            <dgm:constrLst/>
            <dgm:ruleLst/>
            <dgm:forEach name="repeat" axis="ch">
              <dgm:forEach name="Name11" axis="self" ptType="parTrans" cnt="1">
                <dgm:layoutNode name="conn2-1">
                  <dgm:choose name="Name12">
                    <dgm:if name="Name13" func="var" arg="dir" op="equ" val="norm">
                      <dgm:alg type="conn">
                        <dgm:param type="dim" val="1D"/>
                        <dgm:param type="begPts" val="midR"/>
                        <dgm:param type="endPts" val="midL"/>
                        <dgm:param type="endSty" val="noArr"/>
                      </dgm:alg>
                    </dgm:if>
                    <dgm:else name="Name14">
                      <dgm:alg type="conn">
                        <dgm:param type="dim" val="1D"/>
                        <dgm:param type="begPts" val="midL"/>
                        <dgm:param type="endPts" val="midR"/>
                        <dgm:param type="endSty" val="noArr"/>
                      </dgm:alg>
                    </dgm:else>
                  </dgm:choose>
                  <dgm:shape xmlns:r="http://schemas.openxmlformats.org/officeDocument/2006/relationships" type="conn" r:blip="">
                    <dgm:adjLst/>
                  </dgm:shape>
                  <dgm:presOf axis="self"/>
                  <dgm:constrLst>
                    <dgm:constr type="w" val="1"/>
                    <dgm:constr type="h" val="5"/>
                    <dgm:constr type="connDist"/>
                    <dgm:constr type="begPad"/>
                    <dgm:constr type="endPad"/>
                    <dgm:constr type="userA" for="ch" refType="connDist"/>
                  </dgm:constrLst>
                  <dgm:ruleLst/>
                  <dgm:layoutNode name="connTx">
                    <dgm:alg type="tx">
                      <dgm:param type="autoTxRot" val="grav"/>
                    </dgm:alg>
                    <dgm:shape xmlns:r="http://schemas.openxmlformats.org/officeDocument/2006/relationships" type="rect" r:blip="" hideGeom="1">
                      <dgm:adjLst/>
                    </dgm:shape>
                    <dgm:presOf axis="self"/>
                    <dgm:constrLst>
                      <dgm:constr type="userA"/>
                      <dgm:constr type="w" refType="userA" fact="0.05"/>
                      <dgm:constr type="h" refType="userA" fact="0.05"/>
                      <dgm:constr type="lMarg" val="1"/>
                      <dgm:constr type="rMarg" val="1"/>
                      <dgm:constr type="tMarg"/>
                      <dgm:constr type="bMarg"/>
                    </dgm:constrLst>
                    <dgm:ruleLst>
                      <dgm:rule type="h" val="NaN" fact="0.25" max="NaN"/>
                      <dgm:rule type="w" val="NaN" fact="0.8" max="NaN"/>
                      <dgm:rule type="primFontSz" val="5" fact="NaN" max="NaN"/>
                    </dgm:ruleLst>
                  </dgm:layoutNode>
                </dgm:layoutNode>
              </dgm:forEach>
              <dgm:forEach name="Name15" axis="self" ptType="node">
                <dgm:layoutNode name="root2">
                  <dgm:choose name="Name16">
                    <dgm:if name="Name17" func="var" arg="dir" op="equ" val="norm">
                      <dgm:alg type="hierRoot">
                        <dgm:param type="hierAlign" val="lCtrCh"/>
                      </dgm:alg>
                    </dgm:if>
                    <dgm:else name="Name18">
                      <dgm:alg type="hierRoot">
                        <dgm:param type="hierAlign" val="rCtrCh"/>
                      </dgm:alg>
                    </dgm:else>
                  </dgm:choose>
                  <dgm:shape xmlns:r="http://schemas.openxmlformats.org/officeDocument/2006/relationships" r:blip="">
                    <dgm:adjLst/>
                  </dgm:shape>
                  <dgm:presOf/>
                  <dgm:constrLst/>
                  <dgm:ruleLst/>
                  <dgm:layoutNode name="LevelTwoTextNode">
                    <dgm:varLst>
                      <dgm:chPref val="3"/>
                    </dgm:varLst>
                    <dgm:alg type="tx"/>
                    <dgm:shape xmlns:r="http://schemas.openxmlformats.org/officeDocument/2006/relationships" type="roundRect" r:blip="">
                      <dgm:adjLst>
                        <dgm:adj idx="1" val="0.1"/>
                      </dgm:adjLst>
                    </dgm:shape>
                    <dgm:presOf axis="self"/>
                    <dgm:constrLst>
                      <dgm:constr type="tMarg" refType="primFontSz" fact="0.05"/>
                      <dgm:constr type="bMarg" refType="primFontSz" fact="0.05"/>
                      <dgm:constr type="lMarg" refType="primFontSz" fact="0.05"/>
                      <dgm:constr type="rMarg" refType="primFontSz" fact="0.05"/>
                    </dgm:constrLst>
                    <dgm:ruleLst>
                      <dgm:rule type="primFontSz" val="5" fact="NaN" max="NaN"/>
                    </dgm:ruleLst>
                  </dgm:layoutNode>
                  <dgm:layoutNode name="level3hierChild">
                    <dgm:choose name="Name19">
                      <dgm:if name="Name20" func="var" arg="dir" op="equ" val="norm">
                        <dgm:alg type="hierChild">
                          <dgm:param type="linDir" val="fromT"/>
                          <dgm:param type="chAlign" val="l"/>
                        </dgm:alg>
                      </dgm:if>
                      <dgm:else name="Name21">
                        <dgm:alg type="hierChild">
                          <dgm:param type="linDir" val="fromT"/>
                          <dgm:param type="chAlign" val="r"/>
                        </dgm:alg>
                      </dgm:else>
                    </dgm:choose>
                    <dgm:shape xmlns:r="http://schemas.openxmlformats.org/officeDocument/2006/relationships" r:blip="">
                      <dgm:adjLst/>
                    </dgm:shape>
                    <dgm:presOf/>
                    <dgm:constrLst/>
                    <dgm:ruleLst/>
                    <dgm:forEach name="Name22" ref="repeat"/>
                  </dgm:layoutNode>
                </dgm:layoutNode>
              </dgm:forEach>
            </dgm:forEach>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ēma">
  <a:themeElements>
    <a:clrScheme name="Iestād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Iestād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Iestād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_Flow_SignoffStatus xmlns="3e385f9c-5bcd-4e5e-8f2f-a447d2d87203"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9BF524150457854FB5FEABF41480ABA4" ma:contentTypeVersion="14" ma:contentTypeDescription="Create a new document." ma:contentTypeScope="" ma:versionID="29db9d7e354396795ed0cd9aa5edc530">
  <xsd:schema xmlns:xsd="http://www.w3.org/2001/XMLSchema" xmlns:xs="http://www.w3.org/2001/XMLSchema" xmlns:p="http://schemas.microsoft.com/office/2006/metadata/properties" xmlns:ns2="3e385f9c-5bcd-4e5e-8f2f-a447d2d87203" xmlns:ns3="10471c80-62fe-4dab-b4df-f6690ceded2e" targetNamespace="http://schemas.microsoft.com/office/2006/metadata/properties" ma:root="true" ma:fieldsID="19f96a11aaf5fa149f162d961c76be80" ns2:_="" ns3:_="">
    <xsd:import namespace="3e385f9c-5bcd-4e5e-8f2f-a447d2d87203"/>
    <xsd:import namespace="10471c80-62fe-4dab-b4df-f6690ceded2e"/>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MediaServiceAutoKeyPoints" minOccurs="0"/>
                <xsd:element ref="ns2:MediaServiceKeyPoints" minOccurs="0"/>
                <xsd:element ref="ns2:_Flow_SignoffStatu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e385f9c-5bcd-4e5e-8f2f-a447d2d8720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_Flow_SignoffStatus" ma:index="20" nillable="true" ma:displayName="Parakstīšanas statuss" ma:internalName="Parakst_x012b__x0161_anas_x0020_statuss">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471c80-62fe-4dab-b4df-f6690ceded2e"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E00A215-4FC8-4CBA-9345-E3647526158C}">
  <ds:schemaRefs>
    <ds:schemaRef ds:uri="http://schemas.openxmlformats.org/officeDocument/2006/bibliography"/>
  </ds:schemaRefs>
</ds:datastoreItem>
</file>

<file path=customXml/itemProps2.xml><?xml version="1.0" encoding="utf-8"?>
<ds:datastoreItem xmlns:ds="http://schemas.openxmlformats.org/officeDocument/2006/customXml" ds:itemID="{B6AFC6AB-8C7F-4C65-AD2A-1E3AF590DA32}">
  <ds:schemaRefs>
    <ds:schemaRef ds:uri="http://schemas.microsoft.com/office/2006/metadata/properties"/>
    <ds:schemaRef ds:uri="http://schemas.microsoft.com/office/infopath/2007/PartnerControls"/>
    <ds:schemaRef ds:uri="3e385f9c-5bcd-4e5e-8f2f-a447d2d87203"/>
  </ds:schemaRefs>
</ds:datastoreItem>
</file>

<file path=customXml/itemProps3.xml><?xml version="1.0" encoding="utf-8"?>
<ds:datastoreItem xmlns:ds="http://schemas.openxmlformats.org/officeDocument/2006/customXml" ds:itemID="{61E372BF-50F5-419E-B92F-EB470E471F8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e385f9c-5bcd-4e5e-8f2f-a447d2d87203"/>
    <ds:schemaRef ds:uri="10471c80-62fe-4dab-b4df-f6690ceded2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A7E40E4-D282-49F9-8514-5307AF7BE857}">
  <ds:schemaRefs>
    <ds:schemaRef ds:uri="http://schemas.microsoft.com/sharepoint/v3/contenttype/forms"/>
  </ds:schemaRefs>
</ds:datastoreItem>
</file>

<file path=docMetadata/LabelInfo.xml><?xml version="1.0" encoding="utf-8"?>
<clbl:labelList xmlns:clbl="http://schemas.microsoft.com/office/2020/mipLabelMetadata"/>
</file>

<file path=docMetadata/LabelInfo0.xml><?xml version="1.0" encoding="utf-8"?>
<clbl:labelList xmlns:clbl="http://schemas.microsoft.com/office/2020/mipLabelMetadata"/>
</file>

<file path=docProps/app.xml><?xml version="1.0" encoding="utf-8"?>
<Properties xmlns="http://schemas.openxmlformats.org/officeDocument/2006/extended-properties" xmlns:vt="http://schemas.openxmlformats.org/officeDocument/2006/docPropsVTypes">
  <Template>Zinojumu%20template_v5</Template>
  <TotalTime>1404</TotalTime>
  <Pages>18</Pages>
  <Words>22745</Words>
  <Characters>12966</Characters>
  <Application>Microsoft Office Word</Application>
  <DocSecurity>0</DocSecurity>
  <Lines>108</Lines>
  <Paragraphs>71</Paragraphs>
  <ScaleCrop>false</ScaleCrop>
  <HeadingPairs>
    <vt:vector size="6" baseType="variant">
      <vt:variant>
        <vt:lpstr>Nosaukums</vt:lpstr>
      </vt:variant>
      <vt:variant>
        <vt:i4>1</vt:i4>
      </vt:variant>
      <vt:variant>
        <vt:lpstr>Virsraksti</vt:lpstr>
      </vt:variant>
      <vt:variant>
        <vt:i4>10</vt:i4>
      </vt:variant>
      <vt:variant>
        <vt:lpstr>Title</vt:lpstr>
      </vt:variant>
      <vt:variant>
        <vt:i4>1</vt:i4>
      </vt:variant>
    </vt:vector>
  </HeadingPairs>
  <TitlesOfParts>
    <vt:vector size="12" baseType="lpstr">
      <vt:lpstr/>
      <vt:lpstr>Ievads</vt:lpstr>
      <vt:lpstr>Pašvaldības esošās situācijas apzināšana </vt:lpstr>
      <vt:lpstr>    1. Izveidojiet darba grupu   </vt:lpstr>
      <vt:lpstr>    2. Aizpildiet vizītkarti un izstrādājiet esošās situācijas raksturojumu </vt:lpstr>
      <vt:lpstr>Pašvaldībai nozīmīgu pielāgošanās klimata pārmaiņām pasākumu identificēšana </vt:lpstr>
      <vt:lpstr>    1. Iepazīstieties ar MS Excel dokumentā norādītajiem pasākumiem un nepieciešamīb</vt:lpstr>
      <vt:lpstr>    2. Izvērtējiet atlasītos nozīmīgākos pasākumus 2. izvērtēšanas kārtā</vt:lpstr>
      <vt:lpstr>    3. Izvērtējiet 2. līmenī iegūto pasākumu vērtības un nosakiet uzdevumus / projek</vt:lpstr>
      <vt:lpstr>    4. Klimata pārmaiņu pasākumu iekļaušana attīstības programmas stratēģiskajā daļā</vt:lpstr>
      <vt:lpstr>Pielikums</vt:lpstr>
      <vt:lpstr/>
    </vt:vector>
  </TitlesOfParts>
  <Company>ACK</Company>
  <LinksUpToDate>false</LinksUpToDate>
  <CharactersWithSpaces>35640</CharactersWithSpaces>
  <SharedDoc>false</SharedDoc>
  <HLinks>
    <vt:vector size="18" baseType="variant">
      <vt:variant>
        <vt:i4>2424901</vt:i4>
      </vt:variant>
      <vt:variant>
        <vt:i4>0</vt:i4>
      </vt:variant>
      <vt:variant>
        <vt:i4>0</vt:i4>
      </vt:variant>
      <vt:variant>
        <vt:i4>5</vt:i4>
      </vt:variant>
      <vt:variant>
        <vt:lpwstr>mailto:inguna.tomsone@ack.lv</vt:lpwstr>
      </vt:variant>
      <vt:variant>
        <vt:lpwstr/>
      </vt:variant>
      <vt:variant>
        <vt:i4>6815845</vt:i4>
      </vt:variant>
      <vt:variant>
        <vt:i4>3</vt:i4>
      </vt:variant>
      <vt:variant>
        <vt:i4>0</vt:i4>
      </vt:variant>
      <vt:variant>
        <vt:i4>5</vt:i4>
      </vt:variant>
      <vt:variant>
        <vt:lpwstr>https://www.varam.gov.lv/lv/print/pdf/node/1691</vt:lpwstr>
      </vt:variant>
      <vt:variant>
        <vt:lpwstr/>
      </vt:variant>
      <vt:variant>
        <vt:i4>3080227</vt:i4>
      </vt:variant>
      <vt:variant>
        <vt:i4>0</vt:i4>
      </vt:variant>
      <vt:variant>
        <vt:i4>0</vt:i4>
      </vt:variant>
      <vt:variant>
        <vt:i4>5</vt:i4>
      </vt:variant>
      <vt:variant>
        <vt:lpwstr>https://varam.maps.arcgis.com/apps/webappviewer/index.html?id=0a7bab7ca0e549eda75786ea06ce4867</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Kristers Ņikitins</dc:creator>
  <cp:keywords/>
  <cp:lastModifiedBy>Kristīne Vībane</cp:lastModifiedBy>
  <cp:revision>1026</cp:revision>
  <cp:lastPrinted>2019-08-13T09:36:00Z</cp:lastPrinted>
  <dcterms:created xsi:type="dcterms:W3CDTF">2020-11-20T02:12:00Z</dcterms:created>
  <dcterms:modified xsi:type="dcterms:W3CDTF">2021-01-06T12:25:00Z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0x0101009BF524150457854FB5FEABF41480ABA4</vt:lpwstr>
  </property>
</Properties>
</file>