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258B" w14:textId="77777777" w:rsidR="00522EEA" w:rsidRDefault="00522EEA" w:rsidP="00522EEA">
      <w:pPr>
        <w:pStyle w:val="Subtitle"/>
        <w:outlineLvl w:val="0"/>
        <w:rPr>
          <w:szCs w:val="48"/>
        </w:rPr>
      </w:pPr>
      <w:r>
        <w:rPr>
          <w:szCs w:val="48"/>
        </w:rPr>
        <w:t xml:space="preserve">VIDES KONSULTATĪVĀ PADOME </w:t>
      </w:r>
    </w:p>
    <w:p w14:paraId="1AB60B08" w14:textId="16A2CDB1" w:rsidR="00522EEA" w:rsidRPr="00D1168C" w:rsidRDefault="00522EEA" w:rsidP="00522EEA">
      <w:pPr>
        <w:ind w:firstLine="720"/>
        <w:jc w:val="center"/>
        <w:rPr>
          <w:sz w:val="20"/>
          <w:lang w:val="lv-LV"/>
        </w:rPr>
      </w:pPr>
      <w:proofErr w:type="spellStart"/>
      <w:r w:rsidRPr="00D33CF2">
        <w:rPr>
          <w:sz w:val="20"/>
        </w:rPr>
        <w:t>biedrība</w:t>
      </w:r>
      <w:proofErr w:type="spellEnd"/>
      <w:r w:rsidRPr="00D33CF2">
        <w:rPr>
          <w:sz w:val="20"/>
        </w:rPr>
        <w:t xml:space="preserve"> „</w:t>
      </w:r>
      <w:proofErr w:type="spellStart"/>
      <w:r w:rsidRPr="00D33CF2">
        <w:rPr>
          <w:sz w:val="20"/>
        </w:rPr>
        <w:t>Baltijas</w:t>
      </w:r>
      <w:proofErr w:type="spellEnd"/>
      <w:r w:rsidRPr="00D33CF2">
        <w:rPr>
          <w:sz w:val="20"/>
        </w:rPr>
        <w:t xml:space="preserve"> Vides forums”, </w:t>
      </w:r>
      <w:proofErr w:type="spellStart"/>
      <w:r w:rsidRPr="00D33CF2">
        <w:rPr>
          <w:sz w:val="20"/>
        </w:rPr>
        <w:t>nodibinājums</w:t>
      </w:r>
      <w:proofErr w:type="spellEnd"/>
      <w:r w:rsidRPr="00D33CF2">
        <w:rPr>
          <w:sz w:val="20"/>
        </w:rPr>
        <w:t xml:space="preserve"> „</w:t>
      </w:r>
      <w:proofErr w:type="spellStart"/>
      <w:r w:rsidRPr="00D33CF2">
        <w:rPr>
          <w:sz w:val="20"/>
        </w:rPr>
        <w:t>Latvijas</w:t>
      </w:r>
      <w:proofErr w:type="spellEnd"/>
      <w:r w:rsidRPr="00D33CF2">
        <w:rPr>
          <w:sz w:val="20"/>
        </w:rPr>
        <w:t xml:space="preserve"> </w:t>
      </w:r>
      <w:proofErr w:type="spellStart"/>
      <w:r w:rsidRPr="00D33CF2">
        <w:rPr>
          <w:sz w:val="20"/>
        </w:rPr>
        <w:t>Dabas</w:t>
      </w:r>
      <w:proofErr w:type="spellEnd"/>
      <w:r w:rsidRPr="00D33CF2">
        <w:rPr>
          <w:sz w:val="20"/>
        </w:rPr>
        <w:t xml:space="preserve"> fonds”, </w:t>
      </w:r>
      <w:proofErr w:type="spellStart"/>
      <w:r w:rsidRPr="00D33CF2">
        <w:rPr>
          <w:sz w:val="20"/>
        </w:rPr>
        <w:t>nodibinājums</w:t>
      </w:r>
      <w:proofErr w:type="spellEnd"/>
      <w:r w:rsidRPr="00D33CF2">
        <w:rPr>
          <w:sz w:val="20"/>
        </w:rPr>
        <w:t xml:space="preserve"> „Vides </w:t>
      </w:r>
      <w:proofErr w:type="spellStart"/>
      <w:r w:rsidRPr="00D33CF2">
        <w:rPr>
          <w:sz w:val="20"/>
        </w:rPr>
        <w:t>Izglītības</w:t>
      </w:r>
      <w:proofErr w:type="spellEnd"/>
      <w:r w:rsidRPr="00D33CF2">
        <w:rPr>
          <w:sz w:val="20"/>
        </w:rPr>
        <w:t xml:space="preserve">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54D1FAF6" w14:textId="77777777" w:rsidR="00522EEA" w:rsidRPr="00D1168C" w:rsidRDefault="00522EEA" w:rsidP="00522EEA">
      <w:pPr>
        <w:rPr>
          <w:sz w:val="22"/>
          <w:szCs w:val="22"/>
          <w:lang w:val="lv-LV"/>
        </w:rPr>
      </w:pPr>
    </w:p>
    <w:p w14:paraId="16958D08"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3419A558" w14:textId="77777777" w:rsidR="00BB5F8E" w:rsidRPr="00BB5F8E" w:rsidRDefault="00BB5F8E" w:rsidP="00BB5F8E">
      <w:pPr>
        <w:jc w:val="both"/>
        <w:rPr>
          <w:szCs w:val="24"/>
          <w:lang w:val="lv-LV"/>
        </w:rPr>
      </w:pPr>
      <w:r w:rsidRPr="00BB5F8E">
        <w:rPr>
          <w:color w:val="000000"/>
          <w:sz w:val="22"/>
          <w:szCs w:val="22"/>
          <w:lang w:val="lv-LV"/>
        </w:rPr>
        <w:t>26.07.2021.</w:t>
      </w:r>
    </w:p>
    <w:p w14:paraId="56E8F869" w14:textId="77777777" w:rsidR="00BB5F8E" w:rsidRPr="00BB5F8E" w:rsidRDefault="00BB5F8E" w:rsidP="00BB5F8E">
      <w:pPr>
        <w:jc w:val="both"/>
        <w:rPr>
          <w:szCs w:val="24"/>
          <w:lang w:val="lv-LV"/>
        </w:rPr>
      </w:pPr>
      <w:r w:rsidRPr="00BB5F8E">
        <w:rPr>
          <w:color w:val="000000"/>
          <w:sz w:val="22"/>
          <w:szCs w:val="22"/>
          <w:lang w:val="lv-LV"/>
        </w:rPr>
        <w:t>Nr.1-24</w:t>
      </w:r>
    </w:p>
    <w:p w14:paraId="6D1BBA8C" w14:textId="7BDB5D58" w:rsidR="00FF2A6A" w:rsidRDefault="00FF2A6A" w:rsidP="00FF2A6A">
      <w:pPr>
        <w:pBdr>
          <w:top w:val="nil"/>
          <w:left w:val="nil"/>
          <w:bottom w:val="nil"/>
          <w:right w:val="nil"/>
          <w:between w:val="nil"/>
        </w:pBdr>
        <w:ind w:left="5040"/>
        <w:contextualSpacing/>
        <w:jc w:val="right"/>
        <w:rPr>
          <w:b/>
          <w:bCs/>
          <w:szCs w:val="24"/>
          <w:lang w:val="lv-LV"/>
        </w:rPr>
      </w:pPr>
      <w:r w:rsidRPr="00FF2A6A">
        <w:rPr>
          <w:b/>
          <w:bCs/>
          <w:szCs w:val="24"/>
          <w:lang w:val="lv-LV"/>
        </w:rPr>
        <w:t>Vides aizsardzības un reģionālās attīstības ministrijai</w:t>
      </w:r>
      <w:r w:rsidR="00BD1D31">
        <w:rPr>
          <w:b/>
          <w:bCs/>
          <w:szCs w:val="24"/>
          <w:lang w:val="lv-LV"/>
        </w:rPr>
        <w:t>,</w:t>
      </w:r>
    </w:p>
    <w:p w14:paraId="2998EB50" w14:textId="31A3A754" w:rsidR="00BD1D31" w:rsidRDefault="009452E2" w:rsidP="00FF2A6A">
      <w:pPr>
        <w:pBdr>
          <w:top w:val="nil"/>
          <w:left w:val="nil"/>
          <w:bottom w:val="nil"/>
          <w:right w:val="nil"/>
          <w:between w:val="nil"/>
        </w:pBdr>
        <w:ind w:left="5040"/>
        <w:contextualSpacing/>
        <w:jc w:val="right"/>
        <w:rPr>
          <w:b/>
          <w:bCs/>
          <w:szCs w:val="24"/>
          <w:lang w:val="lv-LV"/>
        </w:rPr>
      </w:pPr>
      <w:hyperlink r:id="rId8" w:history="1">
        <w:r w:rsidR="00BD1D31" w:rsidRPr="00EF5DF1">
          <w:rPr>
            <w:rStyle w:val="Hyperlink"/>
            <w:b/>
            <w:bCs/>
            <w:szCs w:val="24"/>
            <w:lang w:val="lv-LV"/>
          </w:rPr>
          <w:t>pasts@varam.gov.lv</w:t>
        </w:r>
      </w:hyperlink>
    </w:p>
    <w:p w14:paraId="7AFC0519" w14:textId="78120433" w:rsidR="00C05080" w:rsidRDefault="009452E2" w:rsidP="00FF2A6A">
      <w:pPr>
        <w:pBdr>
          <w:top w:val="nil"/>
          <w:left w:val="nil"/>
          <w:bottom w:val="nil"/>
          <w:right w:val="nil"/>
          <w:between w:val="nil"/>
        </w:pBdr>
        <w:ind w:left="5040"/>
        <w:contextualSpacing/>
        <w:jc w:val="right"/>
        <w:rPr>
          <w:rStyle w:val="Hyperlink"/>
          <w:b/>
          <w:bCs/>
          <w:szCs w:val="24"/>
          <w:lang w:val="lv-LV"/>
        </w:rPr>
      </w:pPr>
      <w:hyperlink r:id="rId9" w:history="1">
        <w:r w:rsidR="00C05080" w:rsidRPr="00E562DF">
          <w:rPr>
            <w:rStyle w:val="Hyperlink"/>
            <w:b/>
            <w:bCs/>
            <w:szCs w:val="24"/>
            <w:lang w:val="lv-LV"/>
          </w:rPr>
          <w:t>Laila.Spaliņa@varam.gov.lv</w:t>
        </w:r>
      </w:hyperlink>
    </w:p>
    <w:p w14:paraId="6638047F" w14:textId="1F593396" w:rsidR="001A589E" w:rsidRDefault="001A589E" w:rsidP="00FF2A6A">
      <w:pPr>
        <w:pBdr>
          <w:top w:val="nil"/>
          <w:left w:val="nil"/>
          <w:bottom w:val="nil"/>
          <w:right w:val="nil"/>
          <w:between w:val="nil"/>
        </w:pBdr>
        <w:ind w:left="5040"/>
        <w:contextualSpacing/>
        <w:jc w:val="right"/>
        <w:rPr>
          <w:rStyle w:val="Hyperlink"/>
          <w:b/>
          <w:bCs/>
          <w:szCs w:val="24"/>
          <w:lang w:val="lv-LV"/>
        </w:rPr>
      </w:pPr>
      <w:r>
        <w:rPr>
          <w:rStyle w:val="Hyperlink"/>
          <w:b/>
          <w:bCs/>
          <w:szCs w:val="24"/>
          <w:lang w:val="lv-LV"/>
        </w:rPr>
        <w:t>Dace.Bluķe@varam.gov.lv</w:t>
      </w:r>
    </w:p>
    <w:p w14:paraId="4C2E152E" w14:textId="1DCD4E8B" w:rsidR="00BD1D31" w:rsidRDefault="009452E2" w:rsidP="00FF2A6A">
      <w:pPr>
        <w:pBdr>
          <w:top w:val="nil"/>
          <w:left w:val="nil"/>
          <w:bottom w:val="nil"/>
          <w:right w:val="nil"/>
          <w:between w:val="nil"/>
        </w:pBdr>
        <w:ind w:left="5040"/>
        <w:contextualSpacing/>
        <w:jc w:val="right"/>
        <w:rPr>
          <w:b/>
          <w:bCs/>
          <w:szCs w:val="24"/>
          <w:lang w:val="lv-LV"/>
        </w:rPr>
      </w:pPr>
      <w:hyperlink r:id="rId10" w:history="1">
        <w:r w:rsidR="00C05080" w:rsidRPr="00D71E47">
          <w:rPr>
            <w:rStyle w:val="Hyperlink"/>
            <w:b/>
            <w:bCs/>
            <w:szCs w:val="24"/>
            <w:lang w:val="lv-LV"/>
          </w:rPr>
          <w:t>Rudite.Vesere@varam.gov.lv</w:t>
        </w:r>
      </w:hyperlink>
    </w:p>
    <w:p w14:paraId="43417CEC" w14:textId="0FDB5B2F" w:rsidR="00425447" w:rsidRDefault="00425447" w:rsidP="00FF2A6A">
      <w:pPr>
        <w:pBdr>
          <w:top w:val="nil"/>
          <w:left w:val="nil"/>
          <w:bottom w:val="nil"/>
          <w:right w:val="nil"/>
          <w:between w:val="nil"/>
        </w:pBdr>
        <w:ind w:left="5040"/>
        <w:contextualSpacing/>
        <w:jc w:val="right"/>
        <w:rPr>
          <w:b/>
          <w:bCs/>
          <w:szCs w:val="24"/>
          <w:lang w:val="lv-LV"/>
        </w:rPr>
      </w:pPr>
    </w:p>
    <w:p w14:paraId="673019BE" w14:textId="77777777" w:rsidR="00425447" w:rsidRDefault="00425447" w:rsidP="00FF2A6A">
      <w:pPr>
        <w:pBdr>
          <w:top w:val="nil"/>
          <w:left w:val="nil"/>
          <w:bottom w:val="nil"/>
          <w:right w:val="nil"/>
          <w:between w:val="nil"/>
        </w:pBdr>
        <w:ind w:left="5040"/>
        <w:contextualSpacing/>
        <w:jc w:val="right"/>
        <w:rPr>
          <w:b/>
          <w:bCs/>
          <w:szCs w:val="24"/>
          <w:lang w:val="lv-LV"/>
        </w:rPr>
      </w:pPr>
    </w:p>
    <w:p w14:paraId="3B226EFE" w14:textId="77777777" w:rsidR="000B63F7" w:rsidRPr="000B63F7" w:rsidRDefault="000B63F7" w:rsidP="000B63F7">
      <w:pPr>
        <w:jc w:val="both"/>
        <w:rPr>
          <w:szCs w:val="24"/>
          <w:lang w:val="lv-LV"/>
        </w:rPr>
      </w:pPr>
      <w:r w:rsidRPr="000B63F7">
        <w:rPr>
          <w:i/>
          <w:iCs/>
          <w:color w:val="000000"/>
          <w:szCs w:val="24"/>
          <w:lang w:val="lv-LV"/>
        </w:rPr>
        <w:t>Par likumprojektu "Grozījumi Dabas resursu nodokļa likumā”</w:t>
      </w:r>
    </w:p>
    <w:p w14:paraId="3308E6DB" w14:textId="77777777" w:rsidR="000B63F7" w:rsidRPr="000B63F7" w:rsidRDefault="000B63F7" w:rsidP="000B63F7">
      <w:pPr>
        <w:jc w:val="both"/>
        <w:rPr>
          <w:szCs w:val="24"/>
          <w:lang w:val="lv-LV"/>
        </w:rPr>
      </w:pPr>
      <w:r w:rsidRPr="000B63F7">
        <w:rPr>
          <w:color w:val="000000"/>
          <w:szCs w:val="24"/>
          <w:lang w:val="lv-LV"/>
        </w:rPr>
        <w:t> </w:t>
      </w:r>
    </w:p>
    <w:p w14:paraId="778D3E91" w14:textId="77777777" w:rsidR="000B63F7" w:rsidRPr="000B63F7" w:rsidRDefault="000B63F7" w:rsidP="000B63F7">
      <w:pPr>
        <w:ind w:firstLine="720"/>
        <w:jc w:val="both"/>
        <w:rPr>
          <w:szCs w:val="24"/>
          <w:lang w:val="lv-LV"/>
        </w:rPr>
      </w:pPr>
      <w:r w:rsidRPr="000B63F7">
        <w:rPr>
          <w:color w:val="000000"/>
          <w:szCs w:val="24"/>
          <w:lang w:val="lv-LV"/>
        </w:rPr>
        <w:t>Vides konsultatīvā padome (turpmāk arī – VKP) ir iepazinusies ar izsludinātajiem grozījumiem (Likumprojekts "Grozījumi Dabas resursu nodokļa likumā”, iesniedzējs: Vides aizsardzības un reģionālās attīstības ministrija, Projekts: VSS-646). </w:t>
      </w:r>
    </w:p>
    <w:p w14:paraId="00A626CF" w14:textId="77777777" w:rsidR="000B63F7" w:rsidRPr="000B63F7" w:rsidRDefault="000B63F7" w:rsidP="000B63F7">
      <w:pPr>
        <w:jc w:val="both"/>
        <w:rPr>
          <w:szCs w:val="24"/>
          <w:lang w:val="lv-LV"/>
        </w:rPr>
      </w:pPr>
    </w:p>
    <w:p w14:paraId="3C8C3E7F" w14:textId="77777777" w:rsidR="00292B18" w:rsidRDefault="000B63F7" w:rsidP="000B63F7">
      <w:pPr>
        <w:ind w:firstLine="720"/>
        <w:jc w:val="both"/>
        <w:rPr>
          <w:color w:val="000000"/>
          <w:szCs w:val="24"/>
          <w:lang w:val="lv-LV"/>
        </w:rPr>
      </w:pPr>
      <w:r w:rsidRPr="000B63F7">
        <w:rPr>
          <w:color w:val="000000"/>
          <w:szCs w:val="24"/>
          <w:lang w:val="lv-LV"/>
        </w:rPr>
        <w:t xml:space="preserve">VKP </w:t>
      </w:r>
      <w:r w:rsidRPr="001A589E">
        <w:rPr>
          <w:color w:val="000000"/>
          <w:szCs w:val="24"/>
          <w:u w:val="single"/>
          <w:lang w:val="lv-LV"/>
        </w:rPr>
        <w:t xml:space="preserve">kopumā atbalsta </w:t>
      </w:r>
      <w:r w:rsidRPr="000B63F7">
        <w:rPr>
          <w:color w:val="000000"/>
          <w:szCs w:val="24"/>
          <w:lang w:val="lv-LV"/>
        </w:rPr>
        <w:t>VARAM sagatavotos grozījumus augšminētajam likumam, kas ir pamats iepakojuma labākai atkārtotai izmantošanai un otrreizējai pārstrādei.</w:t>
      </w:r>
    </w:p>
    <w:p w14:paraId="012B767F" w14:textId="795492AF" w:rsidR="000B63F7" w:rsidRPr="000B63F7" w:rsidRDefault="000B63F7" w:rsidP="000B63F7">
      <w:pPr>
        <w:ind w:firstLine="720"/>
        <w:jc w:val="both"/>
        <w:rPr>
          <w:szCs w:val="24"/>
          <w:lang w:val="lv-LV"/>
        </w:rPr>
      </w:pPr>
      <w:r w:rsidRPr="000B63F7">
        <w:rPr>
          <w:color w:val="000000"/>
          <w:szCs w:val="24"/>
          <w:lang w:val="lv-LV"/>
        </w:rPr>
        <w:t> </w:t>
      </w:r>
    </w:p>
    <w:p w14:paraId="7B6D8874" w14:textId="590FE2EF" w:rsidR="000B63F7" w:rsidRPr="000B63F7" w:rsidRDefault="000B63F7" w:rsidP="000B63F7">
      <w:pPr>
        <w:ind w:firstLine="720"/>
        <w:jc w:val="both"/>
        <w:rPr>
          <w:szCs w:val="24"/>
          <w:lang w:val="lv-LV"/>
        </w:rPr>
      </w:pPr>
      <w:r w:rsidRPr="001A589E">
        <w:rPr>
          <w:color w:val="000000"/>
          <w:szCs w:val="24"/>
          <w:u w:val="single"/>
          <w:lang w:val="lv-LV"/>
        </w:rPr>
        <w:t>VKP noteikti atbalsta</w:t>
      </w:r>
      <w:r w:rsidRPr="000B63F7">
        <w:rPr>
          <w:color w:val="000000"/>
          <w:szCs w:val="24"/>
          <w:lang w:val="lv-LV"/>
        </w:rPr>
        <w:t xml:space="preserve"> VARAM ierosinājumu noteikt dabas resursu nodokli (turpmāk - DRN) ogļūdeņražu ieguvei un kurināmajai kūdrai</w:t>
      </w:r>
      <w:r w:rsidR="00C25AD4">
        <w:rPr>
          <w:color w:val="000000"/>
          <w:szCs w:val="24"/>
          <w:lang w:val="lv-LV"/>
        </w:rPr>
        <w:t xml:space="preserve"> </w:t>
      </w:r>
      <w:r w:rsidR="00C25AD4" w:rsidRPr="001A589E">
        <w:rPr>
          <w:color w:val="000000"/>
          <w:szCs w:val="24"/>
          <w:u w:val="single"/>
          <w:lang w:val="lv-LV"/>
        </w:rPr>
        <w:t xml:space="preserve">un </w:t>
      </w:r>
      <w:r w:rsidRPr="001A589E">
        <w:rPr>
          <w:color w:val="000000"/>
          <w:szCs w:val="24"/>
          <w:u w:val="single"/>
          <w:lang w:val="lv-LV"/>
        </w:rPr>
        <w:t>rekomendē</w:t>
      </w:r>
      <w:r w:rsidRPr="000B63F7">
        <w:rPr>
          <w:color w:val="000000"/>
          <w:szCs w:val="24"/>
          <w:lang w:val="lv-LV"/>
        </w:rPr>
        <w:t xml:space="preserve"> DRN likmi kurināmai kūdrai aprēķināt kā % no pārdošanas vērtības, nosakot 2022. gadā - 20%, 2023. gadā - 25%, 2024.gadā - 30%, 2025.gadā - 33%. Rosinām arī turpināt celt nodokļa likmes par akmeņoglēm, koksu un </w:t>
      </w:r>
      <w:proofErr w:type="spellStart"/>
      <w:r w:rsidRPr="000B63F7">
        <w:rPr>
          <w:color w:val="000000"/>
          <w:szCs w:val="24"/>
          <w:lang w:val="lv-LV"/>
        </w:rPr>
        <w:t>lignītu</w:t>
      </w:r>
      <w:proofErr w:type="spellEnd"/>
      <w:r w:rsidR="00C25AD4">
        <w:rPr>
          <w:color w:val="000000"/>
          <w:szCs w:val="24"/>
          <w:lang w:val="lv-LV"/>
        </w:rPr>
        <w:t>,</w:t>
      </w:r>
      <w:r w:rsidRPr="000B63F7">
        <w:rPr>
          <w:color w:val="000000"/>
          <w:szCs w:val="24"/>
          <w:lang w:val="lv-LV"/>
        </w:rPr>
        <w:t xml:space="preserve"> piesaist</w:t>
      </w:r>
      <w:r w:rsidR="00C25AD4">
        <w:rPr>
          <w:color w:val="000000"/>
          <w:szCs w:val="24"/>
          <w:lang w:val="lv-LV"/>
        </w:rPr>
        <w:t>o</w:t>
      </w:r>
      <w:r w:rsidRPr="000B63F7">
        <w:rPr>
          <w:color w:val="000000"/>
          <w:szCs w:val="24"/>
          <w:lang w:val="lv-LV"/>
        </w:rPr>
        <w:t xml:space="preserve">t to pārdošanas </w:t>
      </w:r>
      <w:r w:rsidR="00C25AD4">
        <w:rPr>
          <w:color w:val="000000"/>
          <w:szCs w:val="24"/>
          <w:lang w:val="lv-LV"/>
        </w:rPr>
        <w:t xml:space="preserve">cenai </w:t>
      </w:r>
      <w:r w:rsidRPr="000B63F7">
        <w:rPr>
          <w:color w:val="000000"/>
          <w:szCs w:val="24"/>
          <w:lang w:val="lv-LV"/>
        </w:rPr>
        <w:t>- 2022. gadā nosakot 15%, bet ne mazāk kā 25</w:t>
      </w:r>
      <w:r w:rsidR="00292B18">
        <w:rPr>
          <w:color w:val="000000"/>
          <w:szCs w:val="24"/>
          <w:lang w:val="lv-LV"/>
        </w:rPr>
        <w:t>,-</w:t>
      </w:r>
      <w:r w:rsidRPr="000B63F7">
        <w:rPr>
          <w:color w:val="000000"/>
          <w:szCs w:val="24"/>
          <w:lang w:val="lv-LV"/>
        </w:rPr>
        <w:t xml:space="preserve"> </w:t>
      </w:r>
      <w:r w:rsidR="00292B18" w:rsidRPr="000B63F7">
        <w:rPr>
          <w:color w:val="000000"/>
          <w:szCs w:val="24"/>
          <w:lang w:val="lv-LV"/>
        </w:rPr>
        <w:t>Eiro</w:t>
      </w:r>
      <w:r w:rsidRPr="000B63F7">
        <w:rPr>
          <w:color w:val="000000"/>
          <w:szCs w:val="24"/>
          <w:lang w:val="lv-LV"/>
        </w:rPr>
        <w:t xml:space="preserve"> par tonnu</w:t>
      </w:r>
      <w:r w:rsidR="00C25AD4">
        <w:rPr>
          <w:color w:val="000000"/>
          <w:szCs w:val="24"/>
          <w:lang w:val="lv-LV"/>
        </w:rPr>
        <w:t xml:space="preserve"> </w:t>
      </w:r>
      <w:r w:rsidRPr="000B63F7">
        <w:rPr>
          <w:color w:val="000000"/>
          <w:szCs w:val="24"/>
          <w:lang w:val="lv-LV"/>
        </w:rPr>
        <w:t>, 2023.gadā - 20%, bet ne mazāk kā 35</w:t>
      </w:r>
      <w:r w:rsidR="00292B18">
        <w:rPr>
          <w:color w:val="000000"/>
          <w:szCs w:val="24"/>
          <w:lang w:val="lv-LV"/>
        </w:rPr>
        <w:t>,-</w:t>
      </w:r>
      <w:r w:rsidRPr="000B63F7">
        <w:rPr>
          <w:color w:val="000000"/>
          <w:szCs w:val="24"/>
          <w:lang w:val="lv-LV"/>
        </w:rPr>
        <w:t xml:space="preserve"> </w:t>
      </w:r>
      <w:r w:rsidR="00292B18" w:rsidRPr="000B63F7">
        <w:rPr>
          <w:color w:val="000000"/>
          <w:szCs w:val="24"/>
          <w:lang w:val="lv-LV"/>
        </w:rPr>
        <w:t>Eiro</w:t>
      </w:r>
      <w:r w:rsidRPr="000B63F7">
        <w:rPr>
          <w:color w:val="000000"/>
          <w:szCs w:val="24"/>
          <w:lang w:val="lv-LV"/>
        </w:rPr>
        <w:t xml:space="preserve"> par tonnu, 2024.gadā - 25%, bet ne mazāk kā  45</w:t>
      </w:r>
      <w:r w:rsidR="00292B18">
        <w:rPr>
          <w:color w:val="000000"/>
          <w:szCs w:val="24"/>
          <w:lang w:val="lv-LV"/>
        </w:rPr>
        <w:t>,-</w:t>
      </w:r>
      <w:r w:rsidRPr="000B63F7">
        <w:rPr>
          <w:color w:val="000000"/>
          <w:szCs w:val="24"/>
          <w:lang w:val="lv-LV"/>
        </w:rPr>
        <w:t xml:space="preserve"> </w:t>
      </w:r>
      <w:r w:rsidR="00292B18" w:rsidRPr="000B63F7">
        <w:rPr>
          <w:color w:val="000000"/>
          <w:szCs w:val="24"/>
          <w:lang w:val="lv-LV"/>
        </w:rPr>
        <w:t>Eiro</w:t>
      </w:r>
      <w:r w:rsidRPr="000B63F7">
        <w:rPr>
          <w:color w:val="000000"/>
          <w:szCs w:val="24"/>
          <w:lang w:val="lv-LV"/>
        </w:rPr>
        <w:t xml:space="preserve"> par tonnu,  2025.gadā - 30%, bet ne mazāk kā  50</w:t>
      </w:r>
      <w:r w:rsidR="00292B18">
        <w:rPr>
          <w:color w:val="000000"/>
          <w:szCs w:val="24"/>
          <w:lang w:val="lv-LV"/>
        </w:rPr>
        <w:t>,-</w:t>
      </w:r>
      <w:r w:rsidRPr="000B63F7">
        <w:rPr>
          <w:color w:val="000000"/>
          <w:szCs w:val="24"/>
          <w:lang w:val="lv-LV"/>
        </w:rPr>
        <w:t xml:space="preserve"> Eiro par tonnu, 2026.gadā - 33%, bet ne mazāk kā  55</w:t>
      </w:r>
      <w:r w:rsidR="00292B18">
        <w:rPr>
          <w:color w:val="000000"/>
          <w:szCs w:val="24"/>
          <w:lang w:val="lv-LV"/>
        </w:rPr>
        <w:t>,-</w:t>
      </w:r>
      <w:r w:rsidRPr="000B63F7">
        <w:rPr>
          <w:color w:val="000000"/>
          <w:szCs w:val="24"/>
          <w:lang w:val="lv-LV"/>
        </w:rPr>
        <w:t xml:space="preserve"> </w:t>
      </w:r>
      <w:r w:rsidR="00292B18" w:rsidRPr="000B63F7">
        <w:rPr>
          <w:color w:val="000000"/>
          <w:szCs w:val="24"/>
          <w:lang w:val="lv-LV"/>
        </w:rPr>
        <w:t>Eiro</w:t>
      </w:r>
      <w:r w:rsidRPr="000B63F7">
        <w:rPr>
          <w:color w:val="000000"/>
          <w:szCs w:val="24"/>
          <w:lang w:val="lv-LV"/>
        </w:rPr>
        <w:t xml:space="preserve"> par tonnu. </w:t>
      </w:r>
    </w:p>
    <w:p w14:paraId="3418B6D3" w14:textId="12A3D931" w:rsidR="000B63F7" w:rsidRPr="000B63F7" w:rsidRDefault="000B63F7" w:rsidP="000B63F7">
      <w:pPr>
        <w:ind w:firstLine="720"/>
        <w:jc w:val="both"/>
        <w:rPr>
          <w:szCs w:val="24"/>
          <w:lang w:val="lv-LV"/>
        </w:rPr>
      </w:pPr>
      <w:r w:rsidRPr="000B63F7">
        <w:rPr>
          <w:color w:val="000000"/>
          <w:szCs w:val="24"/>
          <w:lang w:val="lv-LV"/>
        </w:rPr>
        <w:t xml:space="preserve">Izprotot resursu aprites </w:t>
      </w:r>
      <w:r w:rsidR="00292B18">
        <w:rPr>
          <w:color w:val="000000"/>
          <w:szCs w:val="24"/>
          <w:lang w:val="lv-LV"/>
        </w:rPr>
        <w:t>aktualitāti</w:t>
      </w:r>
      <w:r w:rsidRPr="000B63F7">
        <w:rPr>
          <w:color w:val="000000"/>
          <w:szCs w:val="24"/>
          <w:lang w:val="lv-LV"/>
        </w:rPr>
        <w:t xml:space="preserve">, VKP uzsver, ka primāri nepieciešams veicināt iepakojuma pārstrādi, tāpēc līdztekus DRN likmes noteikšanai nepārstrādātajam kompozīta iepakojumam, steidzami un prioritāri  nepieciešama iespējami augstu kompozīta un kartona iepakojuma savākšanas/pārstrādes mērķu rādītāju noteikšana Latvijā. Pretējā gadījumā </w:t>
      </w:r>
      <w:r w:rsidR="00292B18" w:rsidRPr="000B63F7">
        <w:rPr>
          <w:color w:val="000000"/>
          <w:szCs w:val="24"/>
          <w:lang w:val="lv-LV"/>
        </w:rPr>
        <w:t xml:space="preserve">DRN likme </w:t>
      </w:r>
      <w:r w:rsidRPr="000B63F7">
        <w:rPr>
          <w:color w:val="000000"/>
          <w:szCs w:val="24"/>
          <w:lang w:val="lv-LV"/>
        </w:rPr>
        <w:t xml:space="preserve">pakāpeniski </w:t>
      </w:r>
      <w:r w:rsidR="00292B18">
        <w:rPr>
          <w:color w:val="000000"/>
          <w:szCs w:val="24"/>
          <w:lang w:val="lv-LV"/>
        </w:rPr>
        <w:t>“</w:t>
      </w:r>
      <w:r w:rsidRPr="000B63F7">
        <w:rPr>
          <w:color w:val="000000"/>
          <w:szCs w:val="24"/>
          <w:lang w:val="lv-LV"/>
        </w:rPr>
        <w:t>iekļau</w:t>
      </w:r>
      <w:r w:rsidR="00292B18">
        <w:rPr>
          <w:color w:val="000000"/>
          <w:szCs w:val="24"/>
          <w:lang w:val="lv-LV"/>
        </w:rPr>
        <w:t>sies”</w:t>
      </w:r>
      <w:r w:rsidRPr="000B63F7">
        <w:rPr>
          <w:color w:val="000000"/>
          <w:szCs w:val="24"/>
          <w:lang w:val="lv-LV"/>
        </w:rPr>
        <w:t xml:space="preserve"> produktu patēriņa cenā, </w:t>
      </w:r>
      <w:r w:rsidR="00292B18">
        <w:rPr>
          <w:color w:val="000000"/>
          <w:szCs w:val="24"/>
          <w:lang w:val="lv-LV"/>
        </w:rPr>
        <w:t>kas</w:t>
      </w:r>
      <w:r w:rsidRPr="000B63F7">
        <w:rPr>
          <w:color w:val="000000"/>
          <w:szCs w:val="24"/>
          <w:lang w:val="lv-LV"/>
        </w:rPr>
        <w:t xml:space="preserve"> var bremzēt iepakojuma </w:t>
      </w:r>
      <w:proofErr w:type="spellStart"/>
      <w:r w:rsidRPr="000B63F7">
        <w:rPr>
          <w:color w:val="000000"/>
          <w:szCs w:val="24"/>
          <w:lang w:val="lv-LV"/>
        </w:rPr>
        <w:t>proaktīvas</w:t>
      </w:r>
      <w:proofErr w:type="spellEnd"/>
      <w:r w:rsidRPr="000B63F7">
        <w:rPr>
          <w:color w:val="000000"/>
          <w:szCs w:val="24"/>
          <w:lang w:val="lv-LV"/>
        </w:rPr>
        <w:t xml:space="preserve"> pārstrādes nepieciešamību. </w:t>
      </w:r>
      <w:r w:rsidR="00292B18">
        <w:rPr>
          <w:color w:val="000000"/>
          <w:szCs w:val="24"/>
          <w:lang w:val="lv-LV"/>
        </w:rPr>
        <w:t>Iesakām</w:t>
      </w:r>
      <w:r w:rsidRPr="000B63F7">
        <w:rPr>
          <w:color w:val="000000"/>
          <w:szCs w:val="24"/>
          <w:lang w:val="lv-LV"/>
        </w:rPr>
        <w:t xml:space="preserve"> noteikt 24 mēnešu pārejas periodu pēc pārstrādes mērķu noteikšanas DRN likmes piemērošanai kompozīta iepakojumam, kas nav pārstrādāts ziņošanas periodā.</w:t>
      </w:r>
    </w:p>
    <w:p w14:paraId="332A7E5E" w14:textId="77777777" w:rsidR="000B63F7" w:rsidRPr="000B63F7" w:rsidRDefault="000B63F7" w:rsidP="000B63F7">
      <w:pPr>
        <w:ind w:firstLine="720"/>
        <w:jc w:val="both"/>
        <w:rPr>
          <w:szCs w:val="24"/>
          <w:lang w:val="lv-LV"/>
        </w:rPr>
      </w:pPr>
      <w:r w:rsidRPr="000B63F7">
        <w:rPr>
          <w:color w:val="000000"/>
          <w:szCs w:val="24"/>
          <w:lang w:val="lv-LV"/>
        </w:rPr>
        <w:t> </w:t>
      </w:r>
    </w:p>
    <w:p w14:paraId="003E9B18" w14:textId="4F7A649B" w:rsidR="000B63F7" w:rsidRPr="000B63F7" w:rsidRDefault="000B63F7" w:rsidP="000B63F7">
      <w:pPr>
        <w:ind w:firstLine="720"/>
        <w:jc w:val="both"/>
        <w:rPr>
          <w:szCs w:val="24"/>
          <w:lang w:val="lv-LV"/>
        </w:rPr>
      </w:pPr>
      <w:r w:rsidRPr="000B63F7">
        <w:rPr>
          <w:color w:val="000000"/>
          <w:szCs w:val="24"/>
          <w:lang w:val="lv-LV"/>
        </w:rPr>
        <w:t xml:space="preserve">Vienlaikus, </w:t>
      </w:r>
      <w:r w:rsidR="00292B18">
        <w:rPr>
          <w:color w:val="000000"/>
          <w:szCs w:val="24"/>
          <w:lang w:val="lv-LV"/>
        </w:rPr>
        <w:t xml:space="preserve">lai </w:t>
      </w:r>
      <w:r w:rsidRPr="000B63F7">
        <w:rPr>
          <w:color w:val="000000"/>
          <w:szCs w:val="24"/>
          <w:lang w:val="lv-LV"/>
        </w:rPr>
        <w:t>nostiprin</w:t>
      </w:r>
      <w:r w:rsidR="00292B18">
        <w:rPr>
          <w:color w:val="000000"/>
          <w:szCs w:val="24"/>
          <w:lang w:val="lv-LV"/>
        </w:rPr>
        <w:t>ā</w:t>
      </w:r>
      <w:r w:rsidRPr="000B63F7">
        <w:rPr>
          <w:color w:val="000000"/>
          <w:szCs w:val="24"/>
          <w:lang w:val="lv-LV"/>
        </w:rPr>
        <w:t>t</w:t>
      </w:r>
      <w:r w:rsidR="00292B18">
        <w:rPr>
          <w:color w:val="000000"/>
          <w:szCs w:val="24"/>
          <w:lang w:val="lv-LV"/>
        </w:rPr>
        <w:t>u</w:t>
      </w:r>
      <w:r w:rsidRPr="000B63F7">
        <w:rPr>
          <w:color w:val="000000"/>
          <w:szCs w:val="24"/>
          <w:lang w:val="lv-LV"/>
        </w:rPr>
        <w:t xml:space="preserve"> Vides aizsardzības likumā noteikto principu “piesārņotājs maksā” (Vides aizsardzības likums, 3.  pants),VKP ierosina noteikt: </w:t>
      </w:r>
    </w:p>
    <w:p w14:paraId="7CD08B02" w14:textId="0D814CD6" w:rsidR="000B63F7" w:rsidRPr="000B63F7" w:rsidRDefault="000B63F7" w:rsidP="000B63F7">
      <w:pPr>
        <w:jc w:val="both"/>
        <w:rPr>
          <w:szCs w:val="24"/>
          <w:lang w:val="lv-LV"/>
        </w:rPr>
      </w:pPr>
    </w:p>
    <w:p w14:paraId="6771BAC5" w14:textId="00104974" w:rsidR="000B63F7" w:rsidRDefault="000B63F7" w:rsidP="000B63F7">
      <w:pPr>
        <w:numPr>
          <w:ilvl w:val="0"/>
          <w:numId w:val="12"/>
        </w:numPr>
        <w:ind w:left="1440"/>
        <w:jc w:val="both"/>
        <w:textAlignment w:val="baseline"/>
        <w:rPr>
          <w:color w:val="000000"/>
          <w:szCs w:val="24"/>
          <w:lang w:val="lv-LV"/>
        </w:rPr>
      </w:pPr>
      <w:r w:rsidRPr="000B63F7">
        <w:rPr>
          <w:color w:val="000000"/>
          <w:szCs w:val="24"/>
          <w:lang w:val="lv-LV"/>
        </w:rPr>
        <w:t xml:space="preserve">Dabas resursu nodokli augu aizsardzības līdzekļiem un biocīdiem, kas satur videi un cilvēka veselībai bīstamas vielas (klasifikācija atbilstoši </w:t>
      </w:r>
      <w:r w:rsidRPr="000B63F7">
        <w:rPr>
          <w:color w:val="444444"/>
          <w:szCs w:val="24"/>
          <w:shd w:val="clear" w:color="auto" w:fill="FFFFFF"/>
          <w:lang w:val="lv-LV"/>
        </w:rPr>
        <w:t xml:space="preserve">Eiropas Parlamenta </w:t>
      </w:r>
      <w:r w:rsidRPr="000B63F7">
        <w:rPr>
          <w:color w:val="444444"/>
          <w:szCs w:val="24"/>
          <w:shd w:val="clear" w:color="auto" w:fill="FFFFFF"/>
          <w:lang w:val="lv-LV"/>
        </w:rPr>
        <w:lastRenderedPageBreak/>
        <w:t xml:space="preserve">un Padomes Regulai (EK) Nr. 1272/2008 (2008. gada 16. decembris) par vielu un maisījumu klasificēšanu, marķēšanu un iepakošanu) </w:t>
      </w:r>
      <w:r w:rsidRPr="000B63F7">
        <w:rPr>
          <w:color w:val="000000"/>
          <w:szCs w:val="24"/>
          <w:lang w:val="lv-LV"/>
        </w:rPr>
        <w:t>vairāk nekā 0,1% ar likmi 5% no pārdošanas cenas 2023.gadā, un piecu gadu laikā to pakāpeniski ceļot ik gadu par 5% (2024.gadā - 10%, 2025.gadā - 15%, 2026.gadā - 20%. 2027.gadā - 25%, 2028. gadā - 30%, 2029. gadā - 33%). Šāds nodoklis būtu valstiski atbalstāms instruments EK Zaļā kursa stratēģijā “No lauka līdz galdam” mērķa sasniegšanai (par 50 % samazināt lauksaimniecības pesticīdu izmantošanu), bet pakāpeniskais grafiks ļautu lauksaimniekiem piemēroties. </w:t>
      </w:r>
    </w:p>
    <w:p w14:paraId="0BDE9740" w14:textId="77777777" w:rsidR="00C71A3B" w:rsidRPr="000B63F7" w:rsidRDefault="00C71A3B" w:rsidP="00C71A3B">
      <w:pPr>
        <w:ind w:left="1440"/>
        <w:jc w:val="both"/>
        <w:textAlignment w:val="baseline"/>
        <w:rPr>
          <w:color w:val="000000"/>
          <w:szCs w:val="24"/>
          <w:lang w:val="lv-LV"/>
        </w:rPr>
      </w:pPr>
    </w:p>
    <w:p w14:paraId="11170723" w14:textId="13F99C12" w:rsidR="000B63F7" w:rsidRPr="000B63F7" w:rsidRDefault="000B63F7" w:rsidP="000B63F7">
      <w:pPr>
        <w:numPr>
          <w:ilvl w:val="0"/>
          <w:numId w:val="12"/>
        </w:numPr>
        <w:ind w:left="1440"/>
        <w:jc w:val="both"/>
        <w:textAlignment w:val="baseline"/>
        <w:rPr>
          <w:color w:val="000000"/>
          <w:szCs w:val="24"/>
          <w:lang w:val="lv-LV"/>
        </w:rPr>
      </w:pPr>
      <w:r w:rsidRPr="000B63F7">
        <w:rPr>
          <w:color w:val="000000"/>
          <w:szCs w:val="24"/>
          <w:lang w:val="lv-LV"/>
        </w:rPr>
        <w:t>Dabas resursu nodokli galvenajai cirtei un tās veidiem piemērojot atmežošanas kompensācijas noteikšanas kritērijus, aprēķināšanas un atlīdzināšanas kārtību - kompensācijas apmēram pielietojot vidējās meža atjaunošanas un kopšanas izmaksas, kuras veidoj</w:t>
      </w:r>
      <w:r w:rsidR="00292B18">
        <w:rPr>
          <w:color w:val="000000"/>
          <w:szCs w:val="24"/>
          <w:lang w:val="lv-LV"/>
        </w:rPr>
        <w:t>as</w:t>
      </w:r>
      <w:r w:rsidRPr="000B63F7">
        <w:rPr>
          <w:color w:val="000000"/>
          <w:szCs w:val="24"/>
          <w:lang w:val="lv-LV"/>
        </w:rPr>
        <w:t xml:space="preserve"> no vidējās iepriekšējo piecu gadu izmaksām par augsnes gatavošanu, stādu iegādi, stādīšanu, agrotehnisko kopšanu un mežaudzes sastāva kopšanu atbilstoši meža zemes kvalitātes grupai, kā arī koeficientu par CO</w:t>
      </w:r>
      <w:r w:rsidRPr="000B63F7">
        <w:rPr>
          <w:color w:val="000000"/>
          <w:szCs w:val="24"/>
          <w:vertAlign w:val="subscript"/>
          <w:lang w:val="lv-LV"/>
        </w:rPr>
        <w:t>2</w:t>
      </w:r>
      <w:r w:rsidRPr="000B63F7">
        <w:rPr>
          <w:color w:val="000000"/>
          <w:szCs w:val="24"/>
          <w:lang w:val="lv-LV"/>
        </w:rPr>
        <w:t xml:space="preserve"> piesaistes potenciāla samazināšanos atkarībā no meža tipa un koeficientu atkarībā no mežsaimnieciskās darbības aprobežojuma un apgrūtinātās teritorijas veida, kas veido ne mazāk kā 5% no izstrādātās koksnes krājas pārdošanas cenas 2023.gadā, un piecu gadu laikā to pakāpeniski ceļot ik gadu par 5% (2024.gadā - ne mazāk kā 10%, 2025.gadā - ne mazāk kā 15%, 2026.gadā - ne mazāk kā 20%. 2027.gadā - ne mazāk kā 25%, 2028. gadā - ne mazāk kā 30%, 2029. gadā - ne mazāk kā 33%).</w:t>
      </w:r>
    </w:p>
    <w:p w14:paraId="3B798EF3" w14:textId="77777777" w:rsidR="000B63F7" w:rsidRPr="000B63F7" w:rsidRDefault="000B63F7" w:rsidP="000B63F7">
      <w:pPr>
        <w:rPr>
          <w:szCs w:val="24"/>
          <w:lang w:val="lv-LV"/>
        </w:rPr>
      </w:pPr>
    </w:p>
    <w:p w14:paraId="416DD3D3" w14:textId="77777777" w:rsidR="000B63F7" w:rsidRPr="000B63F7" w:rsidRDefault="000B63F7" w:rsidP="001A589E">
      <w:pPr>
        <w:ind w:left="1440" w:firstLine="720"/>
        <w:jc w:val="both"/>
        <w:rPr>
          <w:i/>
          <w:iCs/>
          <w:sz w:val="20"/>
          <w:lang w:val="lv-LV"/>
        </w:rPr>
      </w:pPr>
      <w:r w:rsidRPr="000B63F7">
        <w:rPr>
          <w:i/>
          <w:iCs/>
          <w:color w:val="000000"/>
          <w:sz w:val="20"/>
          <w:lang w:val="lv-LV"/>
        </w:rPr>
        <w:t xml:space="preserve">Pamatojums šāda nodokļa galvenajai cirtei un tās veidiem nepieciešamībai: Latvijas Dabas fonda (LDF)  īstenotā projekta LIFE AQPOM ietvaros gūtā pieredze liecina par to, ka aktuāla problēma </w:t>
      </w:r>
      <w:proofErr w:type="spellStart"/>
      <w:r w:rsidRPr="000B63F7">
        <w:rPr>
          <w:i/>
          <w:iCs/>
          <w:color w:val="000000"/>
          <w:sz w:val="20"/>
          <w:lang w:val="lv-LV"/>
        </w:rPr>
        <w:t>dispersi</w:t>
      </w:r>
      <w:proofErr w:type="spellEnd"/>
      <w:r w:rsidRPr="000B63F7">
        <w:rPr>
          <w:i/>
          <w:iCs/>
          <w:color w:val="000000"/>
          <w:sz w:val="20"/>
          <w:lang w:val="lv-LV"/>
        </w:rPr>
        <w:t xml:space="preserve"> ligzdojošo sugu (un arī īpaši aizsargājamo meža biotopu) aizsardzībā ir tā, ka netiek nodrošināta iespēja valstij izmantota “pirmpirkuma tiesības” gadījumos, kad dabas vērtības mežā ir konstatētas īsu brīdi pirms tiek plānots uzsākt mežizstrādi. Šī problēma savukārt izriet no tā, ka pirms mežizstrādes veikšanas tiek veikta tikai meža ekonomiskās vērtības novērtēšana (meža ierīcības laikā), savukārt dabas vērtību iespējamā klātbūtne audzēs, kurām atbilstoša aizsardzība jau netiek nodrošināta, praktiski tiek ignorēta. Nevalstisko dabas aizsardzības organizāciju ieskatā ir jāvirzās uz sistēmu, kas paredz dabas vērtības vērtēt tāpat kā ekonomiskās, un gadījumos, kad mežaudzē ir konstatētas dabas vērtības, kas nav savienojamas ar koksnes iegūšanu mežā, audzēm ir jānodrošina aizsardzība, savukārt meža īpašniekam radītie zaudējumi ir jākompensē. Turklāt jāņem vērā arī tas, ka ļoti fragmentētā meža ainavā atlikušajiem vecāka meža gabaliem esošā dabas aizsardzības vērtība laika gaitā (ar retiem izņēmumiem) tikai pieaugs, it īpaši dabisko meža biotopu gadījumā, kā arī sugām, kurām ir nepieciešams liels dabisko struktūru, piem., mirušās koksnes, apjoms – dzeņiem un citiem </w:t>
      </w:r>
      <w:proofErr w:type="spellStart"/>
      <w:r w:rsidRPr="000B63F7">
        <w:rPr>
          <w:i/>
          <w:iCs/>
          <w:color w:val="000000"/>
          <w:sz w:val="20"/>
          <w:lang w:val="lv-LV"/>
        </w:rPr>
        <w:t>dobumperētājiem</w:t>
      </w:r>
      <w:proofErr w:type="spellEnd"/>
      <w:r w:rsidRPr="000B63F7">
        <w:rPr>
          <w:i/>
          <w:iCs/>
          <w:color w:val="000000"/>
          <w:sz w:val="20"/>
          <w:lang w:val="lv-LV"/>
        </w:rPr>
        <w:t>. Tas nozīmē, ka kompensācijas sistēmai jābūt vērstai uz audzes saglabāšanu ilgtermiņā. </w:t>
      </w:r>
    </w:p>
    <w:p w14:paraId="2D640D6F" w14:textId="77777777" w:rsidR="000B63F7" w:rsidRPr="000B63F7" w:rsidRDefault="000B63F7" w:rsidP="000B63F7">
      <w:pPr>
        <w:ind w:left="1440"/>
        <w:jc w:val="both"/>
        <w:rPr>
          <w:i/>
          <w:iCs/>
          <w:sz w:val="20"/>
          <w:lang w:val="lv-LV"/>
        </w:rPr>
      </w:pPr>
      <w:r w:rsidRPr="000B63F7">
        <w:rPr>
          <w:i/>
          <w:iCs/>
          <w:color w:val="000000"/>
          <w:sz w:val="20"/>
          <w:lang w:val="lv-LV"/>
        </w:rPr>
        <w:t>Esošās sistēmas nepilnību dēļ gadījumos, kad ir izsniegti ciršanas apliecinājumi, aizsardzības nodrošināšana ir problemātiska, nereti mikroliegumu pieteikumi ir tikuši noraidīti un audzes nocirstas par spīti tam, ka atbildīgajām valsts iestādēm ir zināms, ka nogabalā ir vērtības, kuru saglabāšanu pieprasa Sugu un biotopu aizsardzības likums. </w:t>
      </w:r>
    </w:p>
    <w:p w14:paraId="09699D28" w14:textId="77777777" w:rsidR="000B63F7" w:rsidRPr="000B63F7" w:rsidRDefault="000B63F7" w:rsidP="001A589E">
      <w:pPr>
        <w:ind w:left="1440" w:firstLine="720"/>
        <w:jc w:val="both"/>
        <w:rPr>
          <w:szCs w:val="24"/>
          <w:lang w:val="lv-LV"/>
        </w:rPr>
      </w:pPr>
      <w:r w:rsidRPr="000B63F7">
        <w:rPr>
          <w:i/>
          <w:iCs/>
          <w:color w:val="000000"/>
          <w:sz w:val="20"/>
          <w:lang w:val="lv-LV"/>
        </w:rPr>
        <w:t>VKP ieskatā problēmu ļautu risināt kompensāciju sistēma, kas 1) ļautu zemes īpašniekiem izvēlēties no dažādiem kompensāciju modeļiem (daļu apmierinās ikgadēji maksājumi) un 2) piedāvātu iespēju pilnībā kompensēt audzē esošās koksnes tirgus vērtību. Pēc LDF ierosinājuma VARAM 2019. gadā izveidoja īpašu darba grupu kompensāciju jautājumu risināšanai, un 2020. gada beigās darba grupa nāca klajā ar priekšlikumiem kompensāciju sistēmas izmaiņām</w:t>
      </w:r>
      <w:r w:rsidRPr="000B63F7">
        <w:rPr>
          <w:i/>
          <w:iCs/>
          <w:color w:val="000000"/>
          <w:sz w:val="22"/>
          <w:szCs w:val="22"/>
          <w:lang w:val="lv-LV"/>
        </w:rPr>
        <w:t>.</w:t>
      </w:r>
    </w:p>
    <w:p w14:paraId="33BEC832" w14:textId="77777777" w:rsidR="000B63F7" w:rsidRPr="000B63F7" w:rsidRDefault="000B63F7" w:rsidP="000B63F7">
      <w:pPr>
        <w:rPr>
          <w:szCs w:val="24"/>
          <w:lang w:val="lv-LV"/>
        </w:rPr>
      </w:pPr>
    </w:p>
    <w:p w14:paraId="3912F6A3" w14:textId="2D644C6F" w:rsidR="000B63F7" w:rsidRPr="000B63F7" w:rsidRDefault="000B63F7" w:rsidP="001A589E">
      <w:pPr>
        <w:ind w:left="1440" w:firstLine="720"/>
        <w:jc w:val="both"/>
        <w:rPr>
          <w:szCs w:val="24"/>
          <w:lang w:val="lv-LV"/>
        </w:rPr>
      </w:pPr>
      <w:r w:rsidRPr="000B63F7">
        <w:rPr>
          <w:color w:val="000000"/>
          <w:szCs w:val="24"/>
          <w:lang w:val="lv-LV"/>
        </w:rPr>
        <w:t xml:space="preserve">Paredzēto izmaiņu ieviešanu praksē </w:t>
      </w:r>
      <w:r w:rsidR="00425447">
        <w:rPr>
          <w:color w:val="000000"/>
          <w:szCs w:val="24"/>
          <w:lang w:val="lv-LV"/>
        </w:rPr>
        <w:t>kavē</w:t>
      </w:r>
      <w:r w:rsidRPr="000B63F7">
        <w:rPr>
          <w:color w:val="000000"/>
          <w:szCs w:val="24"/>
          <w:lang w:val="lv-LV"/>
        </w:rPr>
        <w:t xml:space="preserve"> to </w:t>
      </w:r>
      <w:r w:rsidR="00292B18">
        <w:rPr>
          <w:color w:val="000000"/>
          <w:szCs w:val="24"/>
          <w:lang w:val="lv-LV"/>
        </w:rPr>
        <w:t>potenciālās</w:t>
      </w:r>
      <w:r w:rsidRPr="000B63F7">
        <w:rPr>
          <w:color w:val="000000"/>
          <w:szCs w:val="24"/>
          <w:lang w:val="lv-LV"/>
        </w:rPr>
        <w:t xml:space="preserve"> izmaksas, tādēļ piedāvājam problēmu risināt, </w:t>
      </w:r>
      <w:r w:rsidRPr="000B63F7">
        <w:rPr>
          <w:b/>
          <w:bCs/>
          <w:color w:val="000000"/>
          <w:szCs w:val="24"/>
          <w:lang w:val="lv-LV"/>
        </w:rPr>
        <w:t>piemērojot dabas resursu nodokli kailcirtēs iegūtai koksnei</w:t>
      </w:r>
      <w:r w:rsidRPr="000B63F7">
        <w:rPr>
          <w:color w:val="000000"/>
          <w:szCs w:val="24"/>
          <w:lang w:val="lv-LV"/>
        </w:rPr>
        <w:t>. Nodoklis tiktu piemērots tikai dabas vērtībām nedraudzīgākajam meža apsaimniekošanas veidam un ar tā palīdzību gūtie ienākumi būtu izmantojami ne tikai kompensāciju vajadzībām, bet arī citām ar meža bioloģiskās daudzveidības saglabāšanu un atjaunošanu saistītām darbībām.</w:t>
      </w:r>
    </w:p>
    <w:p w14:paraId="5A1D9653" w14:textId="2B397E7A" w:rsidR="000B63F7" w:rsidRPr="000B63F7" w:rsidRDefault="000B63F7" w:rsidP="000B63F7">
      <w:pPr>
        <w:rPr>
          <w:szCs w:val="24"/>
          <w:lang w:val="lv-LV"/>
        </w:rPr>
      </w:pPr>
      <w:r w:rsidRPr="000B63F7">
        <w:rPr>
          <w:color w:val="1F497D"/>
          <w:szCs w:val="24"/>
          <w:lang w:val="lv-LV"/>
        </w:rPr>
        <w:lastRenderedPageBreak/>
        <w:t> </w:t>
      </w:r>
    </w:p>
    <w:p w14:paraId="3C1CDA46" w14:textId="546E13B3" w:rsidR="000B63F7" w:rsidRPr="000B63F7" w:rsidRDefault="000B63F7" w:rsidP="000B63F7">
      <w:pPr>
        <w:rPr>
          <w:szCs w:val="24"/>
          <w:lang w:val="lv-LV"/>
        </w:rPr>
      </w:pPr>
      <w:r w:rsidRPr="000B63F7">
        <w:rPr>
          <w:color w:val="000000"/>
          <w:szCs w:val="24"/>
          <w:lang w:val="lv-LV"/>
        </w:rPr>
        <w:t xml:space="preserve">VKP aicina un uzskata par nepieciešamu veikt DRN sistēmas efekta un izmaksu - efektivitātes </w:t>
      </w:r>
      <w:r w:rsidR="00292B18">
        <w:rPr>
          <w:color w:val="000000"/>
          <w:szCs w:val="24"/>
          <w:lang w:val="lv-LV"/>
        </w:rPr>
        <w:t>no</w:t>
      </w:r>
      <w:r w:rsidRPr="000B63F7">
        <w:rPr>
          <w:color w:val="000000"/>
          <w:szCs w:val="24"/>
          <w:lang w:val="lv-LV"/>
        </w:rPr>
        <w:t>vērtējumu, tai skaitā:</w:t>
      </w:r>
    </w:p>
    <w:p w14:paraId="39EE8D64" w14:textId="77777777" w:rsidR="000B63F7" w:rsidRPr="000B63F7" w:rsidRDefault="000B63F7" w:rsidP="000B63F7">
      <w:pPr>
        <w:numPr>
          <w:ilvl w:val="0"/>
          <w:numId w:val="13"/>
        </w:numPr>
        <w:textAlignment w:val="baseline"/>
        <w:rPr>
          <w:color w:val="000000"/>
          <w:szCs w:val="24"/>
          <w:lang w:val="lv-LV"/>
        </w:rPr>
      </w:pPr>
      <w:r w:rsidRPr="000B63F7">
        <w:rPr>
          <w:color w:val="000000"/>
          <w:szCs w:val="24"/>
          <w:lang w:val="lv-LV"/>
        </w:rPr>
        <w:t>par DRN likmju pozitīvo - negatīvo vides efektu līdzsvaru;</w:t>
      </w:r>
    </w:p>
    <w:p w14:paraId="0FB306A1" w14:textId="77777777" w:rsidR="000B63F7" w:rsidRPr="000B63F7" w:rsidRDefault="000B63F7" w:rsidP="000B63F7">
      <w:pPr>
        <w:numPr>
          <w:ilvl w:val="0"/>
          <w:numId w:val="13"/>
        </w:numPr>
        <w:textAlignment w:val="baseline"/>
        <w:rPr>
          <w:color w:val="000000"/>
          <w:szCs w:val="24"/>
          <w:lang w:val="lv-LV"/>
        </w:rPr>
      </w:pPr>
      <w:r w:rsidRPr="000B63F7">
        <w:rPr>
          <w:color w:val="000000"/>
          <w:szCs w:val="24"/>
          <w:lang w:val="lv-LV"/>
        </w:rPr>
        <w:t>par DRN likmju savstarpējo atbilstību;</w:t>
      </w:r>
    </w:p>
    <w:p w14:paraId="62120509" w14:textId="77777777" w:rsidR="000B63F7" w:rsidRPr="000B63F7" w:rsidRDefault="000B63F7" w:rsidP="000B63F7">
      <w:pPr>
        <w:numPr>
          <w:ilvl w:val="0"/>
          <w:numId w:val="13"/>
        </w:numPr>
        <w:textAlignment w:val="baseline"/>
        <w:rPr>
          <w:color w:val="000000"/>
          <w:szCs w:val="24"/>
          <w:lang w:val="lv-LV"/>
        </w:rPr>
      </w:pPr>
      <w:r w:rsidRPr="000B63F7">
        <w:rPr>
          <w:color w:val="000000"/>
          <w:szCs w:val="24"/>
          <w:lang w:val="lv-LV"/>
        </w:rPr>
        <w:t>par DRN likmju lieluma atbilstību objekta izdarītā kaitējuma apjomam;</w:t>
      </w:r>
    </w:p>
    <w:p w14:paraId="68580D19" w14:textId="77777777" w:rsidR="000B63F7" w:rsidRPr="000B63F7" w:rsidRDefault="000B63F7" w:rsidP="000B63F7">
      <w:pPr>
        <w:numPr>
          <w:ilvl w:val="0"/>
          <w:numId w:val="13"/>
        </w:numPr>
        <w:textAlignment w:val="baseline"/>
        <w:rPr>
          <w:color w:val="000000"/>
          <w:szCs w:val="24"/>
          <w:lang w:val="lv-LV"/>
        </w:rPr>
      </w:pPr>
      <w:r w:rsidRPr="000B63F7">
        <w:rPr>
          <w:color w:val="000000"/>
          <w:szCs w:val="24"/>
          <w:lang w:val="lv-LV"/>
        </w:rPr>
        <w:t>par DRN saistības līmeni/pakāpi ar ietekmējamo subjektu.</w:t>
      </w:r>
    </w:p>
    <w:p w14:paraId="26736DB7" w14:textId="77777777" w:rsidR="00913A50" w:rsidRPr="003964D8" w:rsidRDefault="00913A50" w:rsidP="007A4442">
      <w:pPr>
        <w:spacing w:after="240"/>
        <w:rPr>
          <w:sz w:val="22"/>
          <w:szCs w:val="22"/>
          <w:lang w:val="lv-LV"/>
        </w:rPr>
      </w:pPr>
    </w:p>
    <w:p w14:paraId="240290BE" w14:textId="40BD35DB" w:rsidR="009E02D9" w:rsidRPr="003964D8" w:rsidRDefault="009E02D9" w:rsidP="009E02D9">
      <w:pPr>
        <w:rPr>
          <w:szCs w:val="24"/>
          <w:lang w:val="lv-LV"/>
        </w:rPr>
      </w:pPr>
      <w:r w:rsidRPr="003964D8">
        <w:rPr>
          <w:color w:val="000000"/>
          <w:szCs w:val="24"/>
          <w:lang w:val="lv-LV"/>
        </w:rPr>
        <w:t>Ar cieņu</w:t>
      </w:r>
      <w:r w:rsidR="00D77F80" w:rsidRPr="003964D8">
        <w:rPr>
          <w:color w:val="000000"/>
          <w:szCs w:val="24"/>
          <w:lang w:val="lv-LV"/>
        </w:rPr>
        <w:t>,</w:t>
      </w:r>
      <w:r w:rsidRPr="003964D8">
        <w:rPr>
          <w:color w:val="000000"/>
          <w:szCs w:val="24"/>
          <w:lang w:val="lv-LV"/>
        </w:rPr>
        <w:t> </w:t>
      </w:r>
    </w:p>
    <w:p w14:paraId="117786C4" w14:textId="77777777" w:rsidR="009E02D9" w:rsidRPr="003964D8" w:rsidRDefault="009E02D9" w:rsidP="009E02D9">
      <w:pPr>
        <w:rPr>
          <w:szCs w:val="24"/>
          <w:lang w:val="lv-LV"/>
        </w:rPr>
      </w:pPr>
    </w:p>
    <w:p w14:paraId="2ABE7865" w14:textId="549A261C" w:rsidR="009E02D9" w:rsidRDefault="009E02D9" w:rsidP="009E02D9">
      <w:pPr>
        <w:rPr>
          <w:color w:val="000000"/>
          <w:szCs w:val="24"/>
          <w:lang w:val="lv-LV"/>
        </w:rPr>
      </w:pPr>
      <w:r w:rsidRPr="003964D8">
        <w:rPr>
          <w:color w:val="000000"/>
          <w:szCs w:val="24"/>
          <w:lang w:val="lv-LV"/>
        </w:rPr>
        <w:t>Vides konsultatīvās padomes priekšsēdētājs </w:t>
      </w:r>
      <w:r w:rsidR="00913A50">
        <w:rPr>
          <w:szCs w:val="24"/>
          <w:lang w:val="lv-LV"/>
        </w:rPr>
        <w:tab/>
      </w:r>
      <w:r w:rsidR="00913A50">
        <w:rPr>
          <w:szCs w:val="24"/>
          <w:lang w:val="lv-LV"/>
        </w:rPr>
        <w:tab/>
      </w:r>
      <w:r w:rsidR="00913A50">
        <w:rPr>
          <w:szCs w:val="24"/>
          <w:lang w:val="lv-LV"/>
        </w:rPr>
        <w:tab/>
      </w:r>
      <w:r w:rsidR="00913A50">
        <w:rPr>
          <w:szCs w:val="24"/>
          <w:lang w:val="lv-LV"/>
        </w:rPr>
        <w:tab/>
      </w:r>
      <w:r w:rsidR="00913A50">
        <w:rPr>
          <w:szCs w:val="24"/>
          <w:lang w:val="lv-LV"/>
        </w:rPr>
        <w:tab/>
      </w:r>
      <w:r w:rsidRPr="003964D8">
        <w:rPr>
          <w:color w:val="000000"/>
          <w:szCs w:val="24"/>
          <w:lang w:val="lv-LV"/>
        </w:rPr>
        <w:t xml:space="preserve">Juris Jātnieks </w:t>
      </w:r>
    </w:p>
    <w:p w14:paraId="38B4D2D2" w14:textId="0C08832E" w:rsidR="00913A50" w:rsidRDefault="00913A50" w:rsidP="009E02D9">
      <w:pPr>
        <w:rPr>
          <w:color w:val="000000"/>
          <w:szCs w:val="24"/>
          <w:lang w:val="lv-LV"/>
        </w:rPr>
      </w:pPr>
    </w:p>
    <w:p w14:paraId="2C23AC9E" w14:textId="77777777" w:rsidR="00C5694A" w:rsidRPr="003964D8" w:rsidRDefault="00C5694A" w:rsidP="00FC38CE">
      <w:pPr>
        <w:jc w:val="both"/>
        <w:rPr>
          <w:rFonts w:eastAsiaTheme="minorHAnsi"/>
          <w:szCs w:val="24"/>
          <w:lang w:val="lv-LV" w:eastAsia="en-US"/>
        </w:rPr>
      </w:pPr>
    </w:p>
    <w:p w14:paraId="6FA206AE" w14:textId="7BA98631" w:rsidR="00FC38CE" w:rsidRDefault="00A13455" w:rsidP="00E76FF0">
      <w:pPr>
        <w:suppressAutoHyphens/>
        <w:jc w:val="both"/>
        <w:rPr>
          <w:sz w:val="20"/>
        </w:rPr>
      </w:pPr>
      <w:proofErr w:type="spellStart"/>
      <w:r w:rsidRPr="00AF25A1">
        <w:rPr>
          <w:sz w:val="20"/>
        </w:rPr>
        <w:t>Sagatavoja</w:t>
      </w:r>
      <w:proofErr w:type="spellEnd"/>
      <w:r w:rsidRPr="00AF25A1">
        <w:rPr>
          <w:sz w:val="20"/>
        </w:rPr>
        <w:t xml:space="preserve">: </w:t>
      </w:r>
    </w:p>
    <w:p w14:paraId="318E0495" w14:textId="77777777" w:rsidR="00B81075" w:rsidRDefault="00B81075" w:rsidP="00E76FF0">
      <w:pPr>
        <w:suppressAutoHyphens/>
        <w:jc w:val="both"/>
        <w:rPr>
          <w:sz w:val="20"/>
        </w:rPr>
      </w:pPr>
    </w:p>
    <w:p w14:paraId="7824C034" w14:textId="77777777" w:rsidR="00292B18" w:rsidRDefault="00292B18" w:rsidP="00292B18">
      <w:pPr>
        <w:pStyle w:val="NormalWeb"/>
        <w:spacing w:before="0" w:beforeAutospacing="0" w:after="0" w:afterAutospacing="0"/>
        <w:jc w:val="both"/>
      </w:pPr>
      <w:r>
        <w:rPr>
          <w:color w:val="000000"/>
          <w:sz w:val="22"/>
          <w:szCs w:val="22"/>
        </w:rPr>
        <w:t xml:space="preserve">Jana Simanovska, </w:t>
      </w:r>
      <w:hyperlink r:id="rId11" w:history="1">
        <w:r>
          <w:rPr>
            <w:rStyle w:val="Hyperlink"/>
            <w:color w:val="1155CC"/>
            <w:sz w:val="22"/>
            <w:szCs w:val="22"/>
          </w:rPr>
          <w:t>Jana.Simanovska@ekodizains.org</w:t>
        </w:r>
      </w:hyperlink>
    </w:p>
    <w:p w14:paraId="34EE8CBE" w14:textId="77777777" w:rsidR="00292B18" w:rsidRDefault="00292B18" w:rsidP="00292B18">
      <w:pPr>
        <w:pStyle w:val="NormalWeb"/>
        <w:spacing w:before="0" w:beforeAutospacing="0" w:after="0" w:afterAutospacing="0"/>
        <w:jc w:val="both"/>
      </w:pPr>
      <w:r>
        <w:rPr>
          <w:color w:val="000000"/>
          <w:sz w:val="22"/>
          <w:szCs w:val="22"/>
        </w:rPr>
        <w:t xml:space="preserve">Jānis Ķuze, </w:t>
      </w:r>
      <w:hyperlink r:id="rId12" w:history="1">
        <w:r>
          <w:rPr>
            <w:rStyle w:val="Hyperlink"/>
            <w:color w:val="1155CC"/>
            <w:sz w:val="22"/>
            <w:szCs w:val="22"/>
          </w:rPr>
          <w:t>janis.kuze@ldf.lv</w:t>
        </w:r>
      </w:hyperlink>
    </w:p>
    <w:p w14:paraId="3E9A269F" w14:textId="77777777" w:rsidR="00292B18" w:rsidRDefault="00292B18" w:rsidP="00292B18">
      <w:pPr>
        <w:pStyle w:val="NormalWeb"/>
        <w:spacing w:before="0" w:beforeAutospacing="0" w:after="0" w:afterAutospacing="0"/>
        <w:jc w:val="both"/>
      </w:pPr>
      <w:r>
        <w:rPr>
          <w:color w:val="000000"/>
          <w:sz w:val="22"/>
          <w:szCs w:val="22"/>
        </w:rPr>
        <w:t>Jānis Rozītis,</w:t>
      </w:r>
      <w:r>
        <w:rPr>
          <w:color w:val="1155CC"/>
          <w:sz w:val="22"/>
          <w:szCs w:val="22"/>
        </w:rPr>
        <w:t xml:space="preserve"> jrozitis@pdf.lv</w:t>
      </w:r>
    </w:p>
    <w:p w14:paraId="3AC8742F" w14:textId="77777777" w:rsidR="00292B18" w:rsidRDefault="00292B18" w:rsidP="00292B18">
      <w:pPr>
        <w:pStyle w:val="NormalWeb"/>
        <w:spacing w:before="0" w:beforeAutospacing="0" w:after="0" w:afterAutospacing="0"/>
        <w:jc w:val="both"/>
      </w:pPr>
      <w:r>
        <w:rPr>
          <w:color w:val="000000"/>
          <w:sz w:val="22"/>
          <w:szCs w:val="22"/>
        </w:rPr>
        <w:t>Jānis Sprūds,</w:t>
      </w:r>
      <w:r>
        <w:rPr>
          <w:color w:val="0563C1"/>
          <w:sz w:val="22"/>
          <w:szCs w:val="22"/>
        </w:rPr>
        <w:t xml:space="preserve"> </w:t>
      </w:r>
      <w:hyperlink r:id="rId13" w:history="1">
        <w:r>
          <w:rPr>
            <w:rStyle w:val="Hyperlink"/>
            <w:color w:val="1155CC"/>
            <w:sz w:val="22"/>
            <w:szCs w:val="22"/>
          </w:rPr>
          <w:t>janis.spruds@ezeri.lv</w:t>
        </w:r>
      </w:hyperlink>
    </w:p>
    <w:p w14:paraId="371F2935" w14:textId="371E016C" w:rsidR="00292B18" w:rsidRPr="00AF25A1" w:rsidRDefault="00292B18" w:rsidP="00292B18">
      <w:pPr>
        <w:suppressAutoHyphens/>
        <w:jc w:val="both"/>
        <w:rPr>
          <w:sz w:val="20"/>
          <w:lang w:val="lv-LV"/>
        </w:rPr>
      </w:pPr>
      <w:r>
        <w:rPr>
          <w:color w:val="000000"/>
          <w:sz w:val="22"/>
          <w:szCs w:val="22"/>
        </w:rPr>
        <w:t>Līga Brūniņa,</w:t>
      </w:r>
      <w:r>
        <w:rPr>
          <w:color w:val="1155CC"/>
          <w:sz w:val="22"/>
          <w:szCs w:val="22"/>
        </w:rPr>
        <w:t xml:space="preserve"> liga.brunina@gmail.com</w:t>
      </w:r>
    </w:p>
    <w:p w14:paraId="7AE46FC9" w14:textId="38FF7108" w:rsidR="007A4442" w:rsidRDefault="007A4442" w:rsidP="00E76FF0">
      <w:pPr>
        <w:suppressAutoHyphens/>
        <w:jc w:val="both"/>
        <w:rPr>
          <w:sz w:val="26"/>
          <w:szCs w:val="26"/>
          <w:lang w:val="lv-LV"/>
        </w:rPr>
      </w:pPr>
    </w:p>
    <w:p w14:paraId="3AA00045" w14:textId="77777777" w:rsidR="00292B18" w:rsidRPr="003964D8" w:rsidRDefault="00292B18" w:rsidP="00E76FF0">
      <w:pPr>
        <w:suppressAutoHyphens/>
        <w:jc w:val="both"/>
        <w:rPr>
          <w:sz w:val="26"/>
          <w:szCs w:val="26"/>
          <w:lang w:val="lv-LV"/>
        </w:rPr>
      </w:pPr>
    </w:p>
    <w:p w14:paraId="049727BE" w14:textId="54625872" w:rsidR="00E76FF0" w:rsidRPr="003964D8" w:rsidRDefault="00460B7C" w:rsidP="007A4442">
      <w:pPr>
        <w:jc w:val="center"/>
        <w:rPr>
          <w:szCs w:val="24"/>
          <w:lang w:val="lv-LV"/>
        </w:rPr>
      </w:pPr>
      <w:r w:rsidRPr="003964D8">
        <w:rPr>
          <w:szCs w:val="24"/>
          <w:lang w:val="lv-LV"/>
        </w:rPr>
        <w:t>ŠIS DOKUMENTS IR ELEKTRONISKI PARAKSTĪTS AR DROŠU ELEKTRONISKO PARAKSTU UN SATUR LAIKA ZĪMOGU</w:t>
      </w:r>
    </w:p>
    <w:sectPr w:rsidR="00E76FF0" w:rsidRPr="003964D8" w:rsidSect="00AA7F2F">
      <w:footerReference w:type="default" r:id="rId14"/>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4B20" w14:textId="77777777" w:rsidR="00381252" w:rsidRDefault="00381252">
      <w:r>
        <w:separator/>
      </w:r>
    </w:p>
  </w:endnote>
  <w:endnote w:type="continuationSeparator" w:id="0">
    <w:p w14:paraId="59F45CBA" w14:textId="77777777" w:rsidR="00381252" w:rsidRDefault="0038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ED6" w14:textId="77777777" w:rsidR="005202DA" w:rsidRDefault="005202DA">
    <w:pPr>
      <w:pStyle w:val="Footer"/>
      <w:jc w:val="right"/>
    </w:pPr>
  </w:p>
  <w:p w14:paraId="3290D5B4"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C38C" w14:textId="77777777" w:rsidR="00381252" w:rsidRDefault="00381252">
      <w:r>
        <w:separator/>
      </w:r>
    </w:p>
  </w:footnote>
  <w:footnote w:type="continuationSeparator" w:id="0">
    <w:p w14:paraId="4D324EC0" w14:textId="77777777" w:rsidR="00381252" w:rsidRDefault="0038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3313821"/>
    <w:multiLevelType w:val="multilevel"/>
    <w:tmpl w:val="FD74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805847"/>
    <w:multiLevelType w:val="multilevel"/>
    <w:tmpl w:val="BB0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1"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8"/>
  </w:num>
  <w:num w:numId="3">
    <w:abstractNumId w:val="7"/>
  </w:num>
  <w:num w:numId="4">
    <w:abstractNumId w:val="10"/>
  </w:num>
  <w:num w:numId="5">
    <w:abstractNumId w:val="11"/>
  </w:num>
  <w:num w:numId="6">
    <w:abstractNumId w:val="1"/>
  </w:num>
  <w:num w:numId="7">
    <w:abstractNumId w:val="6"/>
  </w:num>
  <w:num w:numId="8">
    <w:abstractNumId w:val="2"/>
  </w:num>
  <w:num w:numId="9">
    <w:abstractNumId w:val="9"/>
  </w:num>
  <w:num w:numId="10">
    <w:abstractNumId w:val="0"/>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64DF"/>
    <w:rsid w:val="00027E22"/>
    <w:rsid w:val="00037EAC"/>
    <w:rsid w:val="000447C9"/>
    <w:rsid w:val="0006128F"/>
    <w:rsid w:val="000617CA"/>
    <w:rsid w:val="00080BE9"/>
    <w:rsid w:val="000A1081"/>
    <w:rsid w:val="000A5ABC"/>
    <w:rsid w:val="000B100A"/>
    <w:rsid w:val="000B63F7"/>
    <w:rsid w:val="000C6238"/>
    <w:rsid w:val="00105FED"/>
    <w:rsid w:val="00106EFC"/>
    <w:rsid w:val="0011203B"/>
    <w:rsid w:val="0014040F"/>
    <w:rsid w:val="001426D7"/>
    <w:rsid w:val="00181A55"/>
    <w:rsid w:val="00183094"/>
    <w:rsid w:val="00184387"/>
    <w:rsid w:val="00187360"/>
    <w:rsid w:val="001A00C0"/>
    <w:rsid w:val="001A589E"/>
    <w:rsid w:val="001C594C"/>
    <w:rsid w:val="001C6539"/>
    <w:rsid w:val="001E4061"/>
    <w:rsid w:val="002128AF"/>
    <w:rsid w:val="00213B61"/>
    <w:rsid w:val="00227334"/>
    <w:rsid w:val="002343C2"/>
    <w:rsid w:val="0025223F"/>
    <w:rsid w:val="002549C5"/>
    <w:rsid w:val="0025630E"/>
    <w:rsid w:val="00267F47"/>
    <w:rsid w:val="00282F95"/>
    <w:rsid w:val="0028603C"/>
    <w:rsid w:val="00292B18"/>
    <w:rsid w:val="002B02D0"/>
    <w:rsid w:val="002D5E98"/>
    <w:rsid w:val="002F77E2"/>
    <w:rsid w:val="002F780A"/>
    <w:rsid w:val="002F7B70"/>
    <w:rsid w:val="00307A21"/>
    <w:rsid w:val="00324401"/>
    <w:rsid w:val="003358CC"/>
    <w:rsid w:val="00336986"/>
    <w:rsid w:val="003551B4"/>
    <w:rsid w:val="00363BB0"/>
    <w:rsid w:val="0036480A"/>
    <w:rsid w:val="003778D2"/>
    <w:rsid w:val="00381252"/>
    <w:rsid w:val="00386207"/>
    <w:rsid w:val="0039534A"/>
    <w:rsid w:val="003964D8"/>
    <w:rsid w:val="003A6695"/>
    <w:rsid w:val="003B1282"/>
    <w:rsid w:val="003B4E15"/>
    <w:rsid w:val="003D028D"/>
    <w:rsid w:val="003D441E"/>
    <w:rsid w:val="003D4876"/>
    <w:rsid w:val="003E38C5"/>
    <w:rsid w:val="003F01BC"/>
    <w:rsid w:val="003F4AB3"/>
    <w:rsid w:val="004206F7"/>
    <w:rsid w:val="0042261B"/>
    <w:rsid w:val="00422943"/>
    <w:rsid w:val="00425447"/>
    <w:rsid w:val="0042673B"/>
    <w:rsid w:val="00426CB5"/>
    <w:rsid w:val="00442D9D"/>
    <w:rsid w:val="00451E20"/>
    <w:rsid w:val="00460B7C"/>
    <w:rsid w:val="004633D2"/>
    <w:rsid w:val="0046454F"/>
    <w:rsid w:val="00466FA7"/>
    <w:rsid w:val="004B2969"/>
    <w:rsid w:val="004D0D48"/>
    <w:rsid w:val="004E4375"/>
    <w:rsid w:val="004E7D99"/>
    <w:rsid w:val="00505589"/>
    <w:rsid w:val="00514597"/>
    <w:rsid w:val="005202DA"/>
    <w:rsid w:val="00520483"/>
    <w:rsid w:val="00522EEA"/>
    <w:rsid w:val="00536423"/>
    <w:rsid w:val="005368A2"/>
    <w:rsid w:val="0054191F"/>
    <w:rsid w:val="0054458A"/>
    <w:rsid w:val="005517DA"/>
    <w:rsid w:val="00557F92"/>
    <w:rsid w:val="0058294D"/>
    <w:rsid w:val="00591DCE"/>
    <w:rsid w:val="005A5255"/>
    <w:rsid w:val="005B27B1"/>
    <w:rsid w:val="005B35F4"/>
    <w:rsid w:val="005B45B2"/>
    <w:rsid w:val="005C5B1A"/>
    <w:rsid w:val="005C7F09"/>
    <w:rsid w:val="005F3018"/>
    <w:rsid w:val="0060275F"/>
    <w:rsid w:val="00623B12"/>
    <w:rsid w:val="006334E2"/>
    <w:rsid w:val="00633DDF"/>
    <w:rsid w:val="00636D9B"/>
    <w:rsid w:val="00654DA9"/>
    <w:rsid w:val="006653D9"/>
    <w:rsid w:val="006707F6"/>
    <w:rsid w:val="00685C79"/>
    <w:rsid w:val="00696023"/>
    <w:rsid w:val="006D45B9"/>
    <w:rsid w:val="006E1E84"/>
    <w:rsid w:val="006E45BB"/>
    <w:rsid w:val="006F0F1A"/>
    <w:rsid w:val="006F34C6"/>
    <w:rsid w:val="006F629E"/>
    <w:rsid w:val="00700040"/>
    <w:rsid w:val="00715FCD"/>
    <w:rsid w:val="00754BB6"/>
    <w:rsid w:val="007603AD"/>
    <w:rsid w:val="0076208A"/>
    <w:rsid w:val="00782F67"/>
    <w:rsid w:val="00785770"/>
    <w:rsid w:val="00797911"/>
    <w:rsid w:val="007A01DE"/>
    <w:rsid w:val="007A4442"/>
    <w:rsid w:val="007B188D"/>
    <w:rsid w:val="007E66BE"/>
    <w:rsid w:val="00813FE6"/>
    <w:rsid w:val="00836CC0"/>
    <w:rsid w:val="00843BB2"/>
    <w:rsid w:val="00854097"/>
    <w:rsid w:val="0085724C"/>
    <w:rsid w:val="00857E99"/>
    <w:rsid w:val="00860323"/>
    <w:rsid w:val="00860992"/>
    <w:rsid w:val="00890465"/>
    <w:rsid w:val="008907AA"/>
    <w:rsid w:val="0089452E"/>
    <w:rsid w:val="008952C9"/>
    <w:rsid w:val="008D1DDC"/>
    <w:rsid w:val="008F0A6E"/>
    <w:rsid w:val="008F31F9"/>
    <w:rsid w:val="009010D8"/>
    <w:rsid w:val="009132B4"/>
    <w:rsid w:val="00913A50"/>
    <w:rsid w:val="00927262"/>
    <w:rsid w:val="00934214"/>
    <w:rsid w:val="0094161B"/>
    <w:rsid w:val="009425F0"/>
    <w:rsid w:val="009452E2"/>
    <w:rsid w:val="00947F69"/>
    <w:rsid w:val="00960086"/>
    <w:rsid w:val="009646CC"/>
    <w:rsid w:val="009839AD"/>
    <w:rsid w:val="009918A6"/>
    <w:rsid w:val="00991C16"/>
    <w:rsid w:val="009950CF"/>
    <w:rsid w:val="009A0533"/>
    <w:rsid w:val="009C0626"/>
    <w:rsid w:val="009D1B50"/>
    <w:rsid w:val="009E02D9"/>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77C6"/>
    <w:rsid w:val="00AA7F2F"/>
    <w:rsid w:val="00AD39FE"/>
    <w:rsid w:val="00AD6A01"/>
    <w:rsid w:val="00AE2111"/>
    <w:rsid w:val="00AF25A1"/>
    <w:rsid w:val="00AF2C6F"/>
    <w:rsid w:val="00B203FC"/>
    <w:rsid w:val="00B275E1"/>
    <w:rsid w:val="00B312AB"/>
    <w:rsid w:val="00B40719"/>
    <w:rsid w:val="00B443BC"/>
    <w:rsid w:val="00B54292"/>
    <w:rsid w:val="00B54999"/>
    <w:rsid w:val="00B67414"/>
    <w:rsid w:val="00B741DD"/>
    <w:rsid w:val="00B74E9B"/>
    <w:rsid w:val="00B76454"/>
    <w:rsid w:val="00B81075"/>
    <w:rsid w:val="00B95A96"/>
    <w:rsid w:val="00BB1B9D"/>
    <w:rsid w:val="00BB45FB"/>
    <w:rsid w:val="00BB5352"/>
    <w:rsid w:val="00BB5F8E"/>
    <w:rsid w:val="00BD1D31"/>
    <w:rsid w:val="00C00C6C"/>
    <w:rsid w:val="00C05080"/>
    <w:rsid w:val="00C25AD4"/>
    <w:rsid w:val="00C35D07"/>
    <w:rsid w:val="00C5694A"/>
    <w:rsid w:val="00C66C43"/>
    <w:rsid w:val="00C71A3B"/>
    <w:rsid w:val="00C76146"/>
    <w:rsid w:val="00C92C4B"/>
    <w:rsid w:val="00C946FF"/>
    <w:rsid w:val="00CA1145"/>
    <w:rsid w:val="00CB04A5"/>
    <w:rsid w:val="00CB4F30"/>
    <w:rsid w:val="00CB5FC7"/>
    <w:rsid w:val="00CE421B"/>
    <w:rsid w:val="00D06258"/>
    <w:rsid w:val="00D1168C"/>
    <w:rsid w:val="00D20E4E"/>
    <w:rsid w:val="00D31DC9"/>
    <w:rsid w:val="00D41FF2"/>
    <w:rsid w:val="00D522D3"/>
    <w:rsid w:val="00D6693E"/>
    <w:rsid w:val="00D70682"/>
    <w:rsid w:val="00D72E38"/>
    <w:rsid w:val="00D74217"/>
    <w:rsid w:val="00D77F80"/>
    <w:rsid w:val="00D810F0"/>
    <w:rsid w:val="00D93497"/>
    <w:rsid w:val="00DB2B8E"/>
    <w:rsid w:val="00DC376F"/>
    <w:rsid w:val="00DE552B"/>
    <w:rsid w:val="00DE5E82"/>
    <w:rsid w:val="00DF25ED"/>
    <w:rsid w:val="00DF4078"/>
    <w:rsid w:val="00E056DB"/>
    <w:rsid w:val="00E22972"/>
    <w:rsid w:val="00E75B69"/>
    <w:rsid w:val="00E76FF0"/>
    <w:rsid w:val="00E96049"/>
    <w:rsid w:val="00EA61AE"/>
    <w:rsid w:val="00EB3B2E"/>
    <w:rsid w:val="00EB5381"/>
    <w:rsid w:val="00EE762F"/>
    <w:rsid w:val="00EF6A8B"/>
    <w:rsid w:val="00F0330B"/>
    <w:rsid w:val="00F11EAC"/>
    <w:rsid w:val="00F5123C"/>
    <w:rsid w:val="00F745FB"/>
    <w:rsid w:val="00FA1F6A"/>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709C"/>
  <w15:docId w15:val="{E1AF9B89-74DC-4F03-A88B-D39BE977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semiHidden/>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styleId="UnresolvedMention">
    <w:name w:val="Unresolved Mention"/>
    <w:basedOn w:val="DefaultParagraphFont"/>
    <w:uiPriority w:val="99"/>
    <w:semiHidden/>
    <w:unhideWhenUsed/>
    <w:rsid w:val="00BD1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366801">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189708222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 w:id="21469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varam.gov.lv" TargetMode="External"/><Relationship Id="rId13" Type="http://schemas.openxmlformats.org/officeDocument/2006/relationships/hyperlink" Target="mailto:janis.spruds@ezer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is.kuze@ldf.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Simanovska@ekodizain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dite.Vesere@varam.gov.lv" TargetMode="External"/><Relationship Id="rId4" Type="http://schemas.openxmlformats.org/officeDocument/2006/relationships/settings" Target="settings.xml"/><Relationship Id="rId9" Type="http://schemas.openxmlformats.org/officeDocument/2006/relationships/hyperlink" Target="mailto:Laila.Spali&#326;a@varam.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F022-FBF1-47AF-ADAE-50FC41B2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5310</Words>
  <Characters>3027</Characters>
  <Application>Microsoft Office Word</Application>
  <DocSecurity>4</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Anda Zaļepska</cp:lastModifiedBy>
  <cp:revision>2</cp:revision>
  <dcterms:created xsi:type="dcterms:W3CDTF">2021-07-26T12:15:00Z</dcterms:created>
  <dcterms:modified xsi:type="dcterms:W3CDTF">2021-07-26T12:15:00Z</dcterms:modified>
</cp:coreProperties>
</file>