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0651A" w14:textId="451EB98F" w:rsidR="00523881" w:rsidRPr="00523881" w:rsidRDefault="00523881" w:rsidP="00523881">
      <w:pPr>
        <w:jc w:val="center"/>
        <w:rPr>
          <w:b/>
          <w:bCs/>
        </w:rPr>
      </w:pPr>
      <w:r w:rsidRPr="00523881">
        <w:rPr>
          <w:b/>
          <w:bCs/>
        </w:rPr>
        <w:t xml:space="preserve">Likumprojekta “Grozījumi </w:t>
      </w:r>
      <w:r w:rsidR="00F02744">
        <w:rPr>
          <w:b/>
          <w:bCs/>
        </w:rPr>
        <w:t>Atkritumu apsaimniekošanas likumā</w:t>
      </w:r>
      <w:r w:rsidRPr="00523881">
        <w:rPr>
          <w:b/>
          <w:bCs/>
        </w:rPr>
        <w:t xml:space="preserve">” </w:t>
      </w:r>
    </w:p>
    <w:p w14:paraId="119E8FF7" w14:textId="1CECB58E" w:rsidR="00AF6AA3" w:rsidRDefault="00523881" w:rsidP="00523881">
      <w:pPr>
        <w:jc w:val="center"/>
        <w:rPr>
          <w:b/>
          <w:bCs/>
        </w:rPr>
      </w:pPr>
      <w:r w:rsidRPr="00523881">
        <w:rPr>
          <w:b/>
          <w:bCs/>
        </w:rPr>
        <w:t>sākotnējās ietekmes novērtējuma ziņojums (anotācija)</w:t>
      </w:r>
    </w:p>
    <w:p w14:paraId="3FFDDA09" w14:textId="77777777" w:rsidR="00523881" w:rsidRDefault="00523881" w:rsidP="00523881">
      <w:pPr>
        <w:jc w:val="center"/>
        <w:rPr>
          <w:b/>
        </w:rPr>
      </w:pPr>
    </w:p>
    <w:tbl>
      <w:tblPr>
        <w:tblStyle w:val="TableGrid"/>
        <w:tblW w:w="9180" w:type="dxa"/>
        <w:tblLook w:val="04A0" w:firstRow="1" w:lastRow="0" w:firstColumn="1" w:lastColumn="0" w:noHBand="0" w:noVBand="1"/>
      </w:tblPr>
      <w:tblGrid>
        <w:gridCol w:w="2093"/>
        <w:gridCol w:w="7087"/>
      </w:tblGrid>
      <w:tr w:rsidR="00AF6AA3" w14:paraId="75706D20" w14:textId="77777777" w:rsidTr="004F1DC0">
        <w:tc>
          <w:tcPr>
            <w:tcW w:w="9180" w:type="dxa"/>
            <w:gridSpan w:val="2"/>
            <w:shd w:val="clear" w:color="auto" w:fill="auto"/>
          </w:tcPr>
          <w:p w14:paraId="0B05B7FF" w14:textId="77777777" w:rsidR="00AF6AA3" w:rsidRDefault="00661D50">
            <w:pPr>
              <w:jc w:val="center"/>
              <w:rPr>
                <w:b/>
                <w:bCs/>
              </w:rPr>
            </w:pPr>
            <w:r>
              <w:rPr>
                <w:b/>
                <w:bCs/>
                <w:iCs/>
              </w:rPr>
              <w:t>Tiesību akta projekta anotācijas kopsavilkums</w:t>
            </w:r>
          </w:p>
        </w:tc>
      </w:tr>
      <w:tr w:rsidR="00AF6AA3" w14:paraId="6BB18DEF" w14:textId="77777777" w:rsidTr="004F1DC0">
        <w:tc>
          <w:tcPr>
            <w:tcW w:w="2093" w:type="dxa"/>
            <w:shd w:val="clear" w:color="auto" w:fill="auto"/>
          </w:tcPr>
          <w:p w14:paraId="75176D5E" w14:textId="77777777" w:rsidR="00AF6AA3" w:rsidRDefault="00661D50">
            <w:pPr>
              <w:jc w:val="center"/>
              <w:rPr>
                <w:bCs/>
              </w:rPr>
            </w:pPr>
            <w:r>
              <w:rPr>
                <w:iCs/>
              </w:rPr>
              <w:t>Mērķis, risinājums un projekta spēkā stāšanās laiks</w:t>
            </w:r>
          </w:p>
        </w:tc>
        <w:tc>
          <w:tcPr>
            <w:tcW w:w="7087" w:type="dxa"/>
            <w:shd w:val="clear" w:color="auto" w:fill="auto"/>
          </w:tcPr>
          <w:p w14:paraId="6725D3E8" w14:textId="25DF5DD5" w:rsidR="001C2234" w:rsidRDefault="00B43C5D" w:rsidP="00365B32">
            <w:pPr>
              <w:jc w:val="both"/>
            </w:pPr>
            <w:r w:rsidRPr="00B43C5D">
              <w:t>Saskaņā ar Ministru kabineta 2009.</w:t>
            </w:r>
            <w:r>
              <w:t> </w:t>
            </w:r>
            <w:r w:rsidRPr="00B43C5D">
              <w:t>gada 15.</w:t>
            </w:r>
            <w:r>
              <w:t> </w:t>
            </w:r>
            <w:r w:rsidRPr="00B43C5D">
              <w:t>decembra instrukcijas Nr.</w:t>
            </w:r>
            <w:r>
              <w:t> </w:t>
            </w:r>
            <w:r w:rsidRPr="00B43C5D">
              <w:t>19 “Tiesību akta projekta sākotnējās ietekmes izvērtēšanas kārtība” 5.</w:t>
            </w:r>
            <w:r w:rsidRPr="00A500FB">
              <w:rPr>
                <w:vertAlign w:val="superscript"/>
              </w:rPr>
              <w:t>1</w:t>
            </w:r>
            <w:r w:rsidR="00A84659">
              <w:rPr>
                <w:vertAlign w:val="superscript"/>
              </w:rPr>
              <w:t> </w:t>
            </w:r>
            <w:r w:rsidRPr="00B43C5D">
              <w:t>punktu sākotnējās ietekmes novērtējuma ziņojuma (anotācijas) kopsavilkums nav aizpildāms.</w:t>
            </w:r>
            <w:r>
              <w:t xml:space="preserve"> </w:t>
            </w:r>
          </w:p>
          <w:p w14:paraId="5768D49E" w14:textId="208AB053" w:rsidR="00332537" w:rsidRDefault="00C902BA" w:rsidP="00365B32">
            <w:pPr>
              <w:jc w:val="both"/>
              <w:rPr>
                <w:rFonts w:cstheme="minorBidi"/>
              </w:rPr>
            </w:pPr>
            <w:r w:rsidRPr="00C902BA">
              <w:t>Likumprojekt</w:t>
            </w:r>
            <w:r>
              <w:t>s</w:t>
            </w:r>
            <w:r w:rsidRPr="00C902BA">
              <w:t xml:space="preserve"> “Grozījumi Atkritumu apsaimniekošanas likumā”</w:t>
            </w:r>
            <w:r>
              <w:t xml:space="preserve"> (turpmāk – </w:t>
            </w:r>
            <w:r w:rsidR="00296B9A">
              <w:t>Likum</w:t>
            </w:r>
            <w:r w:rsidR="00332537" w:rsidRPr="009F0206">
              <w:t>projekts</w:t>
            </w:r>
            <w:r>
              <w:t>)</w:t>
            </w:r>
            <w:r w:rsidR="00332537" w:rsidRPr="009F0206">
              <w:t xml:space="preserve"> stājas spēkā </w:t>
            </w:r>
            <w:r w:rsidR="006B4EF6">
              <w:t>2022. gada 1. janvārī</w:t>
            </w:r>
            <w:r w:rsidR="00332537" w:rsidRPr="009F0206">
              <w:t>.</w:t>
            </w:r>
          </w:p>
        </w:tc>
      </w:tr>
    </w:tbl>
    <w:p w14:paraId="159EF02E" w14:textId="77777777" w:rsidR="00AF6AA3" w:rsidRDefault="00AF6AA3">
      <w:pPr>
        <w:pStyle w:val="Title"/>
        <w:spacing w:before="130" w:line="260" w:lineRule="exact"/>
        <w:ind w:firstLine="539"/>
        <w:jc w:val="both"/>
        <w:rPr>
          <w:sz w:val="24"/>
          <w:szCs w:val="24"/>
        </w:rPr>
      </w:pPr>
    </w:p>
    <w:tbl>
      <w:tblPr>
        <w:tblW w:w="5066" w:type="pct"/>
        <w:tblInd w:w="-120" w:type="dxa"/>
        <w:tblBorders>
          <w:top w:val="outset" w:sz="6" w:space="0" w:color="414142"/>
          <w:left w:val="outset" w:sz="6" w:space="0" w:color="414142"/>
          <w:bottom w:val="outset" w:sz="6" w:space="0" w:color="414142"/>
          <w:right w:val="outset" w:sz="6" w:space="0" w:color="414142"/>
          <w:insideH w:val="outset" w:sz="6" w:space="0" w:color="414142"/>
          <w:insideV w:val="outset" w:sz="6" w:space="0" w:color="414142"/>
        </w:tblBorders>
        <w:tblCellMar>
          <w:top w:w="24" w:type="dxa"/>
          <w:left w:w="22" w:type="dxa"/>
          <w:bottom w:w="24" w:type="dxa"/>
          <w:right w:w="24" w:type="dxa"/>
        </w:tblCellMar>
        <w:tblLook w:val="04A0" w:firstRow="1" w:lastRow="0" w:firstColumn="1" w:lastColumn="0" w:noHBand="0" w:noVBand="1"/>
      </w:tblPr>
      <w:tblGrid>
        <w:gridCol w:w="537"/>
        <w:gridCol w:w="2700"/>
        <w:gridCol w:w="5938"/>
      </w:tblGrid>
      <w:tr w:rsidR="00AF6AA3" w14:paraId="3B74A2D5" w14:textId="77777777" w:rsidTr="004F1DC0">
        <w:trPr>
          <w:trHeight w:val="324"/>
        </w:trPr>
        <w:tc>
          <w:tcPr>
            <w:tcW w:w="9237" w:type="dxa"/>
            <w:gridSpan w:val="3"/>
            <w:tcBorders>
              <w:top w:val="outset" w:sz="6" w:space="0" w:color="414142"/>
              <w:left w:val="outset" w:sz="6" w:space="0" w:color="414142"/>
              <w:bottom w:val="outset" w:sz="6" w:space="0" w:color="414142"/>
              <w:right w:val="outset" w:sz="6" w:space="0" w:color="414142"/>
            </w:tcBorders>
            <w:shd w:val="clear" w:color="auto" w:fill="auto"/>
            <w:vAlign w:val="center"/>
          </w:tcPr>
          <w:p w14:paraId="0D70CCFC" w14:textId="77777777" w:rsidR="00AF6AA3" w:rsidRDefault="00661D50">
            <w:pPr>
              <w:spacing w:beforeAutospacing="1" w:afterAutospacing="1" w:line="293" w:lineRule="atLeast"/>
              <w:jc w:val="center"/>
              <w:rPr>
                <w:b/>
                <w:bCs/>
              </w:rPr>
            </w:pPr>
            <w:r>
              <w:rPr>
                <w:b/>
                <w:bCs/>
              </w:rPr>
              <w:t>I. Tiesību akta projekta izstrādes nepieciešamība</w:t>
            </w:r>
          </w:p>
        </w:tc>
      </w:tr>
      <w:tr w:rsidR="00AF6AA3" w14:paraId="7BF94373" w14:textId="77777777" w:rsidTr="004F1DC0">
        <w:trPr>
          <w:trHeight w:val="659"/>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0497A391" w14:textId="77777777" w:rsidR="00AF6AA3" w:rsidRDefault="00661D50">
            <w:pPr>
              <w:spacing w:beforeAutospacing="1" w:afterAutospacing="1" w:line="293" w:lineRule="atLeast"/>
              <w:jc w:val="center"/>
            </w:pPr>
            <w:r>
              <w:t>1.</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86AB184" w14:textId="77777777" w:rsidR="00AF6AA3" w:rsidRDefault="00661D50">
            <w:r>
              <w:t>Pamatojums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4028E580" w14:textId="393AE652" w:rsidR="00313FA2" w:rsidRPr="00313FA2" w:rsidRDefault="003D4330" w:rsidP="002A3085">
            <w:pPr>
              <w:pStyle w:val="FootnoteText"/>
              <w:jc w:val="both"/>
              <w:rPr>
                <w:sz w:val="24"/>
                <w:szCs w:val="24"/>
              </w:rPr>
            </w:pPr>
            <w:r w:rsidRPr="00183FDD">
              <w:rPr>
                <w:bCs/>
                <w:sz w:val="24"/>
                <w:szCs w:val="24"/>
              </w:rPr>
              <w:t xml:space="preserve">Likumprojekts </w:t>
            </w:r>
            <w:r w:rsidRPr="00631F28">
              <w:rPr>
                <w:bCs/>
                <w:sz w:val="24"/>
                <w:szCs w:val="24"/>
              </w:rPr>
              <w:t xml:space="preserve">nepieciešams, lai </w:t>
            </w:r>
            <w:r>
              <w:rPr>
                <w:bCs/>
                <w:sz w:val="24"/>
                <w:szCs w:val="24"/>
              </w:rPr>
              <w:t>noteiktu jaunus</w:t>
            </w:r>
            <w:r w:rsidRPr="00631F28">
              <w:rPr>
                <w:bCs/>
                <w:sz w:val="24"/>
                <w:szCs w:val="24"/>
              </w:rPr>
              <w:t xml:space="preserve"> valsts nodevas</w:t>
            </w:r>
            <w:r>
              <w:rPr>
                <w:bCs/>
                <w:sz w:val="24"/>
                <w:szCs w:val="24"/>
              </w:rPr>
              <w:t xml:space="preserve"> objektus </w:t>
            </w:r>
            <w:r w:rsidR="00382AE3">
              <w:rPr>
                <w:bCs/>
                <w:sz w:val="24"/>
                <w:szCs w:val="24"/>
              </w:rPr>
              <w:t>atkritumu apsaimniekošanas</w:t>
            </w:r>
            <w:r>
              <w:rPr>
                <w:bCs/>
                <w:sz w:val="24"/>
                <w:szCs w:val="24"/>
              </w:rPr>
              <w:t xml:space="preserve"> jomā.</w:t>
            </w:r>
          </w:p>
        </w:tc>
      </w:tr>
      <w:tr w:rsidR="00AF6AA3" w14:paraId="3BD07D43"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249D9ED2" w14:textId="77777777" w:rsidR="00AF6AA3" w:rsidRDefault="00661D50">
            <w:pPr>
              <w:spacing w:beforeAutospacing="1" w:afterAutospacing="1" w:line="293" w:lineRule="atLeast"/>
              <w:jc w:val="center"/>
            </w:pPr>
            <w:r>
              <w:t>2.</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4DE2A47F" w14:textId="77777777" w:rsidR="00AF6AA3" w:rsidRDefault="00661D50">
            <w:r>
              <w:t>Pašreizējā situācija un problēmas, kuru risināšanai tiesību akta projekts izstrādāts, tiesiskā regulējuma mērķis un būtība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0ACD7D8C" w14:textId="77777777" w:rsidR="00234CE1" w:rsidRPr="007B50C4" w:rsidRDefault="00234CE1" w:rsidP="00234CE1">
            <w:pPr>
              <w:spacing w:after="120"/>
              <w:jc w:val="both"/>
              <w:rPr>
                <w:i/>
              </w:rPr>
            </w:pPr>
            <w:r w:rsidRPr="007B50C4">
              <w:rPr>
                <w:i/>
              </w:rPr>
              <w:t>Pastāvošais tiesiskais regulējums un problēmas</w:t>
            </w:r>
          </w:p>
          <w:p w14:paraId="639C5E30" w14:textId="658FFAFC" w:rsidR="00772BCD" w:rsidRPr="00AC7F7F" w:rsidRDefault="00E144AD" w:rsidP="008B72B7">
            <w:pPr>
              <w:tabs>
                <w:tab w:val="left" w:pos="6580"/>
              </w:tabs>
              <w:jc w:val="both"/>
            </w:pPr>
            <w:r w:rsidRPr="007B50C4">
              <w:t>Saskaņā ar spēkā esoš</w:t>
            </w:r>
            <w:r w:rsidR="00F037EF">
              <w:t>ā</w:t>
            </w:r>
            <w:r w:rsidR="00B806D6">
              <w:t xml:space="preserve"> </w:t>
            </w:r>
            <w:r w:rsidR="00B20592">
              <w:t xml:space="preserve">Atkritumu apsaimniekošanas </w:t>
            </w:r>
            <w:r w:rsidR="00B806D6">
              <w:t xml:space="preserve">likuma </w:t>
            </w:r>
            <w:r w:rsidRPr="007B50C4">
              <w:t xml:space="preserve"> </w:t>
            </w:r>
            <w:r w:rsidR="00090627" w:rsidRPr="007B50C4">
              <w:t xml:space="preserve">(turpmāk – </w:t>
            </w:r>
            <w:r w:rsidR="00F037EF">
              <w:t>likums</w:t>
            </w:r>
            <w:r w:rsidR="00090627" w:rsidRPr="007B50C4">
              <w:t>)</w:t>
            </w:r>
            <w:r w:rsidR="003D0F18" w:rsidRPr="007B50C4">
              <w:t xml:space="preserve"> </w:t>
            </w:r>
            <w:r w:rsidR="00B37D0C">
              <w:t>1</w:t>
            </w:r>
            <w:r w:rsidR="00B20592">
              <w:t>2</w:t>
            </w:r>
            <w:r w:rsidR="00B37D0C">
              <w:t>. panta</w:t>
            </w:r>
            <w:r w:rsidR="008D7190">
              <w:t xml:space="preserve"> </w:t>
            </w:r>
            <w:r w:rsidR="00B20592">
              <w:t>trešajā</w:t>
            </w:r>
            <w:r w:rsidR="008D7190">
              <w:t xml:space="preserve"> daļā noteikto </w:t>
            </w:r>
            <w:r w:rsidR="0043453B">
              <w:t xml:space="preserve">par atkritumu savākšanas, pārvadāšanas, pārkraušanas, šķirošanas vai uzglabāšanas atļaujas un slēgtas vai rekultivētas atkritumu izgāztuves atrakšanas un atkritumu pāršķirošanas atļaujas (turpmāk – atkritumu apsaimniekošanas atļauja) izsniegšanu šā panta pirmajā daļā minētais atkritumu apsaimniekotājs maksā valsts nodevu. Nodevas apmēru un maksāšanas kārtību </w:t>
            </w:r>
            <w:r w:rsidR="0043453B" w:rsidRPr="00AC7F7F">
              <w:t>nosaka Ministru kabinets.</w:t>
            </w:r>
            <w:r w:rsidR="00E31E96" w:rsidRPr="00AC7F7F">
              <w:t xml:space="preserve"> </w:t>
            </w:r>
          </w:p>
          <w:p w14:paraId="3B1C6A7D" w14:textId="420B798B" w:rsidR="00E44267" w:rsidRPr="00AC7F7F" w:rsidRDefault="00C43163" w:rsidP="004411B2">
            <w:pPr>
              <w:jc w:val="both"/>
            </w:pPr>
            <w:r>
              <w:t xml:space="preserve">Vides aizsardzības un reģionālās attīstības ministrija (turpmāk – </w:t>
            </w:r>
            <w:r w:rsidR="003A6D8D" w:rsidRPr="00AC7F7F">
              <w:t>VARAM</w:t>
            </w:r>
            <w:r>
              <w:t>)</w:t>
            </w:r>
            <w:r w:rsidR="003A6D8D" w:rsidRPr="00AC7F7F">
              <w:t xml:space="preserve"> ir konstatējusi, ka n</w:t>
            </w:r>
            <w:r w:rsidR="00E44267" w:rsidRPr="00AC7F7F">
              <w:t>av</w:t>
            </w:r>
            <w:r w:rsidR="00673F17" w:rsidRPr="00AC7F7F">
              <w:t xml:space="preserve"> noteikt</w:t>
            </w:r>
            <w:r w:rsidR="008712F4" w:rsidRPr="00AC7F7F">
              <w:t>s pienākums maksāt</w:t>
            </w:r>
            <w:r w:rsidR="00673F17" w:rsidRPr="00AC7F7F">
              <w:t xml:space="preserve"> valsts nodev</w:t>
            </w:r>
            <w:r w:rsidR="008712F4" w:rsidRPr="00AC7F7F">
              <w:t>u</w:t>
            </w:r>
            <w:r w:rsidR="00673F17" w:rsidRPr="00AC7F7F">
              <w:t xml:space="preserve"> par</w:t>
            </w:r>
            <w:r w:rsidR="008712F4" w:rsidRPr="00AC7F7F">
              <w:t xml:space="preserve"> </w:t>
            </w:r>
            <w:r w:rsidR="0043453B" w:rsidRPr="00AC7F7F">
              <w:t>atkritumu apsaimniekošanas atļaujas</w:t>
            </w:r>
            <w:r w:rsidR="00673F17" w:rsidRPr="00AC7F7F">
              <w:t xml:space="preserve"> grozījumiem</w:t>
            </w:r>
            <w:r w:rsidR="008712F4" w:rsidRPr="00AC7F7F">
              <w:t>,</w:t>
            </w:r>
            <w:r w:rsidR="009A6B77" w:rsidRPr="00AC7F7F">
              <w:t xml:space="preserve"> kā arī par </w:t>
            </w:r>
            <w:r w:rsidR="009A6B77" w:rsidRPr="00AC7F7F">
              <w:rPr>
                <w:color w:val="000000"/>
              </w:rPr>
              <w:t>atkritumu tirgotāja vai atkritumu apsaimniekošanas starpnieka reģistrāciju vai reģistrācijas grozījumiem,</w:t>
            </w:r>
            <w:r w:rsidR="008712F4" w:rsidRPr="00AC7F7F">
              <w:t xml:space="preserve"> lai gan arī šajos gadījumos</w:t>
            </w:r>
            <w:r w:rsidR="00480FDE" w:rsidRPr="00AC7F7F">
              <w:t xml:space="preserve"> nepieciešam</w:t>
            </w:r>
            <w:r w:rsidR="001866C2" w:rsidRPr="00AC7F7F">
              <w:t>i būtiski resursi uzraudzības funkciju izpildei.</w:t>
            </w:r>
            <w:r w:rsidR="00144E50" w:rsidRPr="00AC7F7F">
              <w:t xml:space="preserve"> Ievērojot minēto, nepieciešams </w:t>
            </w:r>
            <w:r w:rsidR="001866C2" w:rsidRPr="00AC7F7F">
              <w:t xml:space="preserve">likumā </w:t>
            </w:r>
            <w:r w:rsidR="00144E50" w:rsidRPr="00AC7F7F">
              <w:t xml:space="preserve">noteikt, ka valsts nodeva maksājama arī par </w:t>
            </w:r>
            <w:r w:rsidR="00C03CF5" w:rsidRPr="00AC7F7F">
              <w:t>atkritumu apsaimniekošanas atļaujas</w:t>
            </w:r>
            <w:r w:rsidR="00144E50" w:rsidRPr="00AC7F7F">
              <w:t xml:space="preserve"> grozījumiem</w:t>
            </w:r>
            <w:r w:rsidR="00AC7F7F" w:rsidRPr="00AC7F7F">
              <w:t xml:space="preserve"> un </w:t>
            </w:r>
            <w:r w:rsidR="00AC7F7F" w:rsidRPr="00AC7F7F">
              <w:rPr>
                <w:color w:val="000000"/>
              </w:rPr>
              <w:t>atkritumu tirgotāja vai atkritumu apsaimniekošanas starpnieka reģistrāciju vai reģistrācijas grozījumiem</w:t>
            </w:r>
            <w:r w:rsidR="00F44CFC" w:rsidRPr="00AC7F7F">
              <w:t>.</w:t>
            </w:r>
          </w:p>
          <w:p w14:paraId="26938EF2" w14:textId="77777777" w:rsidR="00654EAC" w:rsidRPr="007B50C4" w:rsidRDefault="00654EAC">
            <w:pPr>
              <w:tabs>
                <w:tab w:val="left" w:pos="6580"/>
              </w:tabs>
              <w:jc w:val="both"/>
            </w:pPr>
          </w:p>
          <w:p w14:paraId="6A8D871E" w14:textId="611717BA" w:rsidR="008F4D63" w:rsidRPr="007B50C4" w:rsidRDefault="001866C2" w:rsidP="008F4D63">
            <w:pPr>
              <w:pStyle w:val="naiskr"/>
              <w:spacing w:before="0" w:after="120"/>
              <w:jc w:val="both"/>
              <w:rPr>
                <w:i/>
              </w:rPr>
            </w:pPr>
            <w:r>
              <w:rPr>
                <w:i/>
              </w:rPr>
              <w:t>Likum</w:t>
            </w:r>
            <w:r w:rsidR="008F4D63" w:rsidRPr="007B50C4">
              <w:rPr>
                <w:i/>
              </w:rPr>
              <w:t>projekta mērķis un būtība</w:t>
            </w:r>
          </w:p>
          <w:p w14:paraId="52857DF6" w14:textId="3B3BB730" w:rsidR="00234CE1" w:rsidRPr="007B50C4" w:rsidRDefault="00234CE1" w:rsidP="00234CE1">
            <w:pPr>
              <w:pStyle w:val="naiskr"/>
              <w:spacing w:before="0" w:after="120"/>
              <w:jc w:val="both"/>
              <w:rPr>
                <w:i/>
              </w:rPr>
            </w:pPr>
            <w:r w:rsidRPr="007B50C4">
              <w:t xml:space="preserve">Noteikumu projekta mērķis ir </w:t>
            </w:r>
            <w:r w:rsidR="00123C32">
              <w:rPr>
                <w:bCs/>
              </w:rPr>
              <w:t>noteikt jaunus</w:t>
            </w:r>
            <w:r w:rsidR="00123C32" w:rsidRPr="00631F28">
              <w:rPr>
                <w:bCs/>
              </w:rPr>
              <w:t xml:space="preserve"> valsts nodevas</w:t>
            </w:r>
            <w:r w:rsidR="00123C32">
              <w:rPr>
                <w:bCs/>
              </w:rPr>
              <w:t xml:space="preserve"> objektus </w:t>
            </w:r>
            <w:r w:rsidR="00DA0782">
              <w:rPr>
                <w:bCs/>
              </w:rPr>
              <w:t>atkritumu apsaimniekošanas</w:t>
            </w:r>
            <w:r w:rsidR="00123C32">
              <w:rPr>
                <w:bCs/>
              </w:rPr>
              <w:t xml:space="preserve"> jomā.</w:t>
            </w:r>
          </w:p>
          <w:p w14:paraId="663E2E11" w14:textId="01291493" w:rsidR="00234CE1" w:rsidRPr="007B50C4" w:rsidRDefault="00234CE1" w:rsidP="00234CE1">
            <w:pPr>
              <w:tabs>
                <w:tab w:val="left" w:pos="6580"/>
              </w:tabs>
              <w:spacing w:after="120"/>
              <w:jc w:val="both"/>
            </w:pPr>
            <w:r w:rsidRPr="007B50C4">
              <w:t xml:space="preserve">Ar </w:t>
            </w:r>
            <w:r w:rsidR="00123C32">
              <w:t>Likum</w:t>
            </w:r>
            <w:r w:rsidRPr="007B50C4">
              <w:t>projektu:</w:t>
            </w:r>
          </w:p>
          <w:p w14:paraId="328B3ACA" w14:textId="705A2A1B" w:rsidR="00876327" w:rsidRDefault="00AE65FF" w:rsidP="00D95E1F">
            <w:pPr>
              <w:pStyle w:val="BodyText"/>
              <w:spacing w:after="0" w:line="240" w:lineRule="auto"/>
              <w:jc w:val="both"/>
            </w:pPr>
            <w:r>
              <w:t>Likuma 1</w:t>
            </w:r>
            <w:r w:rsidR="00DA0782">
              <w:t>2</w:t>
            </w:r>
            <w:r>
              <w:t xml:space="preserve">. panta </w:t>
            </w:r>
            <w:r w:rsidR="00DA0782">
              <w:t xml:space="preserve">trešā </w:t>
            </w:r>
            <w:r>
              <w:t>daļ</w:t>
            </w:r>
            <w:r w:rsidR="008D639D">
              <w:t xml:space="preserve">a tiek precizēta, nosakot, ka valsts nodeva maksājama ne tikai par </w:t>
            </w:r>
            <w:r w:rsidR="00DA0782">
              <w:t>atkritumu apsaimniekošanas atļaujas</w:t>
            </w:r>
            <w:r w:rsidR="008D639D">
              <w:t xml:space="preserve"> izsniegšanu, bet arī par </w:t>
            </w:r>
            <w:r w:rsidR="005B5E8E">
              <w:t>atkritumu apsaimniekošanas atļaujas</w:t>
            </w:r>
            <w:r w:rsidR="00CD3B49">
              <w:t xml:space="preserve"> grozījumiem</w:t>
            </w:r>
            <w:r w:rsidR="005B5E8E">
              <w:t xml:space="preserve">. </w:t>
            </w:r>
            <w:r w:rsidR="00AD73CA">
              <w:t xml:space="preserve">Paredzams, </w:t>
            </w:r>
            <w:r w:rsidR="00207DD2">
              <w:t xml:space="preserve">par grozījumiem </w:t>
            </w:r>
            <w:r w:rsidR="00585FC7">
              <w:t>atkritumu apsaimniekošanas atļaujā</w:t>
            </w:r>
            <w:r w:rsidR="00207DD2">
              <w:t xml:space="preserve"> būs jāmaksā </w:t>
            </w:r>
            <w:r w:rsidR="00207DD2" w:rsidRPr="00EE0C37">
              <w:t>50</w:t>
            </w:r>
            <w:r w:rsidR="005D629B" w:rsidRPr="00EE0C37">
              <w:t> </w:t>
            </w:r>
            <w:r w:rsidR="00207DD2" w:rsidRPr="00EE0C37">
              <w:t>%</w:t>
            </w:r>
            <w:r w:rsidR="00207DD2">
              <w:t xml:space="preserve"> no noteiktās valsts nodevas apmēra par </w:t>
            </w:r>
            <w:r w:rsidR="00585FC7">
              <w:t>atkritumu apsaimniekošanas atļaujas</w:t>
            </w:r>
            <w:r w:rsidR="00C270EC">
              <w:t xml:space="preserve"> izsniegšan</w:t>
            </w:r>
            <w:r w:rsidR="00207DD2">
              <w:t>u</w:t>
            </w:r>
            <w:r w:rsidR="00C270EC">
              <w:t xml:space="preserve">. </w:t>
            </w:r>
          </w:p>
          <w:p w14:paraId="1E3A37DE" w14:textId="3D7C1A4F" w:rsidR="00876327" w:rsidRPr="00656EBB" w:rsidRDefault="00876327" w:rsidP="00D95E1F">
            <w:pPr>
              <w:pStyle w:val="BodyText"/>
              <w:spacing w:after="0" w:line="240" w:lineRule="auto"/>
              <w:jc w:val="both"/>
            </w:pPr>
            <w:r w:rsidRPr="00656EBB">
              <w:t>Likuma 12.</w:t>
            </w:r>
            <w:r w:rsidRPr="00656EBB">
              <w:rPr>
                <w:vertAlign w:val="superscript"/>
              </w:rPr>
              <w:t>1</w:t>
            </w:r>
            <w:r w:rsidRPr="00656EBB">
              <w:t xml:space="preserve"> pants tiek papildināts ar jaunu 1.</w:t>
            </w:r>
            <w:r w:rsidRPr="00656EBB">
              <w:rPr>
                <w:vertAlign w:val="superscript"/>
              </w:rPr>
              <w:t>1</w:t>
            </w:r>
            <w:r w:rsidRPr="00656EBB">
              <w:t> daļu</w:t>
            </w:r>
            <w:r w:rsidR="00DB7185" w:rsidRPr="00656EBB">
              <w:t xml:space="preserve">, </w:t>
            </w:r>
            <w:r w:rsidRPr="00656EBB">
              <w:t xml:space="preserve">nosakot, ka valsts nodeva maksājama </w:t>
            </w:r>
            <w:r w:rsidR="00DB7185" w:rsidRPr="00656EBB">
              <w:t xml:space="preserve">arī par </w:t>
            </w:r>
            <w:r w:rsidR="00381619" w:rsidRPr="00656EBB">
              <w:rPr>
                <w:color w:val="000000"/>
              </w:rPr>
              <w:t xml:space="preserve">atkritumu tirgotāja vai atkritumu apsaimniekošanas starpnieka reģistrāciju vai </w:t>
            </w:r>
            <w:r w:rsidR="00381619" w:rsidRPr="00656EBB">
              <w:rPr>
                <w:color w:val="000000"/>
              </w:rPr>
              <w:lastRenderedPageBreak/>
              <w:t>reģistrācijas grozījumiem.</w:t>
            </w:r>
            <w:r w:rsidR="00381619" w:rsidRPr="00656EBB">
              <w:t xml:space="preserve"> </w:t>
            </w:r>
            <w:r w:rsidRPr="00656EBB">
              <w:t>Ministru kabinets noteiks valsts nodevas apmēru</w:t>
            </w:r>
            <w:r w:rsidR="00DD6BDE" w:rsidRPr="00656EBB">
              <w:t xml:space="preserve"> un maksāšanas kārtību</w:t>
            </w:r>
            <w:r w:rsidRPr="00656EBB">
              <w:t xml:space="preserve">. Paredzams, </w:t>
            </w:r>
            <w:r w:rsidR="00035ACF">
              <w:t xml:space="preserve">ka </w:t>
            </w:r>
            <w:r w:rsidRPr="00656EBB">
              <w:t xml:space="preserve">par </w:t>
            </w:r>
            <w:r w:rsidR="00381619" w:rsidRPr="00656EBB">
              <w:rPr>
                <w:color w:val="000000"/>
              </w:rPr>
              <w:t>atkritumu tirgotāja vai atkritumu apsaimniekošanas starpnieka reģistrāciju</w:t>
            </w:r>
            <w:r w:rsidR="00035ACF">
              <w:rPr>
                <w:color w:val="000000"/>
              </w:rPr>
              <w:t xml:space="preserve"> būs maksājama valsts nodeva </w:t>
            </w:r>
            <w:r w:rsidR="00432B26">
              <w:rPr>
                <w:color w:val="000000"/>
              </w:rPr>
              <w:t>50 %</w:t>
            </w:r>
            <w:r w:rsidR="00035ACF">
              <w:rPr>
                <w:color w:val="000000"/>
              </w:rPr>
              <w:t xml:space="preserve"> apmērā</w:t>
            </w:r>
            <w:r w:rsidR="00432B26">
              <w:rPr>
                <w:color w:val="000000"/>
              </w:rPr>
              <w:t xml:space="preserve"> </w:t>
            </w:r>
            <w:r w:rsidR="00432B26">
              <w:t>no noteiktās valsts nodevas apmēra par atkritumu apsaimniekošanas atļaujas izsniegšanu</w:t>
            </w:r>
            <w:r w:rsidR="00035ACF">
              <w:rPr>
                <w:color w:val="000000"/>
              </w:rPr>
              <w:t>,</w:t>
            </w:r>
            <w:r w:rsidR="00381619" w:rsidRPr="00656EBB">
              <w:rPr>
                <w:color w:val="000000"/>
              </w:rPr>
              <w:t xml:space="preserve"> </w:t>
            </w:r>
            <w:r w:rsidR="0002421E" w:rsidRPr="00656EBB">
              <w:rPr>
                <w:color w:val="000000"/>
              </w:rPr>
              <w:t>bet par</w:t>
            </w:r>
            <w:r w:rsidR="00381619" w:rsidRPr="00656EBB">
              <w:rPr>
                <w:color w:val="000000"/>
              </w:rPr>
              <w:t xml:space="preserve"> reģistrācijas grozījumiem</w:t>
            </w:r>
            <w:r w:rsidRPr="00656EBB">
              <w:t xml:space="preserve"> būs jāmaksā </w:t>
            </w:r>
            <w:r w:rsidR="00B71775">
              <w:t>50</w:t>
            </w:r>
            <w:r w:rsidR="00471432" w:rsidRPr="00EE0C37">
              <w:t> </w:t>
            </w:r>
            <w:r w:rsidRPr="00EE0C37">
              <w:t>%</w:t>
            </w:r>
            <w:r w:rsidRPr="00656EBB">
              <w:t xml:space="preserve"> </w:t>
            </w:r>
            <w:r w:rsidR="00EE0C37">
              <w:t xml:space="preserve">apmērā no noteiktās valsts nodevas apmēra par </w:t>
            </w:r>
            <w:r w:rsidR="00B71775">
              <w:t>reģistrāciju</w:t>
            </w:r>
            <w:r w:rsidR="00EE0C37">
              <w:t>.</w:t>
            </w:r>
          </w:p>
          <w:p w14:paraId="7A7A2AFF" w14:textId="319B6CEB" w:rsidR="003E5E1D" w:rsidRPr="005435C6" w:rsidRDefault="00D95E1F" w:rsidP="00D95E1F">
            <w:pPr>
              <w:pStyle w:val="BodyText"/>
              <w:spacing w:after="0" w:line="240" w:lineRule="auto"/>
              <w:jc w:val="both"/>
            </w:pPr>
            <w:r w:rsidRPr="00656EBB">
              <w:t>Jaun</w:t>
            </w:r>
            <w:r w:rsidR="0002421E" w:rsidRPr="00656EBB">
              <w:t>u</w:t>
            </w:r>
            <w:r w:rsidRPr="00656EBB">
              <w:t xml:space="preserve"> valsts nodev</w:t>
            </w:r>
            <w:r w:rsidR="00585FC7" w:rsidRPr="00656EBB">
              <w:t>as</w:t>
            </w:r>
            <w:r w:rsidRPr="00656EBB">
              <w:t xml:space="preserve"> objekt</w:t>
            </w:r>
            <w:r w:rsidR="0002421E" w:rsidRPr="00656EBB">
              <w:t>u</w:t>
            </w:r>
            <w:r w:rsidRPr="00656EBB">
              <w:t xml:space="preserve"> noteikšana</w:t>
            </w:r>
            <w:r w:rsidR="00250BD1" w:rsidRPr="00656EBB">
              <w:t xml:space="preserve"> stiprinās uzraudzības funkciju izpildi.</w:t>
            </w:r>
          </w:p>
        </w:tc>
      </w:tr>
      <w:tr w:rsidR="00AF6AA3" w14:paraId="122FBA7B" w14:textId="77777777" w:rsidTr="004F1DC0">
        <w:trPr>
          <w:trHeight w:val="372"/>
        </w:trPr>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8623A4C" w14:textId="77777777" w:rsidR="00AF6AA3" w:rsidRDefault="00661D50">
            <w:pPr>
              <w:spacing w:beforeAutospacing="1" w:afterAutospacing="1" w:line="293" w:lineRule="atLeast"/>
              <w:jc w:val="center"/>
            </w:pPr>
            <w:r>
              <w:lastRenderedPageBreak/>
              <w:t>3.</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7B634FF8" w14:textId="77777777" w:rsidR="00AF6AA3" w:rsidRDefault="00661D50">
            <w:r>
              <w:t>Projekta izstrādē iesaistītās institūcijas un publiskas personas kapitālsabiedrības</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2BFFDF8C" w14:textId="27FFED50" w:rsidR="00AF6AA3" w:rsidRDefault="000F135A">
            <w:pPr>
              <w:ind w:left="57" w:right="57"/>
              <w:jc w:val="both"/>
            </w:pPr>
            <w:r>
              <w:t>VARAM</w:t>
            </w:r>
            <w:r w:rsidR="004A2FD2">
              <w:t>, V</w:t>
            </w:r>
            <w:r w:rsidR="00095364">
              <w:t>alsts vides dienests (turpmāk – VVD)</w:t>
            </w:r>
            <w:r w:rsidR="004A2FD2">
              <w:t>.</w:t>
            </w:r>
          </w:p>
        </w:tc>
      </w:tr>
      <w:tr w:rsidR="00AF6AA3" w14:paraId="380452ED" w14:textId="77777777" w:rsidTr="004F1DC0">
        <w:tc>
          <w:tcPr>
            <w:tcW w:w="540" w:type="dxa"/>
            <w:tcBorders>
              <w:top w:val="outset" w:sz="6" w:space="0" w:color="414142"/>
              <w:left w:val="outset" w:sz="6" w:space="0" w:color="414142"/>
              <w:bottom w:val="outset" w:sz="6" w:space="0" w:color="414142"/>
              <w:right w:val="outset" w:sz="6" w:space="0" w:color="414142"/>
            </w:tcBorders>
            <w:shd w:val="clear" w:color="auto" w:fill="auto"/>
          </w:tcPr>
          <w:p w14:paraId="4C11B223" w14:textId="77777777" w:rsidR="00AF6AA3" w:rsidRDefault="00661D50">
            <w:pPr>
              <w:spacing w:beforeAutospacing="1" w:afterAutospacing="1" w:line="293" w:lineRule="atLeast"/>
              <w:jc w:val="center"/>
            </w:pPr>
            <w:r>
              <w:t>4.</w:t>
            </w:r>
          </w:p>
        </w:tc>
        <w:tc>
          <w:tcPr>
            <w:tcW w:w="2711" w:type="dxa"/>
            <w:tcBorders>
              <w:top w:val="outset" w:sz="6" w:space="0" w:color="414142"/>
              <w:left w:val="outset" w:sz="6" w:space="0" w:color="414142"/>
              <w:bottom w:val="outset" w:sz="6" w:space="0" w:color="414142"/>
              <w:right w:val="outset" w:sz="6" w:space="0" w:color="414142"/>
            </w:tcBorders>
            <w:shd w:val="clear" w:color="auto" w:fill="auto"/>
          </w:tcPr>
          <w:p w14:paraId="5DEBBE0F" w14:textId="77777777" w:rsidR="00AF6AA3" w:rsidRDefault="00661D50">
            <w:r>
              <w:t>Cita informācija</w:t>
            </w:r>
          </w:p>
        </w:tc>
        <w:tc>
          <w:tcPr>
            <w:tcW w:w="5986" w:type="dxa"/>
            <w:tcBorders>
              <w:top w:val="outset" w:sz="6" w:space="0" w:color="414142"/>
              <w:left w:val="outset" w:sz="6" w:space="0" w:color="414142"/>
              <w:bottom w:val="outset" w:sz="6" w:space="0" w:color="414142"/>
              <w:right w:val="outset" w:sz="6" w:space="0" w:color="414142"/>
            </w:tcBorders>
            <w:shd w:val="clear" w:color="auto" w:fill="auto"/>
          </w:tcPr>
          <w:p w14:paraId="37E71B05" w14:textId="1E954526" w:rsidR="00AF6AA3" w:rsidRDefault="00332537">
            <w:pPr>
              <w:ind w:left="57" w:right="57"/>
              <w:jc w:val="both"/>
            </w:pPr>
            <w:r>
              <w:t>Nav</w:t>
            </w:r>
            <w:r w:rsidR="00732FCE">
              <w:t>.</w:t>
            </w:r>
          </w:p>
        </w:tc>
      </w:tr>
    </w:tbl>
    <w:p w14:paraId="18EE2C36" w14:textId="77777777" w:rsidR="00AF6AA3" w:rsidRDefault="00AF6AA3">
      <w:pPr>
        <w:pStyle w:val="Title"/>
        <w:spacing w:before="130" w:line="260" w:lineRule="exact"/>
        <w:jc w:val="both"/>
        <w:rPr>
          <w:sz w:val="24"/>
          <w:szCs w:val="24"/>
        </w:rPr>
      </w:pPr>
    </w:p>
    <w:tbl>
      <w:tblPr>
        <w:tblStyle w:val="TableGrid"/>
        <w:tblW w:w="9185" w:type="dxa"/>
        <w:tblInd w:w="-5" w:type="dxa"/>
        <w:tblLook w:val="04A0" w:firstRow="1" w:lastRow="0" w:firstColumn="1" w:lastColumn="0" w:noHBand="0" w:noVBand="1"/>
      </w:tblPr>
      <w:tblGrid>
        <w:gridCol w:w="426"/>
        <w:gridCol w:w="2782"/>
        <w:gridCol w:w="5977"/>
      </w:tblGrid>
      <w:tr w:rsidR="00AF6AA3" w14:paraId="460BAC14" w14:textId="77777777" w:rsidTr="004F1DC0">
        <w:tc>
          <w:tcPr>
            <w:tcW w:w="9185" w:type="dxa"/>
            <w:gridSpan w:val="3"/>
            <w:shd w:val="clear" w:color="auto" w:fill="auto"/>
          </w:tcPr>
          <w:p w14:paraId="0422CC7E" w14:textId="77777777" w:rsidR="00AF6AA3" w:rsidRDefault="00661D50">
            <w:pPr>
              <w:pStyle w:val="Title"/>
              <w:spacing w:before="130" w:line="260" w:lineRule="exact"/>
              <w:rPr>
                <w:sz w:val="24"/>
                <w:szCs w:val="24"/>
              </w:rPr>
            </w:pPr>
            <w:r>
              <w:rPr>
                <w:b/>
                <w:bCs/>
                <w:sz w:val="24"/>
                <w:szCs w:val="24"/>
              </w:rPr>
              <w:t>II. Tiesību akta projekta ietekme uz sabiedrību, tautsaimniecības attīstību un administratīvo slogu</w:t>
            </w:r>
          </w:p>
        </w:tc>
      </w:tr>
      <w:tr w:rsidR="00AF6AA3" w14:paraId="02D6B77E" w14:textId="77777777" w:rsidTr="004F1DC0">
        <w:tc>
          <w:tcPr>
            <w:tcW w:w="426" w:type="dxa"/>
            <w:shd w:val="clear" w:color="auto" w:fill="auto"/>
          </w:tcPr>
          <w:p w14:paraId="48D55ED8" w14:textId="77777777" w:rsidR="00AF6AA3" w:rsidRDefault="00661D50">
            <w:pPr>
              <w:pStyle w:val="Title"/>
              <w:spacing w:before="130" w:line="260" w:lineRule="exact"/>
              <w:jc w:val="both"/>
              <w:rPr>
                <w:sz w:val="24"/>
                <w:szCs w:val="24"/>
              </w:rPr>
            </w:pPr>
            <w:r>
              <w:rPr>
                <w:sz w:val="24"/>
                <w:szCs w:val="24"/>
              </w:rPr>
              <w:t>1.</w:t>
            </w:r>
          </w:p>
        </w:tc>
        <w:tc>
          <w:tcPr>
            <w:tcW w:w="2782" w:type="dxa"/>
            <w:shd w:val="clear" w:color="auto" w:fill="auto"/>
          </w:tcPr>
          <w:p w14:paraId="3CA46DAB" w14:textId="77777777" w:rsidR="00AF6AA3" w:rsidRDefault="00661D50">
            <w:pPr>
              <w:pStyle w:val="Title"/>
              <w:spacing w:before="130" w:line="260" w:lineRule="exact"/>
              <w:jc w:val="both"/>
              <w:rPr>
                <w:sz w:val="24"/>
                <w:szCs w:val="24"/>
              </w:rPr>
            </w:pPr>
            <w:r>
              <w:rPr>
                <w:sz w:val="24"/>
                <w:szCs w:val="24"/>
              </w:rPr>
              <w:t>Sabiedrības mērķgrupas, kuras tiesiskais regulējums ietekmē vai varētu ietekmēt</w:t>
            </w:r>
          </w:p>
        </w:tc>
        <w:tc>
          <w:tcPr>
            <w:tcW w:w="5977" w:type="dxa"/>
            <w:shd w:val="clear" w:color="auto" w:fill="auto"/>
          </w:tcPr>
          <w:p w14:paraId="0B1013DD" w14:textId="64A48705" w:rsidR="00450A8E" w:rsidRPr="0096486B" w:rsidRDefault="00F64A6A" w:rsidP="00234CE1">
            <w:pPr>
              <w:pStyle w:val="Title"/>
              <w:spacing w:before="130" w:line="260" w:lineRule="exact"/>
              <w:jc w:val="both"/>
              <w:rPr>
                <w:sz w:val="24"/>
                <w:szCs w:val="24"/>
              </w:rPr>
            </w:pPr>
            <w:r w:rsidRPr="0096486B">
              <w:rPr>
                <w:sz w:val="24"/>
                <w:szCs w:val="24"/>
              </w:rPr>
              <w:t xml:space="preserve">Personas, kuras vēlas </w:t>
            </w:r>
            <w:r w:rsidR="000B130C" w:rsidRPr="0096486B">
              <w:rPr>
                <w:sz w:val="24"/>
                <w:szCs w:val="24"/>
              </w:rPr>
              <w:t>grozīt</w:t>
            </w:r>
            <w:r w:rsidRPr="0096486B">
              <w:rPr>
                <w:sz w:val="24"/>
                <w:szCs w:val="24"/>
              </w:rPr>
              <w:t xml:space="preserve"> </w:t>
            </w:r>
            <w:r w:rsidR="00585FC7" w:rsidRPr="0096486B">
              <w:rPr>
                <w:sz w:val="24"/>
                <w:szCs w:val="24"/>
              </w:rPr>
              <w:t>atkritumu apsaimniekošanas atļauju</w:t>
            </w:r>
            <w:r w:rsidR="0096486B" w:rsidRPr="0096486B">
              <w:rPr>
                <w:sz w:val="24"/>
                <w:szCs w:val="24"/>
              </w:rPr>
              <w:t xml:space="preserve">, veikt </w:t>
            </w:r>
            <w:r w:rsidR="0096486B" w:rsidRPr="0096486B">
              <w:rPr>
                <w:color w:val="000000"/>
                <w:sz w:val="24"/>
                <w:szCs w:val="24"/>
                <w:lang w:eastAsia="lv-LV"/>
              </w:rPr>
              <w:t xml:space="preserve">atkritumu tirgotāja vai atkritumu apsaimniekošanas starpnieka reģistrāciju </w:t>
            </w:r>
            <w:r w:rsidR="0096486B" w:rsidRPr="0096486B">
              <w:rPr>
                <w:color w:val="000000"/>
                <w:sz w:val="24"/>
                <w:szCs w:val="24"/>
              </w:rPr>
              <w:t>vai reģistrācijas grozījumus</w:t>
            </w:r>
            <w:r w:rsidR="00A83C75" w:rsidRPr="0096486B">
              <w:rPr>
                <w:sz w:val="24"/>
                <w:szCs w:val="24"/>
              </w:rPr>
              <w:t>, VVD</w:t>
            </w:r>
            <w:r w:rsidR="009F4C47" w:rsidRPr="0096486B">
              <w:rPr>
                <w:sz w:val="24"/>
                <w:szCs w:val="24"/>
              </w:rPr>
              <w:t>.</w:t>
            </w:r>
          </w:p>
        </w:tc>
      </w:tr>
      <w:tr w:rsidR="00AF6AA3" w14:paraId="7206C9D3" w14:textId="77777777" w:rsidTr="004F1DC0">
        <w:tc>
          <w:tcPr>
            <w:tcW w:w="426" w:type="dxa"/>
            <w:shd w:val="clear" w:color="auto" w:fill="auto"/>
          </w:tcPr>
          <w:p w14:paraId="024A04B7" w14:textId="77777777" w:rsidR="00AF6AA3" w:rsidRDefault="00661D50">
            <w:pPr>
              <w:pStyle w:val="Title"/>
              <w:spacing w:before="130" w:line="260" w:lineRule="exact"/>
              <w:jc w:val="both"/>
              <w:rPr>
                <w:sz w:val="24"/>
                <w:szCs w:val="24"/>
              </w:rPr>
            </w:pPr>
            <w:r>
              <w:rPr>
                <w:sz w:val="24"/>
                <w:szCs w:val="24"/>
              </w:rPr>
              <w:t>2.</w:t>
            </w:r>
          </w:p>
        </w:tc>
        <w:tc>
          <w:tcPr>
            <w:tcW w:w="2782" w:type="dxa"/>
            <w:shd w:val="clear" w:color="auto" w:fill="auto"/>
          </w:tcPr>
          <w:p w14:paraId="6CA38CD7" w14:textId="77777777" w:rsidR="00AF6AA3" w:rsidRDefault="00661D50">
            <w:pPr>
              <w:pStyle w:val="Title"/>
              <w:spacing w:before="130" w:line="260" w:lineRule="exact"/>
              <w:jc w:val="both"/>
              <w:rPr>
                <w:sz w:val="24"/>
                <w:szCs w:val="24"/>
              </w:rPr>
            </w:pPr>
            <w:r>
              <w:rPr>
                <w:sz w:val="24"/>
                <w:szCs w:val="24"/>
              </w:rPr>
              <w:t>Tiesiskā regulējuma ietekme uz tautsaimniecību un administratīvo slogu</w:t>
            </w:r>
          </w:p>
        </w:tc>
        <w:tc>
          <w:tcPr>
            <w:tcW w:w="5977" w:type="dxa"/>
            <w:shd w:val="clear" w:color="auto" w:fill="auto"/>
          </w:tcPr>
          <w:p w14:paraId="635BD939" w14:textId="24DAB5DD" w:rsidR="00ED4C5F" w:rsidRPr="00F13BC3" w:rsidRDefault="00585FC7" w:rsidP="00332537">
            <w:pPr>
              <w:jc w:val="both"/>
            </w:pPr>
            <w:r>
              <w:t>Likum</w:t>
            </w:r>
            <w:r w:rsidR="00332537" w:rsidRPr="00F13BC3">
              <w:t>projektam kopumā būs pozitīva ietekme</w:t>
            </w:r>
            <w:r w:rsidR="0018755B" w:rsidRPr="00F13BC3">
              <w:t xml:space="preserve"> uz vidi</w:t>
            </w:r>
            <w:r w:rsidR="00ED4C5F" w:rsidRPr="00F13BC3">
              <w:t xml:space="preserve"> un cilvēku veselību, jo papildu ieņēmumi stiprinās vides uzraudzības funkciju izpildi.</w:t>
            </w:r>
            <w:r w:rsidR="00DB3742" w:rsidRPr="00F13BC3">
              <w:t xml:space="preserve"> </w:t>
            </w:r>
          </w:p>
          <w:p w14:paraId="2A9B9811" w14:textId="44EFCC22" w:rsidR="00AF6AA3" w:rsidRDefault="00480B60" w:rsidP="00332537">
            <w:pPr>
              <w:jc w:val="both"/>
            </w:pPr>
            <w:r>
              <w:t>Likum</w:t>
            </w:r>
            <w:r w:rsidR="00332537" w:rsidRPr="00F13BC3">
              <w:t>projektam nav ietekme</w:t>
            </w:r>
            <w:r w:rsidR="00DE1175" w:rsidRPr="00F13BC3">
              <w:t>s</w:t>
            </w:r>
            <w:r w:rsidR="00332537" w:rsidRPr="00F13BC3">
              <w:t xml:space="preserve"> uz</w:t>
            </w:r>
            <w:r w:rsidR="00E0751A">
              <w:t xml:space="preserve"> </w:t>
            </w:r>
            <w:r w:rsidR="00E0751A" w:rsidRPr="00F13BC3">
              <w:t xml:space="preserve">uzņēmējdarbības vidi, tai skaitā uz maziem, vidējiem uzņēmumiem, mikrouzņēmumiem un jaunuzņēmumiem, </w:t>
            </w:r>
            <w:r w:rsidR="00ED60D0" w:rsidRPr="00F13BC3">
              <w:t>konkurenci,</w:t>
            </w:r>
            <w:r w:rsidR="00332537" w:rsidRPr="00F13BC3">
              <w:t xml:space="preserve"> nevalstiskajām organizācijām, Nacionālā attīstības plāna rādītājiem mikrolīmenī vai makrolīmenī.</w:t>
            </w:r>
          </w:p>
          <w:p w14:paraId="30BB4FE5" w14:textId="77777777" w:rsidR="00B62F5B" w:rsidRDefault="00B62F5B" w:rsidP="00332537">
            <w:pPr>
              <w:jc w:val="both"/>
            </w:pPr>
          </w:p>
          <w:p w14:paraId="00EA9289" w14:textId="14BA7303" w:rsidR="00CF597A" w:rsidRDefault="001769D7" w:rsidP="007B444D">
            <w:pPr>
              <w:jc w:val="both"/>
            </w:pPr>
            <w:r>
              <w:t xml:space="preserve">Sabiedrības </w:t>
            </w:r>
            <w:r w:rsidR="002C5B76">
              <w:t>mērķ</w:t>
            </w:r>
            <w:r>
              <w:t xml:space="preserve">grupām un institūcijām </w:t>
            </w:r>
            <w:r w:rsidR="00480B60">
              <w:t>Likum</w:t>
            </w:r>
            <w:r>
              <w:t>projekta tiesiskais regulējums nemaina tiesības un pienākumus, kā arī veicamās darbības</w:t>
            </w:r>
            <w:r w:rsidR="00902BC8">
              <w:t xml:space="preserve">. </w:t>
            </w:r>
            <w:r w:rsidR="005F0866">
              <w:t xml:space="preserve"> </w:t>
            </w:r>
          </w:p>
          <w:p w14:paraId="2E258FB4" w14:textId="04D51BFA" w:rsidR="00753FB1" w:rsidRPr="007B444D" w:rsidRDefault="005F0866" w:rsidP="007B444D">
            <w:pPr>
              <w:jc w:val="both"/>
            </w:pPr>
            <w:r>
              <w:t>Paredzams finansiālā sloga pieaugums</w:t>
            </w:r>
            <w:r w:rsidR="00CF597A">
              <w:t xml:space="preserve"> personā</w:t>
            </w:r>
            <w:r w:rsidR="00235809">
              <w:t xml:space="preserve">m kuras vēlas </w:t>
            </w:r>
            <w:r w:rsidR="001A37E5">
              <w:t xml:space="preserve">grozīt </w:t>
            </w:r>
            <w:r w:rsidR="00480B60">
              <w:t>atkritumu apsaimniekošanas atļauju</w:t>
            </w:r>
            <w:r w:rsidR="007A316E">
              <w:t xml:space="preserve">, </w:t>
            </w:r>
            <w:r w:rsidR="007A316E" w:rsidRPr="0096486B">
              <w:t xml:space="preserve">veikt </w:t>
            </w:r>
            <w:r w:rsidR="007A316E" w:rsidRPr="0096486B">
              <w:rPr>
                <w:color w:val="000000"/>
              </w:rPr>
              <w:t>atkritumu tirgotāja vai atkritumu apsaimniekošanas starpnieka reģistrāciju vai reģistrācijas grozījumus</w:t>
            </w:r>
            <w:r w:rsidR="00072DB3">
              <w:t xml:space="preserve">. </w:t>
            </w:r>
            <w:r w:rsidR="00F91CA3">
              <w:t>F</w:t>
            </w:r>
            <w:r w:rsidR="00072DB3">
              <w:t>inansiāl</w:t>
            </w:r>
            <w:r w:rsidR="001F18A7">
              <w:t>ā</w:t>
            </w:r>
            <w:r w:rsidR="00072DB3">
              <w:t xml:space="preserve"> sloga pieaugums</w:t>
            </w:r>
            <w:r w:rsidR="00317F86">
              <w:t xml:space="preserve"> personām, kuras vēlas </w:t>
            </w:r>
            <w:r w:rsidR="007A316E">
              <w:t>grozīt</w:t>
            </w:r>
            <w:r w:rsidR="00317F86">
              <w:t xml:space="preserve"> </w:t>
            </w:r>
            <w:r w:rsidR="00480B60">
              <w:t>atkritumu apsaimniekošanas atļauju</w:t>
            </w:r>
            <w:r w:rsidR="00317F86">
              <w:t>,</w:t>
            </w:r>
            <w:r w:rsidR="00072DB3">
              <w:t xml:space="preserve"> </w:t>
            </w:r>
            <w:r w:rsidR="007A316E" w:rsidRPr="0096486B">
              <w:t xml:space="preserve">veikt </w:t>
            </w:r>
            <w:r w:rsidR="007A316E" w:rsidRPr="0096486B">
              <w:rPr>
                <w:color w:val="000000"/>
              </w:rPr>
              <w:t>atkritumu tirgotāja vai atkritumu apsaimniekošanas starpnieka reģistrāciju vai reģistrācijas grozījumus</w:t>
            </w:r>
            <w:r w:rsidR="007A316E">
              <w:rPr>
                <w:color w:val="000000"/>
              </w:rPr>
              <w:t xml:space="preserve">, </w:t>
            </w:r>
            <w:r w:rsidR="00072DB3">
              <w:t>paredzams</w:t>
            </w:r>
            <w:r w:rsidR="00753FB1">
              <w:t xml:space="preserve"> </w:t>
            </w:r>
            <w:r w:rsidR="007119C6" w:rsidRPr="007119C6">
              <w:rPr>
                <w:color w:val="000000"/>
              </w:rPr>
              <w:t>9</w:t>
            </w:r>
            <w:r w:rsidR="007119C6">
              <w:rPr>
                <w:color w:val="000000"/>
              </w:rPr>
              <w:t> </w:t>
            </w:r>
            <w:r w:rsidR="007119C6" w:rsidRPr="007119C6">
              <w:rPr>
                <w:color w:val="000000"/>
              </w:rPr>
              <w:t>835</w:t>
            </w:r>
            <w:r w:rsidR="007119C6">
              <w:rPr>
                <w:color w:val="000000"/>
              </w:rPr>
              <w:t xml:space="preserve"> </w:t>
            </w:r>
            <w:r w:rsidR="00753FB1" w:rsidRPr="00153A1D">
              <w:rPr>
                <w:i/>
                <w:iCs/>
              </w:rPr>
              <w:t>euro</w:t>
            </w:r>
            <w:r w:rsidR="00753FB1">
              <w:t xml:space="preserve"> apmērā.</w:t>
            </w:r>
          </w:p>
        </w:tc>
      </w:tr>
      <w:tr w:rsidR="00AF6AA3" w14:paraId="7933175B" w14:textId="77777777" w:rsidTr="004F1DC0">
        <w:tc>
          <w:tcPr>
            <w:tcW w:w="426" w:type="dxa"/>
            <w:shd w:val="clear" w:color="auto" w:fill="auto"/>
          </w:tcPr>
          <w:p w14:paraId="097990E7" w14:textId="77777777" w:rsidR="00AF6AA3" w:rsidRDefault="00661D50">
            <w:pPr>
              <w:pStyle w:val="Title"/>
              <w:spacing w:before="130" w:line="260" w:lineRule="exact"/>
              <w:jc w:val="both"/>
              <w:rPr>
                <w:sz w:val="24"/>
                <w:szCs w:val="24"/>
              </w:rPr>
            </w:pPr>
            <w:r>
              <w:rPr>
                <w:sz w:val="24"/>
                <w:szCs w:val="24"/>
              </w:rPr>
              <w:t>3.</w:t>
            </w:r>
          </w:p>
        </w:tc>
        <w:tc>
          <w:tcPr>
            <w:tcW w:w="2782" w:type="dxa"/>
            <w:shd w:val="clear" w:color="auto" w:fill="auto"/>
          </w:tcPr>
          <w:p w14:paraId="17B89B1A" w14:textId="77777777" w:rsidR="00AF6AA3" w:rsidRDefault="00661D50">
            <w:pPr>
              <w:pStyle w:val="Title"/>
              <w:spacing w:before="130" w:line="260" w:lineRule="exact"/>
              <w:jc w:val="both"/>
              <w:rPr>
                <w:sz w:val="24"/>
                <w:szCs w:val="24"/>
              </w:rPr>
            </w:pPr>
            <w:r>
              <w:rPr>
                <w:sz w:val="24"/>
                <w:szCs w:val="24"/>
              </w:rPr>
              <w:t>Administratīvo izmaksu monetārs novērtējums</w:t>
            </w:r>
          </w:p>
        </w:tc>
        <w:tc>
          <w:tcPr>
            <w:tcW w:w="5977" w:type="dxa"/>
            <w:shd w:val="clear" w:color="auto" w:fill="auto"/>
          </w:tcPr>
          <w:p w14:paraId="2022FC3B" w14:textId="7067BA27" w:rsidR="00AF6AA3" w:rsidRDefault="00732FCE">
            <w:pPr>
              <w:pStyle w:val="Title"/>
              <w:spacing w:before="130" w:line="260" w:lineRule="exact"/>
              <w:jc w:val="both"/>
              <w:rPr>
                <w:sz w:val="24"/>
                <w:szCs w:val="24"/>
              </w:rPr>
            </w:pPr>
            <w:r>
              <w:t xml:space="preserve"> </w:t>
            </w:r>
            <w:r w:rsidR="001A37E5">
              <w:rPr>
                <w:sz w:val="24"/>
                <w:szCs w:val="24"/>
              </w:rPr>
              <w:t>Likum</w:t>
            </w:r>
            <w:r w:rsidRPr="00732FCE">
              <w:rPr>
                <w:sz w:val="24"/>
                <w:szCs w:val="24"/>
              </w:rPr>
              <w:t>projekts šo jomu neskar.</w:t>
            </w:r>
          </w:p>
        </w:tc>
      </w:tr>
      <w:tr w:rsidR="00AF6AA3" w14:paraId="72A6CE48" w14:textId="77777777" w:rsidTr="004F1DC0">
        <w:tc>
          <w:tcPr>
            <w:tcW w:w="426" w:type="dxa"/>
            <w:shd w:val="clear" w:color="auto" w:fill="auto"/>
          </w:tcPr>
          <w:p w14:paraId="3813F98B" w14:textId="77777777" w:rsidR="00AF6AA3" w:rsidRDefault="00661D50">
            <w:pPr>
              <w:pStyle w:val="Title"/>
              <w:spacing w:before="130" w:line="260" w:lineRule="exact"/>
              <w:jc w:val="both"/>
              <w:rPr>
                <w:sz w:val="24"/>
                <w:szCs w:val="24"/>
              </w:rPr>
            </w:pPr>
            <w:r>
              <w:rPr>
                <w:sz w:val="24"/>
                <w:szCs w:val="24"/>
              </w:rPr>
              <w:t>4.</w:t>
            </w:r>
          </w:p>
        </w:tc>
        <w:tc>
          <w:tcPr>
            <w:tcW w:w="2782" w:type="dxa"/>
            <w:shd w:val="clear" w:color="auto" w:fill="auto"/>
          </w:tcPr>
          <w:p w14:paraId="71590A28" w14:textId="77777777" w:rsidR="00AF6AA3" w:rsidRDefault="00661D50">
            <w:pPr>
              <w:pStyle w:val="Title"/>
              <w:spacing w:before="130" w:line="260" w:lineRule="exact"/>
              <w:jc w:val="both"/>
              <w:rPr>
                <w:sz w:val="24"/>
                <w:szCs w:val="24"/>
              </w:rPr>
            </w:pPr>
            <w:r>
              <w:rPr>
                <w:sz w:val="24"/>
                <w:szCs w:val="24"/>
              </w:rPr>
              <w:t>Atbilstības izmaksu monetārs novērtējums</w:t>
            </w:r>
          </w:p>
        </w:tc>
        <w:tc>
          <w:tcPr>
            <w:tcW w:w="5977" w:type="dxa"/>
            <w:shd w:val="clear" w:color="auto" w:fill="auto"/>
          </w:tcPr>
          <w:p w14:paraId="7FE7975D" w14:textId="4FBB8A35" w:rsidR="00AF6AA3" w:rsidRDefault="00732FCE">
            <w:pPr>
              <w:pStyle w:val="Title"/>
              <w:spacing w:before="130" w:line="260" w:lineRule="exact"/>
              <w:jc w:val="both"/>
            </w:pPr>
            <w:r>
              <w:t xml:space="preserve"> </w:t>
            </w:r>
            <w:r w:rsidR="001A37E5">
              <w:rPr>
                <w:sz w:val="24"/>
                <w:szCs w:val="24"/>
              </w:rPr>
              <w:t>Likum</w:t>
            </w:r>
            <w:r w:rsidRPr="00732FCE">
              <w:rPr>
                <w:sz w:val="24"/>
                <w:szCs w:val="24"/>
              </w:rPr>
              <w:t>projekts šo jomu neskar.</w:t>
            </w:r>
          </w:p>
        </w:tc>
      </w:tr>
      <w:tr w:rsidR="00AF6AA3" w14:paraId="01839095" w14:textId="77777777" w:rsidTr="004F1DC0">
        <w:tc>
          <w:tcPr>
            <w:tcW w:w="426" w:type="dxa"/>
            <w:shd w:val="clear" w:color="auto" w:fill="auto"/>
          </w:tcPr>
          <w:p w14:paraId="044497F8" w14:textId="77777777" w:rsidR="00AF6AA3" w:rsidRDefault="00661D50">
            <w:pPr>
              <w:pStyle w:val="Title"/>
              <w:spacing w:before="130" w:line="260" w:lineRule="exact"/>
              <w:jc w:val="both"/>
              <w:rPr>
                <w:sz w:val="24"/>
                <w:szCs w:val="24"/>
              </w:rPr>
            </w:pPr>
            <w:r>
              <w:rPr>
                <w:sz w:val="24"/>
                <w:szCs w:val="24"/>
              </w:rPr>
              <w:t>5.</w:t>
            </w:r>
          </w:p>
        </w:tc>
        <w:tc>
          <w:tcPr>
            <w:tcW w:w="2782" w:type="dxa"/>
            <w:shd w:val="clear" w:color="auto" w:fill="auto"/>
          </w:tcPr>
          <w:p w14:paraId="5686C9A7" w14:textId="77777777" w:rsidR="00AF6AA3" w:rsidRDefault="00661D50">
            <w:pPr>
              <w:pStyle w:val="Title"/>
              <w:spacing w:before="130" w:line="260" w:lineRule="exact"/>
              <w:jc w:val="both"/>
              <w:rPr>
                <w:sz w:val="24"/>
                <w:szCs w:val="24"/>
              </w:rPr>
            </w:pPr>
            <w:r>
              <w:rPr>
                <w:sz w:val="24"/>
                <w:szCs w:val="24"/>
              </w:rPr>
              <w:t>Cita informācija</w:t>
            </w:r>
          </w:p>
        </w:tc>
        <w:tc>
          <w:tcPr>
            <w:tcW w:w="5977" w:type="dxa"/>
            <w:shd w:val="clear" w:color="auto" w:fill="auto"/>
          </w:tcPr>
          <w:p w14:paraId="0BF2ED3A" w14:textId="505D91D8" w:rsidR="00AF6AA3" w:rsidRDefault="00332537">
            <w:pPr>
              <w:pStyle w:val="Title"/>
              <w:spacing w:before="130" w:line="260" w:lineRule="exact"/>
              <w:jc w:val="both"/>
              <w:rPr>
                <w:sz w:val="24"/>
                <w:szCs w:val="24"/>
              </w:rPr>
            </w:pPr>
            <w:r>
              <w:rPr>
                <w:sz w:val="24"/>
                <w:szCs w:val="24"/>
              </w:rPr>
              <w:t>Nav</w:t>
            </w:r>
            <w:r w:rsidR="00BA58C7">
              <w:rPr>
                <w:sz w:val="24"/>
                <w:szCs w:val="24"/>
              </w:rPr>
              <w:t>.</w:t>
            </w:r>
          </w:p>
        </w:tc>
      </w:tr>
    </w:tbl>
    <w:p w14:paraId="2F4E54AF" w14:textId="77777777" w:rsidR="00AF6AA3" w:rsidRDefault="00AF6AA3">
      <w:pPr>
        <w:pStyle w:val="Title"/>
        <w:spacing w:before="130" w:line="260" w:lineRule="exact"/>
        <w:ind w:firstLine="539"/>
        <w:jc w:val="both"/>
        <w:rPr>
          <w:sz w:val="24"/>
          <w:szCs w:val="24"/>
        </w:rPr>
      </w:pPr>
    </w:p>
    <w:tbl>
      <w:tblPr>
        <w:tblW w:w="5166" w:type="pct"/>
        <w:tblInd w:w="-150" w:type="dxa"/>
        <w:tblBorders>
          <w:top w:val="outset" w:sz="6" w:space="0" w:color="414142"/>
          <w:left w:val="outset" w:sz="6" w:space="0" w:color="414142"/>
          <w:bottom w:val="outset" w:sz="6" w:space="0" w:color="414142"/>
          <w:right w:val="outset" w:sz="6" w:space="0" w:color="414142"/>
        </w:tblBorders>
        <w:shd w:val="clear" w:color="auto" w:fill="FFFFFF"/>
        <w:tblLayout w:type="fixed"/>
        <w:tblCellMar>
          <w:top w:w="30" w:type="dxa"/>
          <w:left w:w="30" w:type="dxa"/>
          <w:bottom w:w="30" w:type="dxa"/>
          <w:right w:w="30" w:type="dxa"/>
        </w:tblCellMar>
        <w:tblLook w:val="04A0" w:firstRow="1" w:lastRow="0" w:firstColumn="1" w:lastColumn="0" w:noHBand="0" w:noVBand="1"/>
      </w:tblPr>
      <w:tblGrid>
        <w:gridCol w:w="692"/>
        <w:gridCol w:w="1513"/>
        <w:gridCol w:w="925"/>
        <w:gridCol w:w="644"/>
        <w:gridCol w:w="340"/>
        <w:gridCol w:w="985"/>
        <w:gridCol w:w="1125"/>
        <w:gridCol w:w="984"/>
        <w:gridCol w:w="1022"/>
        <w:gridCol w:w="1126"/>
      </w:tblGrid>
      <w:tr w:rsidR="00A00D1C" w:rsidRPr="003000B1" w14:paraId="4369AAB5" w14:textId="77777777" w:rsidTr="00635591">
        <w:tc>
          <w:tcPr>
            <w:tcW w:w="9355" w:type="dxa"/>
            <w:gridSpan w:val="10"/>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A477BEB" w14:textId="77777777" w:rsidR="00A00D1C" w:rsidRPr="003000B1" w:rsidRDefault="00A00D1C" w:rsidP="007116AD">
            <w:pPr>
              <w:spacing w:before="100" w:beforeAutospacing="1" w:after="100" w:afterAutospacing="1" w:line="293" w:lineRule="atLeast"/>
              <w:jc w:val="center"/>
              <w:rPr>
                <w:b/>
                <w:bCs/>
              </w:rPr>
            </w:pPr>
            <w:r w:rsidRPr="003000B1">
              <w:rPr>
                <w:b/>
                <w:bCs/>
              </w:rPr>
              <w:t>III.</w:t>
            </w:r>
            <w:r>
              <w:rPr>
                <w:b/>
                <w:bCs/>
              </w:rPr>
              <w:t> </w:t>
            </w:r>
            <w:r w:rsidRPr="003000B1">
              <w:rPr>
                <w:b/>
                <w:bCs/>
              </w:rPr>
              <w:t>Tiesību akta projekta ietekme uz valsts budžetu un pašvaldību budžetiem</w:t>
            </w:r>
          </w:p>
        </w:tc>
      </w:tr>
      <w:tr w:rsidR="00A00D1C" w:rsidRPr="003000B1" w14:paraId="796E81E1" w14:textId="77777777" w:rsidTr="00635591">
        <w:tc>
          <w:tcPr>
            <w:tcW w:w="2204" w:type="dxa"/>
            <w:gridSpan w:val="2"/>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C6AE68" w14:textId="77777777" w:rsidR="00A00D1C" w:rsidRPr="003000B1" w:rsidRDefault="00A00D1C" w:rsidP="007116AD">
            <w:pPr>
              <w:jc w:val="center"/>
            </w:pPr>
            <w:r w:rsidRPr="003000B1">
              <w:lastRenderedPageBreak/>
              <w:t>Rādītāji</w:t>
            </w:r>
          </w:p>
        </w:tc>
        <w:tc>
          <w:tcPr>
            <w:tcW w:w="1909" w:type="dxa"/>
            <w:gridSpan w:val="3"/>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C1D9EA7" w14:textId="77777777" w:rsidR="00A00D1C" w:rsidRPr="003000B1" w:rsidRDefault="00A00D1C" w:rsidP="007116AD">
            <w:pPr>
              <w:jc w:val="center"/>
            </w:pPr>
            <w:r>
              <w:t>2021. gads</w:t>
            </w:r>
          </w:p>
        </w:tc>
        <w:tc>
          <w:tcPr>
            <w:tcW w:w="5242" w:type="dxa"/>
            <w:gridSpan w:val="5"/>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75C4277" w14:textId="77777777" w:rsidR="00A00D1C" w:rsidRPr="003000B1" w:rsidRDefault="00A00D1C" w:rsidP="007116AD">
            <w:pPr>
              <w:jc w:val="center"/>
            </w:pPr>
            <w:r w:rsidRPr="003000B1">
              <w:t>Turpmākie trīs gadi (</w:t>
            </w:r>
            <w:r w:rsidRPr="003000B1">
              <w:rPr>
                <w:i/>
                <w:iCs/>
              </w:rPr>
              <w:t>euro</w:t>
            </w:r>
            <w:r w:rsidRPr="003000B1">
              <w:t>)</w:t>
            </w:r>
          </w:p>
        </w:tc>
      </w:tr>
      <w:tr w:rsidR="00A00D1C" w:rsidRPr="003000B1" w14:paraId="32967198" w14:textId="77777777" w:rsidTr="00635591">
        <w:tc>
          <w:tcPr>
            <w:tcW w:w="2204" w:type="dxa"/>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F798CDA" w14:textId="77777777" w:rsidR="00A00D1C" w:rsidRPr="003000B1" w:rsidRDefault="00A00D1C" w:rsidP="007116AD"/>
        </w:tc>
        <w:tc>
          <w:tcPr>
            <w:tcW w:w="1909" w:type="dxa"/>
            <w:gridSpan w:val="3"/>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51D4145" w14:textId="77777777" w:rsidR="00A00D1C" w:rsidRPr="003000B1" w:rsidRDefault="00A00D1C" w:rsidP="007116AD"/>
        </w:tc>
        <w:tc>
          <w:tcPr>
            <w:tcW w:w="2110"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E5D9EC7" w14:textId="77777777" w:rsidR="00A00D1C" w:rsidRPr="003000B1" w:rsidRDefault="00A00D1C" w:rsidP="007116AD">
            <w:pPr>
              <w:jc w:val="center"/>
            </w:pPr>
            <w:r>
              <w:t>2022.</w:t>
            </w:r>
          </w:p>
        </w:tc>
        <w:tc>
          <w:tcPr>
            <w:tcW w:w="2006"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A1004E" w14:textId="77777777" w:rsidR="00A00D1C" w:rsidRPr="003000B1" w:rsidRDefault="00A00D1C" w:rsidP="007116AD">
            <w:pPr>
              <w:jc w:val="center"/>
            </w:pPr>
            <w:r>
              <w:t>2023.</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9552CE" w14:textId="77777777" w:rsidR="00A00D1C" w:rsidRPr="003000B1" w:rsidRDefault="00A00D1C" w:rsidP="007116AD">
            <w:pPr>
              <w:jc w:val="center"/>
            </w:pPr>
            <w:r>
              <w:t>2024.</w:t>
            </w:r>
          </w:p>
        </w:tc>
      </w:tr>
      <w:tr w:rsidR="00A00D1C" w:rsidRPr="00986385" w14:paraId="62F3D455" w14:textId="77777777" w:rsidTr="00635591">
        <w:tc>
          <w:tcPr>
            <w:tcW w:w="2204" w:type="dxa"/>
            <w:gridSpan w:val="2"/>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909601" w14:textId="77777777" w:rsidR="00A00D1C" w:rsidRPr="003000B1" w:rsidRDefault="00A00D1C" w:rsidP="007116AD"/>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5D790A2" w14:textId="77777777" w:rsidR="00A00D1C" w:rsidRPr="00986385" w:rsidRDefault="00A00D1C" w:rsidP="007116AD">
            <w:pPr>
              <w:jc w:val="center"/>
              <w:rPr>
                <w:sz w:val="20"/>
                <w:szCs w:val="20"/>
              </w:rPr>
            </w:pPr>
            <w:r w:rsidRPr="00986385">
              <w:rPr>
                <w:sz w:val="20"/>
                <w:szCs w:val="20"/>
              </w:rPr>
              <w:t>saskaņā ar valsts budžetu kārtējam gadam</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D482BF" w14:textId="77777777" w:rsidR="00A00D1C" w:rsidRPr="00986385" w:rsidRDefault="00A00D1C" w:rsidP="007116AD">
            <w:pPr>
              <w:jc w:val="center"/>
              <w:rPr>
                <w:sz w:val="20"/>
                <w:szCs w:val="20"/>
              </w:rPr>
            </w:pPr>
            <w:r w:rsidRPr="00986385">
              <w:rPr>
                <w:sz w:val="20"/>
                <w:szCs w:val="20"/>
              </w:rPr>
              <w:t>izmaiņas kārtējā gadā, salīdzinot ar valsts budžetu kārtējam gadam</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8A8C8CD"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2C647E"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2022.</w:t>
            </w:r>
            <w:r w:rsidRPr="00986385">
              <w:rPr>
                <w:sz w:val="20"/>
                <w:szCs w:val="20"/>
              </w:rPr>
              <w:t xml:space="preserve"> gadam</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8183814" w14:textId="77777777" w:rsidR="00A00D1C" w:rsidRPr="00986385" w:rsidRDefault="00A00D1C" w:rsidP="007116AD">
            <w:pPr>
              <w:jc w:val="center"/>
              <w:rPr>
                <w:sz w:val="20"/>
                <w:szCs w:val="20"/>
              </w:rPr>
            </w:pPr>
            <w:r w:rsidRPr="00986385">
              <w:rPr>
                <w:sz w:val="20"/>
                <w:szCs w:val="20"/>
              </w:rPr>
              <w:t>saskaņā ar vidēja termiņa budžeta ietvaru</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2C05F3" w14:textId="77777777" w:rsidR="00A00D1C" w:rsidRPr="00986385"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r w:rsidRPr="00986385">
              <w:rPr>
                <w:sz w:val="20"/>
                <w:szCs w:val="20"/>
              </w:rPr>
              <w:t xml:space="preserve"> gadam</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7ECF4F9" w14:textId="77777777" w:rsidR="00A00D1C" w:rsidRDefault="00A00D1C" w:rsidP="007116AD">
            <w:pPr>
              <w:jc w:val="center"/>
              <w:rPr>
                <w:sz w:val="20"/>
                <w:szCs w:val="20"/>
              </w:rPr>
            </w:pPr>
            <w:r w:rsidRPr="00986385">
              <w:rPr>
                <w:sz w:val="20"/>
                <w:szCs w:val="20"/>
              </w:rPr>
              <w:t xml:space="preserve">izmaiņas, salīdzinot ar vidēja termiņa budžeta ietvaru </w:t>
            </w:r>
            <w:r>
              <w:rPr>
                <w:sz w:val="20"/>
                <w:szCs w:val="20"/>
              </w:rPr>
              <w:t>2023.</w:t>
            </w:r>
          </w:p>
          <w:p w14:paraId="687EC90D" w14:textId="77777777" w:rsidR="00A00D1C" w:rsidRPr="00986385" w:rsidRDefault="00A00D1C" w:rsidP="007116AD">
            <w:pPr>
              <w:jc w:val="center"/>
              <w:rPr>
                <w:sz w:val="20"/>
                <w:szCs w:val="20"/>
              </w:rPr>
            </w:pPr>
            <w:r w:rsidRPr="00986385">
              <w:rPr>
                <w:sz w:val="20"/>
                <w:szCs w:val="20"/>
              </w:rPr>
              <w:t>gadam</w:t>
            </w:r>
          </w:p>
        </w:tc>
      </w:tr>
      <w:tr w:rsidR="00A00D1C" w:rsidRPr="003000B1" w14:paraId="21206FAD"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F25AE33" w14:textId="77777777" w:rsidR="00A00D1C" w:rsidRPr="003000B1" w:rsidRDefault="00A00D1C" w:rsidP="007116AD">
            <w:pPr>
              <w:spacing w:before="100" w:beforeAutospacing="1" w:after="100" w:afterAutospacing="1" w:line="293" w:lineRule="atLeast"/>
              <w:jc w:val="center"/>
            </w:pPr>
            <w:r w:rsidRPr="003000B1">
              <w:t>1</w:t>
            </w:r>
          </w:p>
        </w:tc>
        <w:tc>
          <w:tcPr>
            <w:tcW w:w="925" w:type="dxa"/>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2398B4E5" w14:textId="77777777" w:rsidR="00A00D1C" w:rsidRPr="003000B1" w:rsidRDefault="00A00D1C" w:rsidP="007116AD">
            <w:pPr>
              <w:spacing w:before="100" w:beforeAutospacing="1" w:after="100" w:afterAutospacing="1" w:line="293" w:lineRule="atLeast"/>
              <w:jc w:val="center"/>
            </w:pPr>
            <w:r w:rsidRPr="003000B1">
              <w:t>2</w:t>
            </w:r>
          </w:p>
        </w:tc>
        <w:tc>
          <w:tcPr>
            <w:tcW w:w="984" w:type="dxa"/>
            <w:gridSpan w:val="2"/>
            <w:tcBorders>
              <w:top w:val="outset" w:sz="6" w:space="0" w:color="414142"/>
              <w:left w:val="outset" w:sz="6" w:space="0" w:color="414142"/>
              <w:bottom w:val="single" w:sz="4" w:space="0" w:color="auto"/>
              <w:right w:val="outset" w:sz="6" w:space="0" w:color="414142"/>
            </w:tcBorders>
            <w:shd w:val="clear" w:color="auto" w:fill="FFFFFF"/>
            <w:vAlign w:val="center"/>
            <w:hideMark/>
          </w:tcPr>
          <w:p w14:paraId="34606AEB" w14:textId="77777777" w:rsidR="00A00D1C" w:rsidRPr="003000B1" w:rsidRDefault="00A00D1C" w:rsidP="007116AD">
            <w:pPr>
              <w:spacing w:before="100" w:beforeAutospacing="1" w:after="100" w:afterAutospacing="1" w:line="293" w:lineRule="atLeast"/>
              <w:jc w:val="center"/>
            </w:pPr>
            <w:r w:rsidRPr="003000B1">
              <w:t>3</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1F275E9" w14:textId="77777777" w:rsidR="00A00D1C" w:rsidRPr="003000B1" w:rsidRDefault="00A00D1C" w:rsidP="007116AD">
            <w:pPr>
              <w:spacing w:before="100" w:beforeAutospacing="1" w:after="100" w:afterAutospacing="1" w:line="293" w:lineRule="atLeast"/>
              <w:jc w:val="center"/>
            </w:pPr>
            <w:r w:rsidRPr="003000B1">
              <w:t>4</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A262DA" w14:textId="77777777" w:rsidR="00A00D1C" w:rsidRPr="003000B1" w:rsidRDefault="00A00D1C" w:rsidP="007116AD">
            <w:pPr>
              <w:spacing w:before="100" w:beforeAutospacing="1" w:after="100" w:afterAutospacing="1" w:line="293" w:lineRule="atLeast"/>
              <w:jc w:val="center"/>
            </w:pPr>
            <w:r w:rsidRPr="003000B1">
              <w:t>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9B74519" w14:textId="77777777" w:rsidR="00A00D1C" w:rsidRPr="003000B1" w:rsidRDefault="00A00D1C" w:rsidP="007116AD">
            <w:pPr>
              <w:spacing w:before="100" w:beforeAutospacing="1" w:after="100" w:afterAutospacing="1" w:line="293" w:lineRule="atLeast"/>
              <w:jc w:val="center"/>
            </w:pPr>
            <w:r w:rsidRPr="003000B1">
              <w:t>6</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E2AC51" w14:textId="77777777" w:rsidR="00A00D1C" w:rsidRPr="003000B1" w:rsidRDefault="00A00D1C" w:rsidP="007116AD">
            <w:pPr>
              <w:spacing w:before="100" w:beforeAutospacing="1" w:after="100" w:afterAutospacing="1" w:line="293" w:lineRule="atLeast"/>
              <w:jc w:val="center"/>
            </w:pPr>
            <w:r w:rsidRPr="003000B1">
              <w:t>7</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0F99045" w14:textId="77777777" w:rsidR="00A00D1C" w:rsidRPr="003000B1" w:rsidRDefault="00A00D1C" w:rsidP="007116AD">
            <w:pPr>
              <w:spacing w:before="100" w:beforeAutospacing="1" w:after="100" w:afterAutospacing="1" w:line="293" w:lineRule="atLeast"/>
              <w:jc w:val="center"/>
            </w:pPr>
            <w:r w:rsidRPr="003000B1">
              <w:t>8</w:t>
            </w:r>
          </w:p>
        </w:tc>
      </w:tr>
      <w:tr w:rsidR="00A00D1C" w:rsidRPr="00AA4C9F" w14:paraId="138053AD" w14:textId="77777777" w:rsidTr="00635591">
        <w:tc>
          <w:tcPr>
            <w:tcW w:w="2204" w:type="dxa"/>
            <w:gridSpan w:val="2"/>
            <w:tcBorders>
              <w:top w:val="outset" w:sz="6" w:space="0" w:color="414142"/>
              <w:left w:val="outset" w:sz="6" w:space="0" w:color="414142"/>
              <w:bottom w:val="outset" w:sz="6" w:space="0" w:color="414142"/>
              <w:right w:val="single" w:sz="4" w:space="0" w:color="auto"/>
            </w:tcBorders>
            <w:shd w:val="clear" w:color="auto" w:fill="FFFFFF"/>
            <w:hideMark/>
          </w:tcPr>
          <w:p w14:paraId="7468F3B2" w14:textId="77777777" w:rsidR="00A00D1C" w:rsidRPr="009B1547" w:rsidRDefault="00A00D1C" w:rsidP="007116AD">
            <w:pPr>
              <w:rPr>
                <w:b/>
                <w:sz w:val="20"/>
                <w:szCs w:val="20"/>
              </w:rPr>
            </w:pPr>
            <w:r w:rsidRPr="009B1547">
              <w:rPr>
                <w:b/>
                <w:sz w:val="20"/>
                <w:szCs w:val="20"/>
              </w:rPr>
              <w:t>1. Budžeta ieņēmumi</w:t>
            </w:r>
          </w:p>
        </w:tc>
        <w:tc>
          <w:tcPr>
            <w:tcW w:w="925" w:type="dxa"/>
            <w:tcBorders>
              <w:top w:val="single" w:sz="4" w:space="0" w:color="auto"/>
              <w:left w:val="nil"/>
              <w:bottom w:val="single" w:sz="4" w:space="0" w:color="auto"/>
              <w:right w:val="single" w:sz="4" w:space="0" w:color="auto"/>
            </w:tcBorders>
            <w:shd w:val="clear" w:color="auto" w:fill="auto"/>
            <w:vAlign w:val="center"/>
          </w:tcPr>
          <w:p w14:paraId="7959E82D" w14:textId="77052A14" w:rsidR="00A00D1C" w:rsidRPr="002C3FC3" w:rsidRDefault="0059100F" w:rsidP="007116AD">
            <w:pPr>
              <w:jc w:val="center"/>
              <w:rPr>
                <w:bCs/>
                <w:iCs/>
                <w:color w:val="000000"/>
              </w:rPr>
            </w:pPr>
            <w:r>
              <w:rPr>
                <w:bCs/>
                <w:color w:val="000000"/>
              </w:rPr>
              <w:t>0</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2CF193" w14:textId="77777777" w:rsidR="00A00D1C" w:rsidRPr="00AA4C9F" w:rsidRDefault="00A00D1C" w:rsidP="007116AD">
            <w:pPr>
              <w:jc w:val="center"/>
              <w:rPr>
                <w:bCs/>
                <w:iCs/>
                <w:color w:val="000000"/>
              </w:rPr>
            </w:pPr>
            <w:r w:rsidRPr="00AA4C9F">
              <w:rPr>
                <w:bCs/>
                <w:iCs/>
                <w:color w:val="000000"/>
              </w:rPr>
              <w:t>0</w:t>
            </w:r>
          </w:p>
        </w:tc>
        <w:tc>
          <w:tcPr>
            <w:tcW w:w="985" w:type="dxa"/>
            <w:tcBorders>
              <w:top w:val="outset" w:sz="6" w:space="0" w:color="414142"/>
              <w:left w:val="single" w:sz="4" w:space="0" w:color="auto"/>
              <w:bottom w:val="outset" w:sz="6" w:space="0" w:color="414142"/>
              <w:right w:val="outset" w:sz="6" w:space="0" w:color="414142"/>
            </w:tcBorders>
            <w:shd w:val="clear" w:color="auto" w:fill="FFFFFF"/>
            <w:vAlign w:val="center"/>
          </w:tcPr>
          <w:p w14:paraId="1C3C452F" w14:textId="5A6639FB" w:rsidR="00A00D1C" w:rsidRPr="0026730B" w:rsidRDefault="0059100F" w:rsidP="007116AD">
            <w:pPr>
              <w:jc w:val="center"/>
            </w:pPr>
            <w:r>
              <w:rPr>
                <w:bCs/>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6D911" w14:textId="6B624EB9" w:rsidR="00A00D1C" w:rsidRPr="0026730B"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6323579" w14:textId="40FAB1EE" w:rsidR="00A00D1C" w:rsidRPr="0026730B" w:rsidRDefault="0059100F" w:rsidP="007116AD">
            <w:pPr>
              <w:jc w:val="center"/>
            </w:pPr>
            <w:r>
              <w:rPr>
                <w:bCs/>
                <w:color w:val="000000"/>
              </w:rPr>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3A23B2" w14:textId="0C93045A"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4783B1C" w14:textId="3002BC16"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r>
      <w:tr w:rsidR="00A00D1C" w:rsidRPr="00AA4C9F" w14:paraId="2982D78D"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D16D7A9" w14:textId="77777777" w:rsidR="00A00D1C" w:rsidRPr="009B1547" w:rsidRDefault="00A00D1C" w:rsidP="007116AD">
            <w:pPr>
              <w:rPr>
                <w:b/>
                <w:sz w:val="20"/>
                <w:szCs w:val="20"/>
              </w:rPr>
            </w:pPr>
            <w:r w:rsidRPr="009B1547">
              <w:rPr>
                <w:b/>
                <w:sz w:val="20"/>
                <w:szCs w:val="20"/>
              </w:rPr>
              <w:t>1.1. valsts pamatbudžets, tai skaitā ieņēmumi no maksas pakalpojumiem un citi pašu ieņēmumi</w:t>
            </w:r>
          </w:p>
        </w:tc>
        <w:tc>
          <w:tcPr>
            <w:tcW w:w="925" w:type="dxa"/>
            <w:tcBorders>
              <w:top w:val="single" w:sz="4" w:space="0" w:color="auto"/>
              <w:left w:val="outset" w:sz="6" w:space="0" w:color="414142"/>
              <w:bottom w:val="outset" w:sz="6" w:space="0" w:color="414142"/>
              <w:right w:val="outset" w:sz="6" w:space="0" w:color="414142"/>
            </w:tcBorders>
            <w:shd w:val="clear" w:color="auto" w:fill="FFFFFF"/>
            <w:vAlign w:val="center"/>
          </w:tcPr>
          <w:p w14:paraId="305C30A2" w14:textId="64C4F935" w:rsidR="00A00D1C" w:rsidRPr="002C3FC3" w:rsidRDefault="0059100F" w:rsidP="007116AD">
            <w:pPr>
              <w:jc w:val="center"/>
            </w:pPr>
            <w:r>
              <w:rPr>
                <w:bCs/>
                <w:color w:val="000000"/>
              </w:rPr>
              <w:t>0</w:t>
            </w:r>
          </w:p>
        </w:tc>
        <w:tc>
          <w:tcPr>
            <w:tcW w:w="984" w:type="dxa"/>
            <w:gridSpan w:val="2"/>
            <w:tcBorders>
              <w:top w:val="single" w:sz="4" w:space="0" w:color="auto"/>
              <w:left w:val="outset" w:sz="6" w:space="0" w:color="414142"/>
              <w:bottom w:val="outset" w:sz="6" w:space="0" w:color="414142"/>
              <w:right w:val="outset" w:sz="6" w:space="0" w:color="414142"/>
            </w:tcBorders>
            <w:shd w:val="clear" w:color="auto" w:fill="FFFFFF"/>
            <w:vAlign w:val="center"/>
          </w:tcPr>
          <w:p w14:paraId="5BC28034"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FBD446C" w14:textId="5EE28957" w:rsidR="00A00D1C" w:rsidRPr="007141F0" w:rsidRDefault="0059100F" w:rsidP="007116AD">
            <w:pPr>
              <w:jc w:val="center"/>
              <w:rPr>
                <w:color w:val="000000"/>
              </w:rPr>
            </w:pPr>
            <w:r>
              <w:rPr>
                <w:bCs/>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AF6D4E7" w14:textId="6E469F09"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526A73" w14:textId="59D7B15D" w:rsidR="00A00D1C" w:rsidRPr="007141F0" w:rsidRDefault="0059100F" w:rsidP="007116AD">
            <w:pPr>
              <w:jc w:val="center"/>
              <w:rPr>
                <w:color w:val="000000"/>
              </w:rPr>
            </w:pPr>
            <w:r>
              <w:rPr>
                <w:bCs/>
                <w:color w:val="000000"/>
              </w:rPr>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CA9106" w14:textId="5AAAF1D2"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42A6573" w14:textId="188A56D9" w:rsidR="00A00D1C" w:rsidRPr="00AA4C9F" w:rsidRDefault="00A00D1C" w:rsidP="007116AD">
            <w:pPr>
              <w:jc w:val="center"/>
              <w:rPr>
                <w:b/>
                <w:bCs/>
                <w:i/>
                <w:iCs/>
                <w:color w:val="000000"/>
              </w:rPr>
            </w:pPr>
            <w:r w:rsidRPr="008D6459">
              <w:rPr>
                <w:b/>
                <w:bCs/>
                <w:i/>
                <w:iCs/>
                <w:color w:val="000000"/>
              </w:rPr>
              <w:t>+</w:t>
            </w:r>
            <w:r w:rsidRPr="008D6459">
              <w:rPr>
                <w:i/>
              </w:rPr>
              <w:t xml:space="preserve"> </w:t>
            </w:r>
            <w:r w:rsidR="006932D1" w:rsidRPr="006932D1">
              <w:rPr>
                <w:b/>
                <w:bCs/>
                <w:i/>
                <w:iCs/>
                <w:color w:val="000000"/>
              </w:rPr>
              <w:t>9 835</w:t>
            </w:r>
          </w:p>
        </w:tc>
      </w:tr>
      <w:tr w:rsidR="00A00D1C" w:rsidRPr="00230400" w14:paraId="6E3BA357"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B940FD8" w14:textId="77777777" w:rsidR="00A00D1C" w:rsidRPr="009B1547" w:rsidRDefault="00A00D1C" w:rsidP="007116AD">
            <w:pPr>
              <w:rPr>
                <w:b/>
                <w:sz w:val="20"/>
                <w:szCs w:val="20"/>
              </w:rPr>
            </w:pPr>
            <w:r w:rsidRPr="009B1547">
              <w:rPr>
                <w:b/>
                <w:sz w:val="20"/>
                <w:szCs w:val="20"/>
              </w:rPr>
              <w:t>1.2.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A30A039" w14:textId="77777777" w:rsidR="00A00D1C" w:rsidRPr="002C3FC3" w:rsidRDefault="00A00D1C" w:rsidP="007116AD">
            <w:pPr>
              <w:jc w:val="center"/>
            </w:pPr>
            <w:r w:rsidRPr="002C3FC3">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567F5A83"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EC02915"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CF4EE2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607095"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CBE2FC"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CFDC1B" w14:textId="77777777" w:rsidR="00A00D1C" w:rsidRPr="00230400" w:rsidRDefault="00A00D1C" w:rsidP="007116AD">
            <w:pPr>
              <w:jc w:val="center"/>
            </w:pPr>
            <w:r w:rsidRPr="00230400">
              <w:t>0</w:t>
            </w:r>
          </w:p>
        </w:tc>
      </w:tr>
      <w:tr w:rsidR="00A00D1C" w:rsidRPr="00AA4C9F" w14:paraId="3758E485"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0F62EE7" w14:textId="77777777" w:rsidR="00A00D1C" w:rsidRPr="00DA2913" w:rsidRDefault="00A00D1C" w:rsidP="007116AD">
            <w:pPr>
              <w:rPr>
                <w:b/>
                <w:sz w:val="20"/>
                <w:szCs w:val="20"/>
              </w:rPr>
            </w:pPr>
            <w:r w:rsidRPr="00DA2913">
              <w:rPr>
                <w:b/>
                <w:sz w:val="20"/>
                <w:szCs w:val="20"/>
              </w:rPr>
              <w:t>1.3.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7215C7" w14:textId="38FA7B6F" w:rsidR="00A00D1C" w:rsidRPr="002C3FC3" w:rsidRDefault="0038567B" w:rsidP="007116AD">
            <w:pPr>
              <w:jc w:val="center"/>
            </w:pPr>
            <w:r>
              <w:rPr>
                <w:iCs/>
                <w:color w:val="000000"/>
              </w:rPr>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56BA6688"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FC62B9" w14:textId="416BD5CC" w:rsidR="00A00D1C" w:rsidRPr="007141F0" w:rsidRDefault="0038567B" w:rsidP="007116AD">
            <w:pPr>
              <w:jc w:val="center"/>
              <w:rPr>
                <w:color w:val="000000"/>
              </w:rPr>
            </w:pPr>
            <w:r>
              <w:rPr>
                <w:iCs/>
                <w:color w:val="000000"/>
              </w:rPr>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8641B97" w14:textId="4DC1FA9C" w:rsidR="00A00D1C" w:rsidRPr="0038567B" w:rsidRDefault="0038567B" w:rsidP="007116AD">
            <w:pPr>
              <w:jc w:val="center"/>
              <w:rPr>
                <w:color w:val="000000"/>
              </w:rPr>
            </w:pPr>
            <w:r w:rsidRPr="0038567B">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833529" w14:textId="1F7D1E02" w:rsidR="00A00D1C" w:rsidRPr="0038567B" w:rsidRDefault="0038567B" w:rsidP="007116AD">
            <w:pPr>
              <w:jc w:val="center"/>
              <w:rPr>
                <w:color w:val="000000"/>
              </w:rPr>
            </w:pPr>
            <w:r w:rsidRPr="0038567B">
              <w:rPr>
                <w:color w:val="000000"/>
              </w:rPr>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9B66C6" w14:textId="58891B0B" w:rsidR="00A00D1C" w:rsidRPr="0038567B" w:rsidRDefault="0038567B" w:rsidP="007116AD">
            <w:pPr>
              <w:jc w:val="center"/>
              <w:rPr>
                <w:color w:val="000000"/>
              </w:rPr>
            </w:pPr>
            <w:r w:rsidRPr="0038567B">
              <w:rPr>
                <w:color w:val="000000"/>
              </w:rPr>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3C27D97" w14:textId="786FF2F2" w:rsidR="00A00D1C" w:rsidRPr="0038567B" w:rsidRDefault="0038567B" w:rsidP="007116AD">
            <w:pPr>
              <w:jc w:val="center"/>
              <w:rPr>
                <w:color w:val="000000"/>
              </w:rPr>
            </w:pPr>
            <w:r w:rsidRPr="0038567B">
              <w:rPr>
                <w:color w:val="000000"/>
              </w:rPr>
              <w:t>0</w:t>
            </w:r>
          </w:p>
        </w:tc>
      </w:tr>
      <w:tr w:rsidR="00A00D1C" w:rsidRPr="00230400" w14:paraId="364EFBD2"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84393E9" w14:textId="77777777" w:rsidR="00A00D1C" w:rsidRPr="009B1547" w:rsidRDefault="00A00D1C" w:rsidP="007116AD">
            <w:pPr>
              <w:rPr>
                <w:b/>
                <w:sz w:val="20"/>
                <w:szCs w:val="20"/>
              </w:rPr>
            </w:pPr>
            <w:r w:rsidRPr="009B1547">
              <w:rPr>
                <w:b/>
                <w:sz w:val="20"/>
                <w:szCs w:val="20"/>
              </w:rPr>
              <w:t>2. Budžeta izdevumi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8E4A6F" w14:textId="77777777" w:rsidR="00A00D1C" w:rsidRPr="00230400" w:rsidRDefault="00A00D1C" w:rsidP="007116AD">
            <w:pPr>
              <w:jc w:val="center"/>
            </w:pPr>
            <w:r w:rsidRPr="00230400">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04CA3050"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BAC1213"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33E58C3"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9E02654"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72B3729"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FF00724" w14:textId="77777777" w:rsidR="00A00D1C" w:rsidRPr="00230400" w:rsidRDefault="00A00D1C" w:rsidP="007116AD">
            <w:pPr>
              <w:jc w:val="center"/>
            </w:pPr>
            <w:r w:rsidRPr="00230400">
              <w:t>0</w:t>
            </w:r>
          </w:p>
        </w:tc>
      </w:tr>
      <w:tr w:rsidR="00A00D1C" w:rsidRPr="00230400" w14:paraId="4D024EFE"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F1F77FD" w14:textId="77777777" w:rsidR="00A00D1C" w:rsidRPr="00986385" w:rsidRDefault="00A00D1C" w:rsidP="007116AD">
            <w:pPr>
              <w:rPr>
                <w:sz w:val="20"/>
                <w:szCs w:val="20"/>
              </w:rPr>
            </w:pPr>
            <w:r w:rsidRPr="00986385">
              <w:rPr>
                <w:sz w:val="20"/>
                <w:szCs w:val="20"/>
              </w:rPr>
              <w:t>2.1.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54AF070" w14:textId="77777777" w:rsidR="00A00D1C" w:rsidRPr="00230400" w:rsidRDefault="00A00D1C" w:rsidP="007116AD">
            <w:pPr>
              <w:jc w:val="center"/>
            </w:pPr>
            <w:r w:rsidRPr="00230400">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66F6D61F"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6815082"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FA5E9F"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50CD9F9"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912E19F"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4668B7E" w14:textId="77777777" w:rsidR="00A00D1C" w:rsidRPr="00230400" w:rsidRDefault="00A00D1C" w:rsidP="007116AD">
            <w:pPr>
              <w:jc w:val="center"/>
            </w:pPr>
            <w:r w:rsidRPr="00230400">
              <w:t>0</w:t>
            </w:r>
          </w:p>
        </w:tc>
      </w:tr>
      <w:tr w:rsidR="00A00D1C" w:rsidRPr="00230400" w14:paraId="1F1F2CCE"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C9D4787" w14:textId="77777777" w:rsidR="00A00D1C" w:rsidRPr="00986385" w:rsidRDefault="00A00D1C" w:rsidP="007116AD">
            <w:pPr>
              <w:rPr>
                <w:sz w:val="20"/>
                <w:szCs w:val="20"/>
              </w:rPr>
            </w:pPr>
            <w:r w:rsidRPr="00986385">
              <w:rPr>
                <w:sz w:val="20"/>
                <w:szCs w:val="20"/>
              </w:rPr>
              <w:t>2.2. valsts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8CDFD67" w14:textId="77777777" w:rsidR="00A00D1C" w:rsidRPr="00230400" w:rsidRDefault="00A00D1C" w:rsidP="007116AD">
            <w:pPr>
              <w:jc w:val="center"/>
            </w:pPr>
            <w:r w:rsidRPr="00230400">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417F3FE5"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C3081C"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1B04CB"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993CBC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5FE01BE"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958514" w14:textId="77777777" w:rsidR="00A00D1C" w:rsidRPr="00230400" w:rsidRDefault="00A00D1C" w:rsidP="007116AD">
            <w:pPr>
              <w:jc w:val="center"/>
            </w:pPr>
            <w:r w:rsidRPr="00230400">
              <w:t>0</w:t>
            </w:r>
          </w:p>
        </w:tc>
      </w:tr>
      <w:tr w:rsidR="00A00D1C" w:rsidRPr="00230400" w14:paraId="52A7AD0C"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A069AD4" w14:textId="77777777" w:rsidR="00A00D1C" w:rsidRPr="00986385" w:rsidRDefault="00A00D1C" w:rsidP="007116AD">
            <w:pPr>
              <w:rPr>
                <w:sz w:val="20"/>
                <w:szCs w:val="20"/>
              </w:rPr>
            </w:pPr>
            <w:r w:rsidRPr="00986385">
              <w:rPr>
                <w:sz w:val="20"/>
                <w:szCs w:val="20"/>
              </w:rPr>
              <w:t>2.3.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A6E6F23" w14:textId="77777777" w:rsidR="00A00D1C" w:rsidRPr="00230400" w:rsidRDefault="00A00D1C" w:rsidP="007116AD">
            <w:pPr>
              <w:jc w:val="center"/>
            </w:pPr>
            <w:r w:rsidRPr="00230400">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39AA6D6E"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A34D506"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7DD2CA2"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B061A72"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43147D9"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19E5821" w14:textId="77777777" w:rsidR="00A00D1C" w:rsidRPr="00230400" w:rsidRDefault="00A00D1C" w:rsidP="007116AD">
            <w:pPr>
              <w:jc w:val="center"/>
            </w:pPr>
            <w:r w:rsidRPr="00230400">
              <w:t>0</w:t>
            </w:r>
          </w:p>
        </w:tc>
      </w:tr>
      <w:tr w:rsidR="00A00D1C" w:rsidRPr="008D6459" w14:paraId="34415841"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5A69502" w14:textId="77777777" w:rsidR="00A00D1C" w:rsidRPr="009B1547" w:rsidRDefault="00A00D1C" w:rsidP="007116AD">
            <w:pPr>
              <w:rPr>
                <w:b/>
                <w:sz w:val="20"/>
                <w:szCs w:val="20"/>
              </w:rPr>
            </w:pPr>
            <w:r w:rsidRPr="009B1547">
              <w:rPr>
                <w:b/>
                <w:sz w:val="20"/>
                <w:szCs w:val="20"/>
              </w:rPr>
              <w:t>3. Finansiālā ietekme</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2AF1390" w14:textId="77777777" w:rsidR="00A00D1C" w:rsidRPr="00AA4C9F" w:rsidRDefault="00A00D1C" w:rsidP="007116AD">
            <w:pPr>
              <w:jc w:val="center"/>
              <w:rPr>
                <w:sz w:val="20"/>
                <w:szCs w:val="20"/>
              </w:rPr>
            </w:pPr>
            <w:r w:rsidRPr="00AA4C9F">
              <w:rPr>
                <w:bCs/>
                <w:iCs/>
                <w:color w:val="000000"/>
              </w:rPr>
              <w:t>0</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718E7119" w14:textId="77777777" w:rsidR="00A00D1C" w:rsidRPr="00AA4C9F" w:rsidRDefault="00A00D1C" w:rsidP="007116AD">
            <w:pPr>
              <w:jc w:val="center"/>
              <w:rPr>
                <w:sz w:val="20"/>
                <w:szCs w:val="20"/>
              </w:rPr>
            </w:pPr>
            <w:r w:rsidRPr="00AA4C9F">
              <w:rPr>
                <w:bCs/>
                <w:iCs/>
                <w:color w:val="00000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095BA9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B247CCA" w14:textId="70A9A772" w:rsidR="00A00D1C" w:rsidRPr="008D6459" w:rsidRDefault="006932D1" w:rsidP="007116AD">
            <w:pPr>
              <w:jc w:val="center"/>
              <w:rPr>
                <w:b/>
                <w:i/>
              </w:rPr>
            </w:pPr>
            <w:r w:rsidRPr="006932D1">
              <w:rPr>
                <w:b/>
                <w:bCs/>
                <w:i/>
                <w:iCs/>
                <w:color w:val="000000"/>
              </w:rPr>
              <w:t>9 835</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1D418DE"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0CAC692" w14:textId="777E7E0F" w:rsidR="00A00D1C" w:rsidRPr="00DB68EE" w:rsidRDefault="006932D1" w:rsidP="007116AD">
            <w:pPr>
              <w:jc w:val="center"/>
              <w:rPr>
                <w:b/>
                <w:i/>
                <w:highlight w:val="yellow"/>
              </w:rPr>
            </w:pPr>
            <w:r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E307690" w14:textId="1267EBD4" w:rsidR="00A00D1C" w:rsidRPr="00DB68EE" w:rsidRDefault="006932D1" w:rsidP="007116AD">
            <w:pPr>
              <w:jc w:val="center"/>
              <w:rPr>
                <w:b/>
                <w:i/>
                <w:highlight w:val="yellow"/>
              </w:rPr>
            </w:pPr>
            <w:r w:rsidRPr="006932D1">
              <w:rPr>
                <w:b/>
                <w:bCs/>
                <w:i/>
                <w:iCs/>
                <w:color w:val="000000"/>
              </w:rPr>
              <w:t>9 835</w:t>
            </w:r>
          </w:p>
        </w:tc>
      </w:tr>
      <w:tr w:rsidR="00A00D1C" w:rsidRPr="008D6459" w14:paraId="6900CBCB"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9E380FE" w14:textId="77777777" w:rsidR="00A00D1C" w:rsidRPr="0095780D" w:rsidRDefault="00A00D1C" w:rsidP="007116AD">
            <w:pPr>
              <w:rPr>
                <w:sz w:val="20"/>
                <w:szCs w:val="20"/>
              </w:rPr>
            </w:pPr>
            <w:r w:rsidRPr="0095780D">
              <w:rPr>
                <w:sz w:val="20"/>
                <w:szCs w:val="20"/>
              </w:rPr>
              <w:t>3.1. valsts pamatbudžets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D85FC6" w14:textId="77777777" w:rsidR="00A00D1C" w:rsidRPr="00AA4C9F"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2DEFE0F" w14:textId="77777777" w:rsidR="00A00D1C" w:rsidRPr="00AA4C9F"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hideMark/>
          </w:tcPr>
          <w:p w14:paraId="3FC531BB" w14:textId="77777777" w:rsidR="00A00D1C" w:rsidRPr="00AA4C9F" w:rsidRDefault="00A00D1C" w:rsidP="007116AD">
            <w:pPr>
              <w:jc w:val="center"/>
            </w:pPr>
            <w:r w:rsidRPr="00AA4C9F">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tcPr>
          <w:p w14:paraId="0B11BA31" w14:textId="3B58E71C" w:rsidR="00A00D1C" w:rsidRPr="008D6459" w:rsidRDefault="006932D1" w:rsidP="007116AD">
            <w:pPr>
              <w:jc w:val="center"/>
              <w:rPr>
                <w:b/>
                <w:i/>
              </w:rPr>
            </w:pPr>
            <w:r w:rsidRPr="006932D1">
              <w:rPr>
                <w:b/>
                <w:bCs/>
                <w:i/>
                <w:iCs/>
                <w:color w:val="000000"/>
              </w:rPr>
              <w:t>9 835</w:t>
            </w:r>
          </w:p>
        </w:tc>
        <w:tc>
          <w:tcPr>
            <w:tcW w:w="984" w:type="dxa"/>
            <w:tcBorders>
              <w:top w:val="outset" w:sz="6" w:space="0" w:color="414142"/>
              <w:left w:val="outset" w:sz="6" w:space="0" w:color="414142"/>
              <w:bottom w:val="outset" w:sz="6" w:space="0" w:color="414142"/>
              <w:right w:val="outset" w:sz="6" w:space="0" w:color="414142"/>
            </w:tcBorders>
            <w:shd w:val="clear" w:color="auto" w:fill="FFFFFF"/>
          </w:tcPr>
          <w:p w14:paraId="42209975" w14:textId="77777777" w:rsidR="00A00D1C" w:rsidRPr="00AA4C9F" w:rsidRDefault="00A00D1C" w:rsidP="007116AD">
            <w:pPr>
              <w:jc w:val="center"/>
            </w:pPr>
            <w:r w:rsidRPr="00AA4C9F">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77ABE50F" w14:textId="698C1B74" w:rsidR="00A00D1C" w:rsidRPr="00DB68EE" w:rsidRDefault="006932D1" w:rsidP="007116AD">
            <w:pPr>
              <w:jc w:val="center"/>
              <w:rPr>
                <w:b/>
                <w:bCs/>
                <w:i/>
                <w:iCs/>
                <w:color w:val="000000"/>
                <w:highlight w:val="yellow"/>
              </w:rPr>
            </w:pPr>
            <w:r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tcPr>
          <w:p w14:paraId="187F5C33" w14:textId="5CACDA8F" w:rsidR="00A00D1C" w:rsidRPr="00DB68EE" w:rsidRDefault="006932D1" w:rsidP="007116AD">
            <w:pPr>
              <w:jc w:val="center"/>
              <w:rPr>
                <w:i/>
                <w:highlight w:val="yellow"/>
              </w:rPr>
            </w:pPr>
            <w:r w:rsidRPr="006932D1">
              <w:rPr>
                <w:b/>
                <w:bCs/>
                <w:i/>
                <w:iCs/>
                <w:color w:val="000000"/>
              </w:rPr>
              <w:t>9 835</w:t>
            </w:r>
          </w:p>
        </w:tc>
      </w:tr>
      <w:tr w:rsidR="00A00D1C" w:rsidRPr="008D6459" w14:paraId="28E1DA2E"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E971E95" w14:textId="77777777" w:rsidR="00A00D1C" w:rsidRPr="00986385" w:rsidRDefault="00A00D1C" w:rsidP="007116AD">
            <w:pPr>
              <w:rPr>
                <w:sz w:val="20"/>
                <w:szCs w:val="20"/>
              </w:rPr>
            </w:pPr>
            <w:r w:rsidRPr="00986385">
              <w:rPr>
                <w:sz w:val="20"/>
                <w:szCs w:val="20"/>
              </w:rPr>
              <w:t>3.2. speciālais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7D3349" w14:textId="77777777" w:rsidR="00A00D1C" w:rsidRPr="00AA4C9F"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C256CB4" w14:textId="77777777" w:rsidR="00A00D1C" w:rsidRPr="00AA4C9F" w:rsidRDefault="00A00D1C" w:rsidP="007116AD">
            <w:pPr>
              <w:jc w:val="center"/>
              <w:rPr>
                <w:sz w:val="20"/>
                <w:szCs w:val="20"/>
              </w:rPr>
            </w:pPr>
            <w:r w:rsidRPr="00AA4C9F">
              <w:rPr>
                <w:sz w:val="20"/>
                <w:szCs w:val="20"/>
              </w:rPr>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2C838E3" w14:textId="77777777" w:rsidR="00A00D1C" w:rsidRPr="00AA4C9F" w:rsidRDefault="00A00D1C" w:rsidP="007116AD">
            <w:pPr>
              <w:jc w:val="center"/>
            </w:pPr>
            <w:r w:rsidRPr="00AA4C9F">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63B5447" w14:textId="77777777" w:rsidR="00A00D1C" w:rsidRPr="008D6459" w:rsidRDefault="00A00D1C" w:rsidP="007116AD">
            <w:pPr>
              <w:jc w:val="center"/>
            </w:pPr>
            <w:r w:rsidRPr="008D6459">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D1CEC5B" w14:textId="77777777" w:rsidR="00A00D1C" w:rsidRPr="00AA4C9F" w:rsidRDefault="00A00D1C" w:rsidP="007116AD">
            <w:pPr>
              <w:jc w:val="center"/>
            </w:pPr>
            <w:r w:rsidRPr="00AA4C9F">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A41A40" w14:textId="77777777" w:rsidR="00A00D1C" w:rsidRPr="008D6459" w:rsidRDefault="00A00D1C" w:rsidP="007116AD">
            <w:pPr>
              <w:jc w:val="center"/>
            </w:pPr>
            <w:r w:rsidRPr="008D6459">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78FF61F" w14:textId="77777777" w:rsidR="00A00D1C" w:rsidRPr="008D6459" w:rsidRDefault="00A00D1C" w:rsidP="007116AD">
            <w:pPr>
              <w:jc w:val="center"/>
            </w:pPr>
            <w:r w:rsidRPr="008D6459">
              <w:t>0</w:t>
            </w:r>
          </w:p>
        </w:tc>
      </w:tr>
      <w:tr w:rsidR="00A00D1C" w:rsidRPr="008D6459" w14:paraId="60466457"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B7BE528" w14:textId="77777777" w:rsidR="00A00D1C" w:rsidRPr="00986385" w:rsidRDefault="00A00D1C" w:rsidP="007116AD">
            <w:pPr>
              <w:rPr>
                <w:sz w:val="20"/>
                <w:szCs w:val="20"/>
              </w:rPr>
            </w:pPr>
            <w:r w:rsidRPr="00986385">
              <w:rPr>
                <w:sz w:val="20"/>
                <w:szCs w:val="20"/>
              </w:rPr>
              <w:t>3.3. pašvaldību budžets</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13368D" w14:textId="77777777" w:rsidR="00A00D1C" w:rsidRPr="00986385"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B20A55A" w14:textId="77777777" w:rsidR="00A00D1C" w:rsidRPr="00986385" w:rsidRDefault="00A00D1C" w:rsidP="007116AD">
            <w:pPr>
              <w:jc w:val="center"/>
              <w:rPr>
                <w:sz w:val="20"/>
                <w:szCs w:val="20"/>
              </w:rPr>
            </w:pP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E743745"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B796081" w14:textId="1CD2C6A7" w:rsidR="00A00D1C" w:rsidRPr="00A02861" w:rsidRDefault="00A02861" w:rsidP="007116AD">
            <w:pPr>
              <w:jc w:val="center"/>
            </w:pPr>
            <w:r w:rsidRPr="00A02861">
              <w:rPr>
                <w:color w:val="000000"/>
              </w:rPr>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A781A3F" w14:textId="77777777" w:rsidR="00A00D1C" w:rsidRPr="00A02861"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3C938D26" w14:textId="0C3340E8" w:rsidR="00A00D1C" w:rsidRPr="00A02861" w:rsidRDefault="00A02861" w:rsidP="007116AD">
            <w:pPr>
              <w:jc w:val="center"/>
            </w:pPr>
            <w:r w:rsidRPr="00A02861">
              <w:rPr>
                <w:color w:val="000000"/>
              </w:rPr>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039AAF5E" w14:textId="310B2519" w:rsidR="00A00D1C" w:rsidRPr="00A02861" w:rsidRDefault="00A02861" w:rsidP="007116AD">
            <w:pPr>
              <w:jc w:val="center"/>
            </w:pPr>
            <w:r w:rsidRPr="00A02861">
              <w:rPr>
                <w:color w:val="000000"/>
              </w:rPr>
              <w:t>0</w:t>
            </w:r>
          </w:p>
        </w:tc>
      </w:tr>
      <w:tr w:rsidR="00A00D1C" w:rsidRPr="00230400" w14:paraId="402E16AD"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7844A7B" w14:textId="77777777" w:rsidR="00A00D1C" w:rsidRPr="00986385" w:rsidRDefault="00A00D1C" w:rsidP="007116AD">
            <w:pPr>
              <w:rPr>
                <w:sz w:val="20"/>
                <w:szCs w:val="20"/>
              </w:rPr>
            </w:pPr>
            <w:r w:rsidRPr="00986385">
              <w:rPr>
                <w:sz w:val="20"/>
                <w:szCs w:val="20"/>
              </w:rPr>
              <w:t>4. Finanšu līdzekļi papildu izdevumu finansēšanai (kompensējošu izdevumu samazinājumu norāda ar "+" zīmi)</w:t>
            </w:r>
          </w:p>
        </w:tc>
        <w:tc>
          <w:tcPr>
            <w:tcW w:w="9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92A013C" w14:textId="77777777" w:rsidR="00A00D1C" w:rsidRPr="00CD1192" w:rsidRDefault="00A00D1C" w:rsidP="007116AD">
            <w:pPr>
              <w:jc w:val="center"/>
              <w:rPr>
                <w:sz w:val="20"/>
                <w:szCs w:val="20"/>
              </w:rPr>
            </w:pPr>
            <w:r>
              <w:rPr>
                <w:sz w:val="20"/>
                <w:szCs w:val="20"/>
              </w:rPr>
              <w:t>x</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B7E4F9C" w14:textId="77777777" w:rsidR="00A00D1C" w:rsidRPr="00230400" w:rsidRDefault="00A00D1C" w:rsidP="007116AD">
            <w:pPr>
              <w:jc w:val="center"/>
            </w:pPr>
            <w:r w:rsidRPr="00230400">
              <w:t>0</w:t>
            </w:r>
          </w:p>
        </w:tc>
        <w:tc>
          <w:tcPr>
            <w:tcW w:w="98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7C0F468" w14:textId="77777777" w:rsidR="00A00D1C" w:rsidRPr="00230400" w:rsidRDefault="00A00D1C" w:rsidP="007116AD">
            <w:pPr>
              <w:jc w:val="center"/>
            </w:pPr>
            <w:r w:rsidRPr="00230400">
              <w:t>0</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06D005D" w14:textId="77777777" w:rsidR="00A00D1C" w:rsidRPr="00230400" w:rsidRDefault="00A00D1C" w:rsidP="007116AD">
            <w:pPr>
              <w:jc w:val="center"/>
            </w:pPr>
            <w:r w:rsidRPr="00230400">
              <w:t>0</w:t>
            </w:r>
          </w:p>
        </w:tc>
        <w:tc>
          <w:tcPr>
            <w:tcW w:w="984"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50B3CDAB" w14:textId="77777777" w:rsidR="00A00D1C" w:rsidRPr="00230400" w:rsidRDefault="00A00D1C" w:rsidP="007116AD">
            <w:pPr>
              <w:jc w:val="center"/>
            </w:pPr>
            <w:r w:rsidRPr="00230400">
              <w:t>0</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1CE609D1"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0135198" w14:textId="77777777" w:rsidR="00A00D1C" w:rsidRPr="00230400" w:rsidRDefault="00A00D1C" w:rsidP="007116AD">
            <w:pPr>
              <w:jc w:val="center"/>
            </w:pPr>
            <w:r w:rsidRPr="00230400">
              <w:t>0</w:t>
            </w:r>
          </w:p>
        </w:tc>
      </w:tr>
      <w:tr w:rsidR="00A00D1C" w:rsidRPr="008D6459" w14:paraId="7595F4D2"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4328B840" w14:textId="77777777" w:rsidR="00A00D1C" w:rsidRPr="009B1547" w:rsidRDefault="00A00D1C" w:rsidP="007116AD">
            <w:pPr>
              <w:rPr>
                <w:b/>
                <w:sz w:val="20"/>
                <w:szCs w:val="20"/>
              </w:rPr>
            </w:pPr>
            <w:r w:rsidRPr="009B1547">
              <w:rPr>
                <w:b/>
                <w:sz w:val="20"/>
                <w:szCs w:val="20"/>
              </w:rPr>
              <w:t>5. Precizēta finansiālā ietekme</w:t>
            </w:r>
          </w:p>
        </w:tc>
        <w:tc>
          <w:tcPr>
            <w:tcW w:w="92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C313B15" w14:textId="77777777" w:rsidR="00A00D1C" w:rsidRPr="00CD1192" w:rsidRDefault="00A00D1C" w:rsidP="007116AD">
            <w:pPr>
              <w:jc w:val="center"/>
              <w:rPr>
                <w:sz w:val="20"/>
                <w:szCs w:val="20"/>
              </w:rPr>
            </w:pPr>
            <w:r>
              <w:rPr>
                <w:sz w:val="20"/>
                <w:szCs w:val="20"/>
              </w:rPr>
              <w:t>x</w:t>
            </w: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57B44136" w14:textId="77777777" w:rsidR="00A00D1C" w:rsidRPr="00230400" w:rsidRDefault="00A00D1C" w:rsidP="007116AD">
            <w:pPr>
              <w:jc w:val="center"/>
            </w:pPr>
            <w:r w:rsidRPr="00230400">
              <w:t>0</w:t>
            </w:r>
          </w:p>
        </w:tc>
        <w:tc>
          <w:tcPr>
            <w:tcW w:w="985"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9369161" w14:textId="77777777" w:rsidR="00A00D1C" w:rsidRPr="008D6459" w:rsidRDefault="00A00D1C" w:rsidP="007116AD">
            <w:pPr>
              <w:jc w:val="center"/>
            </w:pPr>
            <w:r w:rsidRPr="008D6459">
              <w:t>x</w:t>
            </w: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D740B21" w14:textId="0742F548" w:rsidR="00A00D1C" w:rsidRPr="00DB68EE" w:rsidRDefault="006932D1" w:rsidP="007116AD">
            <w:pPr>
              <w:jc w:val="center"/>
              <w:rPr>
                <w:i/>
                <w:highlight w:val="yellow"/>
              </w:rPr>
            </w:pPr>
            <w:r w:rsidRPr="006932D1">
              <w:rPr>
                <w:b/>
                <w:bCs/>
                <w:i/>
                <w:iCs/>
                <w:color w:val="000000"/>
              </w:rPr>
              <w:t>9 835</w:t>
            </w:r>
          </w:p>
        </w:tc>
        <w:tc>
          <w:tcPr>
            <w:tcW w:w="984" w:type="dxa"/>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67DBE979" w14:textId="77777777" w:rsidR="00A00D1C" w:rsidRPr="008D6459" w:rsidRDefault="00A00D1C" w:rsidP="007116AD">
            <w:pPr>
              <w:jc w:val="center"/>
            </w:pPr>
            <w:r w:rsidRPr="008D6459">
              <w:t>x</w:t>
            </w: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7A98A3CA" w14:textId="07D29F3D" w:rsidR="00A00D1C" w:rsidRPr="00DB68EE" w:rsidRDefault="006932D1" w:rsidP="007116AD">
            <w:pPr>
              <w:jc w:val="center"/>
              <w:rPr>
                <w:b/>
                <w:i/>
                <w:highlight w:val="yellow"/>
              </w:rPr>
            </w:pPr>
            <w:r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CD07E9C" w14:textId="20CCE434" w:rsidR="00A00D1C" w:rsidRPr="00DB68EE" w:rsidRDefault="006932D1" w:rsidP="007116AD">
            <w:pPr>
              <w:jc w:val="center"/>
              <w:rPr>
                <w:b/>
                <w:i/>
                <w:highlight w:val="yellow"/>
              </w:rPr>
            </w:pPr>
            <w:r w:rsidRPr="006932D1">
              <w:rPr>
                <w:b/>
                <w:bCs/>
                <w:i/>
                <w:iCs/>
                <w:color w:val="000000"/>
              </w:rPr>
              <w:t>9 835</w:t>
            </w:r>
          </w:p>
        </w:tc>
      </w:tr>
      <w:tr w:rsidR="00A00D1C" w:rsidRPr="008D6459" w14:paraId="77BA1C52"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4DE0771" w14:textId="77777777" w:rsidR="00A00D1C" w:rsidRPr="00986385" w:rsidRDefault="00A00D1C" w:rsidP="007116AD">
            <w:pPr>
              <w:rPr>
                <w:sz w:val="20"/>
                <w:szCs w:val="20"/>
              </w:rPr>
            </w:pPr>
            <w:r w:rsidRPr="00986385">
              <w:rPr>
                <w:sz w:val="20"/>
                <w:szCs w:val="20"/>
              </w:rPr>
              <w:t>5.1. valsts pamatbudžets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4D023F0" w14:textId="77777777" w:rsidR="00A00D1C" w:rsidRPr="000C64FD"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tcPr>
          <w:p w14:paraId="5FFF7644" w14:textId="77777777" w:rsidR="00A00D1C" w:rsidRPr="00230400" w:rsidRDefault="00A00D1C" w:rsidP="007116AD">
            <w:pPr>
              <w:jc w:val="center"/>
            </w:pP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66904DD"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65EC7D48" w14:textId="62269362" w:rsidR="00A00D1C" w:rsidRPr="00DB68EE" w:rsidRDefault="006932D1" w:rsidP="007116AD">
            <w:pPr>
              <w:jc w:val="center"/>
              <w:rPr>
                <w:b/>
                <w:i/>
                <w:highlight w:val="yellow"/>
              </w:rPr>
            </w:pPr>
            <w:r w:rsidRPr="006932D1">
              <w:rPr>
                <w:b/>
                <w:bCs/>
                <w:i/>
                <w:iCs/>
                <w:color w:val="000000"/>
              </w:rPr>
              <w:t>9 835</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3C8F1BAF" w14:textId="77777777" w:rsidR="00A00D1C" w:rsidRPr="008D6459"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tcPr>
          <w:p w14:paraId="5925CAF6" w14:textId="4863E28F" w:rsidR="00A00D1C" w:rsidRPr="00DB68EE" w:rsidRDefault="006932D1" w:rsidP="007116AD">
            <w:pPr>
              <w:jc w:val="center"/>
              <w:rPr>
                <w:b/>
                <w:bCs/>
                <w:i/>
                <w:iCs/>
                <w:color w:val="000000"/>
                <w:highlight w:val="yellow"/>
              </w:rPr>
            </w:pPr>
            <w:r w:rsidRPr="006932D1">
              <w:rPr>
                <w:b/>
                <w:bCs/>
                <w:i/>
                <w:iCs/>
                <w:color w:val="000000"/>
              </w:rPr>
              <w:t>9 835</w:t>
            </w:r>
          </w:p>
        </w:tc>
        <w:tc>
          <w:tcPr>
            <w:tcW w:w="1126" w:type="dxa"/>
            <w:tcBorders>
              <w:top w:val="outset" w:sz="6" w:space="0" w:color="414142"/>
              <w:left w:val="outset" w:sz="6" w:space="0" w:color="414142"/>
              <w:bottom w:val="outset" w:sz="6" w:space="0" w:color="414142"/>
              <w:right w:val="outset" w:sz="6" w:space="0" w:color="414142"/>
            </w:tcBorders>
            <w:shd w:val="clear" w:color="auto" w:fill="FFFFFF"/>
          </w:tcPr>
          <w:p w14:paraId="19E816A9" w14:textId="3A5D3AED" w:rsidR="00A00D1C" w:rsidRPr="00DB68EE" w:rsidRDefault="006932D1" w:rsidP="007116AD">
            <w:pPr>
              <w:jc w:val="center"/>
              <w:rPr>
                <w:highlight w:val="yellow"/>
              </w:rPr>
            </w:pPr>
            <w:r w:rsidRPr="006932D1">
              <w:rPr>
                <w:b/>
                <w:bCs/>
                <w:i/>
                <w:iCs/>
                <w:color w:val="000000"/>
              </w:rPr>
              <w:t>9 835</w:t>
            </w:r>
          </w:p>
        </w:tc>
      </w:tr>
      <w:tr w:rsidR="00A00D1C" w:rsidRPr="008D6459" w14:paraId="3FAA9D2C"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39DD6835" w14:textId="77777777" w:rsidR="00A00D1C" w:rsidRPr="00986385" w:rsidRDefault="00A00D1C" w:rsidP="007116AD">
            <w:pPr>
              <w:rPr>
                <w:sz w:val="20"/>
                <w:szCs w:val="20"/>
              </w:rPr>
            </w:pPr>
            <w:r w:rsidRPr="00986385">
              <w:rPr>
                <w:sz w:val="20"/>
                <w:szCs w:val="20"/>
              </w:rPr>
              <w:t>5.2. speciālais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7DF37AD0" w14:textId="77777777" w:rsidR="00A00D1C" w:rsidRPr="000C64FD"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0BB7B4C"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75BE4B"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712191D" w14:textId="77777777" w:rsidR="00A00D1C" w:rsidRPr="00230400" w:rsidRDefault="00A00D1C" w:rsidP="007116AD">
            <w:pPr>
              <w:jc w:val="center"/>
            </w:pPr>
            <w:r w:rsidRPr="00230400">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1C5A5906" w14:textId="77777777" w:rsidR="00A00D1C" w:rsidRPr="00230400"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15F121" w14:textId="77777777" w:rsidR="00A00D1C" w:rsidRPr="00230400" w:rsidRDefault="00A00D1C" w:rsidP="007116AD">
            <w:pPr>
              <w:jc w:val="center"/>
            </w:pPr>
            <w:r w:rsidRPr="00230400">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51D0506F" w14:textId="77777777" w:rsidR="00A00D1C" w:rsidRPr="008D6459" w:rsidRDefault="00A00D1C" w:rsidP="007116AD">
            <w:pPr>
              <w:jc w:val="center"/>
            </w:pPr>
          </w:p>
        </w:tc>
      </w:tr>
      <w:tr w:rsidR="00A00D1C" w:rsidRPr="008D6459" w14:paraId="52D2051A"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0F5C7B93" w14:textId="77777777" w:rsidR="00A00D1C" w:rsidRPr="00986385" w:rsidRDefault="00A00D1C" w:rsidP="007116AD">
            <w:pPr>
              <w:rPr>
                <w:sz w:val="20"/>
                <w:szCs w:val="20"/>
              </w:rPr>
            </w:pPr>
            <w:r w:rsidRPr="00986385">
              <w:rPr>
                <w:sz w:val="20"/>
                <w:szCs w:val="20"/>
              </w:rPr>
              <w:t>5.3. pašvaldību budžets</w:t>
            </w:r>
          </w:p>
        </w:tc>
        <w:tc>
          <w:tcPr>
            <w:tcW w:w="92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69FD8107" w14:textId="77777777" w:rsidR="00A00D1C" w:rsidRPr="000C64FD" w:rsidRDefault="00A00D1C" w:rsidP="007116AD">
            <w:pPr>
              <w:jc w:val="center"/>
              <w:rPr>
                <w:sz w:val="20"/>
                <w:szCs w:val="20"/>
              </w:rPr>
            </w:pPr>
          </w:p>
        </w:tc>
        <w:tc>
          <w:tcPr>
            <w:tcW w:w="984" w:type="dxa"/>
            <w:gridSpan w:val="2"/>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D4BE673" w14:textId="77777777" w:rsidR="00A00D1C" w:rsidRPr="00230400" w:rsidRDefault="00A00D1C" w:rsidP="007116AD">
            <w:pPr>
              <w:jc w:val="center"/>
            </w:pPr>
            <w:r w:rsidRPr="00230400">
              <w:t>0</w:t>
            </w:r>
          </w:p>
        </w:tc>
        <w:tc>
          <w:tcPr>
            <w:tcW w:w="985" w:type="dxa"/>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23D49BC0" w14:textId="77777777" w:rsidR="00A00D1C" w:rsidRPr="008D6459" w:rsidRDefault="00A00D1C" w:rsidP="007116AD">
            <w:pPr>
              <w:jc w:val="center"/>
            </w:pPr>
          </w:p>
        </w:tc>
        <w:tc>
          <w:tcPr>
            <w:tcW w:w="1125"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2E67E3A7" w14:textId="7331FA22" w:rsidR="00A00D1C" w:rsidRPr="008F06E4" w:rsidRDefault="00A02861" w:rsidP="007116AD">
            <w:pPr>
              <w:jc w:val="center"/>
            </w:pPr>
            <w:r w:rsidRPr="008F06E4">
              <w:rPr>
                <w:color w:val="000000"/>
              </w:rPr>
              <w:t>0</w:t>
            </w:r>
          </w:p>
        </w:tc>
        <w:tc>
          <w:tcPr>
            <w:tcW w:w="984" w:type="dxa"/>
            <w:vMerge/>
            <w:tcBorders>
              <w:top w:val="outset" w:sz="6" w:space="0" w:color="414142"/>
              <w:left w:val="outset" w:sz="6" w:space="0" w:color="414142"/>
              <w:bottom w:val="outset" w:sz="6" w:space="0" w:color="414142"/>
              <w:right w:val="outset" w:sz="6" w:space="0" w:color="414142"/>
            </w:tcBorders>
            <w:shd w:val="clear" w:color="auto" w:fill="FFFFFF"/>
            <w:vAlign w:val="center"/>
          </w:tcPr>
          <w:p w14:paraId="62953B68" w14:textId="77777777" w:rsidR="00A00D1C" w:rsidRPr="008F06E4" w:rsidRDefault="00A00D1C" w:rsidP="007116AD">
            <w:pPr>
              <w:jc w:val="center"/>
            </w:pPr>
          </w:p>
        </w:tc>
        <w:tc>
          <w:tcPr>
            <w:tcW w:w="1022"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1214F866" w14:textId="7A56E678" w:rsidR="00A00D1C" w:rsidRPr="008F06E4" w:rsidRDefault="00A02861" w:rsidP="007116AD">
            <w:pPr>
              <w:jc w:val="center"/>
            </w:pPr>
            <w:r w:rsidRPr="008F06E4">
              <w:rPr>
                <w:color w:val="000000"/>
              </w:rPr>
              <w:t>0</w:t>
            </w:r>
          </w:p>
        </w:tc>
        <w:tc>
          <w:tcPr>
            <w:tcW w:w="1126" w:type="dxa"/>
            <w:tcBorders>
              <w:top w:val="outset" w:sz="6" w:space="0" w:color="414142"/>
              <w:left w:val="outset" w:sz="6" w:space="0" w:color="414142"/>
              <w:bottom w:val="outset" w:sz="6" w:space="0" w:color="414142"/>
              <w:right w:val="outset" w:sz="6" w:space="0" w:color="414142"/>
            </w:tcBorders>
            <w:shd w:val="clear" w:color="auto" w:fill="FFFFFF"/>
            <w:vAlign w:val="center"/>
          </w:tcPr>
          <w:p w14:paraId="498A1EF2" w14:textId="5F6C40C8" w:rsidR="00A00D1C" w:rsidRPr="008F06E4" w:rsidRDefault="00A02861" w:rsidP="007116AD">
            <w:pPr>
              <w:jc w:val="center"/>
            </w:pPr>
            <w:r w:rsidRPr="008F06E4">
              <w:rPr>
                <w:color w:val="000000"/>
              </w:rPr>
              <w:t>0</w:t>
            </w:r>
          </w:p>
        </w:tc>
      </w:tr>
      <w:tr w:rsidR="00A00D1C" w:rsidRPr="00DE127B" w14:paraId="253B2AE8"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5E1A9275" w14:textId="77777777" w:rsidR="00A00D1C" w:rsidRPr="00986385" w:rsidRDefault="00A00D1C" w:rsidP="007116AD">
            <w:pPr>
              <w:rPr>
                <w:sz w:val="20"/>
                <w:szCs w:val="20"/>
              </w:rPr>
            </w:pPr>
            <w:r w:rsidRPr="00986385">
              <w:rPr>
                <w:sz w:val="20"/>
                <w:szCs w:val="20"/>
              </w:rPr>
              <w:t>6. Detalizēts ieņēmumu un izdevumu aprēķins (ja nepieciešams, detalizētu ieņēmumu un izdevumu aprēķinu var pievienot anotācijas pielikumā)</w:t>
            </w:r>
          </w:p>
        </w:tc>
        <w:tc>
          <w:tcPr>
            <w:tcW w:w="7151" w:type="dxa"/>
            <w:gridSpan w:val="8"/>
            <w:vMerge w:val="restart"/>
            <w:tcBorders>
              <w:top w:val="outset" w:sz="6" w:space="0" w:color="414142"/>
              <w:left w:val="outset" w:sz="6" w:space="0" w:color="414142"/>
              <w:bottom w:val="outset" w:sz="6" w:space="0" w:color="414142"/>
              <w:right w:val="outset" w:sz="6" w:space="0" w:color="414142"/>
            </w:tcBorders>
            <w:shd w:val="clear" w:color="auto" w:fill="FFFFFF"/>
            <w:vAlign w:val="center"/>
          </w:tcPr>
          <w:p w14:paraId="1F87D4EF" w14:textId="5275210E" w:rsidR="00BC3419" w:rsidRDefault="0022764D" w:rsidP="0022764D">
            <w:pPr>
              <w:ind w:left="57" w:right="57"/>
              <w:jc w:val="both"/>
            </w:pPr>
            <w:r>
              <w:t>P</w:t>
            </w:r>
            <w:r w:rsidR="00BC3419" w:rsidRPr="00CD1192">
              <w:t xml:space="preserve">lānoto ieņēmumu aprēķins iekļauts </w:t>
            </w:r>
            <w:r w:rsidR="00BC3419">
              <w:t>zemāk tabulā:</w:t>
            </w:r>
          </w:p>
          <w:tbl>
            <w:tblPr>
              <w:tblStyle w:val="TableGrid"/>
              <w:tblW w:w="0" w:type="auto"/>
              <w:tblInd w:w="57" w:type="dxa"/>
              <w:tblLayout w:type="fixed"/>
              <w:tblLook w:val="04A0" w:firstRow="1" w:lastRow="0" w:firstColumn="1" w:lastColumn="0" w:noHBand="0" w:noVBand="1"/>
            </w:tblPr>
            <w:tblGrid>
              <w:gridCol w:w="2101"/>
              <w:gridCol w:w="1276"/>
              <w:gridCol w:w="1701"/>
              <w:gridCol w:w="1842"/>
            </w:tblGrid>
            <w:tr w:rsidR="00715CA2" w14:paraId="5B0BA987" w14:textId="77777777" w:rsidTr="00480B60">
              <w:tc>
                <w:tcPr>
                  <w:tcW w:w="2101" w:type="dxa"/>
                </w:tcPr>
                <w:p w14:paraId="5AC3E49D" w14:textId="10A210B3" w:rsidR="00715CA2" w:rsidRPr="005600DC" w:rsidRDefault="00715CA2" w:rsidP="005600DC">
                  <w:pPr>
                    <w:ind w:right="57"/>
                    <w:jc w:val="center"/>
                    <w:rPr>
                      <w:b/>
                      <w:bCs/>
                    </w:rPr>
                  </w:pPr>
                  <w:r w:rsidRPr="005600DC">
                    <w:rPr>
                      <w:b/>
                      <w:bCs/>
                    </w:rPr>
                    <w:t>Atļauja</w:t>
                  </w:r>
                </w:p>
              </w:tc>
              <w:tc>
                <w:tcPr>
                  <w:tcW w:w="1276" w:type="dxa"/>
                </w:tcPr>
                <w:p w14:paraId="28262F2E" w14:textId="069D6646" w:rsidR="00715CA2" w:rsidRPr="005600DC" w:rsidRDefault="00715CA2" w:rsidP="005600DC">
                  <w:pPr>
                    <w:ind w:right="57"/>
                    <w:jc w:val="center"/>
                    <w:rPr>
                      <w:b/>
                      <w:bCs/>
                    </w:rPr>
                  </w:pPr>
                  <w:r w:rsidRPr="005600DC">
                    <w:rPr>
                      <w:b/>
                      <w:bCs/>
                    </w:rPr>
                    <w:t xml:space="preserve">Nodevas apmērs, </w:t>
                  </w:r>
                  <w:r w:rsidRPr="005600DC">
                    <w:rPr>
                      <w:b/>
                      <w:bCs/>
                      <w:i/>
                      <w:iCs/>
                    </w:rPr>
                    <w:t>euro</w:t>
                  </w:r>
                </w:p>
              </w:tc>
              <w:tc>
                <w:tcPr>
                  <w:tcW w:w="1701" w:type="dxa"/>
                </w:tcPr>
                <w:p w14:paraId="5BECD0E0" w14:textId="0DAE4738" w:rsidR="00715CA2" w:rsidRPr="005600DC" w:rsidRDefault="00715CA2" w:rsidP="005600DC">
                  <w:pPr>
                    <w:ind w:right="57"/>
                    <w:jc w:val="center"/>
                    <w:rPr>
                      <w:b/>
                      <w:bCs/>
                    </w:rPr>
                  </w:pPr>
                  <w:r w:rsidRPr="005600DC">
                    <w:rPr>
                      <w:b/>
                      <w:bCs/>
                    </w:rPr>
                    <w:t>Dokumentu skaits</w:t>
                  </w:r>
                  <w:r w:rsidR="00434772" w:rsidRPr="005600DC">
                    <w:rPr>
                      <w:b/>
                      <w:bCs/>
                    </w:rPr>
                    <w:t xml:space="preserve"> gadā</w:t>
                  </w:r>
                  <w:r w:rsidRPr="005600DC">
                    <w:rPr>
                      <w:b/>
                      <w:bCs/>
                    </w:rPr>
                    <w:t>*</w:t>
                  </w:r>
                </w:p>
              </w:tc>
              <w:tc>
                <w:tcPr>
                  <w:tcW w:w="1842" w:type="dxa"/>
                  <w:tcBorders>
                    <w:bottom w:val="single" w:sz="4" w:space="0" w:color="auto"/>
                  </w:tcBorders>
                </w:tcPr>
                <w:p w14:paraId="2716010F" w14:textId="21E77537" w:rsidR="00715CA2" w:rsidRPr="005600DC" w:rsidRDefault="00715CA2" w:rsidP="005600DC">
                  <w:pPr>
                    <w:ind w:right="57"/>
                    <w:jc w:val="center"/>
                    <w:rPr>
                      <w:b/>
                      <w:bCs/>
                    </w:rPr>
                  </w:pPr>
                  <w:r w:rsidRPr="005600DC">
                    <w:rPr>
                      <w:b/>
                      <w:bCs/>
                    </w:rPr>
                    <w:t xml:space="preserve">Paredzētie ieņēmumi, </w:t>
                  </w:r>
                  <w:r w:rsidRPr="005600DC">
                    <w:rPr>
                      <w:b/>
                      <w:bCs/>
                      <w:i/>
                      <w:iCs/>
                    </w:rPr>
                    <w:t>euro</w:t>
                  </w:r>
                </w:p>
              </w:tc>
            </w:tr>
            <w:tr w:rsidR="00C030B6" w14:paraId="7A440E1D" w14:textId="77777777" w:rsidTr="00480B60">
              <w:tc>
                <w:tcPr>
                  <w:tcW w:w="2101" w:type="dxa"/>
                </w:tcPr>
                <w:p w14:paraId="69738B7D" w14:textId="47F32178" w:rsidR="00C030B6" w:rsidRDefault="00480B60" w:rsidP="00C030B6">
                  <w:pPr>
                    <w:ind w:right="57"/>
                    <w:jc w:val="both"/>
                  </w:pPr>
                  <w:r>
                    <w:t>Atkritumu apsaimniekošanas atļaujas</w:t>
                  </w:r>
                  <w:r w:rsidR="001A37E5">
                    <w:t xml:space="preserve"> grozījumi</w:t>
                  </w:r>
                </w:p>
              </w:tc>
              <w:tc>
                <w:tcPr>
                  <w:tcW w:w="1276" w:type="dxa"/>
                  <w:vAlign w:val="center"/>
                </w:tcPr>
                <w:p w14:paraId="10BB2663" w14:textId="3B3D8B33" w:rsidR="00C030B6" w:rsidRPr="001A37E5" w:rsidRDefault="00AA5E4D" w:rsidP="00D65D36">
                  <w:pPr>
                    <w:ind w:right="57"/>
                    <w:jc w:val="center"/>
                    <w:rPr>
                      <w:highlight w:val="yellow"/>
                    </w:rPr>
                  </w:pPr>
                  <w:r>
                    <w:t>70</w:t>
                  </w:r>
                  <w:r w:rsidR="00E75E0C" w:rsidRPr="00E75E0C">
                    <w:t>,</w:t>
                  </w:r>
                  <w:r>
                    <w:t>0</w:t>
                  </w:r>
                  <w:r w:rsidR="00E75E0C" w:rsidRPr="00E75E0C">
                    <w:t>0</w:t>
                  </w:r>
                </w:p>
              </w:tc>
              <w:tc>
                <w:tcPr>
                  <w:tcW w:w="1701" w:type="dxa"/>
                  <w:vAlign w:val="center"/>
                </w:tcPr>
                <w:p w14:paraId="76BC4D9F" w14:textId="7393F5D5" w:rsidR="00C030B6" w:rsidRPr="00245083" w:rsidRDefault="00033B57" w:rsidP="00D65D36">
                  <w:pPr>
                    <w:ind w:right="57"/>
                    <w:jc w:val="center"/>
                  </w:pPr>
                  <w:r w:rsidRPr="00245083">
                    <w:t>86</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0FACCAA" w14:textId="74DB4A3C" w:rsidR="00C030B6" w:rsidRPr="001A37E5" w:rsidRDefault="004C37DD" w:rsidP="00D65D36">
                  <w:pPr>
                    <w:ind w:right="57"/>
                    <w:jc w:val="center"/>
                    <w:rPr>
                      <w:highlight w:val="yellow"/>
                    </w:rPr>
                  </w:pPr>
                  <w:r w:rsidRPr="004C37DD">
                    <w:rPr>
                      <w:color w:val="000000"/>
                    </w:rPr>
                    <w:t>6 020</w:t>
                  </w:r>
                </w:p>
              </w:tc>
            </w:tr>
            <w:tr w:rsidR="00A04497" w14:paraId="5535EF48" w14:textId="77777777" w:rsidTr="00480B60">
              <w:tc>
                <w:tcPr>
                  <w:tcW w:w="2101" w:type="dxa"/>
                </w:tcPr>
                <w:p w14:paraId="20D77BB1" w14:textId="3A917B6A" w:rsidR="00A04497" w:rsidRDefault="00A04497" w:rsidP="00C030B6">
                  <w:pPr>
                    <w:ind w:right="57"/>
                    <w:jc w:val="both"/>
                  </w:pPr>
                  <w:r>
                    <w:t>Atkritumu apsaimniekošanas reģistrācija</w:t>
                  </w:r>
                </w:p>
              </w:tc>
              <w:tc>
                <w:tcPr>
                  <w:tcW w:w="1276" w:type="dxa"/>
                  <w:vAlign w:val="center"/>
                </w:tcPr>
                <w:p w14:paraId="05B0E8B5" w14:textId="03995F28" w:rsidR="00A04497" w:rsidRPr="001A37E5" w:rsidRDefault="00AA5E4D" w:rsidP="00D65D36">
                  <w:pPr>
                    <w:ind w:right="57"/>
                    <w:jc w:val="center"/>
                    <w:rPr>
                      <w:highlight w:val="yellow"/>
                    </w:rPr>
                  </w:pPr>
                  <w:r>
                    <w:t>70</w:t>
                  </w:r>
                  <w:r w:rsidR="004A6B3D" w:rsidRPr="004A6B3D">
                    <w:t>,</w:t>
                  </w:r>
                  <w:r>
                    <w:t>0</w:t>
                  </w:r>
                  <w:r w:rsidR="004A6B3D" w:rsidRPr="004A6B3D">
                    <w:t>0</w:t>
                  </w:r>
                </w:p>
              </w:tc>
              <w:tc>
                <w:tcPr>
                  <w:tcW w:w="1701" w:type="dxa"/>
                  <w:vAlign w:val="center"/>
                </w:tcPr>
                <w:p w14:paraId="6EDC0C17" w14:textId="43B29671" w:rsidR="00A04497" w:rsidRPr="00245083" w:rsidRDefault="00E75E0C" w:rsidP="00D65D36">
                  <w:pPr>
                    <w:ind w:right="57"/>
                    <w:jc w:val="center"/>
                  </w:pPr>
                  <w:r w:rsidRPr="00245083">
                    <w:t>50</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C8D23C" w14:textId="667037AD" w:rsidR="00A04497" w:rsidRPr="001A37E5" w:rsidRDefault="004C37DD" w:rsidP="00D65D36">
                  <w:pPr>
                    <w:ind w:right="57"/>
                    <w:jc w:val="center"/>
                    <w:rPr>
                      <w:color w:val="000000"/>
                      <w:highlight w:val="yellow"/>
                    </w:rPr>
                  </w:pPr>
                  <w:r w:rsidRPr="004C37DD">
                    <w:rPr>
                      <w:color w:val="000000"/>
                    </w:rPr>
                    <w:t>3 500</w:t>
                  </w:r>
                </w:p>
              </w:tc>
            </w:tr>
            <w:tr w:rsidR="00A04497" w14:paraId="1BECEF93" w14:textId="77777777" w:rsidTr="00480B60">
              <w:tc>
                <w:tcPr>
                  <w:tcW w:w="2101" w:type="dxa"/>
                </w:tcPr>
                <w:p w14:paraId="0B0141E3" w14:textId="151C1CD0" w:rsidR="00A04497" w:rsidRDefault="00A04497" w:rsidP="00C030B6">
                  <w:pPr>
                    <w:ind w:right="57"/>
                    <w:jc w:val="both"/>
                  </w:pPr>
                  <w:r>
                    <w:t xml:space="preserve">Atkritumu apsaimniekošanas </w:t>
                  </w:r>
                  <w:r>
                    <w:lastRenderedPageBreak/>
                    <w:t>reģistrācijas grozījumi</w:t>
                  </w:r>
                </w:p>
              </w:tc>
              <w:tc>
                <w:tcPr>
                  <w:tcW w:w="1276" w:type="dxa"/>
                  <w:vAlign w:val="center"/>
                </w:tcPr>
                <w:p w14:paraId="4A495C0F" w14:textId="2FECF7B2" w:rsidR="00A04497" w:rsidRPr="001A37E5" w:rsidRDefault="00AA5E4D" w:rsidP="00D65D36">
                  <w:pPr>
                    <w:ind w:right="57"/>
                    <w:jc w:val="center"/>
                    <w:rPr>
                      <w:highlight w:val="yellow"/>
                    </w:rPr>
                  </w:pPr>
                  <w:r>
                    <w:lastRenderedPageBreak/>
                    <w:t>35</w:t>
                  </w:r>
                  <w:r w:rsidR="00A87862">
                    <w:t>,</w:t>
                  </w:r>
                  <w:r>
                    <w:t>00</w:t>
                  </w:r>
                </w:p>
              </w:tc>
              <w:tc>
                <w:tcPr>
                  <w:tcW w:w="1701" w:type="dxa"/>
                  <w:vAlign w:val="center"/>
                </w:tcPr>
                <w:p w14:paraId="7B5D86EF" w14:textId="35424EFC" w:rsidR="00A04497" w:rsidRPr="00245083" w:rsidRDefault="00E75E0C" w:rsidP="00D65D36">
                  <w:pPr>
                    <w:ind w:right="57"/>
                    <w:jc w:val="center"/>
                  </w:pPr>
                  <w:r w:rsidRPr="00245083">
                    <w:t>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4E0E76B5" w14:textId="31532A1B" w:rsidR="00A04497" w:rsidRPr="001A37E5" w:rsidRDefault="004C37DD" w:rsidP="00D65D36">
                  <w:pPr>
                    <w:ind w:right="57"/>
                    <w:jc w:val="center"/>
                    <w:rPr>
                      <w:color w:val="000000"/>
                      <w:highlight w:val="yellow"/>
                    </w:rPr>
                  </w:pPr>
                  <w:r w:rsidRPr="004C37DD">
                    <w:rPr>
                      <w:color w:val="000000"/>
                    </w:rPr>
                    <w:t>315</w:t>
                  </w:r>
                </w:p>
              </w:tc>
            </w:tr>
          </w:tbl>
          <w:p w14:paraId="66A6BA04" w14:textId="301DDCB3" w:rsidR="00A00D1C" w:rsidRPr="00DE127B" w:rsidRDefault="00A00D1C" w:rsidP="007116AD">
            <w:pPr>
              <w:ind w:left="57" w:right="57"/>
              <w:jc w:val="both"/>
            </w:pPr>
            <w:r w:rsidRPr="00DE127B">
              <w:t xml:space="preserve"> </w:t>
            </w:r>
            <w:r w:rsidR="00C030B6" w:rsidRPr="003B2350">
              <w:t xml:space="preserve">* Atbilstoši </w:t>
            </w:r>
            <w:r w:rsidR="00D340D0" w:rsidRPr="003B2350">
              <w:t xml:space="preserve">VVD statistikai </w:t>
            </w:r>
            <w:r w:rsidR="00495813" w:rsidRPr="003B2350">
              <w:t xml:space="preserve">par izsniegto dokumentu skaitu </w:t>
            </w:r>
            <w:r w:rsidR="00D340D0" w:rsidRPr="003B2350">
              <w:t>2018.-2020. gadā</w:t>
            </w:r>
            <w:r w:rsidR="00D340D0">
              <w:rPr>
                <w:rStyle w:val="FootnoteReference"/>
              </w:rPr>
              <w:footnoteReference w:id="1"/>
            </w:r>
            <w:r w:rsidR="00D65D36">
              <w:t>.</w:t>
            </w:r>
          </w:p>
        </w:tc>
      </w:tr>
      <w:tr w:rsidR="00A00D1C" w:rsidRPr="00986385" w14:paraId="04ED33DC"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69E9DEFE" w14:textId="77777777" w:rsidR="00A00D1C" w:rsidRPr="00986385" w:rsidRDefault="00A00D1C" w:rsidP="007116AD">
            <w:pPr>
              <w:rPr>
                <w:sz w:val="20"/>
                <w:szCs w:val="20"/>
              </w:rPr>
            </w:pPr>
            <w:r w:rsidRPr="00986385">
              <w:rPr>
                <w:sz w:val="20"/>
                <w:szCs w:val="20"/>
              </w:rPr>
              <w:t>6.1. detalizēts ieņēmumu aprēķins</w:t>
            </w:r>
          </w:p>
        </w:tc>
        <w:tc>
          <w:tcPr>
            <w:tcW w:w="7151" w:type="dxa"/>
            <w:gridSpan w:val="8"/>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C1CB8DF" w14:textId="77777777" w:rsidR="00A00D1C" w:rsidRPr="00986385" w:rsidRDefault="00A00D1C" w:rsidP="007116AD">
            <w:pPr>
              <w:rPr>
                <w:sz w:val="20"/>
                <w:szCs w:val="20"/>
              </w:rPr>
            </w:pPr>
          </w:p>
        </w:tc>
      </w:tr>
      <w:tr w:rsidR="00A00D1C" w:rsidRPr="00986385" w14:paraId="218B4A1C" w14:textId="77777777" w:rsidTr="00635591">
        <w:trPr>
          <w:trHeight w:val="604"/>
        </w:trPr>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1AEB212B" w14:textId="77777777" w:rsidR="00A00D1C" w:rsidRPr="00986385" w:rsidRDefault="00A00D1C" w:rsidP="007116AD">
            <w:pPr>
              <w:rPr>
                <w:sz w:val="20"/>
                <w:szCs w:val="20"/>
              </w:rPr>
            </w:pPr>
            <w:r w:rsidRPr="00986385">
              <w:rPr>
                <w:sz w:val="20"/>
                <w:szCs w:val="20"/>
              </w:rPr>
              <w:t>6.2. detalizēts izdevumu aprēķins</w:t>
            </w:r>
          </w:p>
        </w:tc>
        <w:tc>
          <w:tcPr>
            <w:tcW w:w="7151" w:type="dxa"/>
            <w:gridSpan w:val="8"/>
            <w:vMerge/>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49642279" w14:textId="77777777" w:rsidR="00A00D1C" w:rsidRPr="00986385" w:rsidRDefault="00A00D1C" w:rsidP="007116AD">
            <w:pPr>
              <w:rPr>
                <w:sz w:val="20"/>
                <w:szCs w:val="20"/>
              </w:rPr>
            </w:pPr>
          </w:p>
        </w:tc>
      </w:tr>
      <w:tr w:rsidR="00A00D1C" w:rsidRPr="00986385" w14:paraId="1D906908" w14:textId="77777777" w:rsidTr="00635591">
        <w:tc>
          <w:tcPr>
            <w:tcW w:w="2204" w:type="dxa"/>
            <w:gridSpan w:val="2"/>
            <w:tcBorders>
              <w:top w:val="outset" w:sz="6" w:space="0" w:color="414142"/>
              <w:left w:val="outset" w:sz="6" w:space="0" w:color="414142"/>
              <w:bottom w:val="outset" w:sz="6" w:space="0" w:color="414142"/>
              <w:right w:val="outset" w:sz="6" w:space="0" w:color="414142"/>
            </w:tcBorders>
            <w:shd w:val="clear" w:color="auto" w:fill="FFFFFF"/>
            <w:hideMark/>
          </w:tcPr>
          <w:p w14:paraId="77A6D8F4" w14:textId="77777777" w:rsidR="00A00D1C" w:rsidRPr="00986385" w:rsidRDefault="00A00D1C" w:rsidP="007116AD">
            <w:pPr>
              <w:rPr>
                <w:sz w:val="20"/>
                <w:szCs w:val="20"/>
              </w:rPr>
            </w:pPr>
            <w:r w:rsidRPr="00986385">
              <w:rPr>
                <w:sz w:val="20"/>
                <w:szCs w:val="20"/>
              </w:rPr>
              <w:t>7. Amata vietu skaita izmaiņas</w:t>
            </w:r>
          </w:p>
        </w:tc>
        <w:tc>
          <w:tcPr>
            <w:tcW w:w="7151" w:type="dxa"/>
            <w:gridSpan w:val="8"/>
            <w:tcBorders>
              <w:top w:val="outset" w:sz="6" w:space="0" w:color="414142"/>
              <w:left w:val="outset" w:sz="6" w:space="0" w:color="414142"/>
              <w:bottom w:val="outset" w:sz="6" w:space="0" w:color="414142"/>
              <w:right w:val="outset" w:sz="6" w:space="0" w:color="414142"/>
            </w:tcBorders>
            <w:shd w:val="clear" w:color="auto" w:fill="FFFFFF"/>
            <w:hideMark/>
          </w:tcPr>
          <w:p w14:paraId="56DDFF1A" w14:textId="136CBA39" w:rsidR="00A00D1C" w:rsidRPr="00986385" w:rsidRDefault="001A37E5" w:rsidP="007116AD">
            <w:pPr>
              <w:rPr>
                <w:sz w:val="20"/>
                <w:szCs w:val="20"/>
              </w:rPr>
            </w:pPr>
            <w:r>
              <w:rPr>
                <w:bCs/>
              </w:rPr>
              <w:t>Likum</w:t>
            </w:r>
            <w:r w:rsidR="00FE0E17">
              <w:rPr>
                <w:bCs/>
              </w:rPr>
              <w:t>projekts</w:t>
            </w:r>
            <w:r w:rsidR="00A00D1C" w:rsidRPr="009C75EA">
              <w:rPr>
                <w:bCs/>
              </w:rPr>
              <w:t xml:space="preserve"> šo jomu neskar.</w:t>
            </w:r>
          </w:p>
        </w:tc>
      </w:tr>
      <w:tr w:rsidR="00A00D1C" w:rsidRPr="00986385" w14:paraId="4DC76146" w14:textId="77777777" w:rsidTr="00635591">
        <w:tc>
          <w:tcPr>
            <w:tcW w:w="2204" w:type="dxa"/>
            <w:gridSpan w:val="2"/>
            <w:tcBorders>
              <w:top w:val="outset" w:sz="6" w:space="0" w:color="414142"/>
              <w:left w:val="outset" w:sz="6" w:space="0" w:color="414142"/>
              <w:bottom w:val="single" w:sz="4" w:space="0" w:color="auto"/>
              <w:right w:val="outset" w:sz="6" w:space="0" w:color="414142"/>
            </w:tcBorders>
            <w:shd w:val="clear" w:color="auto" w:fill="FFFFFF"/>
            <w:hideMark/>
          </w:tcPr>
          <w:p w14:paraId="481A108D" w14:textId="77777777" w:rsidR="00A00D1C" w:rsidRPr="00986385" w:rsidRDefault="00A00D1C" w:rsidP="007116AD">
            <w:pPr>
              <w:rPr>
                <w:sz w:val="20"/>
                <w:szCs w:val="20"/>
              </w:rPr>
            </w:pPr>
            <w:r w:rsidRPr="00986385">
              <w:rPr>
                <w:sz w:val="20"/>
                <w:szCs w:val="20"/>
              </w:rPr>
              <w:t>8. Cita informācija</w:t>
            </w:r>
          </w:p>
        </w:tc>
        <w:tc>
          <w:tcPr>
            <w:tcW w:w="7151" w:type="dxa"/>
            <w:gridSpan w:val="8"/>
            <w:tcBorders>
              <w:top w:val="outset" w:sz="6" w:space="0" w:color="414142"/>
              <w:left w:val="outset" w:sz="6" w:space="0" w:color="414142"/>
              <w:bottom w:val="single" w:sz="4" w:space="0" w:color="auto"/>
              <w:right w:val="outset" w:sz="6" w:space="0" w:color="414142"/>
            </w:tcBorders>
            <w:shd w:val="clear" w:color="auto" w:fill="FFFFFF"/>
          </w:tcPr>
          <w:p w14:paraId="2AF9D75A" w14:textId="77777777" w:rsidR="00A00D1C" w:rsidRPr="00986385" w:rsidRDefault="00A00D1C" w:rsidP="007116AD">
            <w:pPr>
              <w:ind w:right="57"/>
              <w:rPr>
                <w:sz w:val="20"/>
                <w:szCs w:val="20"/>
              </w:rPr>
            </w:pPr>
            <w:r w:rsidRPr="000C64FD">
              <w:rPr>
                <w:bCs/>
              </w:rPr>
              <w:t>Nav</w:t>
            </w:r>
            <w:r>
              <w:rPr>
                <w:bCs/>
              </w:rPr>
              <w:t>.</w:t>
            </w:r>
          </w:p>
        </w:tc>
      </w:tr>
      <w:tr w:rsidR="00635591" w:rsidRPr="00986385" w14:paraId="2F566738" w14:textId="77777777" w:rsidTr="00635591">
        <w:tc>
          <w:tcPr>
            <w:tcW w:w="2204" w:type="dxa"/>
            <w:gridSpan w:val="2"/>
            <w:tcBorders>
              <w:top w:val="single" w:sz="4" w:space="0" w:color="auto"/>
              <w:left w:val="nil"/>
              <w:bottom w:val="single" w:sz="4" w:space="0" w:color="auto"/>
              <w:right w:val="nil"/>
            </w:tcBorders>
            <w:shd w:val="clear" w:color="auto" w:fill="FFFFFF"/>
          </w:tcPr>
          <w:p w14:paraId="17EEE8CD" w14:textId="77777777" w:rsidR="00635591" w:rsidRPr="00986385" w:rsidRDefault="00635591" w:rsidP="007116AD">
            <w:pPr>
              <w:rPr>
                <w:sz w:val="20"/>
                <w:szCs w:val="20"/>
              </w:rPr>
            </w:pPr>
          </w:p>
        </w:tc>
        <w:tc>
          <w:tcPr>
            <w:tcW w:w="7151" w:type="dxa"/>
            <w:gridSpan w:val="8"/>
            <w:tcBorders>
              <w:top w:val="single" w:sz="4" w:space="0" w:color="auto"/>
              <w:left w:val="nil"/>
              <w:bottom w:val="single" w:sz="4" w:space="0" w:color="auto"/>
              <w:right w:val="nil"/>
            </w:tcBorders>
            <w:shd w:val="clear" w:color="auto" w:fill="FFFFFF"/>
          </w:tcPr>
          <w:p w14:paraId="4365B17A" w14:textId="77777777" w:rsidR="00635591" w:rsidRPr="000C64FD" w:rsidRDefault="00635591" w:rsidP="007116AD">
            <w:pPr>
              <w:ind w:right="57"/>
              <w:rPr>
                <w:bCs/>
              </w:rPr>
            </w:pPr>
          </w:p>
        </w:tc>
      </w:tr>
      <w:tr w:rsidR="00E52453" w:rsidRPr="00E52453" w14:paraId="25FB3192" w14:textId="77777777" w:rsidTr="006355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c>
          <w:tcPr>
            <w:tcW w:w="9355" w:type="dxa"/>
            <w:gridSpan w:val="10"/>
            <w:tcBorders>
              <w:top w:val="single" w:sz="4" w:space="0" w:color="auto"/>
            </w:tcBorders>
            <w:shd w:val="clear" w:color="auto" w:fill="auto"/>
            <w:hideMark/>
          </w:tcPr>
          <w:p w14:paraId="4FC3CF79" w14:textId="77777777" w:rsidR="00E52453" w:rsidRPr="00E52453" w:rsidRDefault="00E52453" w:rsidP="00E52453">
            <w:pPr>
              <w:spacing w:before="100" w:beforeAutospacing="1" w:after="100" w:afterAutospacing="1" w:line="293" w:lineRule="atLeast"/>
              <w:jc w:val="center"/>
              <w:rPr>
                <w:b/>
                <w:bCs/>
              </w:rPr>
            </w:pPr>
            <w:r w:rsidRPr="00E52453">
              <w:rPr>
                <w:b/>
                <w:bCs/>
              </w:rPr>
              <w:t>IV. Tiesību akta projekta ietekme uz spēkā esošo tiesību normu sistēmu</w:t>
            </w:r>
          </w:p>
        </w:tc>
      </w:tr>
      <w:tr w:rsidR="00E52453" w:rsidRPr="00E52453" w14:paraId="55193F4F" w14:textId="77777777" w:rsidTr="006355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c>
          <w:tcPr>
            <w:tcW w:w="691" w:type="dxa"/>
            <w:shd w:val="clear" w:color="auto" w:fill="auto"/>
            <w:hideMark/>
          </w:tcPr>
          <w:p w14:paraId="30A974FF" w14:textId="77777777" w:rsidR="00E52453" w:rsidRPr="00E52453" w:rsidRDefault="00E52453" w:rsidP="00E52453">
            <w:pPr>
              <w:rPr>
                <w:rFonts w:eastAsia="Calibri"/>
                <w:iCs/>
              </w:rPr>
            </w:pPr>
            <w:r w:rsidRPr="00E52453">
              <w:rPr>
                <w:rFonts w:eastAsia="Calibri"/>
                <w:iCs/>
              </w:rPr>
              <w:t>1.</w:t>
            </w:r>
          </w:p>
        </w:tc>
        <w:tc>
          <w:tcPr>
            <w:tcW w:w="3082" w:type="dxa"/>
            <w:gridSpan w:val="3"/>
            <w:shd w:val="clear" w:color="auto" w:fill="auto"/>
            <w:hideMark/>
          </w:tcPr>
          <w:p w14:paraId="6FFA34FF" w14:textId="77777777" w:rsidR="00E52453" w:rsidRPr="00E52453" w:rsidRDefault="00E52453" w:rsidP="00E52453">
            <w:pPr>
              <w:rPr>
                <w:rFonts w:eastAsia="Calibri"/>
                <w:iCs/>
              </w:rPr>
            </w:pPr>
            <w:r w:rsidRPr="00E52453">
              <w:rPr>
                <w:rFonts w:eastAsia="Calibri"/>
                <w:iCs/>
              </w:rPr>
              <w:t>Saistītie tiesību aktu projekti</w:t>
            </w:r>
          </w:p>
        </w:tc>
        <w:tc>
          <w:tcPr>
            <w:tcW w:w="5582" w:type="dxa"/>
            <w:gridSpan w:val="6"/>
            <w:shd w:val="clear" w:color="auto" w:fill="auto"/>
            <w:hideMark/>
          </w:tcPr>
          <w:p w14:paraId="754E3A23" w14:textId="2754CAB8" w:rsidR="00E52453" w:rsidRPr="00E52453" w:rsidRDefault="00E52453" w:rsidP="00635591">
            <w:pPr>
              <w:jc w:val="both"/>
              <w:rPr>
                <w:rFonts w:eastAsia="Calibri"/>
                <w:iCs/>
              </w:rPr>
            </w:pPr>
            <w:bookmarkStart w:id="0" w:name="_Hlk62820444"/>
            <w:bookmarkStart w:id="1" w:name="_Hlk63945785"/>
            <w:r w:rsidRPr="00E52453">
              <w:rPr>
                <w:rFonts w:eastAsia="Calibri"/>
                <w:iCs/>
              </w:rPr>
              <w:t xml:space="preserve">Izstrādāt un līdz 2022. gada </w:t>
            </w:r>
            <w:r>
              <w:rPr>
                <w:rFonts w:eastAsia="Calibri"/>
                <w:iCs/>
              </w:rPr>
              <w:t>1</w:t>
            </w:r>
            <w:r w:rsidRPr="00E52453">
              <w:rPr>
                <w:rFonts w:eastAsia="Calibri"/>
                <w:iCs/>
              </w:rPr>
              <w:t>. </w:t>
            </w:r>
            <w:r>
              <w:rPr>
                <w:rFonts w:eastAsia="Calibri"/>
                <w:iCs/>
              </w:rPr>
              <w:t>janvārim</w:t>
            </w:r>
            <w:r w:rsidRPr="00E52453">
              <w:rPr>
                <w:rFonts w:eastAsia="Calibri"/>
                <w:iCs/>
              </w:rPr>
              <w:t xml:space="preserve"> pieņemt Ministru kabineta noteikumus par</w:t>
            </w:r>
            <w:r w:rsidR="00635591">
              <w:rPr>
                <w:rFonts w:eastAsia="Calibri"/>
                <w:iCs/>
              </w:rPr>
              <w:t xml:space="preserve"> </w:t>
            </w:r>
            <w:r w:rsidRPr="00E52453">
              <w:rPr>
                <w:rFonts w:eastAsia="Calibri"/>
              </w:rPr>
              <w:t xml:space="preserve">grozījumiem </w:t>
            </w:r>
            <w:r w:rsidR="00444650" w:rsidRPr="00F41CFB">
              <w:rPr>
                <w:bCs/>
              </w:rPr>
              <w:t>Ministru kabineta 2011. gada 13. septembra noteikumos Nr. 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Pr="00E52453">
              <w:rPr>
                <w:bCs/>
              </w:rPr>
              <w:t xml:space="preserve">, </w:t>
            </w:r>
            <w:r w:rsidR="00635591" w:rsidRPr="00F41CFB">
              <w:rPr>
                <w:bCs/>
              </w:rPr>
              <w:t>nosakot</w:t>
            </w:r>
            <w:r w:rsidRPr="00E52453">
              <w:rPr>
                <w:bCs/>
              </w:rPr>
              <w:t xml:space="preserve"> </w:t>
            </w:r>
            <w:r w:rsidR="00A86AD1">
              <w:rPr>
                <w:bCs/>
              </w:rPr>
              <w:t xml:space="preserve">valsts </w:t>
            </w:r>
            <w:r w:rsidRPr="00E52453">
              <w:rPr>
                <w:bCs/>
              </w:rPr>
              <w:t>nodevas apmēru</w:t>
            </w:r>
            <w:r w:rsidR="00F41CFB" w:rsidRPr="00F41CFB">
              <w:rPr>
                <w:bCs/>
              </w:rPr>
              <w:t xml:space="preserve"> jaunajiem objektiem</w:t>
            </w:r>
            <w:r w:rsidRPr="00E52453">
              <w:rPr>
                <w:bCs/>
              </w:rPr>
              <w:t>.</w:t>
            </w:r>
            <w:bookmarkEnd w:id="0"/>
            <w:bookmarkEnd w:id="1"/>
          </w:p>
        </w:tc>
      </w:tr>
      <w:tr w:rsidR="00E52453" w:rsidRPr="00E52453" w14:paraId="4EC837D7" w14:textId="77777777" w:rsidTr="006355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c>
          <w:tcPr>
            <w:tcW w:w="691" w:type="dxa"/>
            <w:shd w:val="clear" w:color="auto" w:fill="auto"/>
            <w:hideMark/>
          </w:tcPr>
          <w:p w14:paraId="449E976F" w14:textId="77777777" w:rsidR="00E52453" w:rsidRPr="00E52453" w:rsidRDefault="00E52453" w:rsidP="00E52453">
            <w:pPr>
              <w:rPr>
                <w:rFonts w:eastAsia="Calibri"/>
                <w:iCs/>
              </w:rPr>
            </w:pPr>
            <w:r w:rsidRPr="00E52453">
              <w:rPr>
                <w:rFonts w:eastAsia="Calibri"/>
                <w:iCs/>
              </w:rPr>
              <w:t>2.</w:t>
            </w:r>
          </w:p>
        </w:tc>
        <w:tc>
          <w:tcPr>
            <w:tcW w:w="3082" w:type="dxa"/>
            <w:gridSpan w:val="3"/>
            <w:shd w:val="clear" w:color="auto" w:fill="auto"/>
            <w:hideMark/>
          </w:tcPr>
          <w:p w14:paraId="13246015" w14:textId="77777777" w:rsidR="00E52453" w:rsidRPr="00E52453" w:rsidRDefault="00E52453" w:rsidP="00E52453">
            <w:pPr>
              <w:rPr>
                <w:rFonts w:eastAsia="Calibri"/>
                <w:iCs/>
              </w:rPr>
            </w:pPr>
            <w:r w:rsidRPr="00E52453">
              <w:rPr>
                <w:rFonts w:eastAsia="Calibri"/>
                <w:iCs/>
              </w:rPr>
              <w:t>Atbildīgā institūcija</w:t>
            </w:r>
          </w:p>
        </w:tc>
        <w:tc>
          <w:tcPr>
            <w:tcW w:w="5582" w:type="dxa"/>
            <w:gridSpan w:val="6"/>
            <w:shd w:val="clear" w:color="auto" w:fill="auto"/>
            <w:hideMark/>
          </w:tcPr>
          <w:p w14:paraId="7586C889" w14:textId="77777777" w:rsidR="00E52453" w:rsidRPr="00E52453" w:rsidRDefault="00E52453" w:rsidP="00E52453">
            <w:pPr>
              <w:rPr>
                <w:rFonts w:eastAsia="Calibri"/>
                <w:iCs/>
              </w:rPr>
            </w:pPr>
            <w:r w:rsidRPr="00E52453">
              <w:rPr>
                <w:rFonts w:eastAsia="Calibri"/>
                <w:iCs/>
              </w:rPr>
              <w:t>VARAM.</w:t>
            </w:r>
          </w:p>
        </w:tc>
      </w:tr>
      <w:tr w:rsidR="00E52453" w:rsidRPr="00E52453" w14:paraId="08AEBD79" w14:textId="77777777" w:rsidTr="006355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top w:w="0" w:type="dxa"/>
            <w:left w:w="108" w:type="dxa"/>
            <w:bottom w:w="0" w:type="dxa"/>
            <w:right w:w="108" w:type="dxa"/>
          </w:tblCellMar>
        </w:tblPrEx>
        <w:tc>
          <w:tcPr>
            <w:tcW w:w="691" w:type="dxa"/>
            <w:shd w:val="clear" w:color="auto" w:fill="auto"/>
            <w:hideMark/>
          </w:tcPr>
          <w:p w14:paraId="7213078C" w14:textId="77777777" w:rsidR="00E52453" w:rsidRPr="00E52453" w:rsidRDefault="00E52453" w:rsidP="00E52453">
            <w:pPr>
              <w:rPr>
                <w:rFonts w:eastAsia="Calibri"/>
                <w:iCs/>
              </w:rPr>
            </w:pPr>
            <w:r w:rsidRPr="00E52453">
              <w:rPr>
                <w:rFonts w:eastAsia="Calibri"/>
                <w:iCs/>
              </w:rPr>
              <w:t>3.</w:t>
            </w:r>
          </w:p>
        </w:tc>
        <w:tc>
          <w:tcPr>
            <w:tcW w:w="3082" w:type="dxa"/>
            <w:gridSpan w:val="3"/>
            <w:shd w:val="clear" w:color="auto" w:fill="auto"/>
            <w:hideMark/>
          </w:tcPr>
          <w:p w14:paraId="5F157AE5" w14:textId="77777777" w:rsidR="00E52453" w:rsidRPr="00E52453" w:rsidRDefault="00E52453" w:rsidP="00E52453">
            <w:pPr>
              <w:rPr>
                <w:rFonts w:eastAsia="Calibri"/>
                <w:iCs/>
              </w:rPr>
            </w:pPr>
            <w:r w:rsidRPr="00E52453">
              <w:rPr>
                <w:rFonts w:eastAsia="Calibri"/>
                <w:iCs/>
              </w:rPr>
              <w:t>Cita informācija</w:t>
            </w:r>
          </w:p>
        </w:tc>
        <w:tc>
          <w:tcPr>
            <w:tcW w:w="5582" w:type="dxa"/>
            <w:gridSpan w:val="6"/>
            <w:shd w:val="clear" w:color="auto" w:fill="auto"/>
            <w:hideMark/>
          </w:tcPr>
          <w:p w14:paraId="561898E7" w14:textId="77777777" w:rsidR="00E52453" w:rsidRPr="00E52453" w:rsidRDefault="00E52453" w:rsidP="00E52453">
            <w:pPr>
              <w:rPr>
                <w:rFonts w:eastAsia="Calibri"/>
                <w:iCs/>
              </w:rPr>
            </w:pPr>
            <w:r w:rsidRPr="00E52453">
              <w:rPr>
                <w:rFonts w:eastAsia="Calibri"/>
                <w:iCs/>
              </w:rPr>
              <w:t>Nav.</w:t>
            </w:r>
          </w:p>
        </w:tc>
      </w:tr>
    </w:tbl>
    <w:p w14:paraId="0F7CEC2F" w14:textId="77777777" w:rsidR="00E52453" w:rsidRDefault="00E52453" w:rsidP="00E5245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9320"/>
      </w:tblGrid>
      <w:tr w:rsidR="00AF6AA3" w14:paraId="6AD5D652"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747B0" w14:textId="77777777" w:rsidR="00AF6AA3" w:rsidRDefault="00661D50">
            <w:pPr>
              <w:jc w:val="center"/>
              <w:rPr>
                <w:b/>
                <w:bCs/>
              </w:rPr>
            </w:pPr>
            <w:r>
              <w:rPr>
                <w:b/>
                <w:bCs/>
              </w:rPr>
              <w:t>V. Tiesību akta projekta atbilstība Latvijas Republikas starptautiskajām saistībām</w:t>
            </w:r>
          </w:p>
        </w:tc>
      </w:tr>
      <w:tr w:rsidR="00AF6AA3" w14:paraId="1A55C410" w14:textId="77777777" w:rsidTr="001813C5">
        <w:trPr>
          <w:cantSplit/>
        </w:trPr>
        <w:tc>
          <w:tcPr>
            <w:tcW w:w="9321" w:type="dxa"/>
            <w:tcBorders>
              <w:top w:val="single" w:sz="4" w:space="0" w:color="000000"/>
              <w:left w:val="single" w:sz="4" w:space="0" w:color="000000"/>
              <w:bottom w:val="single" w:sz="4" w:space="0" w:color="000000"/>
              <w:right w:val="single" w:sz="4" w:space="0" w:color="000000"/>
            </w:tcBorders>
            <w:shd w:val="clear" w:color="auto" w:fill="auto"/>
          </w:tcPr>
          <w:p w14:paraId="288BE826" w14:textId="148821FB" w:rsidR="00AF6AA3" w:rsidRDefault="001A37E5">
            <w:pPr>
              <w:jc w:val="center"/>
            </w:pPr>
            <w:r>
              <w:t>Likum</w:t>
            </w:r>
            <w:r w:rsidR="00CB1675">
              <w:t>p</w:t>
            </w:r>
            <w:r w:rsidR="00661D50">
              <w:t>rojekts šo jomu neskar.</w:t>
            </w:r>
          </w:p>
        </w:tc>
      </w:tr>
    </w:tbl>
    <w:p w14:paraId="674F4D83"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0"/>
        <w:gridCol w:w="5961"/>
      </w:tblGrid>
      <w:tr w:rsidR="00AF6AA3" w14:paraId="66311BA5"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85D812A" w14:textId="77777777" w:rsidR="00AF6AA3" w:rsidRDefault="00661D50">
            <w:pPr>
              <w:jc w:val="center"/>
              <w:rPr>
                <w:b/>
                <w:bCs/>
              </w:rPr>
            </w:pPr>
            <w:r>
              <w:rPr>
                <w:b/>
                <w:bCs/>
              </w:rPr>
              <w:t>VI. Sabiedrības līdzdalība un komunikācijas aktivitātes</w:t>
            </w:r>
          </w:p>
        </w:tc>
      </w:tr>
      <w:tr w:rsidR="00332537" w14:paraId="420DF4F0"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04FE7EA8" w14:textId="77777777" w:rsidR="00332537" w:rsidRDefault="00332537" w:rsidP="00332537">
            <w:pPr>
              <w:jc w:val="center"/>
            </w:pPr>
            <w:r>
              <w:t>1.</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324DB438" w14:textId="77777777" w:rsidR="00332537" w:rsidRDefault="00332537" w:rsidP="00332537">
            <w:r>
              <w:t>Plānotās sabiedrības līdzdalības un komunikācijas aktivitātes saistībā ar projektu</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A07A33B" w14:textId="6259C203" w:rsidR="00332537" w:rsidRDefault="001D21AF" w:rsidP="00332537">
            <w:pPr>
              <w:jc w:val="both"/>
            </w:pPr>
            <w:r w:rsidRPr="00BA7E9C">
              <w:t>Saskaņā ar Ministru kabineta 2009. gada 25. augusta noteikumu Nr. 970 “Sabiedrības līdzdalības kārtība attīstības plānošanas procesā” 7.4.</w:t>
            </w:r>
            <w:r w:rsidRPr="00BA7E9C">
              <w:rPr>
                <w:vertAlign w:val="superscript"/>
              </w:rPr>
              <w:t>1</w:t>
            </w:r>
            <w:r w:rsidRPr="00BA7E9C">
              <w:t> apakšpunktu, sabiedrības pārstāvji ir aicināti līdzdarboties, r</w:t>
            </w:r>
            <w:r>
              <w:t xml:space="preserve">akstiski sniedzot viedokli par </w:t>
            </w:r>
            <w:r w:rsidR="00DB68EE">
              <w:t>likum</w:t>
            </w:r>
            <w:r w:rsidRPr="00BA7E9C">
              <w:t>projektu tā izstrādes stadijā.</w:t>
            </w:r>
          </w:p>
        </w:tc>
      </w:tr>
      <w:tr w:rsidR="00332537" w14:paraId="42114748"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C7A613F" w14:textId="77777777" w:rsidR="00332537" w:rsidRDefault="00332537" w:rsidP="00332537">
            <w:pPr>
              <w:jc w:val="center"/>
            </w:pPr>
            <w:r>
              <w:t>2.</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6DF1815B" w14:textId="77777777" w:rsidR="00332537" w:rsidRDefault="00332537" w:rsidP="00332537">
            <w:r>
              <w:t>Sabiedrības līdzdalība projekta izstrādē</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64FC673C" w14:textId="5642D730" w:rsidR="00332537" w:rsidRDefault="00DB68EE" w:rsidP="001D21AF">
            <w:pPr>
              <w:jc w:val="both"/>
            </w:pPr>
            <w:r>
              <w:t>Likum</w:t>
            </w:r>
            <w:r w:rsidR="00332537" w:rsidRPr="00BA7E9C">
              <w:t>projekts 20</w:t>
            </w:r>
            <w:r w:rsidR="00450A8E">
              <w:t>21</w:t>
            </w:r>
            <w:r w:rsidR="00332537" w:rsidRPr="00BA7E9C">
              <w:t>.</w:t>
            </w:r>
            <w:r w:rsidR="00F52D5F">
              <w:t> </w:t>
            </w:r>
            <w:r w:rsidR="00332537" w:rsidRPr="00ED66FF">
              <w:t xml:space="preserve">gada </w:t>
            </w:r>
            <w:r w:rsidR="00E01FF4">
              <w:t>2.</w:t>
            </w:r>
            <w:r w:rsidR="001A37E5">
              <w:t> </w:t>
            </w:r>
            <w:r w:rsidR="006A71D9">
              <w:t>septembrī</w:t>
            </w:r>
            <w:r w:rsidR="00332537" w:rsidRPr="00ED66FF">
              <w:t xml:space="preserve"> </w:t>
            </w:r>
            <w:r w:rsidR="00332537">
              <w:t>publicēts VARAM</w:t>
            </w:r>
            <w:r w:rsidR="00332537" w:rsidRPr="00BA7E9C">
              <w:t xml:space="preserve"> tīmekļvietnē </w:t>
            </w:r>
            <w:hyperlink r:id="rId8" w:history="1">
              <w:r w:rsidR="00332537" w:rsidRPr="00BA7E9C">
                <w:rPr>
                  <w:color w:val="0000FF"/>
                  <w:u w:val="single"/>
                </w:rPr>
                <w:t>www.varam.gov.lv</w:t>
              </w:r>
            </w:hyperlink>
            <w:r w:rsidR="00E34C8A" w:rsidRPr="00E34C8A">
              <w:t>, sadaļās</w:t>
            </w:r>
            <w:r w:rsidR="00E34C8A" w:rsidRPr="00C20132">
              <w:t xml:space="preserve"> </w:t>
            </w:r>
            <w:r w:rsidR="00E34C8A" w:rsidRPr="00686542">
              <w:t>“</w:t>
            </w:r>
            <w:r w:rsidR="00E34C8A" w:rsidRPr="00E34C8A">
              <w:t xml:space="preserve">Normatīvo aktu projekti vides aizsardzības jomā” un </w:t>
            </w:r>
            <w:r w:rsidR="00332537" w:rsidRPr="00E34C8A">
              <w:t xml:space="preserve"> </w:t>
            </w:r>
            <w:r w:rsidR="00E34C8A" w:rsidRPr="00E34C8A">
              <w:t>“Paziņojumi par līdzdalības iespējām attīstības plānošanas dokumenta vai tiesību akta izstrādes procesā”, kā arī</w:t>
            </w:r>
            <w:r w:rsidR="00332537">
              <w:t xml:space="preserve"> Valsts kancelejas tīmekļvietnē</w:t>
            </w:r>
            <w:r w:rsidR="00E34C8A">
              <w:t xml:space="preserve"> </w:t>
            </w:r>
            <w:hyperlink r:id="rId9" w:history="1">
              <w:r w:rsidR="00E34C8A" w:rsidRPr="00120858">
                <w:rPr>
                  <w:rStyle w:val="Hyperlink"/>
                </w:rPr>
                <w:t>www.mk.gov.lv</w:t>
              </w:r>
            </w:hyperlink>
            <w:r w:rsidR="00E34C8A" w:rsidRPr="00E34C8A">
              <w:t>, sadaļā “Ministru kabineta diskusiju dokumenti”</w:t>
            </w:r>
            <w:r w:rsidR="00332537" w:rsidRPr="00E34C8A">
              <w:t xml:space="preserve">, </w:t>
            </w:r>
            <w:r w:rsidR="00332537" w:rsidRPr="00BA7E9C">
              <w:t>sniedzot ieinteresētajām personām iespēju izteikt viedokli un iesniegt priekšlikumus.</w:t>
            </w:r>
          </w:p>
        </w:tc>
      </w:tr>
      <w:tr w:rsidR="00332537" w14:paraId="0B0F73A7"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2BE870DF" w14:textId="77777777" w:rsidR="00332537" w:rsidRDefault="00332537" w:rsidP="00332537">
            <w:pPr>
              <w:jc w:val="center"/>
            </w:pPr>
            <w:r>
              <w:t>3.</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0F3EDB14" w14:textId="77777777" w:rsidR="00332537" w:rsidRDefault="00332537" w:rsidP="00332537">
            <w:r>
              <w:t>Sabiedrības līdzdalības rezultāti</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79674D5A" w14:textId="2508BC50" w:rsidR="00332537" w:rsidRDefault="00B227CD" w:rsidP="00332537">
            <w:pPr>
              <w:jc w:val="both"/>
            </w:pPr>
            <w:r>
              <w:t>Anotācijas sadaļa papildināta pēc sabiedrības viedokļu un komentāru saņemšanas.</w:t>
            </w:r>
          </w:p>
        </w:tc>
      </w:tr>
      <w:tr w:rsidR="00332537" w14:paraId="5C962CA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AD48E2E" w14:textId="77777777" w:rsidR="00332537" w:rsidRDefault="00332537" w:rsidP="00332537">
            <w:pPr>
              <w:jc w:val="center"/>
            </w:pPr>
            <w:r>
              <w:t>4.</w:t>
            </w:r>
          </w:p>
        </w:tc>
        <w:tc>
          <w:tcPr>
            <w:tcW w:w="2830" w:type="dxa"/>
            <w:tcBorders>
              <w:top w:val="single" w:sz="4" w:space="0" w:color="000000"/>
              <w:left w:val="single" w:sz="4" w:space="0" w:color="000000"/>
              <w:bottom w:val="single" w:sz="4" w:space="0" w:color="000000"/>
              <w:right w:val="single" w:sz="4" w:space="0" w:color="000000"/>
            </w:tcBorders>
            <w:shd w:val="clear" w:color="auto" w:fill="auto"/>
          </w:tcPr>
          <w:p w14:paraId="775F639C" w14:textId="77777777" w:rsidR="00332537" w:rsidRDefault="00332537" w:rsidP="00332537">
            <w:r>
              <w:t>Cita informācija</w:t>
            </w:r>
          </w:p>
        </w:tc>
        <w:tc>
          <w:tcPr>
            <w:tcW w:w="5962" w:type="dxa"/>
            <w:tcBorders>
              <w:top w:val="single" w:sz="4" w:space="0" w:color="000000"/>
              <w:left w:val="single" w:sz="4" w:space="0" w:color="000000"/>
              <w:bottom w:val="single" w:sz="4" w:space="0" w:color="000000"/>
              <w:right w:val="single" w:sz="4" w:space="0" w:color="000000"/>
            </w:tcBorders>
            <w:shd w:val="clear" w:color="auto" w:fill="auto"/>
          </w:tcPr>
          <w:p w14:paraId="217D3CE7" w14:textId="62A17078" w:rsidR="00332537" w:rsidRDefault="001D21AF" w:rsidP="00332537">
            <w:pPr>
              <w:jc w:val="both"/>
            </w:pPr>
            <w:r>
              <w:t>Nav</w:t>
            </w:r>
            <w:r w:rsidR="00732FCE">
              <w:t>.</w:t>
            </w:r>
          </w:p>
        </w:tc>
      </w:tr>
    </w:tbl>
    <w:p w14:paraId="083CE2FC" w14:textId="77777777" w:rsidR="00AF6AA3" w:rsidRDefault="00AF6AA3">
      <w:pPr>
        <w:pStyle w:val="Title"/>
        <w:spacing w:before="130" w:line="260" w:lineRule="exact"/>
        <w:jc w:val="both"/>
        <w:rPr>
          <w:sz w:val="24"/>
          <w:szCs w:val="24"/>
        </w:rPr>
      </w:pPr>
    </w:p>
    <w:tbl>
      <w:tblPr>
        <w:tblW w:w="5143" w:type="pc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30" w:type="dxa"/>
          <w:left w:w="30" w:type="dxa"/>
          <w:bottom w:w="30" w:type="dxa"/>
          <w:right w:w="30" w:type="dxa"/>
        </w:tblCellMar>
        <w:tblLook w:val="04A0" w:firstRow="1" w:lastRow="0" w:firstColumn="1" w:lastColumn="0" w:noHBand="0" w:noVBand="1"/>
      </w:tblPr>
      <w:tblGrid>
        <w:gridCol w:w="529"/>
        <w:gridCol w:w="2833"/>
        <w:gridCol w:w="5958"/>
      </w:tblGrid>
      <w:tr w:rsidR="00AF6AA3" w14:paraId="03219FF1" w14:textId="77777777" w:rsidTr="001813C5">
        <w:trPr>
          <w:cantSplit/>
        </w:trPr>
        <w:tc>
          <w:tcPr>
            <w:tcW w:w="932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DC93DF" w14:textId="77777777" w:rsidR="00AF6AA3" w:rsidRDefault="00661D50">
            <w:pPr>
              <w:jc w:val="center"/>
              <w:rPr>
                <w:b/>
                <w:bCs/>
              </w:rPr>
            </w:pPr>
            <w:r>
              <w:rPr>
                <w:b/>
                <w:bCs/>
              </w:rPr>
              <w:t>VII. Tiesību akta projekta izpildes nodrošināšana un tās ietekme uz institūcijām</w:t>
            </w:r>
          </w:p>
        </w:tc>
      </w:tr>
      <w:tr w:rsidR="00AF6AA3" w14:paraId="78C3064C" w14:textId="77777777" w:rsidTr="001813C5">
        <w:trPr>
          <w:cantSplit/>
          <w:trHeight w:val="519"/>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3C01906E" w14:textId="77777777" w:rsidR="00AF6AA3" w:rsidRDefault="00661D50">
            <w:pPr>
              <w:jc w:val="center"/>
            </w:pPr>
            <w:r>
              <w:t>1.</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230EA86D" w14:textId="77777777" w:rsidR="00AF6AA3" w:rsidRDefault="00661D50">
            <w:r>
              <w:t>Projekta izpildē iesaistītās institūcijas</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04602DA0" w14:textId="1BD2D622" w:rsidR="00AF6AA3" w:rsidRDefault="000F135A">
            <w:pPr>
              <w:rPr>
                <w:szCs w:val="28"/>
              </w:rPr>
            </w:pPr>
            <w:r>
              <w:rPr>
                <w:szCs w:val="28"/>
              </w:rPr>
              <w:t>VVD</w:t>
            </w:r>
            <w:r w:rsidR="0070796D">
              <w:rPr>
                <w:szCs w:val="28"/>
              </w:rPr>
              <w:t>.</w:t>
            </w:r>
          </w:p>
        </w:tc>
      </w:tr>
      <w:tr w:rsidR="00AF6AA3" w14:paraId="613C2F3D"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6CD59422" w14:textId="77777777" w:rsidR="00AF6AA3" w:rsidRDefault="00661D50">
            <w:pPr>
              <w:jc w:val="center"/>
            </w:pPr>
            <w:r>
              <w:lastRenderedPageBreak/>
              <w:t>2.</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58A0C660" w14:textId="77777777" w:rsidR="00AF6AA3" w:rsidRDefault="00661D50">
            <w:pPr>
              <w:jc w:val="both"/>
            </w:pPr>
            <w:r>
              <w:t>Projekta izpildes ietekme uz pārvaldes funkcijām un institucionālo struktūru.</w:t>
            </w:r>
          </w:p>
          <w:p w14:paraId="2AE72B9D" w14:textId="77777777" w:rsidR="00AF6AA3" w:rsidRDefault="00661D50">
            <w:pPr>
              <w:jc w:val="both"/>
            </w:pPr>
            <w:r>
              <w:br/>
              <w:t>Jaunu institūciju izveide, esošu institūciju likvidācija vai reorganizācija, to ietekme uz institūcijas cilvēkresursiem</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6B367FA1" w14:textId="3002762B" w:rsidR="0058352B" w:rsidRPr="005C19FE" w:rsidRDefault="00732FCE" w:rsidP="0058352B">
            <w:pPr>
              <w:ind w:right="57"/>
              <w:jc w:val="both"/>
              <w:rPr>
                <w:iCs/>
              </w:rPr>
            </w:pPr>
            <w:r>
              <w:t xml:space="preserve"> </w:t>
            </w:r>
            <w:r w:rsidR="00DB68EE">
              <w:rPr>
                <w:iCs/>
              </w:rPr>
              <w:t>Likum</w:t>
            </w:r>
            <w:r w:rsidR="0058352B" w:rsidRPr="00B53570">
              <w:rPr>
                <w:iCs/>
              </w:rPr>
              <w:t>projekt</w:t>
            </w:r>
            <w:r w:rsidR="0058352B">
              <w:rPr>
                <w:iCs/>
              </w:rPr>
              <w:t>s</w:t>
            </w:r>
            <w:r w:rsidR="0058352B" w:rsidRPr="00B53570">
              <w:rPr>
                <w:iCs/>
              </w:rPr>
              <w:t xml:space="preserve"> </w:t>
            </w:r>
            <w:r w:rsidR="0058352B" w:rsidRPr="005C19FE">
              <w:rPr>
                <w:iCs/>
              </w:rPr>
              <w:t>neietekmē iesaistīto institūciju funkcijas un uzdevumus.</w:t>
            </w:r>
          </w:p>
          <w:p w14:paraId="24CB3621" w14:textId="77777777" w:rsidR="0058352B" w:rsidRPr="005C19FE" w:rsidRDefault="0058352B" w:rsidP="0058352B">
            <w:pPr>
              <w:ind w:right="57"/>
              <w:jc w:val="both"/>
              <w:rPr>
                <w:iCs/>
              </w:rPr>
            </w:pPr>
          </w:p>
          <w:p w14:paraId="0381FC8B" w14:textId="77777777" w:rsidR="0058352B" w:rsidRDefault="0058352B" w:rsidP="0058352B">
            <w:pPr>
              <w:jc w:val="both"/>
              <w:rPr>
                <w:iCs/>
              </w:rPr>
            </w:pPr>
          </w:p>
          <w:p w14:paraId="3EA1D383" w14:textId="04DEA2C9" w:rsidR="00AF6AA3" w:rsidRDefault="00DB68EE" w:rsidP="0058352B">
            <w:pPr>
              <w:jc w:val="both"/>
            </w:pPr>
            <w:r>
              <w:rPr>
                <w:iCs/>
              </w:rPr>
              <w:t>Likum</w:t>
            </w:r>
            <w:r w:rsidR="0058352B" w:rsidRPr="00B53570">
              <w:rPr>
                <w:iCs/>
              </w:rPr>
              <w:t>projekt</w:t>
            </w:r>
            <w:r w:rsidR="0058352B">
              <w:rPr>
                <w:iCs/>
              </w:rPr>
              <w:t>s</w:t>
            </w:r>
            <w:r w:rsidR="0058352B" w:rsidRPr="00B53570">
              <w:rPr>
                <w:iCs/>
              </w:rPr>
              <w:t xml:space="preserve"> </w:t>
            </w:r>
            <w:r w:rsidR="0058352B" w:rsidRPr="005C19FE">
              <w:rPr>
                <w:iCs/>
              </w:rPr>
              <w:t>neparedz jaunu institūciju izveidi, likvidāciju vai reorganizāciju.</w:t>
            </w:r>
          </w:p>
        </w:tc>
      </w:tr>
      <w:tr w:rsidR="00AF6AA3" w14:paraId="76768899" w14:textId="77777777" w:rsidTr="001813C5">
        <w:trPr>
          <w:cantSplit/>
        </w:trPr>
        <w:tc>
          <w:tcPr>
            <w:tcW w:w="529" w:type="dxa"/>
            <w:tcBorders>
              <w:top w:val="single" w:sz="4" w:space="0" w:color="000000"/>
              <w:left w:val="single" w:sz="4" w:space="0" w:color="000000"/>
              <w:bottom w:val="single" w:sz="4" w:space="0" w:color="000000"/>
              <w:right w:val="single" w:sz="4" w:space="0" w:color="000000"/>
            </w:tcBorders>
            <w:shd w:val="clear" w:color="auto" w:fill="auto"/>
          </w:tcPr>
          <w:p w14:paraId="5CED3184" w14:textId="77777777" w:rsidR="00AF6AA3" w:rsidRDefault="00661D50">
            <w:pPr>
              <w:jc w:val="center"/>
            </w:pPr>
            <w:r>
              <w:t>3.</w:t>
            </w:r>
          </w:p>
        </w:tc>
        <w:tc>
          <w:tcPr>
            <w:tcW w:w="2833" w:type="dxa"/>
            <w:tcBorders>
              <w:top w:val="single" w:sz="4" w:space="0" w:color="000000"/>
              <w:left w:val="single" w:sz="4" w:space="0" w:color="000000"/>
              <w:bottom w:val="single" w:sz="4" w:space="0" w:color="000000"/>
              <w:right w:val="single" w:sz="4" w:space="0" w:color="000000"/>
            </w:tcBorders>
            <w:shd w:val="clear" w:color="auto" w:fill="auto"/>
          </w:tcPr>
          <w:p w14:paraId="1291868C" w14:textId="77777777" w:rsidR="00AF6AA3" w:rsidRDefault="00661D50">
            <w:r>
              <w:t>Cita informācija</w:t>
            </w:r>
          </w:p>
        </w:tc>
        <w:tc>
          <w:tcPr>
            <w:tcW w:w="5959" w:type="dxa"/>
            <w:tcBorders>
              <w:top w:val="single" w:sz="4" w:space="0" w:color="000000"/>
              <w:left w:val="single" w:sz="4" w:space="0" w:color="000000"/>
              <w:bottom w:val="single" w:sz="4" w:space="0" w:color="000000"/>
              <w:right w:val="single" w:sz="4" w:space="0" w:color="000000"/>
            </w:tcBorders>
            <w:shd w:val="clear" w:color="auto" w:fill="auto"/>
          </w:tcPr>
          <w:p w14:paraId="73E36A6B" w14:textId="022BBA94" w:rsidR="00AF6AA3" w:rsidRDefault="00332537">
            <w:r>
              <w:t>Nav</w:t>
            </w:r>
            <w:r w:rsidR="00732FCE">
              <w:t>.</w:t>
            </w:r>
          </w:p>
        </w:tc>
      </w:tr>
    </w:tbl>
    <w:p w14:paraId="3C634DFE" w14:textId="77777777" w:rsidR="00AF6AA3" w:rsidRDefault="00AF6AA3"/>
    <w:p w14:paraId="48B3DF37" w14:textId="77777777" w:rsidR="00AF6AA3" w:rsidRDefault="00AF6AA3"/>
    <w:p w14:paraId="378727EF" w14:textId="77777777" w:rsidR="00AF6AA3" w:rsidRDefault="00661D50">
      <w:pPr>
        <w:tabs>
          <w:tab w:val="left" w:pos="6237"/>
        </w:tabs>
      </w:pPr>
      <w:r>
        <w:t xml:space="preserve">Vides aizsardzības un </w:t>
      </w:r>
    </w:p>
    <w:p w14:paraId="5713C554" w14:textId="77777777" w:rsidR="00AF6AA3" w:rsidRDefault="007A1E60">
      <w:pPr>
        <w:tabs>
          <w:tab w:val="left" w:pos="6237"/>
        </w:tabs>
      </w:pPr>
      <w:r>
        <w:t>reģionālās attīstības ministrs</w:t>
      </w:r>
      <w:r>
        <w:tab/>
        <w:t>A</w:t>
      </w:r>
      <w:r w:rsidR="00661D50">
        <w:t>.</w:t>
      </w:r>
      <w:r>
        <w:t> T. Plešs</w:t>
      </w:r>
    </w:p>
    <w:p w14:paraId="2C8608A0" w14:textId="77777777" w:rsidR="00AF6AA3" w:rsidRDefault="00AF6AA3">
      <w:pPr>
        <w:tabs>
          <w:tab w:val="left" w:pos="6237"/>
        </w:tabs>
        <w:rPr>
          <w:sz w:val="28"/>
          <w:szCs w:val="28"/>
        </w:rPr>
      </w:pPr>
    </w:p>
    <w:p w14:paraId="2D05A530" w14:textId="77777777" w:rsidR="00AF6AA3" w:rsidRDefault="00AF6AA3">
      <w:pPr>
        <w:tabs>
          <w:tab w:val="left" w:pos="6237"/>
        </w:tabs>
        <w:rPr>
          <w:szCs w:val="28"/>
        </w:rPr>
      </w:pPr>
    </w:p>
    <w:p w14:paraId="4C9EEBB8" w14:textId="77777777" w:rsidR="00AF6AA3" w:rsidRDefault="00661D50">
      <w:pPr>
        <w:tabs>
          <w:tab w:val="left" w:pos="6237"/>
        </w:tabs>
      </w:pPr>
      <w:r>
        <w:rPr>
          <w:sz w:val="18"/>
          <w:szCs w:val="18"/>
        </w:rPr>
        <w:t>Gāga 67026518</w:t>
      </w:r>
    </w:p>
    <w:p w14:paraId="07C5BE0D" w14:textId="026DA7BA" w:rsidR="00AF6AA3" w:rsidRDefault="00661D50">
      <w:pPr>
        <w:rPr>
          <w:rStyle w:val="Internetasaite"/>
          <w:sz w:val="18"/>
          <w:szCs w:val="18"/>
        </w:rPr>
      </w:pPr>
      <w:r>
        <w:rPr>
          <w:rStyle w:val="Internetasaite"/>
          <w:sz w:val="18"/>
          <w:szCs w:val="18"/>
        </w:rPr>
        <w:t>kristine.gaga</w:t>
      </w:r>
      <w:hyperlink r:id="rId10">
        <w:r>
          <w:rPr>
            <w:rStyle w:val="Internetasaite"/>
            <w:sz w:val="18"/>
            <w:szCs w:val="18"/>
          </w:rPr>
          <w:t>@varam.gov.lv</w:t>
        </w:r>
      </w:hyperlink>
    </w:p>
    <w:p w14:paraId="43C84816" w14:textId="758252B3" w:rsidR="0070796D" w:rsidRPr="0070796D" w:rsidRDefault="0070796D" w:rsidP="0070796D"/>
    <w:p w14:paraId="23ABA4A6" w14:textId="0AD84575" w:rsidR="0070796D" w:rsidRPr="0070796D" w:rsidRDefault="0070796D" w:rsidP="0070796D"/>
    <w:p w14:paraId="25ED421E" w14:textId="1A0E3D9C" w:rsidR="0070796D" w:rsidRPr="0070796D" w:rsidRDefault="0070796D" w:rsidP="0070796D"/>
    <w:p w14:paraId="2F5E52CE" w14:textId="509B671A" w:rsidR="0070796D" w:rsidRPr="0070796D" w:rsidRDefault="0070796D" w:rsidP="0070796D"/>
    <w:p w14:paraId="74CF281C" w14:textId="4A42A7F1" w:rsidR="0070796D" w:rsidRPr="0070796D" w:rsidRDefault="0070796D" w:rsidP="0070796D">
      <w:pPr>
        <w:tabs>
          <w:tab w:val="left" w:pos="1290"/>
        </w:tabs>
      </w:pPr>
      <w:r>
        <w:tab/>
      </w:r>
    </w:p>
    <w:sectPr w:rsidR="0070796D" w:rsidRPr="0070796D">
      <w:headerReference w:type="default" r:id="rId11"/>
      <w:footerReference w:type="default" r:id="rId12"/>
      <w:footerReference w:type="first" r:id="rId13"/>
      <w:pgSz w:w="11906" w:h="16838"/>
      <w:pgMar w:top="851" w:right="1134" w:bottom="1134" w:left="1701" w:header="708" w:footer="708"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F995C2" w14:textId="77777777" w:rsidR="000C0A99" w:rsidRDefault="000C0A99">
      <w:r>
        <w:separator/>
      </w:r>
    </w:p>
  </w:endnote>
  <w:endnote w:type="continuationSeparator" w:id="0">
    <w:p w14:paraId="70B4EC3A" w14:textId="77777777" w:rsidR="000C0A99" w:rsidRDefault="000C0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21A90" w14:textId="4F42732A" w:rsidR="00AF6AA3" w:rsidRDefault="00661D50">
    <w:pPr>
      <w:pStyle w:val="Footer"/>
      <w:rPr>
        <w:sz w:val="20"/>
        <w:szCs w:val="20"/>
      </w:rPr>
    </w:pPr>
    <w:r>
      <w:t xml:space="preserve"> </w:t>
    </w:r>
    <w:r w:rsidR="00BA58C7">
      <w:rPr>
        <w:sz w:val="20"/>
        <w:szCs w:val="20"/>
      </w:rPr>
      <w:t>varama</w:t>
    </w:r>
    <w:r w:rsidR="00D8717B">
      <w:rPr>
        <w:sz w:val="20"/>
        <w:szCs w:val="20"/>
      </w:rPr>
      <w:t>not_</w:t>
    </w:r>
    <w:r w:rsidR="00F02744">
      <w:rPr>
        <w:sz w:val="20"/>
        <w:szCs w:val="20"/>
      </w:rPr>
      <w:t>AAL</w:t>
    </w:r>
    <w:r w:rsidR="00DB68EE">
      <w:rPr>
        <w:sz w:val="20"/>
        <w:szCs w:val="20"/>
      </w:rPr>
      <w:t>_</w:t>
    </w:r>
    <w:r w:rsidR="00593DF9">
      <w:rPr>
        <w:sz w:val="20"/>
        <w:szCs w:val="20"/>
      </w:rPr>
      <w:t>1108</w:t>
    </w:r>
    <w:r w:rsidR="00DB68EE">
      <w:rPr>
        <w:sz w:val="20"/>
        <w:szCs w:val="20"/>
      </w:rPr>
      <w:t>21</w:t>
    </w:r>
  </w:p>
  <w:p w14:paraId="6381E7F1" w14:textId="77777777" w:rsidR="00AF6AA3" w:rsidRDefault="00AF6AA3">
    <w:pPr>
      <w:pStyle w:val="Footer"/>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E5B20" w14:textId="4348F11E" w:rsidR="00AF6AA3" w:rsidRDefault="00661D50">
    <w:pPr>
      <w:pStyle w:val="Footer"/>
      <w:rPr>
        <w:sz w:val="20"/>
        <w:szCs w:val="20"/>
      </w:rPr>
    </w:pPr>
    <w:r>
      <w:t xml:space="preserve"> </w:t>
    </w:r>
    <w:r w:rsidR="00BA58C7">
      <w:rPr>
        <w:sz w:val="20"/>
        <w:szCs w:val="20"/>
      </w:rPr>
      <w:t>varama</w:t>
    </w:r>
    <w:r>
      <w:rPr>
        <w:sz w:val="20"/>
        <w:szCs w:val="20"/>
      </w:rPr>
      <w:t>not_</w:t>
    </w:r>
    <w:r w:rsidR="00F02744">
      <w:rPr>
        <w:sz w:val="20"/>
        <w:szCs w:val="20"/>
      </w:rPr>
      <w:t>AAL</w:t>
    </w:r>
    <w:r w:rsidR="00DB68EE">
      <w:rPr>
        <w:sz w:val="20"/>
        <w:szCs w:val="20"/>
      </w:rPr>
      <w:t>_</w:t>
    </w:r>
    <w:r w:rsidR="00593DF9">
      <w:rPr>
        <w:sz w:val="20"/>
        <w:szCs w:val="20"/>
      </w:rPr>
      <w:t>1108</w:t>
    </w:r>
    <w:r w:rsidR="00DB68EE">
      <w:rPr>
        <w:sz w:val="20"/>
        <w:szCs w:val="20"/>
      </w:rPr>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30942" w14:textId="77777777" w:rsidR="000C0A99" w:rsidRDefault="000C0A99">
      <w:r>
        <w:separator/>
      </w:r>
    </w:p>
  </w:footnote>
  <w:footnote w:type="continuationSeparator" w:id="0">
    <w:p w14:paraId="0E5070CC" w14:textId="77777777" w:rsidR="000C0A99" w:rsidRDefault="000C0A99">
      <w:r>
        <w:continuationSeparator/>
      </w:r>
    </w:p>
  </w:footnote>
  <w:footnote w:id="1">
    <w:p w14:paraId="39A1D3AD" w14:textId="15863F42" w:rsidR="00D340D0" w:rsidRDefault="00D340D0">
      <w:pPr>
        <w:pStyle w:val="FootnoteText"/>
      </w:pPr>
      <w:r>
        <w:rPr>
          <w:rStyle w:val="FootnoteReference"/>
        </w:rPr>
        <w:footnoteRef/>
      </w:r>
      <w:r>
        <w:t xml:space="preserve"> Statistika pieejama: </w:t>
      </w:r>
      <w:hyperlink r:id="rId1" w:history="1">
        <w:r w:rsidR="008B5685" w:rsidRPr="00CE5640">
          <w:rPr>
            <w:rStyle w:val="Hyperlink"/>
          </w:rPr>
          <w:t>https://www.vvd.gov.lv/lv/statistika</w:t>
        </w:r>
      </w:hyperlink>
      <w:r w:rsidR="008B568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107875"/>
      <w:docPartObj>
        <w:docPartGallery w:val="Page Numbers (Top of Page)"/>
        <w:docPartUnique/>
      </w:docPartObj>
    </w:sdtPr>
    <w:sdtEndPr/>
    <w:sdtContent>
      <w:p w14:paraId="77F0D869" w14:textId="77777777" w:rsidR="00AF6AA3" w:rsidRDefault="00661D50">
        <w:pPr>
          <w:pStyle w:val="Header"/>
          <w:jc w:val="center"/>
        </w:pPr>
        <w:r>
          <w:fldChar w:fldCharType="begin"/>
        </w:r>
        <w:r>
          <w:instrText>PAGE</w:instrText>
        </w:r>
        <w:r>
          <w:fldChar w:fldCharType="separate"/>
        </w:r>
        <w:r w:rsidR="00231526">
          <w:rPr>
            <w:noProof/>
          </w:rPr>
          <w:t>5</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105E5"/>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A1D76F4"/>
    <w:multiLevelType w:val="hybridMultilevel"/>
    <w:tmpl w:val="9078ECF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311E7DB3"/>
    <w:multiLevelType w:val="hybridMultilevel"/>
    <w:tmpl w:val="58DAF596"/>
    <w:lvl w:ilvl="0" w:tplc="319CA91E">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2D24D78"/>
    <w:multiLevelType w:val="hybridMultilevel"/>
    <w:tmpl w:val="E228A39E"/>
    <w:lvl w:ilvl="0" w:tplc="93E07204">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D7577BB"/>
    <w:multiLevelType w:val="hybridMultilevel"/>
    <w:tmpl w:val="766460E8"/>
    <w:lvl w:ilvl="0" w:tplc="42808840">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99D4EE4"/>
    <w:multiLevelType w:val="hybridMultilevel"/>
    <w:tmpl w:val="7E3AD45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645435D4"/>
    <w:multiLevelType w:val="hybridMultilevel"/>
    <w:tmpl w:val="8B360040"/>
    <w:lvl w:ilvl="0" w:tplc="6E5AEC0E">
      <w:start w:val="1"/>
      <w:numFmt w:val="bullet"/>
      <w:lvlText w:val="•"/>
      <w:lvlJc w:val="left"/>
      <w:pPr>
        <w:ind w:left="1074" w:hanging="360"/>
      </w:pPr>
      <w:rPr>
        <w:rFonts w:ascii="Arial" w:hAnsi="Arial" w:cs="Times New Roman" w:hint="default"/>
      </w:rPr>
    </w:lvl>
    <w:lvl w:ilvl="1" w:tplc="04260003">
      <w:start w:val="1"/>
      <w:numFmt w:val="bullet"/>
      <w:lvlText w:val="o"/>
      <w:lvlJc w:val="left"/>
      <w:pPr>
        <w:ind w:left="1794" w:hanging="360"/>
      </w:pPr>
      <w:rPr>
        <w:rFonts w:ascii="Courier New" w:hAnsi="Courier New" w:cs="Courier New" w:hint="default"/>
      </w:rPr>
    </w:lvl>
    <w:lvl w:ilvl="2" w:tplc="04260005">
      <w:start w:val="1"/>
      <w:numFmt w:val="bullet"/>
      <w:lvlText w:val=""/>
      <w:lvlJc w:val="left"/>
      <w:pPr>
        <w:ind w:left="2514" w:hanging="360"/>
      </w:pPr>
      <w:rPr>
        <w:rFonts w:ascii="Wingdings" w:hAnsi="Wingdings" w:hint="default"/>
      </w:rPr>
    </w:lvl>
    <w:lvl w:ilvl="3" w:tplc="04260001">
      <w:start w:val="1"/>
      <w:numFmt w:val="bullet"/>
      <w:lvlText w:val=""/>
      <w:lvlJc w:val="left"/>
      <w:pPr>
        <w:ind w:left="3234" w:hanging="360"/>
      </w:pPr>
      <w:rPr>
        <w:rFonts w:ascii="Symbol" w:hAnsi="Symbol" w:hint="default"/>
      </w:rPr>
    </w:lvl>
    <w:lvl w:ilvl="4" w:tplc="04260003">
      <w:start w:val="1"/>
      <w:numFmt w:val="bullet"/>
      <w:lvlText w:val="o"/>
      <w:lvlJc w:val="left"/>
      <w:pPr>
        <w:ind w:left="3954" w:hanging="360"/>
      </w:pPr>
      <w:rPr>
        <w:rFonts w:ascii="Courier New" w:hAnsi="Courier New" w:cs="Courier New" w:hint="default"/>
      </w:rPr>
    </w:lvl>
    <w:lvl w:ilvl="5" w:tplc="04260005">
      <w:start w:val="1"/>
      <w:numFmt w:val="bullet"/>
      <w:lvlText w:val=""/>
      <w:lvlJc w:val="left"/>
      <w:pPr>
        <w:ind w:left="4674" w:hanging="360"/>
      </w:pPr>
      <w:rPr>
        <w:rFonts w:ascii="Wingdings" w:hAnsi="Wingdings" w:hint="default"/>
      </w:rPr>
    </w:lvl>
    <w:lvl w:ilvl="6" w:tplc="04260001">
      <w:start w:val="1"/>
      <w:numFmt w:val="bullet"/>
      <w:lvlText w:val=""/>
      <w:lvlJc w:val="left"/>
      <w:pPr>
        <w:ind w:left="5394" w:hanging="360"/>
      </w:pPr>
      <w:rPr>
        <w:rFonts w:ascii="Symbol" w:hAnsi="Symbol" w:hint="default"/>
      </w:rPr>
    </w:lvl>
    <w:lvl w:ilvl="7" w:tplc="04260003">
      <w:start w:val="1"/>
      <w:numFmt w:val="bullet"/>
      <w:lvlText w:val="o"/>
      <w:lvlJc w:val="left"/>
      <w:pPr>
        <w:ind w:left="6114" w:hanging="360"/>
      </w:pPr>
      <w:rPr>
        <w:rFonts w:ascii="Courier New" w:hAnsi="Courier New" w:cs="Courier New" w:hint="default"/>
      </w:rPr>
    </w:lvl>
    <w:lvl w:ilvl="8" w:tplc="04260005">
      <w:start w:val="1"/>
      <w:numFmt w:val="bullet"/>
      <w:lvlText w:val=""/>
      <w:lvlJc w:val="left"/>
      <w:pPr>
        <w:ind w:left="6834" w:hanging="360"/>
      </w:pPr>
      <w:rPr>
        <w:rFonts w:ascii="Wingdings" w:hAnsi="Wingdings" w:hint="default"/>
      </w:rPr>
    </w:lvl>
  </w:abstractNum>
  <w:abstractNum w:abstractNumId="7" w15:restartNumberingAfterBreak="0">
    <w:nsid w:val="671433B0"/>
    <w:multiLevelType w:val="hybridMultilevel"/>
    <w:tmpl w:val="350C5E48"/>
    <w:lvl w:ilvl="0" w:tplc="E738D7AA">
      <w:start w:val="1"/>
      <w:numFmt w:val="decimal"/>
      <w:lvlText w:val="%1)"/>
      <w:lvlJc w:val="left"/>
      <w:pPr>
        <w:ind w:left="720" w:hanging="360"/>
      </w:pPr>
      <w:rPr>
        <w:rFonts w:hint="default"/>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8C73ED8"/>
    <w:multiLevelType w:val="hybridMultilevel"/>
    <w:tmpl w:val="6C2AF772"/>
    <w:lvl w:ilvl="0" w:tplc="6E5AEC0E">
      <w:start w:val="1"/>
      <w:numFmt w:val="bullet"/>
      <w:lvlText w:val="•"/>
      <w:lvlJc w:val="left"/>
      <w:pPr>
        <w:tabs>
          <w:tab w:val="num" w:pos="1080"/>
        </w:tabs>
        <w:ind w:left="1080" w:hanging="360"/>
      </w:pPr>
      <w:rPr>
        <w:rFonts w:ascii="Arial" w:hAnsi="Arial" w:cs="Times New Roman" w:hint="default"/>
      </w:rPr>
    </w:lvl>
    <w:lvl w:ilvl="1" w:tplc="764E198E">
      <w:start w:val="1"/>
      <w:numFmt w:val="bullet"/>
      <w:lvlText w:val="•"/>
      <w:lvlJc w:val="left"/>
      <w:pPr>
        <w:tabs>
          <w:tab w:val="num" w:pos="1800"/>
        </w:tabs>
        <w:ind w:left="1800" w:hanging="360"/>
      </w:pPr>
      <w:rPr>
        <w:rFonts w:ascii="Arial" w:hAnsi="Arial" w:cs="Times New Roman" w:hint="default"/>
      </w:rPr>
    </w:lvl>
    <w:lvl w:ilvl="2" w:tplc="A22CF84A">
      <w:start w:val="1"/>
      <w:numFmt w:val="bullet"/>
      <w:lvlText w:val="•"/>
      <w:lvlJc w:val="left"/>
      <w:pPr>
        <w:tabs>
          <w:tab w:val="num" w:pos="2520"/>
        </w:tabs>
        <w:ind w:left="2520" w:hanging="360"/>
      </w:pPr>
      <w:rPr>
        <w:rFonts w:ascii="Arial" w:hAnsi="Arial" w:cs="Times New Roman" w:hint="default"/>
      </w:rPr>
    </w:lvl>
    <w:lvl w:ilvl="3" w:tplc="B2889216">
      <w:start w:val="1"/>
      <w:numFmt w:val="bullet"/>
      <w:lvlText w:val="•"/>
      <w:lvlJc w:val="left"/>
      <w:pPr>
        <w:tabs>
          <w:tab w:val="num" w:pos="3240"/>
        </w:tabs>
        <w:ind w:left="3240" w:hanging="360"/>
      </w:pPr>
      <w:rPr>
        <w:rFonts w:ascii="Arial" w:hAnsi="Arial" w:cs="Times New Roman" w:hint="default"/>
      </w:rPr>
    </w:lvl>
    <w:lvl w:ilvl="4" w:tplc="FAFE749E">
      <w:start w:val="1"/>
      <w:numFmt w:val="bullet"/>
      <w:lvlText w:val="•"/>
      <w:lvlJc w:val="left"/>
      <w:pPr>
        <w:tabs>
          <w:tab w:val="num" w:pos="3960"/>
        </w:tabs>
        <w:ind w:left="3960" w:hanging="360"/>
      </w:pPr>
      <w:rPr>
        <w:rFonts w:ascii="Arial" w:hAnsi="Arial" w:cs="Times New Roman" w:hint="default"/>
      </w:rPr>
    </w:lvl>
    <w:lvl w:ilvl="5" w:tplc="3A1465F2">
      <w:start w:val="1"/>
      <w:numFmt w:val="bullet"/>
      <w:lvlText w:val="•"/>
      <w:lvlJc w:val="left"/>
      <w:pPr>
        <w:tabs>
          <w:tab w:val="num" w:pos="4680"/>
        </w:tabs>
        <w:ind w:left="4680" w:hanging="360"/>
      </w:pPr>
      <w:rPr>
        <w:rFonts w:ascii="Arial" w:hAnsi="Arial" w:cs="Times New Roman" w:hint="default"/>
      </w:rPr>
    </w:lvl>
    <w:lvl w:ilvl="6" w:tplc="7DF6CF08">
      <w:start w:val="1"/>
      <w:numFmt w:val="bullet"/>
      <w:lvlText w:val="•"/>
      <w:lvlJc w:val="left"/>
      <w:pPr>
        <w:tabs>
          <w:tab w:val="num" w:pos="5400"/>
        </w:tabs>
        <w:ind w:left="5400" w:hanging="360"/>
      </w:pPr>
      <w:rPr>
        <w:rFonts w:ascii="Arial" w:hAnsi="Arial" w:cs="Times New Roman" w:hint="default"/>
      </w:rPr>
    </w:lvl>
    <w:lvl w:ilvl="7" w:tplc="DE3AFAD8">
      <w:start w:val="1"/>
      <w:numFmt w:val="bullet"/>
      <w:lvlText w:val="•"/>
      <w:lvlJc w:val="left"/>
      <w:pPr>
        <w:tabs>
          <w:tab w:val="num" w:pos="6120"/>
        </w:tabs>
        <w:ind w:left="6120" w:hanging="360"/>
      </w:pPr>
      <w:rPr>
        <w:rFonts w:ascii="Arial" w:hAnsi="Arial" w:cs="Times New Roman" w:hint="default"/>
      </w:rPr>
    </w:lvl>
    <w:lvl w:ilvl="8" w:tplc="CEDA0D32">
      <w:start w:val="1"/>
      <w:numFmt w:val="bullet"/>
      <w:lvlText w:val="•"/>
      <w:lvlJc w:val="left"/>
      <w:pPr>
        <w:tabs>
          <w:tab w:val="num" w:pos="6840"/>
        </w:tabs>
        <w:ind w:left="6840" w:hanging="360"/>
      </w:pPr>
      <w:rPr>
        <w:rFonts w:ascii="Arial" w:hAnsi="Arial" w:cs="Times New Roman" w:hint="default"/>
      </w:rPr>
    </w:lvl>
  </w:abstractNum>
  <w:num w:numId="1">
    <w:abstractNumId w:val="3"/>
  </w:num>
  <w:num w:numId="2">
    <w:abstractNumId w:val="7"/>
  </w:num>
  <w:num w:numId="3">
    <w:abstractNumId w:val="2"/>
  </w:num>
  <w:num w:numId="4">
    <w:abstractNumId w:val="4"/>
  </w:num>
  <w:num w:numId="5">
    <w:abstractNumId w:val="0"/>
  </w:num>
  <w:num w:numId="6">
    <w:abstractNumId w:val="5"/>
  </w:num>
  <w:num w:numId="7">
    <w:abstractNumId w:val="8"/>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AA3"/>
    <w:rsid w:val="00004157"/>
    <w:rsid w:val="000064B6"/>
    <w:rsid w:val="00011CED"/>
    <w:rsid w:val="00015FFD"/>
    <w:rsid w:val="00016FDA"/>
    <w:rsid w:val="0002378C"/>
    <w:rsid w:val="0002421E"/>
    <w:rsid w:val="000328A2"/>
    <w:rsid w:val="00033B57"/>
    <w:rsid w:val="00035ACF"/>
    <w:rsid w:val="00040507"/>
    <w:rsid w:val="00046653"/>
    <w:rsid w:val="00056798"/>
    <w:rsid w:val="00065705"/>
    <w:rsid w:val="00065922"/>
    <w:rsid w:val="00067E56"/>
    <w:rsid w:val="00072DB3"/>
    <w:rsid w:val="00074EF6"/>
    <w:rsid w:val="00075916"/>
    <w:rsid w:val="00076C98"/>
    <w:rsid w:val="00076EF6"/>
    <w:rsid w:val="000822BA"/>
    <w:rsid w:val="00085EDC"/>
    <w:rsid w:val="00090627"/>
    <w:rsid w:val="00095364"/>
    <w:rsid w:val="000B130C"/>
    <w:rsid w:val="000C0A99"/>
    <w:rsid w:val="000C66E7"/>
    <w:rsid w:val="000E4111"/>
    <w:rsid w:val="000E599F"/>
    <w:rsid w:val="000F05B5"/>
    <w:rsid w:val="000F0870"/>
    <w:rsid w:val="000F135A"/>
    <w:rsid w:val="000F45D9"/>
    <w:rsid w:val="000F7310"/>
    <w:rsid w:val="001024BA"/>
    <w:rsid w:val="00113A3E"/>
    <w:rsid w:val="001159AC"/>
    <w:rsid w:val="00123C32"/>
    <w:rsid w:val="0012532F"/>
    <w:rsid w:val="00126982"/>
    <w:rsid w:val="00126D0F"/>
    <w:rsid w:val="00144E50"/>
    <w:rsid w:val="00146F38"/>
    <w:rsid w:val="00153542"/>
    <w:rsid w:val="0015389D"/>
    <w:rsid w:val="00153A1D"/>
    <w:rsid w:val="00154438"/>
    <w:rsid w:val="001655DF"/>
    <w:rsid w:val="00165C6E"/>
    <w:rsid w:val="001769D7"/>
    <w:rsid w:val="001813C5"/>
    <w:rsid w:val="001820CC"/>
    <w:rsid w:val="001866C2"/>
    <w:rsid w:val="0018755B"/>
    <w:rsid w:val="00187591"/>
    <w:rsid w:val="001A37E5"/>
    <w:rsid w:val="001A656E"/>
    <w:rsid w:val="001A7DC2"/>
    <w:rsid w:val="001B6461"/>
    <w:rsid w:val="001C2234"/>
    <w:rsid w:val="001C55F5"/>
    <w:rsid w:val="001D21AF"/>
    <w:rsid w:val="001D53B3"/>
    <w:rsid w:val="001D7DFA"/>
    <w:rsid w:val="001E5BC0"/>
    <w:rsid w:val="001F18A7"/>
    <w:rsid w:val="001F1CE0"/>
    <w:rsid w:val="001F5FC4"/>
    <w:rsid w:val="00205D23"/>
    <w:rsid w:val="00207DD2"/>
    <w:rsid w:val="00214260"/>
    <w:rsid w:val="00215D0E"/>
    <w:rsid w:val="0022250E"/>
    <w:rsid w:val="002273C4"/>
    <w:rsid w:val="0022764D"/>
    <w:rsid w:val="00231526"/>
    <w:rsid w:val="00234CE1"/>
    <w:rsid w:val="002350C6"/>
    <w:rsid w:val="00235809"/>
    <w:rsid w:val="00245083"/>
    <w:rsid w:val="00247E1F"/>
    <w:rsid w:val="00250BD1"/>
    <w:rsid w:val="00251D5F"/>
    <w:rsid w:val="0025305A"/>
    <w:rsid w:val="00285A63"/>
    <w:rsid w:val="00287C8B"/>
    <w:rsid w:val="00296B9A"/>
    <w:rsid w:val="002A08C2"/>
    <w:rsid w:val="002A3085"/>
    <w:rsid w:val="002B3E3B"/>
    <w:rsid w:val="002C2944"/>
    <w:rsid w:val="002C5294"/>
    <w:rsid w:val="002C5B76"/>
    <w:rsid w:val="002E302C"/>
    <w:rsid w:val="002E32EE"/>
    <w:rsid w:val="002F42CF"/>
    <w:rsid w:val="00303C73"/>
    <w:rsid w:val="0030632D"/>
    <w:rsid w:val="003071AA"/>
    <w:rsid w:val="00313FA2"/>
    <w:rsid w:val="003157CF"/>
    <w:rsid w:val="00317E74"/>
    <w:rsid w:val="00317F86"/>
    <w:rsid w:val="00321A19"/>
    <w:rsid w:val="0033034E"/>
    <w:rsid w:val="00332537"/>
    <w:rsid w:val="00337ADC"/>
    <w:rsid w:val="00346868"/>
    <w:rsid w:val="003625D1"/>
    <w:rsid w:val="00365B32"/>
    <w:rsid w:val="00372554"/>
    <w:rsid w:val="00381619"/>
    <w:rsid w:val="00382AE3"/>
    <w:rsid w:val="0038567B"/>
    <w:rsid w:val="00390E59"/>
    <w:rsid w:val="00393A2E"/>
    <w:rsid w:val="00393B23"/>
    <w:rsid w:val="0039737B"/>
    <w:rsid w:val="003979A5"/>
    <w:rsid w:val="003A6D8D"/>
    <w:rsid w:val="003A759F"/>
    <w:rsid w:val="003B19D4"/>
    <w:rsid w:val="003B2350"/>
    <w:rsid w:val="003C1069"/>
    <w:rsid w:val="003C369E"/>
    <w:rsid w:val="003D0F18"/>
    <w:rsid w:val="003D170C"/>
    <w:rsid w:val="003D4330"/>
    <w:rsid w:val="003D51F8"/>
    <w:rsid w:val="003E5E1D"/>
    <w:rsid w:val="003F4F32"/>
    <w:rsid w:val="00402AEB"/>
    <w:rsid w:val="00404BC3"/>
    <w:rsid w:val="004117FB"/>
    <w:rsid w:val="00432B26"/>
    <w:rsid w:val="0043453B"/>
    <w:rsid w:val="00434772"/>
    <w:rsid w:val="00440B39"/>
    <w:rsid w:val="004411B2"/>
    <w:rsid w:val="00444650"/>
    <w:rsid w:val="0044730E"/>
    <w:rsid w:val="00447B2D"/>
    <w:rsid w:val="00450A8E"/>
    <w:rsid w:val="00451272"/>
    <w:rsid w:val="00451AD1"/>
    <w:rsid w:val="0046101C"/>
    <w:rsid w:val="00466E35"/>
    <w:rsid w:val="00471432"/>
    <w:rsid w:val="00480B60"/>
    <w:rsid w:val="00480FDE"/>
    <w:rsid w:val="00485208"/>
    <w:rsid w:val="004955CF"/>
    <w:rsid w:val="00495813"/>
    <w:rsid w:val="004A2FD2"/>
    <w:rsid w:val="004A6B3D"/>
    <w:rsid w:val="004A7396"/>
    <w:rsid w:val="004B010C"/>
    <w:rsid w:val="004B3AE5"/>
    <w:rsid w:val="004C37DD"/>
    <w:rsid w:val="004C3EE2"/>
    <w:rsid w:val="004D2543"/>
    <w:rsid w:val="004D46F9"/>
    <w:rsid w:val="004E3AE1"/>
    <w:rsid w:val="004F1DC0"/>
    <w:rsid w:val="00503EF8"/>
    <w:rsid w:val="00506BFD"/>
    <w:rsid w:val="005114B2"/>
    <w:rsid w:val="00521008"/>
    <w:rsid w:val="00523881"/>
    <w:rsid w:val="00524549"/>
    <w:rsid w:val="005344C1"/>
    <w:rsid w:val="005435C6"/>
    <w:rsid w:val="0054648A"/>
    <w:rsid w:val="00555C89"/>
    <w:rsid w:val="005571ED"/>
    <w:rsid w:val="005600DC"/>
    <w:rsid w:val="0056051F"/>
    <w:rsid w:val="005721A2"/>
    <w:rsid w:val="0058352B"/>
    <w:rsid w:val="00585FC7"/>
    <w:rsid w:val="0059100F"/>
    <w:rsid w:val="00593DF9"/>
    <w:rsid w:val="0059663E"/>
    <w:rsid w:val="005A2B9E"/>
    <w:rsid w:val="005B30A8"/>
    <w:rsid w:val="005B5E8E"/>
    <w:rsid w:val="005C5586"/>
    <w:rsid w:val="005D629B"/>
    <w:rsid w:val="005D6BFB"/>
    <w:rsid w:val="005F0866"/>
    <w:rsid w:val="005F322A"/>
    <w:rsid w:val="005F3C29"/>
    <w:rsid w:val="0060737D"/>
    <w:rsid w:val="00607EF0"/>
    <w:rsid w:val="006117FF"/>
    <w:rsid w:val="00612285"/>
    <w:rsid w:val="006159C6"/>
    <w:rsid w:val="006228D2"/>
    <w:rsid w:val="00633312"/>
    <w:rsid w:val="00633BE9"/>
    <w:rsid w:val="00635591"/>
    <w:rsid w:val="00654EAC"/>
    <w:rsid w:val="00656EBB"/>
    <w:rsid w:val="00661D50"/>
    <w:rsid w:val="00671D1C"/>
    <w:rsid w:val="00672872"/>
    <w:rsid w:val="00673F17"/>
    <w:rsid w:val="00675F30"/>
    <w:rsid w:val="0068288C"/>
    <w:rsid w:val="006862CA"/>
    <w:rsid w:val="00686542"/>
    <w:rsid w:val="00687495"/>
    <w:rsid w:val="006917F6"/>
    <w:rsid w:val="00692DAF"/>
    <w:rsid w:val="006932D1"/>
    <w:rsid w:val="00694E40"/>
    <w:rsid w:val="00696A12"/>
    <w:rsid w:val="006A1179"/>
    <w:rsid w:val="006A6257"/>
    <w:rsid w:val="006A71D9"/>
    <w:rsid w:val="006B3199"/>
    <w:rsid w:val="006B4EF6"/>
    <w:rsid w:val="006B54EB"/>
    <w:rsid w:val="006E102C"/>
    <w:rsid w:val="006E2C33"/>
    <w:rsid w:val="006E55D1"/>
    <w:rsid w:val="006F5A67"/>
    <w:rsid w:val="0070796D"/>
    <w:rsid w:val="007119C6"/>
    <w:rsid w:val="00715CA2"/>
    <w:rsid w:val="007207FC"/>
    <w:rsid w:val="00725AC4"/>
    <w:rsid w:val="00730A56"/>
    <w:rsid w:val="00732FCE"/>
    <w:rsid w:val="00736B98"/>
    <w:rsid w:val="00750FC7"/>
    <w:rsid w:val="00753FB1"/>
    <w:rsid w:val="00754A71"/>
    <w:rsid w:val="007553AB"/>
    <w:rsid w:val="00761B1A"/>
    <w:rsid w:val="00762A4F"/>
    <w:rsid w:val="00767F03"/>
    <w:rsid w:val="00772BCD"/>
    <w:rsid w:val="00774FEE"/>
    <w:rsid w:val="0078503E"/>
    <w:rsid w:val="00787551"/>
    <w:rsid w:val="007A1E60"/>
    <w:rsid w:val="007A316E"/>
    <w:rsid w:val="007A663A"/>
    <w:rsid w:val="007A7617"/>
    <w:rsid w:val="007B444D"/>
    <w:rsid w:val="007B50C4"/>
    <w:rsid w:val="007C1951"/>
    <w:rsid w:val="007C4D90"/>
    <w:rsid w:val="007C6651"/>
    <w:rsid w:val="007E0CB5"/>
    <w:rsid w:val="007E712B"/>
    <w:rsid w:val="00810C9B"/>
    <w:rsid w:val="008221D3"/>
    <w:rsid w:val="0084411A"/>
    <w:rsid w:val="00854D6B"/>
    <w:rsid w:val="008712F4"/>
    <w:rsid w:val="00876327"/>
    <w:rsid w:val="0087645D"/>
    <w:rsid w:val="008A34ED"/>
    <w:rsid w:val="008B5685"/>
    <w:rsid w:val="008B6B32"/>
    <w:rsid w:val="008B72B7"/>
    <w:rsid w:val="008D2B33"/>
    <w:rsid w:val="008D639D"/>
    <w:rsid w:val="008D7190"/>
    <w:rsid w:val="008F06E4"/>
    <w:rsid w:val="008F4D63"/>
    <w:rsid w:val="00900F45"/>
    <w:rsid w:val="00901EAE"/>
    <w:rsid w:val="00902BC8"/>
    <w:rsid w:val="00905417"/>
    <w:rsid w:val="00912024"/>
    <w:rsid w:val="00914C8A"/>
    <w:rsid w:val="009163F6"/>
    <w:rsid w:val="009172AE"/>
    <w:rsid w:val="00934B0A"/>
    <w:rsid w:val="009511AC"/>
    <w:rsid w:val="00955823"/>
    <w:rsid w:val="00961652"/>
    <w:rsid w:val="0096486B"/>
    <w:rsid w:val="0097082F"/>
    <w:rsid w:val="009727BA"/>
    <w:rsid w:val="009739FF"/>
    <w:rsid w:val="009764DC"/>
    <w:rsid w:val="00976F35"/>
    <w:rsid w:val="00977AFD"/>
    <w:rsid w:val="009853DE"/>
    <w:rsid w:val="009950C4"/>
    <w:rsid w:val="0099522E"/>
    <w:rsid w:val="009A36EA"/>
    <w:rsid w:val="009A3C0B"/>
    <w:rsid w:val="009A6005"/>
    <w:rsid w:val="009A6B77"/>
    <w:rsid w:val="009B3E36"/>
    <w:rsid w:val="009D4659"/>
    <w:rsid w:val="009D644D"/>
    <w:rsid w:val="009D78DD"/>
    <w:rsid w:val="009E59AA"/>
    <w:rsid w:val="009F4C47"/>
    <w:rsid w:val="00A00D1C"/>
    <w:rsid w:val="00A02861"/>
    <w:rsid w:val="00A04497"/>
    <w:rsid w:val="00A12DE9"/>
    <w:rsid w:val="00A14A7B"/>
    <w:rsid w:val="00A21BC5"/>
    <w:rsid w:val="00A24FF6"/>
    <w:rsid w:val="00A33FF1"/>
    <w:rsid w:val="00A34500"/>
    <w:rsid w:val="00A47496"/>
    <w:rsid w:val="00A500FB"/>
    <w:rsid w:val="00A55ED4"/>
    <w:rsid w:val="00A67835"/>
    <w:rsid w:val="00A83C75"/>
    <w:rsid w:val="00A84659"/>
    <w:rsid w:val="00A85DD7"/>
    <w:rsid w:val="00A86AD1"/>
    <w:rsid w:val="00A87862"/>
    <w:rsid w:val="00A97B0F"/>
    <w:rsid w:val="00AA5E4D"/>
    <w:rsid w:val="00AB5536"/>
    <w:rsid w:val="00AC22BF"/>
    <w:rsid w:val="00AC5775"/>
    <w:rsid w:val="00AC7F7F"/>
    <w:rsid w:val="00AD1710"/>
    <w:rsid w:val="00AD73CA"/>
    <w:rsid w:val="00AE65FF"/>
    <w:rsid w:val="00AE7CF3"/>
    <w:rsid w:val="00AF6AA3"/>
    <w:rsid w:val="00AF7A43"/>
    <w:rsid w:val="00B00C83"/>
    <w:rsid w:val="00B12466"/>
    <w:rsid w:val="00B14109"/>
    <w:rsid w:val="00B17617"/>
    <w:rsid w:val="00B17941"/>
    <w:rsid w:val="00B20592"/>
    <w:rsid w:val="00B227CD"/>
    <w:rsid w:val="00B30B57"/>
    <w:rsid w:val="00B314A7"/>
    <w:rsid w:val="00B366CE"/>
    <w:rsid w:val="00B37C0E"/>
    <w:rsid w:val="00B37D0C"/>
    <w:rsid w:val="00B43C5D"/>
    <w:rsid w:val="00B55383"/>
    <w:rsid w:val="00B55603"/>
    <w:rsid w:val="00B563AB"/>
    <w:rsid w:val="00B607E6"/>
    <w:rsid w:val="00B62F5B"/>
    <w:rsid w:val="00B65BF4"/>
    <w:rsid w:val="00B6636B"/>
    <w:rsid w:val="00B71775"/>
    <w:rsid w:val="00B72EC6"/>
    <w:rsid w:val="00B76B7F"/>
    <w:rsid w:val="00B806D6"/>
    <w:rsid w:val="00B80E53"/>
    <w:rsid w:val="00B86DD4"/>
    <w:rsid w:val="00B97BB3"/>
    <w:rsid w:val="00BA58C7"/>
    <w:rsid w:val="00BC006B"/>
    <w:rsid w:val="00BC3419"/>
    <w:rsid w:val="00BD7418"/>
    <w:rsid w:val="00BE1D01"/>
    <w:rsid w:val="00BF1BD3"/>
    <w:rsid w:val="00BF4E97"/>
    <w:rsid w:val="00BF7EEF"/>
    <w:rsid w:val="00C030B6"/>
    <w:rsid w:val="00C03CF5"/>
    <w:rsid w:val="00C07828"/>
    <w:rsid w:val="00C105E5"/>
    <w:rsid w:val="00C1255B"/>
    <w:rsid w:val="00C20132"/>
    <w:rsid w:val="00C207FE"/>
    <w:rsid w:val="00C22714"/>
    <w:rsid w:val="00C2647B"/>
    <w:rsid w:val="00C270EC"/>
    <w:rsid w:val="00C32B28"/>
    <w:rsid w:val="00C3343A"/>
    <w:rsid w:val="00C336FE"/>
    <w:rsid w:val="00C43163"/>
    <w:rsid w:val="00C47F47"/>
    <w:rsid w:val="00C71BDC"/>
    <w:rsid w:val="00C902BA"/>
    <w:rsid w:val="00CA111A"/>
    <w:rsid w:val="00CA199D"/>
    <w:rsid w:val="00CA216F"/>
    <w:rsid w:val="00CB029A"/>
    <w:rsid w:val="00CB1675"/>
    <w:rsid w:val="00CB320B"/>
    <w:rsid w:val="00CC1C0D"/>
    <w:rsid w:val="00CC3F52"/>
    <w:rsid w:val="00CD3B49"/>
    <w:rsid w:val="00CD616C"/>
    <w:rsid w:val="00CD6B5C"/>
    <w:rsid w:val="00CE1EAE"/>
    <w:rsid w:val="00CE201D"/>
    <w:rsid w:val="00CE26BF"/>
    <w:rsid w:val="00CE77E0"/>
    <w:rsid w:val="00CF1DEB"/>
    <w:rsid w:val="00CF2FEB"/>
    <w:rsid w:val="00CF597A"/>
    <w:rsid w:val="00D3196B"/>
    <w:rsid w:val="00D340D0"/>
    <w:rsid w:val="00D47A53"/>
    <w:rsid w:val="00D54293"/>
    <w:rsid w:val="00D5436B"/>
    <w:rsid w:val="00D60BDC"/>
    <w:rsid w:val="00D65D36"/>
    <w:rsid w:val="00D77271"/>
    <w:rsid w:val="00D77BE7"/>
    <w:rsid w:val="00D8717B"/>
    <w:rsid w:val="00D8795F"/>
    <w:rsid w:val="00D90443"/>
    <w:rsid w:val="00D904FE"/>
    <w:rsid w:val="00D95E1F"/>
    <w:rsid w:val="00DA0782"/>
    <w:rsid w:val="00DA422A"/>
    <w:rsid w:val="00DB3742"/>
    <w:rsid w:val="00DB5AF3"/>
    <w:rsid w:val="00DB68EE"/>
    <w:rsid w:val="00DB7185"/>
    <w:rsid w:val="00DC02D0"/>
    <w:rsid w:val="00DC3E4D"/>
    <w:rsid w:val="00DD1128"/>
    <w:rsid w:val="00DD29C7"/>
    <w:rsid w:val="00DD68CC"/>
    <w:rsid w:val="00DD6BDE"/>
    <w:rsid w:val="00DE1175"/>
    <w:rsid w:val="00DE1A50"/>
    <w:rsid w:val="00DE6BDD"/>
    <w:rsid w:val="00E01FF4"/>
    <w:rsid w:val="00E023BA"/>
    <w:rsid w:val="00E0333F"/>
    <w:rsid w:val="00E0661A"/>
    <w:rsid w:val="00E0751A"/>
    <w:rsid w:val="00E13A20"/>
    <w:rsid w:val="00E144AD"/>
    <w:rsid w:val="00E20A38"/>
    <w:rsid w:val="00E31E96"/>
    <w:rsid w:val="00E34C8A"/>
    <w:rsid w:val="00E42F3F"/>
    <w:rsid w:val="00E43282"/>
    <w:rsid w:val="00E44267"/>
    <w:rsid w:val="00E52453"/>
    <w:rsid w:val="00E557DF"/>
    <w:rsid w:val="00E640D6"/>
    <w:rsid w:val="00E75533"/>
    <w:rsid w:val="00E75E0C"/>
    <w:rsid w:val="00EA058A"/>
    <w:rsid w:val="00EA14D0"/>
    <w:rsid w:val="00EA45B1"/>
    <w:rsid w:val="00EB6B04"/>
    <w:rsid w:val="00EC3559"/>
    <w:rsid w:val="00EC4536"/>
    <w:rsid w:val="00ED3DFC"/>
    <w:rsid w:val="00ED4C5F"/>
    <w:rsid w:val="00ED60D0"/>
    <w:rsid w:val="00ED6CE1"/>
    <w:rsid w:val="00EE0C37"/>
    <w:rsid w:val="00EE4FF4"/>
    <w:rsid w:val="00EF2E2D"/>
    <w:rsid w:val="00F00EFD"/>
    <w:rsid w:val="00F02110"/>
    <w:rsid w:val="00F02744"/>
    <w:rsid w:val="00F037EF"/>
    <w:rsid w:val="00F03F1B"/>
    <w:rsid w:val="00F06517"/>
    <w:rsid w:val="00F1030A"/>
    <w:rsid w:val="00F13BC3"/>
    <w:rsid w:val="00F1741A"/>
    <w:rsid w:val="00F273BF"/>
    <w:rsid w:val="00F33C25"/>
    <w:rsid w:val="00F36E68"/>
    <w:rsid w:val="00F41CFB"/>
    <w:rsid w:val="00F44CFC"/>
    <w:rsid w:val="00F5119F"/>
    <w:rsid w:val="00F52D5F"/>
    <w:rsid w:val="00F5739E"/>
    <w:rsid w:val="00F576E7"/>
    <w:rsid w:val="00F64A6A"/>
    <w:rsid w:val="00F64A92"/>
    <w:rsid w:val="00F6664C"/>
    <w:rsid w:val="00F91CA3"/>
    <w:rsid w:val="00F91F81"/>
    <w:rsid w:val="00F95158"/>
    <w:rsid w:val="00FA16B1"/>
    <w:rsid w:val="00FA1A6D"/>
    <w:rsid w:val="00FA4EE8"/>
    <w:rsid w:val="00FB4438"/>
    <w:rsid w:val="00FB759C"/>
    <w:rsid w:val="00FC333D"/>
    <w:rsid w:val="00FC7F86"/>
    <w:rsid w:val="00FE0509"/>
    <w:rsid w:val="00FE0E17"/>
    <w:rsid w:val="00FF44F8"/>
    <w:rsid w:val="00FF6775"/>
  </w:rsids>
  <m:mathPr>
    <m:mathFont m:val="Cambria Math"/>
    <m:brkBin m:val="before"/>
    <m:brkBinSub m:val="--"/>
    <m:smallFrac m:val="0"/>
    <m:dispDef/>
    <m:lMargin m:val="0"/>
    <m:rMargin m:val="0"/>
    <m:defJc m:val="centerGroup"/>
    <m:wrapIndent m:val="1440"/>
    <m:intLim m:val="subSup"/>
    <m:naryLim m:val="undOvr"/>
  </m:mathPr>
  <w:themeFontLang w:val="lv-LV"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AC1D"/>
  <w15:docId w15:val="{C80E4B69-809E-4469-ADD4-D04A26BAB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lv-LV"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588"/>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basedOn w:val="DefaultParagraphFont"/>
    <w:link w:val="Title"/>
    <w:qFormat/>
    <w:rsid w:val="00BD5588"/>
    <w:rPr>
      <w:rFonts w:ascii="Times New Roman" w:eastAsia="Times New Roman" w:hAnsi="Times New Roman" w:cs="Times New Roman"/>
      <w:sz w:val="28"/>
      <w:szCs w:val="20"/>
    </w:rPr>
  </w:style>
  <w:style w:type="character" w:customStyle="1" w:styleId="Internetasaite">
    <w:name w:val="Interneta saite"/>
    <w:basedOn w:val="DefaultParagraphFont"/>
    <w:uiPriority w:val="99"/>
    <w:unhideWhenUsed/>
    <w:rsid w:val="00BD5588"/>
    <w:rPr>
      <w:color w:val="0000FF"/>
      <w:u w:val="single"/>
    </w:rPr>
  </w:style>
  <w:style w:type="character" w:customStyle="1" w:styleId="HeaderChar">
    <w:name w:val="Header Char"/>
    <w:basedOn w:val="DefaultParagraphFont"/>
    <w:link w:val="Header"/>
    <w:uiPriority w:val="99"/>
    <w:qFormat/>
    <w:rsid w:val="004A4FEB"/>
    <w:rPr>
      <w:rFonts w:ascii="Times New Roman" w:eastAsia="Times New Roman" w:hAnsi="Times New Roman" w:cs="Times New Roman"/>
      <w:sz w:val="24"/>
      <w:szCs w:val="24"/>
      <w:lang w:eastAsia="lv-LV"/>
    </w:rPr>
  </w:style>
  <w:style w:type="character" w:customStyle="1" w:styleId="FooterChar">
    <w:name w:val="Footer Char"/>
    <w:basedOn w:val="DefaultParagraphFont"/>
    <w:link w:val="Footer"/>
    <w:uiPriority w:val="99"/>
    <w:qFormat/>
    <w:rsid w:val="004A4FEB"/>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qFormat/>
    <w:rsid w:val="005443C9"/>
    <w:rPr>
      <w:sz w:val="16"/>
      <w:szCs w:val="16"/>
    </w:rPr>
  </w:style>
  <w:style w:type="character" w:customStyle="1" w:styleId="CommentTextChar">
    <w:name w:val="Comment Text Char"/>
    <w:basedOn w:val="DefaultParagraphFont"/>
    <w:link w:val="CommentText"/>
    <w:uiPriority w:val="99"/>
    <w:qFormat/>
    <w:rsid w:val="005443C9"/>
    <w:rPr>
      <w:rFonts w:ascii="Times New Roman" w:eastAsia="Times New Roman" w:hAnsi="Times New Roman" w:cs="Times New Roman"/>
      <w:sz w:val="20"/>
      <w:szCs w:val="20"/>
      <w:lang w:eastAsia="lv-LV"/>
    </w:rPr>
  </w:style>
  <w:style w:type="character" w:customStyle="1" w:styleId="CommentSubjectChar">
    <w:name w:val="Comment Subject Char"/>
    <w:basedOn w:val="CommentTextChar"/>
    <w:link w:val="CommentSubject"/>
    <w:uiPriority w:val="99"/>
    <w:semiHidden/>
    <w:qFormat/>
    <w:rsid w:val="005443C9"/>
    <w:rPr>
      <w:rFonts w:ascii="Times New Roman" w:eastAsia="Times New Roman" w:hAnsi="Times New Roman" w:cs="Times New Roman"/>
      <w:b/>
      <w:bCs/>
      <w:sz w:val="20"/>
      <w:szCs w:val="20"/>
      <w:lang w:eastAsia="lv-LV"/>
    </w:rPr>
  </w:style>
  <w:style w:type="character" w:customStyle="1" w:styleId="BalloonTextChar">
    <w:name w:val="Balloon Text Char"/>
    <w:basedOn w:val="DefaultParagraphFont"/>
    <w:link w:val="BalloonText"/>
    <w:uiPriority w:val="99"/>
    <w:semiHidden/>
    <w:qFormat/>
    <w:rsid w:val="005443C9"/>
    <w:rPr>
      <w:rFonts w:ascii="Segoe UI" w:eastAsia="Times New Roman" w:hAnsi="Segoe UI" w:cs="Segoe UI"/>
      <w:sz w:val="18"/>
      <w:szCs w:val="18"/>
      <w:lang w:eastAsia="lv-LV"/>
    </w:rPr>
  </w:style>
  <w:style w:type="character" w:customStyle="1" w:styleId="FontStyle15">
    <w:name w:val="Font Style15"/>
    <w:uiPriority w:val="99"/>
    <w:qFormat/>
    <w:rsid w:val="00FA469C"/>
    <w:rPr>
      <w:rFonts w:ascii="Calibri" w:hAnsi="Calibri" w:cs="Calibri"/>
      <w:sz w:val="22"/>
      <w:szCs w:val="22"/>
    </w:rPr>
  </w:style>
  <w:style w:type="character" w:customStyle="1" w:styleId="FontStyle16">
    <w:name w:val="Font Style16"/>
    <w:uiPriority w:val="99"/>
    <w:qFormat/>
    <w:rsid w:val="00FA469C"/>
    <w:rPr>
      <w:rFonts w:ascii="Calibri" w:hAnsi="Calibri" w:cs="Calibri"/>
      <w:i/>
      <w:iCs/>
      <w:sz w:val="22"/>
      <w:szCs w:val="22"/>
    </w:rPr>
  </w:style>
  <w:style w:type="character" w:customStyle="1" w:styleId="ListParagraphChar">
    <w:name w:val="List Paragraph Char"/>
    <w:link w:val="ListParagraph"/>
    <w:uiPriority w:val="34"/>
    <w:qFormat/>
    <w:locked/>
    <w:rsid w:val="00796128"/>
    <w:rPr>
      <w:rFonts w:ascii="Calibri" w:eastAsia="Calibri" w:hAnsi="Calibri" w:cs="Times New Roman"/>
    </w:rPr>
  </w:style>
  <w:style w:type="character" w:customStyle="1" w:styleId="FootnoteTextChar">
    <w:name w:val="Footnote Text Char"/>
    <w:basedOn w:val="DefaultParagraphFont"/>
    <w:link w:val="FootnoteText"/>
    <w:uiPriority w:val="99"/>
    <w:semiHidden/>
    <w:qFormat/>
    <w:rsid w:val="00493D48"/>
    <w:rPr>
      <w:rFonts w:ascii="Times New Roman" w:eastAsia="Times New Roman" w:hAnsi="Times New Roman" w:cs="Times New Roman"/>
      <w:sz w:val="20"/>
      <w:szCs w:val="20"/>
      <w:lang w:eastAsia="lv-LV"/>
    </w:rPr>
  </w:style>
  <w:style w:type="character" w:customStyle="1" w:styleId="Vresenkurs">
    <w:name w:val="Vēres enkurs"/>
    <w:rPr>
      <w:vertAlign w:val="superscript"/>
    </w:rPr>
  </w:style>
  <w:style w:type="character" w:customStyle="1" w:styleId="FootnoteCharacters">
    <w:name w:val="Footnote Characters"/>
    <w:basedOn w:val="DefaultParagraphFont"/>
    <w:uiPriority w:val="99"/>
    <w:semiHidden/>
    <w:unhideWhenUsed/>
    <w:qFormat/>
    <w:rsid w:val="00493D48"/>
    <w:rPr>
      <w:vertAlign w:val="superscript"/>
    </w:rPr>
  </w:style>
  <w:style w:type="character" w:customStyle="1" w:styleId="ListLabel1">
    <w:name w:val="ListLabel 1"/>
    <w:qFormat/>
    <w:rPr>
      <w:color w:val="0000FF"/>
      <w:u w:val="single"/>
    </w:rPr>
  </w:style>
  <w:style w:type="character" w:customStyle="1" w:styleId="ListLabel2">
    <w:name w:val="ListLabel 2"/>
    <w:qFormat/>
    <w:rPr>
      <w:sz w:val="18"/>
      <w:szCs w:val="18"/>
    </w:rPr>
  </w:style>
  <w:style w:type="character" w:customStyle="1" w:styleId="Vresrakstzmes">
    <w:name w:val="Vēres rakstzīmes"/>
    <w:qFormat/>
  </w:style>
  <w:style w:type="character" w:customStyle="1" w:styleId="Beiguvresenkurs">
    <w:name w:val="Beigu vēres enkurs"/>
    <w:rPr>
      <w:vertAlign w:val="superscript"/>
    </w:rPr>
  </w:style>
  <w:style w:type="character" w:customStyle="1" w:styleId="Beiguvresrakstzme">
    <w:name w:val="Beigu vēres rakstzīme"/>
    <w:qFormat/>
  </w:style>
  <w:style w:type="character" w:customStyle="1" w:styleId="ListLabel3">
    <w:name w:val="ListLabel 3"/>
    <w:qFormat/>
    <w:rPr>
      <w:color w:val="0000FF"/>
      <w:u w:val="single"/>
    </w:rPr>
  </w:style>
  <w:style w:type="character" w:customStyle="1" w:styleId="ListLabel4">
    <w:name w:val="ListLabel 4"/>
    <w:qFormat/>
    <w:rPr>
      <w:sz w:val="18"/>
      <w:szCs w:val="18"/>
    </w:rPr>
  </w:style>
  <w:style w:type="paragraph" w:customStyle="1" w:styleId="Virsraksts">
    <w:name w:val="Virsraksts"/>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Rdtjs">
    <w:name w:val="Rādītājs"/>
    <w:basedOn w:val="Normal"/>
    <w:qFormat/>
    <w:pPr>
      <w:suppressLineNumbers/>
    </w:pPr>
    <w:rPr>
      <w:rFonts w:cs="Arial Unicode MS"/>
    </w:rPr>
  </w:style>
  <w:style w:type="paragraph" w:styleId="Title">
    <w:name w:val="Title"/>
    <w:basedOn w:val="Normal"/>
    <w:link w:val="TitleChar"/>
    <w:qFormat/>
    <w:rsid w:val="00BD5588"/>
    <w:pPr>
      <w:jc w:val="center"/>
    </w:pPr>
    <w:rPr>
      <w:sz w:val="28"/>
      <w:szCs w:val="20"/>
      <w:lang w:eastAsia="en-US"/>
    </w:rPr>
  </w:style>
  <w:style w:type="paragraph" w:customStyle="1" w:styleId="naisnod">
    <w:name w:val="naisnod"/>
    <w:basedOn w:val="Normal"/>
    <w:qFormat/>
    <w:rsid w:val="004A4FEB"/>
    <w:pPr>
      <w:spacing w:before="150" w:after="150"/>
      <w:jc w:val="center"/>
    </w:pPr>
    <w:rPr>
      <w:b/>
      <w:bCs/>
    </w:rPr>
  </w:style>
  <w:style w:type="paragraph" w:styleId="Header">
    <w:name w:val="header"/>
    <w:basedOn w:val="Normal"/>
    <w:link w:val="HeaderChar"/>
    <w:uiPriority w:val="99"/>
    <w:unhideWhenUsed/>
    <w:rsid w:val="004A4FEB"/>
    <w:pPr>
      <w:tabs>
        <w:tab w:val="center" w:pos="4153"/>
        <w:tab w:val="right" w:pos="8306"/>
      </w:tabs>
    </w:pPr>
  </w:style>
  <w:style w:type="paragraph" w:styleId="Footer">
    <w:name w:val="footer"/>
    <w:basedOn w:val="Normal"/>
    <w:link w:val="FooterChar"/>
    <w:uiPriority w:val="99"/>
    <w:unhideWhenUsed/>
    <w:rsid w:val="004A4FEB"/>
    <w:pPr>
      <w:tabs>
        <w:tab w:val="center" w:pos="4153"/>
        <w:tab w:val="right" w:pos="8306"/>
      </w:tabs>
    </w:pPr>
  </w:style>
  <w:style w:type="paragraph" w:customStyle="1" w:styleId="tv213">
    <w:name w:val="tv213"/>
    <w:basedOn w:val="Normal"/>
    <w:qFormat/>
    <w:rsid w:val="00AF33BD"/>
    <w:pPr>
      <w:spacing w:beforeAutospacing="1" w:afterAutospacing="1"/>
    </w:pPr>
    <w:rPr>
      <w:rFonts w:eastAsiaTheme="minorHAnsi"/>
    </w:rPr>
  </w:style>
  <w:style w:type="paragraph" w:styleId="CommentText">
    <w:name w:val="annotation text"/>
    <w:basedOn w:val="Normal"/>
    <w:link w:val="CommentTextChar"/>
    <w:uiPriority w:val="99"/>
    <w:unhideWhenUsed/>
    <w:qFormat/>
    <w:rsid w:val="005443C9"/>
    <w:rPr>
      <w:sz w:val="20"/>
      <w:szCs w:val="20"/>
    </w:rPr>
  </w:style>
  <w:style w:type="paragraph" w:styleId="CommentSubject">
    <w:name w:val="annotation subject"/>
    <w:basedOn w:val="CommentText"/>
    <w:link w:val="CommentSubjectChar"/>
    <w:uiPriority w:val="99"/>
    <w:semiHidden/>
    <w:unhideWhenUsed/>
    <w:qFormat/>
    <w:rsid w:val="005443C9"/>
    <w:rPr>
      <w:b/>
      <w:bCs/>
    </w:rPr>
  </w:style>
  <w:style w:type="paragraph" w:styleId="BalloonText">
    <w:name w:val="Balloon Text"/>
    <w:basedOn w:val="Normal"/>
    <w:link w:val="BalloonTextChar"/>
    <w:uiPriority w:val="99"/>
    <w:semiHidden/>
    <w:unhideWhenUsed/>
    <w:qFormat/>
    <w:rsid w:val="005443C9"/>
    <w:rPr>
      <w:rFonts w:ascii="Segoe UI" w:hAnsi="Segoe UI" w:cs="Segoe UI"/>
      <w:sz w:val="18"/>
      <w:szCs w:val="18"/>
    </w:rPr>
  </w:style>
  <w:style w:type="paragraph" w:customStyle="1" w:styleId="Style3">
    <w:name w:val="Style3"/>
    <w:basedOn w:val="Normal"/>
    <w:uiPriority w:val="99"/>
    <w:qFormat/>
    <w:rsid w:val="00FA469C"/>
    <w:pPr>
      <w:widowControl w:val="0"/>
      <w:spacing w:line="292" w:lineRule="exact"/>
      <w:ind w:firstLine="720"/>
      <w:jc w:val="both"/>
    </w:pPr>
    <w:rPr>
      <w:rFonts w:ascii="Calibri" w:hAnsi="Calibri"/>
    </w:rPr>
  </w:style>
  <w:style w:type="paragraph" w:styleId="ListParagraph">
    <w:name w:val="List Paragraph"/>
    <w:basedOn w:val="Normal"/>
    <w:link w:val="ListParagraphChar"/>
    <w:uiPriority w:val="34"/>
    <w:qFormat/>
    <w:rsid w:val="00796128"/>
    <w:pPr>
      <w:spacing w:after="160" w:line="259" w:lineRule="auto"/>
      <w:ind w:left="720"/>
      <w:contextualSpacing/>
    </w:pPr>
    <w:rPr>
      <w:rFonts w:ascii="Calibri" w:eastAsia="Calibri" w:hAnsi="Calibri"/>
      <w:sz w:val="22"/>
      <w:szCs w:val="22"/>
      <w:lang w:eastAsia="en-US"/>
    </w:rPr>
  </w:style>
  <w:style w:type="paragraph" w:styleId="FootnoteText">
    <w:name w:val="footnote text"/>
    <w:basedOn w:val="Normal"/>
    <w:link w:val="FootnoteTextChar"/>
    <w:unhideWhenUsed/>
    <w:rsid w:val="00493D48"/>
    <w:rPr>
      <w:sz w:val="20"/>
      <w:szCs w:val="20"/>
    </w:rPr>
  </w:style>
  <w:style w:type="table" w:styleId="TableGrid">
    <w:name w:val="Table Grid"/>
    <w:basedOn w:val="TableNormal"/>
    <w:uiPriority w:val="39"/>
    <w:rsid w:val="00441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kr">
    <w:name w:val="naiskr"/>
    <w:basedOn w:val="Normal"/>
    <w:qFormat/>
    <w:rsid w:val="008F4D63"/>
    <w:pPr>
      <w:spacing w:before="75" w:after="75"/>
    </w:pPr>
  </w:style>
  <w:style w:type="character" w:styleId="Hyperlink">
    <w:name w:val="Hyperlink"/>
    <w:rsid w:val="005721A2"/>
    <w:rPr>
      <w:color w:val="0000FF"/>
      <w:u w:val="single"/>
    </w:rPr>
  </w:style>
  <w:style w:type="character" w:styleId="FootnoteReference">
    <w:name w:val="footnote reference"/>
    <w:uiPriority w:val="99"/>
    <w:rsid w:val="005721A2"/>
    <w:rPr>
      <w:vertAlign w:val="superscript"/>
    </w:rPr>
  </w:style>
  <w:style w:type="character" w:customStyle="1" w:styleId="UnresolvedMention1">
    <w:name w:val="Unresolved Mention1"/>
    <w:basedOn w:val="DefaultParagraphFont"/>
    <w:uiPriority w:val="99"/>
    <w:semiHidden/>
    <w:unhideWhenUsed/>
    <w:rsid w:val="00E023BA"/>
    <w:rPr>
      <w:color w:val="605E5C"/>
      <w:shd w:val="clear" w:color="auto" w:fill="E1DFDD"/>
    </w:rPr>
  </w:style>
  <w:style w:type="character" w:customStyle="1" w:styleId="UnresolvedMention2">
    <w:name w:val="Unresolved Mention2"/>
    <w:basedOn w:val="DefaultParagraphFont"/>
    <w:uiPriority w:val="99"/>
    <w:semiHidden/>
    <w:unhideWhenUsed/>
    <w:rsid w:val="002A08C2"/>
    <w:rPr>
      <w:color w:val="605E5C"/>
      <w:shd w:val="clear" w:color="auto" w:fill="E1DFDD"/>
    </w:rPr>
  </w:style>
  <w:style w:type="paragraph" w:customStyle="1" w:styleId="labojumupamats">
    <w:name w:val="labojumu_pamats"/>
    <w:basedOn w:val="Normal"/>
    <w:rsid w:val="00CE26BF"/>
    <w:pPr>
      <w:spacing w:before="100" w:beforeAutospacing="1" w:after="100" w:afterAutospacing="1"/>
    </w:pPr>
  </w:style>
  <w:style w:type="paragraph" w:styleId="NormalWeb">
    <w:name w:val="Normal (Web)"/>
    <w:basedOn w:val="Normal"/>
    <w:uiPriority w:val="99"/>
    <w:unhideWhenUsed/>
    <w:rsid w:val="00B141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819071">
      <w:bodyDiv w:val="1"/>
      <w:marLeft w:val="0"/>
      <w:marRight w:val="0"/>
      <w:marTop w:val="0"/>
      <w:marBottom w:val="0"/>
      <w:divBdr>
        <w:top w:val="none" w:sz="0" w:space="0" w:color="auto"/>
        <w:left w:val="none" w:sz="0" w:space="0" w:color="auto"/>
        <w:bottom w:val="none" w:sz="0" w:space="0" w:color="auto"/>
        <w:right w:val="none" w:sz="0" w:space="0" w:color="auto"/>
      </w:divBdr>
      <w:divsChild>
        <w:div w:id="1683504652">
          <w:marLeft w:val="0"/>
          <w:marRight w:val="0"/>
          <w:marTop w:val="0"/>
          <w:marBottom w:val="0"/>
          <w:divBdr>
            <w:top w:val="none" w:sz="0" w:space="0" w:color="auto"/>
            <w:left w:val="none" w:sz="0" w:space="0" w:color="auto"/>
            <w:bottom w:val="none" w:sz="0" w:space="0" w:color="auto"/>
            <w:right w:val="none" w:sz="0" w:space="0" w:color="auto"/>
          </w:divBdr>
        </w:div>
        <w:div w:id="1730035964">
          <w:marLeft w:val="0"/>
          <w:marRight w:val="0"/>
          <w:marTop w:val="0"/>
          <w:marBottom w:val="0"/>
          <w:divBdr>
            <w:top w:val="none" w:sz="0" w:space="0" w:color="auto"/>
            <w:left w:val="none" w:sz="0" w:space="0" w:color="auto"/>
            <w:bottom w:val="none" w:sz="0" w:space="0" w:color="auto"/>
            <w:right w:val="none" w:sz="0" w:space="0" w:color="auto"/>
          </w:divBdr>
        </w:div>
        <w:div w:id="748387808">
          <w:marLeft w:val="0"/>
          <w:marRight w:val="0"/>
          <w:marTop w:val="0"/>
          <w:marBottom w:val="0"/>
          <w:divBdr>
            <w:top w:val="none" w:sz="0" w:space="0" w:color="auto"/>
            <w:left w:val="none" w:sz="0" w:space="0" w:color="auto"/>
            <w:bottom w:val="none" w:sz="0" w:space="0" w:color="auto"/>
            <w:right w:val="none" w:sz="0" w:space="0" w:color="auto"/>
          </w:divBdr>
        </w:div>
        <w:div w:id="884483468">
          <w:marLeft w:val="0"/>
          <w:marRight w:val="0"/>
          <w:marTop w:val="0"/>
          <w:marBottom w:val="0"/>
          <w:divBdr>
            <w:top w:val="none" w:sz="0" w:space="0" w:color="auto"/>
            <w:left w:val="none" w:sz="0" w:space="0" w:color="auto"/>
            <w:bottom w:val="none" w:sz="0" w:space="0" w:color="auto"/>
            <w:right w:val="none" w:sz="0" w:space="0" w:color="auto"/>
          </w:divBdr>
        </w:div>
      </w:divsChild>
    </w:div>
    <w:div w:id="308558362">
      <w:bodyDiv w:val="1"/>
      <w:marLeft w:val="0"/>
      <w:marRight w:val="0"/>
      <w:marTop w:val="0"/>
      <w:marBottom w:val="0"/>
      <w:divBdr>
        <w:top w:val="none" w:sz="0" w:space="0" w:color="auto"/>
        <w:left w:val="none" w:sz="0" w:space="0" w:color="auto"/>
        <w:bottom w:val="none" w:sz="0" w:space="0" w:color="auto"/>
        <w:right w:val="none" w:sz="0" w:space="0" w:color="auto"/>
      </w:divBdr>
    </w:div>
    <w:div w:id="430901845">
      <w:bodyDiv w:val="1"/>
      <w:marLeft w:val="0"/>
      <w:marRight w:val="0"/>
      <w:marTop w:val="0"/>
      <w:marBottom w:val="0"/>
      <w:divBdr>
        <w:top w:val="none" w:sz="0" w:space="0" w:color="auto"/>
        <w:left w:val="none" w:sz="0" w:space="0" w:color="auto"/>
        <w:bottom w:val="none" w:sz="0" w:space="0" w:color="auto"/>
        <w:right w:val="none" w:sz="0" w:space="0" w:color="auto"/>
      </w:divBdr>
    </w:div>
    <w:div w:id="433332154">
      <w:bodyDiv w:val="1"/>
      <w:marLeft w:val="0"/>
      <w:marRight w:val="0"/>
      <w:marTop w:val="0"/>
      <w:marBottom w:val="0"/>
      <w:divBdr>
        <w:top w:val="none" w:sz="0" w:space="0" w:color="auto"/>
        <w:left w:val="none" w:sz="0" w:space="0" w:color="auto"/>
        <w:bottom w:val="none" w:sz="0" w:space="0" w:color="auto"/>
        <w:right w:val="none" w:sz="0" w:space="0" w:color="auto"/>
      </w:divBdr>
    </w:div>
    <w:div w:id="935989650">
      <w:bodyDiv w:val="1"/>
      <w:marLeft w:val="0"/>
      <w:marRight w:val="0"/>
      <w:marTop w:val="0"/>
      <w:marBottom w:val="0"/>
      <w:divBdr>
        <w:top w:val="none" w:sz="0" w:space="0" w:color="auto"/>
        <w:left w:val="none" w:sz="0" w:space="0" w:color="auto"/>
        <w:bottom w:val="none" w:sz="0" w:space="0" w:color="auto"/>
        <w:right w:val="none" w:sz="0" w:space="0" w:color="auto"/>
      </w:divBdr>
    </w:div>
    <w:div w:id="1346633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lze.donina@varam.gov.lv" TargetMode="External"/><Relationship Id="rId4" Type="http://schemas.openxmlformats.org/officeDocument/2006/relationships/settings" Target="settings.xml"/><Relationship Id="rId9" Type="http://schemas.openxmlformats.org/officeDocument/2006/relationships/hyperlink" Target="http://www.mk.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vvd.gov.lv/lv/statisti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A9A6-FFDA-4CA6-9E59-DBA270331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6174</Words>
  <Characters>3520</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"Grozījumi Atkritumu apsaimniekošanas likumā"</vt:lpstr>
    </vt:vector>
  </TitlesOfParts>
  <Company>VARAM</Company>
  <LinksUpToDate>false</LinksUpToDate>
  <CharactersWithSpaces>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Atkritumu apsaimniekošanas likumā"</dc:title>
  <dc:subject>Anotācija</dc:subject>
  <dc:creator>Kristīne Gāga</dc:creator>
  <dc:description>67026518, kristine.gaga@varam.gov.lv</dc:description>
  <cp:lastModifiedBy>Kristīne Gāga</cp:lastModifiedBy>
  <cp:revision>13</cp:revision>
  <dcterms:created xsi:type="dcterms:W3CDTF">2021-08-12T06:16:00Z</dcterms:created>
  <dcterms:modified xsi:type="dcterms:W3CDTF">2021-09-02T12:02:00Z</dcterms:modified>
  <dc:language>lv-LV</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VARAM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