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58B" w14:textId="77777777" w:rsidR="00522EEA" w:rsidRDefault="00522EEA" w:rsidP="00522EEA">
      <w:pPr>
        <w:pStyle w:val="Subtitle"/>
        <w:outlineLvl w:val="0"/>
        <w:rPr>
          <w:szCs w:val="48"/>
        </w:rPr>
      </w:pPr>
      <w:r>
        <w:rPr>
          <w:szCs w:val="48"/>
        </w:rPr>
        <w:t xml:space="preserve">VIDES KONSULTATĪVĀ PADOME </w:t>
      </w:r>
    </w:p>
    <w:p w14:paraId="1AB60B08" w14:textId="16A2CDB1" w:rsidR="00522EEA" w:rsidRPr="00D1168C" w:rsidRDefault="00522EEA" w:rsidP="00522EEA">
      <w:pPr>
        <w:ind w:firstLine="720"/>
        <w:jc w:val="center"/>
        <w:rPr>
          <w:sz w:val="20"/>
          <w:lang w:val="lv-LV"/>
        </w:rPr>
      </w:pPr>
      <w:r w:rsidRPr="00D33CF2">
        <w:rPr>
          <w:sz w:val="20"/>
        </w:rPr>
        <w:t xml:space="preserve">biedrība „Baltijas Vides forums”, nodibinājums „Latvijas Dabas fonds”, nodibinājums „Vides Izglītības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54D1FAF6" w14:textId="77777777" w:rsidR="00522EEA" w:rsidRPr="00D1168C" w:rsidRDefault="00522EEA" w:rsidP="00522EEA">
      <w:pPr>
        <w:rPr>
          <w:sz w:val="22"/>
          <w:szCs w:val="22"/>
          <w:lang w:val="lv-LV"/>
        </w:rPr>
      </w:pPr>
    </w:p>
    <w:p w14:paraId="16958D08"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3419A558" w14:textId="185D12DE" w:rsidR="00BB5F8E" w:rsidRPr="00BB5F8E" w:rsidRDefault="00BB5F8E" w:rsidP="00BB5F8E">
      <w:pPr>
        <w:jc w:val="both"/>
        <w:rPr>
          <w:szCs w:val="24"/>
          <w:lang w:val="lv-LV"/>
        </w:rPr>
      </w:pPr>
      <w:r w:rsidRPr="00BB5F8E">
        <w:rPr>
          <w:color w:val="000000"/>
          <w:sz w:val="22"/>
          <w:szCs w:val="22"/>
          <w:lang w:val="lv-LV"/>
        </w:rPr>
        <w:t>2</w:t>
      </w:r>
      <w:r w:rsidR="00CA3AE8">
        <w:rPr>
          <w:color w:val="000000"/>
          <w:sz w:val="22"/>
          <w:szCs w:val="22"/>
          <w:lang w:val="lv-LV"/>
        </w:rPr>
        <w:t>8</w:t>
      </w:r>
      <w:r w:rsidRPr="00BB5F8E">
        <w:rPr>
          <w:color w:val="000000"/>
          <w:sz w:val="22"/>
          <w:szCs w:val="22"/>
          <w:lang w:val="lv-LV"/>
        </w:rPr>
        <w:t>.0</w:t>
      </w:r>
      <w:r w:rsidR="00E75B28">
        <w:rPr>
          <w:color w:val="000000"/>
          <w:sz w:val="22"/>
          <w:szCs w:val="22"/>
          <w:lang w:val="lv-LV"/>
        </w:rPr>
        <w:t>9</w:t>
      </w:r>
      <w:r w:rsidRPr="00BB5F8E">
        <w:rPr>
          <w:color w:val="000000"/>
          <w:sz w:val="22"/>
          <w:szCs w:val="22"/>
          <w:lang w:val="lv-LV"/>
        </w:rPr>
        <w:t>.2021.</w:t>
      </w:r>
    </w:p>
    <w:p w14:paraId="56E8F869" w14:textId="1376115A" w:rsidR="00BB5F8E" w:rsidRPr="00BB5F8E" w:rsidRDefault="00BB5F8E" w:rsidP="00BB5F8E">
      <w:pPr>
        <w:jc w:val="both"/>
        <w:rPr>
          <w:szCs w:val="24"/>
          <w:lang w:val="lv-LV"/>
        </w:rPr>
      </w:pPr>
      <w:r w:rsidRPr="00BB5F8E">
        <w:rPr>
          <w:color w:val="000000"/>
          <w:sz w:val="22"/>
          <w:szCs w:val="22"/>
          <w:lang w:val="lv-LV"/>
        </w:rPr>
        <w:t>Nr.1-2</w:t>
      </w:r>
      <w:r w:rsidR="00CA3AE8">
        <w:rPr>
          <w:color w:val="000000"/>
          <w:sz w:val="22"/>
          <w:szCs w:val="22"/>
          <w:lang w:val="lv-LV"/>
        </w:rPr>
        <w:t>7</w:t>
      </w:r>
    </w:p>
    <w:p w14:paraId="05D441A8" w14:textId="77777777" w:rsidR="001B1D63" w:rsidRPr="004B25FE" w:rsidRDefault="001B1D63" w:rsidP="001B1D63">
      <w:pPr>
        <w:jc w:val="right"/>
        <w:rPr>
          <w:b/>
          <w:bCs/>
          <w:szCs w:val="24"/>
        </w:rPr>
      </w:pPr>
      <w:r w:rsidRPr="004B25FE">
        <w:rPr>
          <w:b/>
          <w:bCs/>
          <w:szCs w:val="24"/>
        </w:rPr>
        <w:t>Latvijas Republikas Saeimas</w:t>
      </w:r>
    </w:p>
    <w:p w14:paraId="3AE785C0" w14:textId="77777777" w:rsidR="001B1D63" w:rsidRDefault="001B1D63" w:rsidP="001B1D63">
      <w:pPr>
        <w:jc w:val="right"/>
        <w:rPr>
          <w:b/>
          <w:bCs/>
          <w:szCs w:val="24"/>
        </w:rPr>
      </w:pPr>
      <w:r w:rsidRPr="004B25FE">
        <w:rPr>
          <w:b/>
          <w:bCs/>
          <w:szCs w:val="24"/>
        </w:rPr>
        <w:t>Tautsaimniecības, agrārās, vides un reģionālās</w:t>
      </w:r>
    </w:p>
    <w:p w14:paraId="5F02E7AC" w14:textId="77777777" w:rsidR="001B1D63" w:rsidRPr="004B25FE" w:rsidRDefault="001B1D63" w:rsidP="001B1D63">
      <w:pPr>
        <w:jc w:val="right"/>
        <w:rPr>
          <w:b/>
          <w:bCs/>
          <w:szCs w:val="24"/>
        </w:rPr>
      </w:pPr>
      <w:r w:rsidRPr="004B25FE">
        <w:rPr>
          <w:b/>
          <w:bCs/>
          <w:szCs w:val="24"/>
        </w:rPr>
        <w:t xml:space="preserve"> politikas komisija</w:t>
      </w:r>
      <w:r>
        <w:rPr>
          <w:b/>
          <w:bCs/>
          <w:szCs w:val="24"/>
        </w:rPr>
        <w:t>i</w:t>
      </w:r>
    </w:p>
    <w:p w14:paraId="0D7E91EC" w14:textId="77777777" w:rsidR="001B1D63" w:rsidRDefault="00160703" w:rsidP="001B1D63">
      <w:pPr>
        <w:jc w:val="right"/>
        <w:rPr>
          <w:szCs w:val="24"/>
        </w:rPr>
      </w:pPr>
      <w:hyperlink r:id="rId8" w:history="1">
        <w:r w:rsidR="001B1D63" w:rsidRPr="004B25FE">
          <w:rPr>
            <w:rStyle w:val="Hyperlink"/>
            <w:szCs w:val="24"/>
          </w:rPr>
          <w:t>tautsaimniecibas.komisija@saeima.lv</w:t>
        </w:r>
      </w:hyperlink>
    </w:p>
    <w:p w14:paraId="4BB0B571" w14:textId="77777777" w:rsidR="001B1D63" w:rsidRDefault="001B1D63" w:rsidP="001B1D63">
      <w:pPr>
        <w:jc w:val="right"/>
        <w:rPr>
          <w:szCs w:val="24"/>
        </w:rPr>
      </w:pPr>
    </w:p>
    <w:p w14:paraId="552D9E6B" w14:textId="77777777" w:rsidR="001B1D63" w:rsidRDefault="001B1D63" w:rsidP="001B1D63">
      <w:pPr>
        <w:jc w:val="right"/>
        <w:rPr>
          <w:b/>
          <w:bCs/>
          <w:szCs w:val="24"/>
        </w:rPr>
      </w:pPr>
      <w:r w:rsidRPr="004B25FE">
        <w:rPr>
          <w:b/>
          <w:bCs/>
          <w:szCs w:val="24"/>
        </w:rPr>
        <w:t>Latvijas Republikas Saeimas</w:t>
      </w:r>
    </w:p>
    <w:p w14:paraId="52235E10" w14:textId="77777777" w:rsidR="001B1D63" w:rsidRDefault="001B1D63" w:rsidP="001B1D63">
      <w:pPr>
        <w:jc w:val="right"/>
        <w:rPr>
          <w:b/>
          <w:bCs/>
          <w:szCs w:val="24"/>
        </w:rPr>
      </w:pPr>
      <w:r>
        <w:rPr>
          <w:b/>
          <w:bCs/>
          <w:szCs w:val="24"/>
        </w:rPr>
        <w:t>Juridiskajam birojam</w:t>
      </w:r>
    </w:p>
    <w:p w14:paraId="31DC7AEF" w14:textId="77777777" w:rsidR="001B1D63" w:rsidRPr="004B25FE" w:rsidRDefault="00160703" w:rsidP="001B1D63">
      <w:pPr>
        <w:jc w:val="right"/>
        <w:rPr>
          <w:szCs w:val="24"/>
        </w:rPr>
      </w:pPr>
      <w:hyperlink r:id="rId9" w:history="1">
        <w:r w:rsidR="001B1D63" w:rsidRPr="00DB5B6B">
          <w:rPr>
            <w:rStyle w:val="Hyperlink"/>
            <w:szCs w:val="24"/>
          </w:rPr>
          <w:t>Dina.Meistere@saeima.lv</w:t>
        </w:r>
      </w:hyperlink>
      <w:r w:rsidR="001B1D63">
        <w:rPr>
          <w:szCs w:val="24"/>
        </w:rPr>
        <w:t xml:space="preserve"> </w:t>
      </w:r>
    </w:p>
    <w:p w14:paraId="7264E49C" w14:textId="77777777" w:rsidR="001B1D63" w:rsidRPr="004B25FE" w:rsidRDefault="001B1D63" w:rsidP="001B1D63">
      <w:pPr>
        <w:jc w:val="right"/>
        <w:rPr>
          <w:szCs w:val="24"/>
        </w:rPr>
      </w:pPr>
    </w:p>
    <w:p w14:paraId="23A320F2" w14:textId="77777777" w:rsidR="001B1D63" w:rsidRPr="004B25FE" w:rsidRDefault="001B1D63" w:rsidP="001B1D63">
      <w:pPr>
        <w:jc w:val="both"/>
        <w:rPr>
          <w:i/>
          <w:iCs/>
          <w:szCs w:val="24"/>
        </w:rPr>
      </w:pPr>
    </w:p>
    <w:p w14:paraId="4433A986" w14:textId="77777777" w:rsidR="001B1D63" w:rsidRPr="00CA3AE8" w:rsidRDefault="001B1D63" w:rsidP="001B1D63">
      <w:pPr>
        <w:jc w:val="both"/>
        <w:rPr>
          <w:i/>
          <w:iCs/>
          <w:szCs w:val="24"/>
        </w:rPr>
      </w:pPr>
      <w:r w:rsidRPr="00CA3AE8">
        <w:rPr>
          <w:i/>
          <w:iCs/>
          <w:szCs w:val="24"/>
        </w:rPr>
        <w:t>Par grozījumu Aizsargjoslu likuma 6. pantā redakciju 3. lasījumam</w:t>
      </w:r>
    </w:p>
    <w:p w14:paraId="0CFB49B5" w14:textId="77777777" w:rsidR="001B1D63" w:rsidRDefault="001B1D63" w:rsidP="001B1D63">
      <w:pPr>
        <w:spacing w:after="120"/>
        <w:ind w:firstLine="567"/>
        <w:jc w:val="both"/>
        <w:rPr>
          <w:szCs w:val="24"/>
        </w:rPr>
      </w:pPr>
    </w:p>
    <w:p w14:paraId="012E9857" w14:textId="4E623741" w:rsidR="00CA3AE8" w:rsidRDefault="00CA3AE8" w:rsidP="00CA3AE8">
      <w:pPr>
        <w:pStyle w:val="NormalWeb"/>
        <w:spacing w:before="0" w:beforeAutospacing="0" w:after="0" w:afterAutospacing="0"/>
        <w:ind w:firstLine="720"/>
        <w:jc w:val="both"/>
      </w:pPr>
      <w:r>
        <w:rPr>
          <w:color w:val="000000"/>
        </w:rPr>
        <w:t>Vides konsultatīvā padome (VKP) ir regulāri piedalījusies Aizsargjoslu likuma grozījumu apspriešanā un virzībā Saeimā līdz 3.lasījumam.</w:t>
      </w:r>
    </w:p>
    <w:p w14:paraId="1F4757EF" w14:textId="12FB15E1" w:rsidR="001B1D63" w:rsidRDefault="001B1D63" w:rsidP="001B1D63">
      <w:pPr>
        <w:spacing w:after="120"/>
        <w:ind w:firstLine="567"/>
        <w:jc w:val="both"/>
        <w:rPr>
          <w:szCs w:val="24"/>
        </w:rPr>
      </w:pPr>
      <w:r w:rsidRPr="009D5D82">
        <w:rPr>
          <w:szCs w:val="24"/>
        </w:rPr>
        <w:t>Atsaucoties uz diskusiju Tautsaimniecības, agrārās, vides un reģionālās</w:t>
      </w:r>
      <w:r>
        <w:rPr>
          <w:szCs w:val="24"/>
        </w:rPr>
        <w:t xml:space="preserve"> </w:t>
      </w:r>
      <w:r w:rsidRPr="009D5D82">
        <w:rPr>
          <w:szCs w:val="24"/>
        </w:rPr>
        <w:t xml:space="preserve">politikas komisijas </w:t>
      </w:r>
      <w:r>
        <w:rPr>
          <w:szCs w:val="24"/>
        </w:rPr>
        <w:t xml:space="preserve">21.09.2021. sēdē, </w:t>
      </w:r>
      <w:r w:rsidR="00CA3AE8" w:rsidRPr="00CA3AE8">
        <w:rPr>
          <w:b/>
          <w:bCs/>
          <w:szCs w:val="24"/>
        </w:rPr>
        <w:t>VKP</w:t>
      </w:r>
      <w:r w:rsidRPr="00CA3AE8">
        <w:rPr>
          <w:b/>
          <w:bCs/>
          <w:szCs w:val="24"/>
        </w:rPr>
        <w:t xml:space="preserve"> atbalsta</w:t>
      </w:r>
      <w:r>
        <w:rPr>
          <w:szCs w:val="24"/>
        </w:rPr>
        <w:t xml:space="preserve"> </w:t>
      </w:r>
      <w:r w:rsidRPr="00CA3AE8">
        <w:rPr>
          <w:b/>
          <w:bCs/>
          <w:szCs w:val="24"/>
        </w:rPr>
        <w:t>grozījumus Aizsargjoslu likuma 6. panta otrās daļas 1. punkta a un b apakšpunktos šādā redakcijā:</w:t>
      </w:r>
    </w:p>
    <w:p w14:paraId="0F0521A0" w14:textId="77777777" w:rsidR="001B1D63" w:rsidRPr="00B23099" w:rsidRDefault="001B1D63" w:rsidP="001B1D63">
      <w:pPr>
        <w:spacing w:after="120"/>
        <w:ind w:firstLine="567"/>
        <w:jc w:val="both"/>
        <w:rPr>
          <w:szCs w:val="24"/>
        </w:rPr>
      </w:pPr>
      <w:r w:rsidRPr="00B23099">
        <w:rPr>
          <w:szCs w:val="24"/>
        </w:rPr>
        <w:t xml:space="preserve">a) ja pilsētās ir apstiprināts vietējās pašvaldības teritorijas plānojums, krasta kāpu aizsargjoslas platums tajās nav mazāks par 150 metriem, obligāti iekļaujot tajā īpaši aizsargājamos </w:t>
      </w:r>
      <w:r w:rsidRPr="00F11644">
        <w:rPr>
          <w:szCs w:val="24"/>
          <w:u w:val="single"/>
        </w:rPr>
        <w:t>un Eiropas Savienības nozīmes biotopus ne mazāk kā 300 metru platā joslā</w:t>
      </w:r>
      <w:r w:rsidRPr="00B23099">
        <w:rPr>
          <w:szCs w:val="24"/>
        </w:rPr>
        <w:t>,</w:t>
      </w:r>
    </w:p>
    <w:p w14:paraId="52E7BAA2" w14:textId="77777777" w:rsidR="001B1D63" w:rsidRDefault="001B1D63" w:rsidP="001B1D63">
      <w:pPr>
        <w:spacing w:after="120"/>
        <w:ind w:firstLine="567"/>
        <w:jc w:val="both"/>
        <w:rPr>
          <w:szCs w:val="24"/>
        </w:rPr>
      </w:pPr>
      <w:r w:rsidRPr="00B23099">
        <w:rPr>
          <w:szCs w:val="24"/>
        </w:rPr>
        <w:t>b) ja ciemu robežas ir apstiprinātas šā likuma 67.</w:t>
      </w:r>
      <w:r>
        <w:rPr>
          <w:szCs w:val="24"/>
        </w:rPr>
        <w:t xml:space="preserve"> </w:t>
      </w:r>
      <w:r w:rsidRPr="00B23099">
        <w:rPr>
          <w:szCs w:val="24"/>
        </w:rPr>
        <w:t xml:space="preserve">pantā paredzētajā kārtībā un noteiktas vietējās pašvaldības teritorijas plānojumā, krasta kāpu aizsargjoslas platums šajos ciemos nav mazāks par 150 metriem, obligāti iekļaujot tajā īpaši aizsargājamos </w:t>
      </w:r>
      <w:r w:rsidRPr="00F11644">
        <w:rPr>
          <w:szCs w:val="24"/>
          <w:u w:val="single"/>
        </w:rPr>
        <w:t>un Eiropas Savienības nozīmes biotopus ne mazāk kā 300 metru platā joslā</w:t>
      </w:r>
      <w:r w:rsidRPr="00B23099">
        <w:rPr>
          <w:szCs w:val="24"/>
        </w:rPr>
        <w:t xml:space="preserve"> un ņemot vērā v</w:t>
      </w:r>
      <w:r>
        <w:rPr>
          <w:szCs w:val="24"/>
        </w:rPr>
        <w:t>ēsturisko apdzīvojuma struktūru.</w:t>
      </w:r>
    </w:p>
    <w:p w14:paraId="1EEFCBF2" w14:textId="77777777" w:rsidR="001B1D63" w:rsidRDefault="001B1D63" w:rsidP="001B1D63">
      <w:pPr>
        <w:spacing w:after="120"/>
        <w:ind w:firstLine="567"/>
        <w:jc w:val="both"/>
        <w:rPr>
          <w:szCs w:val="24"/>
        </w:rPr>
      </w:pPr>
      <w:r>
        <w:rPr>
          <w:szCs w:val="24"/>
        </w:rPr>
        <w:t>Šāda redakcija noteiktu to, ka aizsargājamie un Eiropas Savienības nozīmes biotopi pilsētās un ciemos būtu jāiekļauj līdz 300 m platumam, kas atbilst likumā sākotnēji noteiktajam aizsargjoslas platumam līdz 2003. gada grozījumiem, kas pilsētās un ciemos krasta kāpu aizsargjoslas minimālo platumu noteica 150 m, vienlaikus nosakot prasību aizsargjoslā iekļaut aizsargājamos biotopus.</w:t>
      </w:r>
    </w:p>
    <w:p w14:paraId="706FB663" w14:textId="77777777" w:rsidR="001B1D63" w:rsidRDefault="001B1D63" w:rsidP="001B1D63">
      <w:pPr>
        <w:spacing w:after="120"/>
        <w:ind w:firstLine="567"/>
        <w:jc w:val="both"/>
        <w:rPr>
          <w:szCs w:val="24"/>
        </w:rPr>
      </w:pPr>
      <w:r>
        <w:rPr>
          <w:szCs w:val="24"/>
        </w:rPr>
        <w:t xml:space="preserve">Vēršam uzmanību, ka </w:t>
      </w:r>
      <w:r w:rsidRPr="00184049">
        <w:rPr>
          <w:szCs w:val="24"/>
          <w:u w:val="single"/>
        </w:rPr>
        <w:t>nav pieļaujams</w:t>
      </w:r>
      <w:r>
        <w:rPr>
          <w:szCs w:val="24"/>
        </w:rPr>
        <w:t xml:space="preserve"> aizsargājamo un Eiropas Savienības nozīmes biotopu iekļaušanu definēt komisijas diskusijās izskanējušā redakcijā “ne vairāk kā 300 m platā joslā”, jo tādējādi arī 150 m varētu uzskatīt par minimālo platumu, līdz kādam aizsargjoslā iekļaujami minētie biotopi. Turklāt likumā vides un dabas resursu aizsardzības aizsargjoslām tiek noteikts minimālais nevis maksimālais platums. Nereti pašvaldību teritorijas plānojumos krasta kāpu aizsargjosla tiek noteikta arī platāka nekā minimāli noteiktie 150 un 300 m, ņemot vērā konkrētās vietas apstākļus un dabā redzamas robežas, tostarp kāpu biotopu izplatību.</w:t>
      </w:r>
    </w:p>
    <w:p w14:paraId="35264686" w14:textId="77777777" w:rsidR="00310038" w:rsidRDefault="001B1D63" w:rsidP="001B1D63">
      <w:pPr>
        <w:spacing w:after="120"/>
        <w:ind w:firstLine="567"/>
        <w:jc w:val="both"/>
        <w:rPr>
          <w:szCs w:val="24"/>
        </w:rPr>
      </w:pPr>
      <w:r>
        <w:rPr>
          <w:szCs w:val="24"/>
        </w:rPr>
        <w:lastRenderedPageBreak/>
        <w:t>Attiecībā uz Eiropas Savienības nozīmes un īpaši aizsargājamajiem biotopiem</w:t>
      </w:r>
      <w:r w:rsidR="00310038">
        <w:rPr>
          <w:szCs w:val="24"/>
        </w:rPr>
        <w:t>,</w:t>
      </w:r>
      <w:r>
        <w:rPr>
          <w:szCs w:val="24"/>
        </w:rPr>
        <w:t xml:space="preserve"> </w:t>
      </w:r>
      <w:r w:rsidR="00310038">
        <w:rPr>
          <w:szCs w:val="24"/>
        </w:rPr>
        <w:t>uzsveram</w:t>
      </w:r>
      <w:r>
        <w:rPr>
          <w:szCs w:val="24"/>
        </w:rPr>
        <w:t xml:space="preserve">, ka sākotnēji ar grozījumiem 25.01.2005. </w:t>
      </w:r>
      <w:r w:rsidRPr="005F3CA5">
        <w:rPr>
          <w:szCs w:val="24"/>
          <w:u w:val="single"/>
        </w:rPr>
        <w:t>MK Noteikumu par īpaši aizsargājamo biotopu veidu sarakstu 1. pielikumā tika iekļauts biotops “1.15. Mežainas jūrmalas kāpas”</w:t>
      </w:r>
      <w:r>
        <w:rPr>
          <w:szCs w:val="24"/>
        </w:rPr>
        <w:t xml:space="preserve"> bez kādiem specifiskiem biotopu raksturojošiem kritērijiem, turklāt noteikumi tika papildināti ar atsauci, ka </w:t>
      </w:r>
      <w:r w:rsidRPr="005F3CA5">
        <w:rPr>
          <w:szCs w:val="24"/>
          <w:u w:val="single"/>
        </w:rPr>
        <w:t>noteikumos iekļautas tiesību normas, kas izriet no Padomes 1992.gada 21.maija Direktīvas 92/43/EEK par dabisko biotopu, savvaļas faunas un floras aizsardzību</w:t>
      </w:r>
      <w:r>
        <w:rPr>
          <w:szCs w:val="24"/>
        </w:rPr>
        <w:t xml:space="preserve">, kā arī noteikumu 1. pielikumā tika iekļauta lielākā daļa ES nozīmes biotopu veidu (skat. </w:t>
      </w:r>
      <w:hyperlink r:id="rId10" w:history="1">
        <w:r w:rsidRPr="00DB5B6B">
          <w:rPr>
            <w:rStyle w:val="Hyperlink"/>
            <w:szCs w:val="24"/>
          </w:rPr>
          <w:t>https://likumi.lv/ta/id/13405-noteikumi-par-ipasi-aizsargajamo-biotopu-veidu-sarakstu</w:t>
        </w:r>
      </w:hyperlink>
      <w:r>
        <w:rPr>
          <w:szCs w:val="24"/>
        </w:rPr>
        <w:t xml:space="preserve">). </w:t>
      </w:r>
    </w:p>
    <w:p w14:paraId="08B4EC01" w14:textId="7BCE51D5" w:rsidR="001B1D63" w:rsidRPr="00310038" w:rsidRDefault="001B1D63" w:rsidP="001B1D63">
      <w:pPr>
        <w:spacing w:after="120"/>
        <w:ind w:firstLine="567"/>
        <w:jc w:val="both"/>
        <w:rPr>
          <w:b/>
          <w:bCs/>
          <w:szCs w:val="24"/>
        </w:rPr>
      </w:pPr>
      <w:r>
        <w:rPr>
          <w:szCs w:val="24"/>
        </w:rPr>
        <w:t xml:space="preserve">Aizsargājamo meža biotopu kritēriju iekļaušanu MK noteikumos rosināja meža nozare, lai sašaurinātu mežsaimnieciskās darbības ierobežojumu piemērošanu, un tie noteikumos tika iekļauti tikai 20.06.2017. (skat. </w:t>
      </w:r>
      <w:hyperlink r:id="rId11" w:history="1">
        <w:r w:rsidRPr="00DB5B6B">
          <w:rPr>
            <w:rStyle w:val="Hyperlink"/>
            <w:szCs w:val="24"/>
          </w:rPr>
          <w:t>https://likumi.lv/ta/id/291790-noteikumi-par-ipasi-aizsargajamo-biotopu-veidu-sarakstu</w:t>
        </w:r>
      </w:hyperlink>
      <w:r>
        <w:rPr>
          <w:szCs w:val="24"/>
        </w:rPr>
        <w:t xml:space="preserve">).  Attiecīgi </w:t>
      </w:r>
      <w:r w:rsidRPr="005A51FA">
        <w:rPr>
          <w:szCs w:val="24"/>
          <w:u w:val="single"/>
        </w:rPr>
        <w:t xml:space="preserve">līdz 2017. gadam izstrādātajos pašvaldību teritoriju plānojumos </w:t>
      </w:r>
      <w:r>
        <w:rPr>
          <w:szCs w:val="24"/>
          <w:u w:val="single"/>
        </w:rPr>
        <w:t xml:space="preserve">kasta kāpu </w:t>
      </w:r>
      <w:r w:rsidRPr="005A51FA">
        <w:rPr>
          <w:szCs w:val="24"/>
          <w:u w:val="single"/>
        </w:rPr>
        <w:t>aizsargjoslā tikai iekļautas Mežainas piejūras kāpas, kas vienlaikus bija gan Eiropas Savienības nozīmes, gan MK noteikumu pielikumā iekļautais īpaši aizsargājamais biotops</w:t>
      </w:r>
      <w:r>
        <w:rPr>
          <w:szCs w:val="24"/>
        </w:rPr>
        <w:t xml:space="preserve"> (</w:t>
      </w:r>
      <w:r w:rsidR="00310038">
        <w:rPr>
          <w:szCs w:val="24"/>
        </w:rPr>
        <w:t xml:space="preserve">saskaņā ar </w:t>
      </w:r>
      <w:r>
        <w:rPr>
          <w:szCs w:val="24"/>
        </w:rPr>
        <w:t>rokasgrāmat</w:t>
      </w:r>
      <w:r w:rsidR="00310038">
        <w:rPr>
          <w:szCs w:val="24"/>
        </w:rPr>
        <w:t>u</w:t>
      </w:r>
      <w:r>
        <w:rPr>
          <w:szCs w:val="24"/>
        </w:rPr>
        <w:t xml:space="preserve"> Eiropas Savienības nozīmes biotopu noteikšanai). Līdz ar to atsauces uz Eiropas Savienības nozīmes biotopiem iekļaušana </w:t>
      </w:r>
      <w:r w:rsidRPr="005A51FA">
        <w:rPr>
          <w:szCs w:val="24"/>
        </w:rPr>
        <w:t>Aizsargjoslu likuma 6. panta otrās daļas 1. punkta a</w:t>
      </w:r>
      <w:r w:rsidR="00310038">
        <w:rPr>
          <w:szCs w:val="24"/>
        </w:rPr>
        <w:t>)</w:t>
      </w:r>
      <w:r w:rsidRPr="005A51FA">
        <w:rPr>
          <w:szCs w:val="24"/>
        </w:rPr>
        <w:t xml:space="preserve"> un b</w:t>
      </w:r>
      <w:r w:rsidR="00310038">
        <w:rPr>
          <w:szCs w:val="24"/>
        </w:rPr>
        <w:t>)</w:t>
      </w:r>
      <w:r w:rsidRPr="005A51FA">
        <w:rPr>
          <w:szCs w:val="24"/>
        </w:rPr>
        <w:t xml:space="preserve"> apakšpunktos</w:t>
      </w:r>
      <w:r>
        <w:rPr>
          <w:szCs w:val="24"/>
        </w:rPr>
        <w:t xml:space="preserve"> nostiprinā</w:t>
      </w:r>
      <w:r w:rsidR="00310038">
        <w:rPr>
          <w:szCs w:val="24"/>
        </w:rPr>
        <w:t>s</w:t>
      </w:r>
      <w:r>
        <w:rPr>
          <w:szCs w:val="24"/>
        </w:rPr>
        <w:t xml:space="preserve"> situāciju, kādā tika izstrādāti pašvaldību teritorijas plānojumi, un novērstu bažas par iespējamu aizsargjoslas sašaurināšanu</w:t>
      </w:r>
      <w:r w:rsidR="00310038">
        <w:rPr>
          <w:szCs w:val="24"/>
        </w:rPr>
        <w:t>,</w:t>
      </w:r>
      <w:r>
        <w:rPr>
          <w:szCs w:val="24"/>
        </w:rPr>
        <w:t xml:space="preserve"> </w:t>
      </w:r>
      <w:r w:rsidR="00310038">
        <w:rPr>
          <w:szCs w:val="24"/>
        </w:rPr>
        <w:t xml:space="preserve">bet </w:t>
      </w:r>
      <w:r w:rsidR="00310038" w:rsidRPr="00310038">
        <w:rPr>
          <w:b/>
          <w:bCs/>
          <w:szCs w:val="24"/>
        </w:rPr>
        <w:t>neradītu</w:t>
      </w:r>
      <w:r w:rsidRPr="00310038">
        <w:rPr>
          <w:b/>
          <w:bCs/>
          <w:szCs w:val="24"/>
        </w:rPr>
        <w:t xml:space="preserve"> papildus apgrūtinājumus.</w:t>
      </w:r>
    </w:p>
    <w:p w14:paraId="1FCE958B" w14:textId="77777777" w:rsidR="001B1D63" w:rsidRDefault="001B1D63" w:rsidP="001B1D63">
      <w:pPr>
        <w:rPr>
          <w:szCs w:val="24"/>
        </w:rPr>
      </w:pPr>
    </w:p>
    <w:p w14:paraId="534BAB4B" w14:textId="77777777" w:rsidR="001B1D63" w:rsidRPr="004B25FE" w:rsidRDefault="001B1D63" w:rsidP="001B1D63">
      <w:pPr>
        <w:rPr>
          <w:szCs w:val="24"/>
        </w:rPr>
      </w:pPr>
    </w:p>
    <w:p w14:paraId="18F7461F" w14:textId="77777777" w:rsidR="001B1D63" w:rsidRDefault="001B1D63" w:rsidP="001B1D63">
      <w:pPr>
        <w:rPr>
          <w:szCs w:val="24"/>
        </w:rPr>
      </w:pPr>
      <w:r w:rsidRPr="004B25FE">
        <w:rPr>
          <w:szCs w:val="24"/>
        </w:rPr>
        <w:t>Ar cieņu</w:t>
      </w:r>
    </w:p>
    <w:p w14:paraId="6149DFFD" w14:textId="77777777" w:rsidR="001B1D63" w:rsidRPr="004B25FE" w:rsidRDefault="001B1D63" w:rsidP="001B1D63">
      <w:pPr>
        <w:rPr>
          <w:szCs w:val="24"/>
        </w:rPr>
      </w:pPr>
    </w:p>
    <w:p w14:paraId="6A22C6BF" w14:textId="77777777" w:rsidR="001B1D63" w:rsidRPr="004B25FE" w:rsidRDefault="001B1D63" w:rsidP="001B1D63">
      <w:pPr>
        <w:rPr>
          <w:szCs w:val="24"/>
        </w:rPr>
      </w:pPr>
      <w:r w:rsidRPr="004B25FE">
        <w:rPr>
          <w:szCs w:val="24"/>
        </w:rPr>
        <w:t>Juris Jātnieks</w:t>
      </w:r>
    </w:p>
    <w:p w14:paraId="532F856C" w14:textId="77777777" w:rsidR="001B1D63" w:rsidRPr="004B25FE" w:rsidRDefault="001B1D63" w:rsidP="001B1D63">
      <w:pPr>
        <w:rPr>
          <w:szCs w:val="24"/>
        </w:rPr>
      </w:pPr>
      <w:r w:rsidRPr="004B25FE">
        <w:rPr>
          <w:szCs w:val="24"/>
        </w:rPr>
        <w:t>Vides konsultatīvās padomes priekšsē</w:t>
      </w:r>
      <w:r>
        <w:rPr>
          <w:szCs w:val="24"/>
        </w:rPr>
        <w:t>dē</w:t>
      </w:r>
      <w:r w:rsidRPr="004B25FE">
        <w:rPr>
          <w:szCs w:val="24"/>
        </w:rPr>
        <w:t>tājs</w:t>
      </w:r>
    </w:p>
    <w:p w14:paraId="611E599F" w14:textId="77777777" w:rsidR="001B1D63" w:rsidRDefault="001B1D63" w:rsidP="001B1D63">
      <w:pPr>
        <w:rPr>
          <w:szCs w:val="24"/>
        </w:rPr>
      </w:pPr>
    </w:p>
    <w:p w14:paraId="64611D59" w14:textId="77777777" w:rsidR="001B1D63" w:rsidRDefault="001B1D63" w:rsidP="001B1D63">
      <w:pPr>
        <w:rPr>
          <w:szCs w:val="24"/>
        </w:rPr>
      </w:pPr>
    </w:p>
    <w:p w14:paraId="3AE8A4CA" w14:textId="77777777" w:rsidR="001B1D63" w:rsidRDefault="001B1D63" w:rsidP="001B1D63">
      <w:pPr>
        <w:rPr>
          <w:szCs w:val="24"/>
        </w:rPr>
      </w:pPr>
    </w:p>
    <w:p w14:paraId="3E588068" w14:textId="4AB827FA" w:rsidR="001B1D63" w:rsidRPr="00310038" w:rsidRDefault="001B1D63" w:rsidP="001B1D63">
      <w:pPr>
        <w:rPr>
          <w:sz w:val="18"/>
          <w:szCs w:val="18"/>
          <w:u w:val="single"/>
        </w:rPr>
      </w:pPr>
      <w:r w:rsidRPr="002911DB">
        <w:rPr>
          <w:sz w:val="18"/>
          <w:szCs w:val="18"/>
          <w:u w:val="single"/>
        </w:rPr>
        <w:t>Sagatavotājs:</w:t>
      </w:r>
      <w:r w:rsidR="00310038">
        <w:rPr>
          <w:sz w:val="18"/>
          <w:szCs w:val="18"/>
          <w:u w:val="single"/>
        </w:rPr>
        <w:t xml:space="preserve"> </w:t>
      </w:r>
      <w:r w:rsidRPr="006D6FC4">
        <w:rPr>
          <w:sz w:val="18"/>
          <w:szCs w:val="18"/>
        </w:rPr>
        <w:t>Lelde</w:t>
      </w:r>
      <w:r>
        <w:rPr>
          <w:sz w:val="18"/>
          <w:szCs w:val="18"/>
        </w:rPr>
        <w:t xml:space="preserve"> </w:t>
      </w:r>
      <w:r w:rsidRPr="006D6FC4">
        <w:rPr>
          <w:sz w:val="18"/>
          <w:szCs w:val="18"/>
        </w:rPr>
        <w:t>E</w:t>
      </w:r>
      <w:r>
        <w:rPr>
          <w:sz w:val="18"/>
          <w:szCs w:val="18"/>
        </w:rPr>
        <w:t>ņ</w:t>
      </w:r>
      <w:r w:rsidRPr="006D6FC4">
        <w:rPr>
          <w:sz w:val="18"/>
          <w:szCs w:val="18"/>
        </w:rPr>
        <w:t>ģele</w:t>
      </w:r>
    </w:p>
    <w:p w14:paraId="6442DD1C" w14:textId="77777777" w:rsidR="001B1D63" w:rsidRDefault="00160703" w:rsidP="001B1D63">
      <w:pPr>
        <w:rPr>
          <w:sz w:val="18"/>
          <w:szCs w:val="18"/>
        </w:rPr>
      </w:pPr>
      <w:hyperlink r:id="rId12" w:history="1">
        <w:r w:rsidR="001B1D63">
          <w:rPr>
            <w:rStyle w:val="Hyperlink"/>
            <w:sz w:val="18"/>
            <w:szCs w:val="18"/>
          </w:rPr>
          <w:t>l</w:t>
        </w:r>
        <w:r w:rsidR="001B1D63" w:rsidRPr="006D6FC4">
          <w:rPr>
            <w:rStyle w:val="Hyperlink"/>
            <w:sz w:val="18"/>
            <w:szCs w:val="18"/>
          </w:rPr>
          <w:t>elde.engele@inbox.lv</w:t>
        </w:r>
      </w:hyperlink>
      <w:r w:rsidR="001B1D63">
        <w:rPr>
          <w:sz w:val="18"/>
          <w:szCs w:val="18"/>
        </w:rPr>
        <w:t>,</w:t>
      </w:r>
    </w:p>
    <w:p w14:paraId="74297860" w14:textId="77777777" w:rsidR="001B1D63" w:rsidRPr="006D6FC4" w:rsidRDefault="001B1D63" w:rsidP="001B1D63">
      <w:pPr>
        <w:rPr>
          <w:sz w:val="18"/>
          <w:szCs w:val="18"/>
        </w:rPr>
      </w:pPr>
      <w:r>
        <w:rPr>
          <w:sz w:val="18"/>
          <w:szCs w:val="18"/>
        </w:rPr>
        <w:t>Tālr.26102617</w:t>
      </w:r>
      <w:r w:rsidRPr="006D6FC4">
        <w:rPr>
          <w:sz w:val="18"/>
          <w:szCs w:val="18"/>
        </w:rPr>
        <w:t xml:space="preserve"> </w:t>
      </w:r>
    </w:p>
    <w:p w14:paraId="3AA00045" w14:textId="77777777" w:rsidR="00292B18" w:rsidRPr="003964D8" w:rsidRDefault="00292B18" w:rsidP="00E76FF0">
      <w:pPr>
        <w:suppressAutoHyphens/>
        <w:jc w:val="both"/>
        <w:rPr>
          <w:sz w:val="26"/>
          <w:szCs w:val="26"/>
          <w:lang w:val="lv-LV"/>
        </w:rPr>
      </w:pPr>
    </w:p>
    <w:p w14:paraId="049727BE" w14:textId="54625872" w:rsidR="00E76FF0" w:rsidRPr="003964D8" w:rsidRDefault="00460B7C" w:rsidP="007A4442">
      <w:pPr>
        <w:jc w:val="center"/>
        <w:rPr>
          <w:szCs w:val="24"/>
          <w:lang w:val="lv-LV"/>
        </w:rPr>
      </w:pPr>
      <w:r w:rsidRPr="003964D8">
        <w:rPr>
          <w:szCs w:val="24"/>
          <w:lang w:val="lv-LV"/>
        </w:rPr>
        <w:t>ŠIS DOKUMENTS IR ELEKTRONISKI PARAKSTĪTS AR DROŠU ELEKTRONISKO PARAKSTU UN SATUR LAIKA ZĪMOGU</w:t>
      </w:r>
    </w:p>
    <w:sectPr w:rsidR="00E76FF0" w:rsidRPr="003964D8" w:rsidSect="00AA7F2F">
      <w:footerReference w:type="default" r:id="rId13"/>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0197" w14:textId="77777777" w:rsidR="00160703" w:rsidRDefault="00160703">
      <w:r>
        <w:separator/>
      </w:r>
    </w:p>
  </w:endnote>
  <w:endnote w:type="continuationSeparator" w:id="0">
    <w:p w14:paraId="31028CEC" w14:textId="77777777" w:rsidR="00160703" w:rsidRDefault="0016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ED6" w14:textId="77777777" w:rsidR="005202DA" w:rsidRDefault="005202DA">
    <w:pPr>
      <w:pStyle w:val="Footer"/>
      <w:jc w:val="right"/>
    </w:pPr>
  </w:p>
  <w:p w14:paraId="3290D5B4"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B3B4" w14:textId="77777777" w:rsidR="00160703" w:rsidRDefault="00160703">
      <w:r>
        <w:separator/>
      </w:r>
    </w:p>
  </w:footnote>
  <w:footnote w:type="continuationSeparator" w:id="0">
    <w:p w14:paraId="543E916C" w14:textId="77777777" w:rsidR="00160703" w:rsidRDefault="0016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F2EDE"/>
    <w:multiLevelType w:val="hybridMultilevel"/>
    <w:tmpl w:val="8618D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313821"/>
    <w:multiLevelType w:val="multilevel"/>
    <w:tmpl w:val="FD74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63F45"/>
    <w:multiLevelType w:val="multilevel"/>
    <w:tmpl w:val="DDAA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05847"/>
    <w:multiLevelType w:val="multilevel"/>
    <w:tmpl w:val="BB0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82336"/>
    <w:multiLevelType w:val="multilevel"/>
    <w:tmpl w:val="06DC9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CD00F4A"/>
    <w:multiLevelType w:val="multilevel"/>
    <w:tmpl w:val="9DD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56B1A"/>
    <w:multiLevelType w:val="multilevel"/>
    <w:tmpl w:val="0E4CD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6"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4"/>
  </w:num>
  <w:num w:numId="2">
    <w:abstractNumId w:val="11"/>
  </w:num>
  <w:num w:numId="3">
    <w:abstractNumId w:val="9"/>
  </w:num>
  <w:num w:numId="4">
    <w:abstractNumId w:val="15"/>
  </w:num>
  <w:num w:numId="5">
    <w:abstractNumId w:val="16"/>
  </w:num>
  <w:num w:numId="6">
    <w:abstractNumId w:val="1"/>
  </w:num>
  <w:num w:numId="7">
    <w:abstractNumId w:val="8"/>
  </w:num>
  <w:num w:numId="8">
    <w:abstractNumId w:val="2"/>
  </w:num>
  <w:num w:numId="9">
    <w:abstractNumId w:val="13"/>
  </w:num>
  <w:num w:numId="10">
    <w:abstractNumId w:val="0"/>
  </w:num>
  <w:num w:numId="11">
    <w:abstractNumId w:val="17"/>
  </w:num>
  <w:num w:numId="12">
    <w:abstractNumId w:val="5"/>
  </w:num>
  <w:num w:numId="13">
    <w:abstractNumId w:val="7"/>
  </w:num>
  <w:num w:numId="14">
    <w:abstractNumId w:val="6"/>
  </w:num>
  <w:num w:numId="15">
    <w:abstractNumId w:val="14"/>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64DF"/>
    <w:rsid w:val="00027E22"/>
    <w:rsid w:val="00037EAC"/>
    <w:rsid w:val="000447C9"/>
    <w:rsid w:val="0006128F"/>
    <w:rsid w:val="000617CA"/>
    <w:rsid w:val="00080BE9"/>
    <w:rsid w:val="000A1081"/>
    <w:rsid w:val="000A5ABC"/>
    <w:rsid w:val="000B100A"/>
    <w:rsid w:val="000B5596"/>
    <w:rsid w:val="000B63F7"/>
    <w:rsid w:val="000C6238"/>
    <w:rsid w:val="00105FED"/>
    <w:rsid w:val="00106EFC"/>
    <w:rsid w:val="0011203B"/>
    <w:rsid w:val="0014040F"/>
    <w:rsid w:val="001426D7"/>
    <w:rsid w:val="00160703"/>
    <w:rsid w:val="00181A55"/>
    <w:rsid w:val="00183094"/>
    <w:rsid w:val="00184387"/>
    <w:rsid w:val="00187360"/>
    <w:rsid w:val="001A00C0"/>
    <w:rsid w:val="001A589E"/>
    <w:rsid w:val="001B1D63"/>
    <w:rsid w:val="001C594C"/>
    <w:rsid w:val="001C6539"/>
    <w:rsid w:val="001E4061"/>
    <w:rsid w:val="002128AF"/>
    <w:rsid w:val="00213B61"/>
    <w:rsid w:val="00227334"/>
    <w:rsid w:val="002343C2"/>
    <w:rsid w:val="0025223F"/>
    <w:rsid w:val="002549C5"/>
    <w:rsid w:val="0025630E"/>
    <w:rsid w:val="00267F47"/>
    <w:rsid w:val="00282F95"/>
    <w:rsid w:val="0028603C"/>
    <w:rsid w:val="00292B18"/>
    <w:rsid w:val="002B02D0"/>
    <w:rsid w:val="002D5E98"/>
    <w:rsid w:val="002F77E2"/>
    <w:rsid w:val="002F780A"/>
    <w:rsid w:val="002F7B70"/>
    <w:rsid w:val="00307A21"/>
    <w:rsid w:val="00310038"/>
    <w:rsid w:val="00324401"/>
    <w:rsid w:val="003358CC"/>
    <w:rsid w:val="00336986"/>
    <w:rsid w:val="003551B4"/>
    <w:rsid w:val="00363BB0"/>
    <w:rsid w:val="0036480A"/>
    <w:rsid w:val="003778D2"/>
    <w:rsid w:val="00381252"/>
    <w:rsid w:val="00386207"/>
    <w:rsid w:val="0039534A"/>
    <w:rsid w:val="003964D8"/>
    <w:rsid w:val="003A6695"/>
    <w:rsid w:val="003B1282"/>
    <w:rsid w:val="003B4E15"/>
    <w:rsid w:val="003D028D"/>
    <w:rsid w:val="003D441E"/>
    <w:rsid w:val="003D4876"/>
    <w:rsid w:val="003E38C5"/>
    <w:rsid w:val="003F01BC"/>
    <w:rsid w:val="003F4AB3"/>
    <w:rsid w:val="004206F7"/>
    <w:rsid w:val="0042261B"/>
    <w:rsid w:val="00422943"/>
    <w:rsid w:val="00425447"/>
    <w:rsid w:val="0042673B"/>
    <w:rsid w:val="00426CB5"/>
    <w:rsid w:val="00442D9D"/>
    <w:rsid w:val="00451E20"/>
    <w:rsid w:val="00460B7C"/>
    <w:rsid w:val="004633D2"/>
    <w:rsid w:val="0046454F"/>
    <w:rsid w:val="00466FA7"/>
    <w:rsid w:val="004B2969"/>
    <w:rsid w:val="004C360E"/>
    <w:rsid w:val="004D0D48"/>
    <w:rsid w:val="004E4375"/>
    <w:rsid w:val="004E7D99"/>
    <w:rsid w:val="00505589"/>
    <w:rsid w:val="00514597"/>
    <w:rsid w:val="005202DA"/>
    <w:rsid w:val="00520483"/>
    <w:rsid w:val="00522EEA"/>
    <w:rsid w:val="00536423"/>
    <w:rsid w:val="005368A2"/>
    <w:rsid w:val="0054191F"/>
    <w:rsid w:val="0054278A"/>
    <w:rsid w:val="0054458A"/>
    <w:rsid w:val="005517DA"/>
    <w:rsid w:val="00557F92"/>
    <w:rsid w:val="0058294D"/>
    <w:rsid w:val="00591DCE"/>
    <w:rsid w:val="005A142D"/>
    <w:rsid w:val="005A5255"/>
    <w:rsid w:val="005B27B1"/>
    <w:rsid w:val="005B35F4"/>
    <w:rsid w:val="005B45B2"/>
    <w:rsid w:val="005C5B1A"/>
    <w:rsid w:val="005C7F09"/>
    <w:rsid w:val="005F3018"/>
    <w:rsid w:val="0060275F"/>
    <w:rsid w:val="00623B12"/>
    <w:rsid w:val="006334E2"/>
    <w:rsid w:val="00633DDF"/>
    <w:rsid w:val="00636D9B"/>
    <w:rsid w:val="00654DA9"/>
    <w:rsid w:val="006653D9"/>
    <w:rsid w:val="006707F6"/>
    <w:rsid w:val="00685C79"/>
    <w:rsid w:val="00696023"/>
    <w:rsid w:val="006B138F"/>
    <w:rsid w:val="006D45B9"/>
    <w:rsid w:val="006E1E84"/>
    <w:rsid w:val="006E45BB"/>
    <w:rsid w:val="006F0F1A"/>
    <w:rsid w:val="006F34C6"/>
    <w:rsid w:val="006F629E"/>
    <w:rsid w:val="00700040"/>
    <w:rsid w:val="00715FCD"/>
    <w:rsid w:val="00754BB6"/>
    <w:rsid w:val="007603AD"/>
    <w:rsid w:val="0076208A"/>
    <w:rsid w:val="00782F67"/>
    <w:rsid w:val="00785770"/>
    <w:rsid w:val="00797911"/>
    <w:rsid w:val="007A01DE"/>
    <w:rsid w:val="007A4442"/>
    <w:rsid w:val="007B188D"/>
    <w:rsid w:val="007E66BE"/>
    <w:rsid w:val="00813FE6"/>
    <w:rsid w:val="00836CC0"/>
    <w:rsid w:val="00843BB2"/>
    <w:rsid w:val="00854097"/>
    <w:rsid w:val="0085724C"/>
    <w:rsid w:val="00857E99"/>
    <w:rsid w:val="00860323"/>
    <w:rsid w:val="00860992"/>
    <w:rsid w:val="00890465"/>
    <w:rsid w:val="008907AA"/>
    <w:rsid w:val="0089452E"/>
    <w:rsid w:val="008952C9"/>
    <w:rsid w:val="008D1DDC"/>
    <w:rsid w:val="008F0A6E"/>
    <w:rsid w:val="008F31F9"/>
    <w:rsid w:val="009010D8"/>
    <w:rsid w:val="009132B4"/>
    <w:rsid w:val="00913A50"/>
    <w:rsid w:val="00927262"/>
    <w:rsid w:val="00934214"/>
    <w:rsid w:val="0094161B"/>
    <w:rsid w:val="009425F0"/>
    <w:rsid w:val="00947F69"/>
    <w:rsid w:val="00960086"/>
    <w:rsid w:val="009646CC"/>
    <w:rsid w:val="009839AD"/>
    <w:rsid w:val="009918A6"/>
    <w:rsid w:val="00991C16"/>
    <w:rsid w:val="009950CF"/>
    <w:rsid w:val="009A0533"/>
    <w:rsid w:val="009C0626"/>
    <w:rsid w:val="009D1B50"/>
    <w:rsid w:val="009E02D9"/>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77C6"/>
    <w:rsid w:val="00AA7F2F"/>
    <w:rsid w:val="00AD39FE"/>
    <w:rsid w:val="00AD6A01"/>
    <w:rsid w:val="00AE2111"/>
    <w:rsid w:val="00AF029E"/>
    <w:rsid w:val="00AF25A1"/>
    <w:rsid w:val="00AF2C6F"/>
    <w:rsid w:val="00B05904"/>
    <w:rsid w:val="00B203FC"/>
    <w:rsid w:val="00B275E1"/>
    <w:rsid w:val="00B312AB"/>
    <w:rsid w:val="00B40719"/>
    <w:rsid w:val="00B443BC"/>
    <w:rsid w:val="00B54292"/>
    <w:rsid w:val="00B54999"/>
    <w:rsid w:val="00B67414"/>
    <w:rsid w:val="00B741DD"/>
    <w:rsid w:val="00B74E9B"/>
    <w:rsid w:val="00B76454"/>
    <w:rsid w:val="00B81075"/>
    <w:rsid w:val="00B95A96"/>
    <w:rsid w:val="00BB1B9D"/>
    <w:rsid w:val="00BB45FB"/>
    <w:rsid w:val="00BB5352"/>
    <w:rsid w:val="00BB5F8E"/>
    <w:rsid w:val="00BD1D31"/>
    <w:rsid w:val="00C00C6C"/>
    <w:rsid w:val="00C05080"/>
    <w:rsid w:val="00C25AD4"/>
    <w:rsid w:val="00C35D07"/>
    <w:rsid w:val="00C5694A"/>
    <w:rsid w:val="00C66C43"/>
    <w:rsid w:val="00C71A3B"/>
    <w:rsid w:val="00C76146"/>
    <w:rsid w:val="00C92C4B"/>
    <w:rsid w:val="00C946FF"/>
    <w:rsid w:val="00CA1145"/>
    <w:rsid w:val="00CA3AE8"/>
    <w:rsid w:val="00CB04A5"/>
    <w:rsid w:val="00CB4F30"/>
    <w:rsid w:val="00CB5FC7"/>
    <w:rsid w:val="00CE421B"/>
    <w:rsid w:val="00D06258"/>
    <w:rsid w:val="00D1168C"/>
    <w:rsid w:val="00D20E4E"/>
    <w:rsid w:val="00D31DC9"/>
    <w:rsid w:val="00D41FF2"/>
    <w:rsid w:val="00D522D3"/>
    <w:rsid w:val="00D6693E"/>
    <w:rsid w:val="00D70682"/>
    <w:rsid w:val="00D72E38"/>
    <w:rsid w:val="00D74217"/>
    <w:rsid w:val="00D77F80"/>
    <w:rsid w:val="00D810F0"/>
    <w:rsid w:val="00D93497"/>
    <w:rsid w:val="00DB2B8E"/>
    <w:rsid w:val="00DC376F"/>
    <w:rsid w:val="00DE11CF"/>
    <w:rsid w:val="00DE552B"/>
    <w:rsid w:val="00DE5E82"/>
    <w:rsid w:val="00DF25ED"/>
    <w:rsid w:val="00DF4078"/>
    <w:rsid w:val="00E056DB"/>
    <w:rsid w:val="00E22972"/>
    <w:rsid w:val="00E75B28"/>
    <w:rsid w:val="00E75B69"/>
    <w:rsid w:val="00E76FF0"/>
    <w:rsid w:val="00E927CA"/>
    <w:rsid w:val="00E96049"/>
    <w:rsid w:val="00EA61AE"/>
    <w:rsid w:val="00EB3B2E"/>
    <w:rsid w:val="00EB5381"/>
    <w:rsid w:val="00EE762F"/>
    <w:rsid w:val="00EF6A8B"/>
    <w:rsid w:val="00F0330B"/>
    <w:rsid w:val="00F11EAC"/>
    <w:rsid w:val="00F5123C"/>
    <w:rsid w:val="00F745FB"/>
    <w:rsid w:val="00F9400E"/>
    <w:rsid w:val="00FA1F6A"/>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09C"/>
  <w15:docId w15:val="{E1AF9B89-74DC-4F03-A88B-D39BE97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styleId="UnresolvedMention">
    <w:name w:val="Unresolved Mention"/>
    <w:basedOn w:val="DefaultParagraphFont"/>
    <w:uiPriority w:val="99"/>
    <w:semiHidden/>
    <w:unhideWhenUsed/>
    <w:rsid w:val="00BD1D31"/>
    <w:rPr>
      <w:color w:val="605E5C"/>
      <w:shd w:val="clear" w:color="auto" w:fill="E1DFDD"/>
    </w:rPr>
  </w:style>
  <w:style w:type="character" w:customStyle="1" w:styleId="apple-tab-span">
    <w:name w:val="apple-tab-span"/>
    <w:basedOn w:val="DefaultParagraphFont"/>
    <w:rsid w:val="00E7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4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590511625">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366801">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189708222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 w:id="21469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tsaimniecibas.komisija@saeim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lde.engele@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1790-noteikumi-par-ipasi-aizsargajamo-biotopu-veidu-sarakst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13405-noteikumi-par-ipasi-aizsargajamo-biotopu-veidu-sarakstu" TargetMode="External"/><Relationship Id="rId4" Type="http://schemas.openxmlformats.org/officeDocument/2006/relationships/settings" Target="settings.xml"/><Relationship Id="rId9" Type="http://schemas.openxmlformats.org/officeDocument/2006/relationships/hyperlink" Target="mailto:Dina.Meistere@saeim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F022-FBF1-47AF-ADAE-50FC41B2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3428</Words>
  <Characters>1954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Lita Trakina</cp:lastModifiedBy>
  <cp:revision>2</cp:revision>
  <dcterms:created xsi:type="dcterms:W3CDTF">2021-10-29T10:21:00Z</dcterms:created>
  <dcterms:modified xsi:type="dcterms:W3CDTF">2021-10-29T10:21:00Z</dcterms:modified>
</cp:coreProperties>
</file>