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4A0"/>
      </w:tblPr>
      <w:tblGrid>
        <w:gridCol w:w="4326"/>
        <w:gridCol w:w="5528"/>
      </w:tblGrid>
      <w:tr w:rsidR="00B431B5" w:rsidRPr="0065650A" w:rsidTr="00D46ABD">
        <w:tc>
          <w:tcPr>
            <w:tcW w:w="4077" w:type="dxa"/>
            <w:shd w:val="clear" w:color="auto" w:fill="auto"/>
          </w:tcPr>
          <w:p w:rsidR="00776464" w:rsidRPr="00643722" w:rsidRDefault="00DF6C2B" w:rsidP="00776464">
            <w:r>
              <w:rPr>
                <w:noProof/>
              </w:rPr>
              <w:drawing>
                <wp:inline distT="0" distB="0" distL="0" distR="0">
                  <wp:extent cx="993775" cy="1169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775" cy="1169035"/>
                          </a:xfrm>
                          <a:prstGeom prst="rect">
                            <a:avLst/>
                          </a:prstGeom>
                          <a:noFill/>
                          <a:ln>
                            <a:noFill/>
                          </a:ln>
                        </pic:spPr>
                      </pic:pic>
                    </a:graphicData>
                  </a:graphic>
                </wp:inline>
              </w:drawing>
            </w:r>
          </w:p>
        </w:tc>
        <w:tc>
          <w:tcPr>
            <w:tcW w:w="5210" w:type="dxa"/>
            <w:shd w:val="clear" w:color="auto" w:fill="auto"/>
          </w:tcPr>
          <w:p w:rsidR="00776464" w:rsidRPr="005E4E9F" w:rsidRDefault="00776464" w:rsidP="005E4E9F">
            <w:pPr>
              <w:jc w:val="right"/>
              <w:rPr>
                <w:b/>
                <w:color w:val="000000"/>
                <w:sz w:val="23"/>
                <w:szCs w:val="23"/>
              </w:rPr>
            </w:pPr>
            <w:r w:rsidRPr="005E4E9F">
              <w:rPr>
                <w:b/>
                <w:color w:val="000000"/>
                <w:sz w:val="23"/>
                <w:szCs w:val="23"/>
              </w:rPr>
              <w:t xml:space="preserve">Apstiprināts </w:t>
            </w:r>
          </w:p>
          <w:p w:rsidR="00776464" w:rsidRPr="001932D1" w:rsidRDefault="005E4E9F" w:rsidP="001932D1">
            <w:pPr>
              <w:spacing w:line="276" w:lineRule="auto"/>
              <w:jc w:val="right"/>
              <w:rPr>
                <w:bCs/>
                <w:sz w:val="22"/>
                <w:szCs w:val="22"/>
              </w:rPr>
            </w:pPr>
            <w:r w:rsidRPr="001932D1">
              <w:rPr>
                <w:color w:val="000000"/>
                <w:sz w:val="22"/>
                <w:szCs w:val="22"/>
              </w:rPr>
              <w:t xml:space="preserve">ar </w:t>
            </w:r>
            <w:r w:rsidR="005E72C0" w:rsidRPr="001932D1">
              <w:rPr>
                <w:color w:val="000000"/>
                <w:sz w:val="22"/>
                <w:szCs w:val="22"/>
              </w:rPr>
              <w:t>2014</w:t>
            </w:r>
            <w:r w:rsidR="00023EF8" w:rsidRPr="001932D1">
              <w:rPr>
                <w:color w:val="000000"/>
                <w:sz w:val="22"/>
                <w:szCs w:val="22"/>
              </w:rPr>
              <w:t xml:space="preserve">.gada </w:t>
            </w:r>
            <w:r w:rsidR="005E72C0" w:rsidRPr="00F30DFE">
              <w:rPr>
                <w:color w:val="000000"/>
                <w:sz w:val="22"/>
                <w:szCs w:val="22"/>
              </w:rPr>
              <w:t>31</w:t>
            </w:r>
            <w:r w:rsidR="00023EF8" w:rsidRPr="00F30DFE">
              <w:rPr>
                <w:color w:val="000000"/>
                <w:sz w:val="22"/>
                <w:szCs w:val="22"/>
              </w:rPr>
              <w:t>.</w:t>
            </w:r>
            <w:r w:rsidR="005E72C0" w:rsidRPr="00F30DFE">
              <w:rPr>
                <w:color w:val="000000"/>
                <w:sz w:val="22"/>
                <w:szCs w:val="22"/>
              </w:rPr>
              <w:t xml:space="preserve">janvāra </w:t>
            </w:r>
            <w:r w:rsidR="00023EF8" w:rsidRPr="00F30DFE">
              <w:rPr>
                <w:color w:val="000000"/>
                <w:sz w:val="22"/>
                <w:szCs w:val="22"/>
              </w:rPr>
              <w:t>rīkojumu Nr.</w:t>
            </w:r>
            <w:r w:rsidR="005E72C0" w:rsidRPr="00F30DFE">
              <w:rPr>
                <w:color w:val="000000"/>
                <w:sz w:val="22"/>
                <w:szCs w:val="22"/>
              </w:rPr>
              <w:t xml:space="preserve">38 </w:t>
            </w:r>
            <w:r w:rsidR="00E2683A" w:rsidRPr="00F30DFE">
              <w:rPr>
                <w:color w:val="000000"/>
                <w:sz w:val="22"/>
                <w:szCs w:val="22"/>
              </w:rPr>
              <w:t>„</w:t>
            </w:r>
            <w:r w:rsidR="005E72C0" w:rsidRPr="00F30DFE">
              <w:rPr>
                <w:sz w:val="22"/>
                <w:szCs w:val="22"/>
              </w:rPr>
              <w:t>Par Klimata pārmaiņu finanšu instrumenta finansēto</w:t>
            </w:r>
            <w:r w:rsidR="005E72C0" w:rsidRPr="001932D1">
              <w:rPr>
                <w:sz w:val="22"/>
                <w:szCs w:val="22"/>
              </w:rPr>
              <w:t xml:space="preserve"> projektu iesniegumu atklāta konkursa </w:t>
            </w:r>
            <w:r w:rsidR="00E2683A">
              <w:rPr>
                <w:sz w:val="22"/>
                <w:szCs w:val="22"/>
              </w:rPr>
              <w:t>„</w:t>
            </w:r>
            <w:r w:rsidR="005E72C0" w:rsidRPr="001932D1">
              <w:rPr>
                <w:sz w:val="22"/>
                <w:szCs w:val="22"/>
              </w:rPr>
              <w:t>Kompleksi risinājumi siltumnīcefekta gāzu emisiju samazināšanai</w:t>
            </w:r>
            <w:r w:rsidR="00E2683A">
              <w:rPr>
                <w:bCs/>
                <w:sz w:val="22"/>
                <w:szCs w:val="22"/>
              </w:rPr>
              <w:t>”</w:t>
            </w:r>
            <w:r w:rsidR="005E72C0" w:rsidRPr="001932D1">
              <w:rPr>
                <w:bCs/>
                <w:sz w:val="22"/>
                <w:szCs w:val="22"/>
              </w:rPr>
              <w:t xml:space="preserve"> ceturtās kārtas vadlīniju projektu iesniedzējiem apstiprināšanu.</w:t>
            </w:r>
            <w:r w:rsidR="00E2683A">
              <w:rPr>
                <w:color w:val="000000"/>
                <w:sz w:val="22"/>
                <w:szCs w:val="22"/>
              </w:rPr>
              <w:t>”</w:t>
            </w:r>
          </w:p>
        </w:tc>
      </w:tr>
    </w:tbl>
    <w:p w:rsidR="004757B3" w:rsidRPr="0065650A" w:rsidRDefault="004757B3" w:rsidP="004757B3">
      <w:pPr>
        <w:jc w:val="right"/>
      </w:pPr>
    </w:p>
    <w:p w:rsidR="004757B3" w:rsidRPr="0065650A" w:rsidRDefault="004757B3" w:rsidP="004757B3">
      <w:pPr>
        <w:jc w:val="right"/>
      </w:pPr>
    </w:p>
    <w:p w:rsidR="004757B3" w:rsidRPr="0065650A" w:rsidRDefault="004757B3" w:rsidP="004757B3">
      <w:pPr>
        <w:jc w:val="right"/>
      </w:pPr>
    </w:p>
    <w:p w:rsidR="004757B3" w:rsidRPr="0065650A" w:rsidRDefault="004757B3" w:rsidP="004757B3">
      <w:pPr>
        <w:jc w:val="right"/>
      </w:pPr>
    </w:p>
    <w:p w:rsidR="004757B3" w:rsidRPr="0065650A" w:rsidRDefault="004757B3" w:rsidP="004757B3">
      <w:pPr>
        <w:jc w:val="right"/>
      </w:pPr>
    </w:p>
    <w:p w:rsidR="004757B3" w:rsidRPr="0065650A" w:rsidRDefault="004757B3" w:rsidP="004757B3">
      <w:pPr>
        <w:spacing w:line="360" w:lineRule="auto"/>
        <w:jc w:val="center"/>
      </w:pPr>
    </w:p>
    <w:p w:rsidR="004757B3" w:rsidRPr="0065650A" w:rsidRDefault="004757B3" w:rsidP="004757B3">
      <w:pPr>
        <w:spacing w:line="360" w:lineRule="auto"/>
        <w:jc w:val="center"/>
        <w:rPr>
          <w:b/>
        </w:rPr>
      </w:pPr>
    </w:p>
    <w:p w:rsidR="004757B3" w:rsidRPr="0065650A" w:rsidRDefault="004757B3" w:rsidP="004757B3">
      <w:pPr>
        <w:spacing w:line="360" w:lineRule="auto"/>
        <w:jc w:val="center"/>
        <w:rPr>
          <w:b/>
          <w:sz w:val="28"/>
          <w:szCs w:val="28"/>
        </w:rPr>
      </w:pPr>
      <w:r w:rsidRPr="0065650A">
        <w:rPr>
          <w:b/>
          <w:sz w:val="28"/>
          <w:szCs w:val="28"/>
        </w:rPr>
        <w:t>Vadlīnijas projektu iesniedzējiem</w:t>
      </w:r>
    </w:p>
    <w:p w:rsidR="004757B3" w:rsidRPr="0065650A" w:rsidRDefault="004757B3" w:rsidP="004757B3">
      <w:pPr>
        <w:spacing w:line="360" w:lineRule="auto"/>
        <w:jc w:val="center"/>
      </w:pPr>
    </w:p>
    <w:p w:rsidR="004757B3" w:rsidRPr="0065650A" w:rsidRDefault="004757B3" w:rsidP="004757B3">
      <w:pPr>
        <w:pStyle w:val="Default"/>
        <w:spacing w:line="360" w:lineRule="auto"/>
        <w:jc w:val="center"/>
        <w:rPr>
          <w:color w:val="auto"/>
        </w:rPr>
      </w:pPr>
      <w:r w:rsidRPr="0065650A">
        <w:rPr>
          <w:color w:val="auto"/>
        </w:rPr>
        <w:t>Klimata pārmaiņu finanšu instrumenta</w:t>
      </w:r>
    </w:p>
    <w:p w:rsidR="004757B3" w:rsidRPr="0065650A" w:rsidRDefault="004757B3" w:rsidP="004757B3">
      <w:pPr>
        <w:pStyle w:val="Default"/>
        <w:spacing w:line="360" w:lineRule="auto"/>
        <w:jc w:val="center"/>
        <w:rPr>
          <w:color w:val="auto"/>
        </w:rPr>
      </w:pPr>
      <w:r w:rsidRPr="0065650A">
        <w:rPr>
          <w:color w:val="auto"/>
        </w:rPr>
        <w:t>finansēto projektu atklāta konkursa</w:t>
      </w:r>
    </w:p>
    <w:p w:rsidR="004757B3" w:rsidRPr="0065650A" w:rsidRDefault="00E2683A" w:rsidP="004757B3">
      <w:pPr>
        <w:pStyle w:val="Default"/>
        <w:spacing w:line="360" w:lineRule="auto"/>
        <w:jc w:val="center"/>
        <w:rPr>
          <w:b/>
          <w:sz w:val="28"/>
          <w:szCs w:val="28"/>
        </w:rPr>
      </w:pPr>
      <w:r>
        <w:rPr>
          <w:b/>
          <w:sz w:val="28"/>
          <w:szCs w:val="28"/>
        </w:rPr>
        <w:t>„</w:t>
      </w:r>
      <w:r w:rsidR="004757B3" w:rsidRPr="0065650A">
        <w:rPr>
          <w:b/>
          <w:sz w:val="28"/>
          <w:szCs w:val="28"/>
        </w:rPr>
        <w:t>Kompleksi risinājumi siltumnīcefekta gāzu emisiju samazināšanai</w:t>
      </w:r>
      <w:r>
        <w:rPr>
          <w:b/>
          <w:sz w:val="28"/>
          <w:szCs w:val="28"/>
        </w:rPr>
        <w:t>”</w:t>
      </w:r>
      <w:r w:rsidR="001F797C">
        <w:rPr>
          <w:b/>
          <w:sz w:val="28"/>
          <w:szCs w:val="28"/>
        </w:rPr>
        <w:t xml:space="preserve"> </w:t>
      </w:r>
      <w:r w:rsidR="00ED521E">
        <w:rPr>
          <w:b/>
          <w:sz w:val="28"/>
          <w:szCs w:val="28"/>
        </w:rPr>
        <w:t xml:space="preserve">IV </w:t>
      </w:r>
      <w:r w:rsidR="001F797C">
        <w:rPr>
          <w:b/>
          <w:sz w:val="28"/>
          <w:szCs w:val="28"/>
        </w:rPr>
        <w:t>kārta</w:t>
      </w:r>
      <w:r>
        <w:rPr>
          <w:b/>
          <w:sz w:val="28"/>
          <w:szCs w:val="28"/>
        </w:rPr>
        <w:t>”</w:t>
      </w:r>
    </w:p>
    <w:p w:rsidR="004757B3" w:rsidRDefault="00023EF8" w:rsidP="004757B3">
      <w:pPr>
        <w:pStyle w:val="Default"/>
        <w:spacing w:line="360" w:lineRule="auto"/>
        <w:jc w:val="center"/>
      </w:pPr>
      <w:r>
        <w:t>i</w:t>
      </w:r>
      <w:r w:rsidR="004757B3" w:rsidRPr="0065650A">
        <w:t>etvaros</w:t>
      </w:r>
    </w:p>
    <w:p w:rsidR="004757B3" w:rsidRPr="00B60EA7" w:rsidRDefault="008706B3" w:rsidP="00B60EA7">
      <w:pPr>
        <w:pStyle w:val="Default"/>
        <w:spacing w:line="360" w:lineRule="auto"/>
        <w:jc w:val="center"/>
        <w:rPr>
          <w:color w:val="auto"/>
        </w:rPr>
      </w:pPr>
      <w:r>
        <w:t>1</w:t>
      </w:r>
      <w:r w:rsidR="00023EF8">
        <w:t xml:space="preserve">.redakcija </w:t>
      </w:r>
    </w:p>
    <w:p w:rsidR="004757B3" w:rsidRPr="0065650A" w:rsidRDefault="004757B3" w:rsidP="004757B3">
      <w:pPr>
        <w:rPr>
          <w:b/>
        </w:rPr>
      </w:pPr>
    </w:p>
    <w:p w:rsidR="004757B3" w:rsidRPr="0065650A" w:rsidRDefault="004757B3" w:rsidP="004757B3">
      <w:pPr>
        <w:rPr>
          <w:b/>
        </w:rPr>
      </w:pPr>
    </w:p>
    <w:p w:rsidR="004757B3" w:rsidRPr="0065650A" w:rsidRDefault="004757B3" w:rsidP="004757B3">
      <w:pPr>
        <w:rPr>
          <w:b/>
        </w:rPr>
      </w:pPr>
    </w:p>
    <w:p w:rsidR="00776464" w:rsidRPr="0065650A" w:rsidRDefault="00776464" w:rsidP="004757B3">
      <w:pPr>
        <w:rPr>
          <w:b/>
        </w:rPr>
      </w:pPr>
    </w:p>
    <w:p w:rsidR="00776464" w:rsidRPr="0065650A" w:rsidRDefault="00776464" w:rsidP="004757B3">
      <w:pPr>
        <w:rPr>
          <w:b/>
        </w:rPr>
      </w:pPr>
    </w:p>
    <w:p w:rsidR="00776464" w:rsidRPr="0065650A" w:rsidRDefault="00776464" w:rsidP="004757B3">
      <w:pPr>
        <w:rPr>
          <w:b/>
        </w:rPr>
      </w:pPr>
    </w:p>
    <w:p w:rsidR="00776464" w:rsidRPr="0065650A" w:rsidRDefault="00776464" w:rsidP="004757B3">
      <w:pPr>
        <w:rPr>
          <w:b/>
        </w:rPr>
      </w:pPr>
    </w:p>
    <w:p w:rsidR="00776464" w:rsidRPr="0065650A" w:rsidRDefault="00776464" w:rsidP="004757B3">
      <w:pPr>
        <w:rPr>
          <w:b/>
        </w:rPr>
      </w:pPr>
    </w:p>
    <w:p w:rsidR="00776464" w:rsidRPr="0065650A" w:rsidRDefault="00776464" w:rsidP="004757B3">
      <w:pPr>
        <w:rPr>
          <w:b/>
        </w:rPr>
      </w:pPr>
    </w:p>
    <w:p w:rsidR="00776464" w:rsidRPr="0065650A" w:rsidRDefault="00776464" w:rsidP="004757B3">
      <w:pPr>
        <w:rPr>
          <w:b/>
        </w:rPr>
      </w:pPr>
    </w:p>
    <w:p w:rsidR="004757B3" w:rsidRDefault="004757B3" w:rsidP="004757B3">
      <w:pPr>
        <w:rPr>
          <w:b/>
        </w:rPr>
      </w:pPr>
    </w:p>
    <w:p w:rsidR="0026577C" w:rsidRDefault="0026577C" w:rsidP="004757B3">
      <w:pPr>
        <w:rPr>
          <w:b/>
        </w:rPr>
      </w:pPr>
    </w:p>
    <w:p w:rsidR="0026577C" w:rsidRDefault="0026577C" w:rsidP="004757B3">
      <w:pPr>
        <w:rPr>
          <w:b/>
        </w:rPr>
      </w:pPr>
    </w:p>
    <w:p w:rsidR="0026577C" w:rsidRDefault="0026577C" w:rsidP="004757B3">
      <w:pPr>
        <w:rPr>
          <w:b/>
        </w:rPr>
      </w:pPr>
    </w:p>
    <w:p w:rsidR="0026577C" w:rsidRDefault="0026577C" w:rsidP="004757B3">
      <w:pPr>
        <w:rPr>
          <w:b/>
        </w:rPr>
      </w:pPr>
    </w:p>
    <w:p w:rsidR="0026577C" w:rsidRDefault="0026577C" w:rsidP="004757B3">
      <w:pPr>
        <w:rPr>
          <w:b/>
        </w:rPr>
      </w:pPr>
    </w:p>
    <w:p w:rsidR="0026577C" w:rsidRDefault="0026577C" w:rsidP="004757B3">
      <w:pPr>
        <w:rPr>
          <w:b/>
        </w:rPr>
      </w:pPr>
    </w:p>
    <w:p w:rsidR="0026577C" w:rsidRPr="0065650A" w:rsidRDefault="0026577C" w:rsidP="004757B3">
      <w:pPr>
        <w:rPr>
          <w:b/>
        </w:rPr>
      </w:pPr>
    </w:p>
    <w:p w:rsidR="004757B3" w:rsidRPr="0065650A" w:rsidRDefault="00DF6C2B" w:rsidP="004757B3">
      <w:pPr>
        <w:jc w:val="center"/>
        <w:rPr>
          <w:b/>
        </w:rPr>
      </w:pPr>
      <w:r>
        <w:rPr>
          <w:b/>
          <w:noProof/>
        </w:rPr>
        <w:drawing>
          <wp:inline distT="0" distB="0" distL="0" distR="0">
            <wp:extent cx="3999230" cy="445135"/>
            <wp:effectExtent l="0" t="0" r="1270" b="0"/>
            <wp:docPr id="2" name="Picture 2" descr="varam_L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am_LAT"/>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99230" cy="445135"/>
                    </a:xfrm>
                    <a:prstGeom prst="rect">
                      <a:avLst/>
                    </a:prstGeom>
                    <a:noFill/>
                    <a:ln>
                      <a:noFill/>
                    </a:ln>
                  </pic:spPr>
                </pic:pic>
              </a:graphicData>
            </a:graphic>
          </wp:inline>
        </w:drawing>
      </w:r>
    </w:p>
    <w:p w:rsidR="009845AB" w:rsidRPr="0065650A" w:rsidRDefault="009845AB" w:rsidP="004757B3">
      <w:pPr>
        <w:jc w:val="center"/>
        <w:rPr>
          <w:b/>
        </w:rPr>
      </w:pPr>
    </w:p>
    <w:p w:rsidR="009845AB" w:rsidRPr="0065650A" w:rsidRDefault="009845AB" w:rsidP="004757B3">
      <w:pPr>
        <w:jc w:val="center"/>
        <w:rPr>
          <w:b/>
        </w:rPr>
      </w:pPr>
    </w:p>
    <w:p w:rsidR="004757B3" w:rsidRPr="0065650A" w:rsidRDefault="008706B3" w:rsidP="004757B3">
      <w:pPr>
        <w:jc w:val="center"/>
        <w:rPr>
          <w:b/>
        </w:rPr>
      </w:pPr>
      <w:r w:rsidRPr="0065650A">
        <w:rPr>
          <w:b/>
        </w:rPr>
        <w:t>201</w:t>
      </w:r>
      <w:r>
        <w:rPr>
          <w:b/>
        </w:rPr>
        <w:t>4</w:t>
      </w:r>
      <w:r w:rsidR="004757B3" w:rsidRPr="0065650A">
        <w:rPr>
          <w:b/>
        </w:rPr>
        <w:t>.</w:t>
      </w:r>
      <w:r w:rsidR="0026577C">
        <w:rPr>
          <w:b/>
        </w:rPr>
        <w:t xml:space="preserve"> </w:t>
      </w:r>
      <w:r w:rsidR="004757B3" w:rsidRPr="0065650A">
        <w:rPr>
          <w:b/>
        </w:rPr>
        <w:t>gads</w:t>
      </w:r>
    </w:p>
    <w:p w:rsidR="004757B3" w:rsidRPr="0065650A" w:rsidRDefault="004757B3" w:rsidP="004757B3">
      <w:pPr>
        <w:jc w:val="center"/>
        <w:rPr>
          <w:b/>
        </w:rPr>
      </w:pPr>
      <w:r w:rsidRPr="0065650A">
        <w:rPr>
          <w:b/>
        </w:rPr>
        <w:br w:type="page"/>
      </w:r>
    </w:p>
    <w:p w:rsidR="00161600" w:rsidRPr="0065650A" w:rsidRDefault="00161600" w:rsidP="00161600">
      <w:pPr>
        <w:jc w:val="center"/>
        <w:rPr>
          <w:b/>
        </w:rPr>
      </w:pPr>
      <w:r w:rsidRPr="0065650A">
        <w:rPr>
          <w:b/>
        </w:rPr>
        <w:lastRenderedPageBreak/>
        <w:t>SATURA RĀDĪTĀJS</w:t>
      </w:r>
    </w:p>
    <w:p w:rsidR="00D46ABD" w:rsidRDefault="00D46ABD" w:rsidP="00D46ABD">
      <w:pPr>
        <w:rPr>
          <w:b/>
        </w:rPr>
      </w:pPr>
    </w:p>
    <w:p w:rsidR="00D65C54" w:rsidRDefault="0029332B">
      <w:pPr>
        <w:pStyle w:val="TOC1"/>
        <w:rPr>
          <w:rFonts w:ascii="Calibri" w:eastAsia="Times New Roman" w:hAnsi="Calibri" w:cs="Times New Roman"/>
          <w:noProof/>
          <w:sz w:val="22"/>
          <w:lang w:eastAsia="lv-LV"/>
        </w:rPr>
      </w:pPr>
      <w:r w:rsidRPr="0029332B">
        <w:fldChar w:fldCharType="begin"/>
      </w:r>
      <w:r w:rsidR="00D46ABD">
        <w:instrText xml:space="preserve"> TOC \o "1-3" \h \z \u </w:instrText>
      </w:r>
      <w:r w:rsidRPr="0029332B">
        <w:fldChar w:fldCharType="separate"/>
      </w:r>
      <w:hyperlink w:anchor="_Toc356828693" w:history="1">
        <w:r w:rsidR="00D65C54" w:rsidRPr="00C275F2">
          <w:rPr>
            <w:rStyle w:val="Hyperlink"/>
            <w:noProof/>
          </w:rPr>
          <w:t>IEVADS</w:t>
        </w:r>
        <w:r w:rsidR="00D65C54">
          <w:rPr>
            <w:noProof/>
            <w:webHidden/>
          </w:rPr>
          <w:tab/>
        </w:r>
        <w:r>
          <w:rPr>
            <w:noProof/>
            <w:webHidden/>
          </w:rPr>
          <w:fldChar w:fldCharType="begin"/>
        </w:r>
        <w:r w:rsidR="00D65C54">
          <w:rPr>
            <w:noProof/>
            <w:webHidden/>
          </w:rPr>
          <w:instrText xml:space="preserve"> PAGEREF _Toc356828693 \h </w:instrText>
        </w:r>
        <w:r>
          <w:rPr>
            <w:noProof/>
            <w:webHidden/>
          </w:rPr>
        </w:r>
        <w:r>
          <w:rPr>
            <w:noProof/>
            <w:webHidden/>
          </w:rPr>
          <w:fldChar w:fldCharType="separate"/>
        </w:r>
        <w:r w:rsidR="007F79A8">
          <w:rPr>
            <w:noProof/>
            <w:webHidden/>
          </w:rPr>
          <w:t>4</w:t>
        </w:r>
        <w:r>
          <w:rPr>
            <w:noProof/>
            <w:webHidden/>
          </w:rPr>
          <w:fldChar w:fldCharType="end"/>
        </w:r>
      </w:hyperlink>
    </w:p>
    <w:p w:rsidR="00D65C54" w:rsidRDefault="0029332B">
      <w:pPr>
        <w:pStyle w:val="TOC1"/>
        <w:rPr>
          <w:rFonts w:ascii="Calibri" w:eastAsia="Times New Roman" w:hAnsi="Calibri" w:cs="Times New Roman"/>
          <w:noProof/>
          <w:sz w:val="22"/>
          <w:lang w:eastAsia="lv-LV"/>
        </w:rPr>
      </w:pPr>
      <w:hyperlink w:anchor="_Toc356828694" w:history="1">
        <w:r w:rsidR="00D65C54" w:rsidRPr="00C275F2">
          <w:rPr>
            <w:rStyle w:val="Hyperlink"/>
            <w:noProof/>
          </w:rPr>
          <w:t>SAĪSINĀJUMI</w:t>
        </w:r>
        <w:r w:rsidR="00D65C54">
          <w:rPr>
            <w:noProof/>
            <w:webHidden/>
          </w:rPr>
          <w:tab/>
        </w:r>
        <w:r>
          <w:rPr>
            <w:noProof/>
            <w:webHidden/>
          </w:rPr>
          <w:fldChar w:fldCharType="begin"/>
        </w:r>
        <w:r w:rsidR="00D65C54">
          <w:rPr>
            <w:noProof/>
            <w:webHidden/>
          </w:rPr>
          <w:instrText xml:space="preserve"> PAGEREF _Toc356828694 \h </w:instrText>
        </w:r>
        <w:r>
          <w:rPr>
            <w:noProof/>
            <w:webHidden/>
          </w:rPr>
        </w:r>
        <w:r>
          <w:rPr>
            <w:noProof/>
            <w:webHidden/>
          </w:rPr>
          <w:fldChar w:fldCharType="separate"/>
        </w:r>
        <w:r w:rsidR="007F79A8">
          <w:rPr>
            <w:noProof/>
            <w:webHidden/>
          </w:rPr>
          <w:t>5</w:t>
        </w:r>
        <w:r>
          <w:rPr>
            <w:noProof/>
            <w:webHidden/>
          </w:rPr>
          <w:fldChar w:fldCharType="end"/>
        </w:r>
      </w:hyperlink>
    </w:p>
    <w:p w:rsidR="00D65C54" w:rsidRDefault="0029332B">
      <w:pPr>
        <w:pStyle w:val="TOC1"/>
        <w:rPr>
          <w:rFonts w:ascii="Calibri" w:eastAsia="Times New Roman" w:hAnsi="Calibri" w:cs="Times New Roman"/>
          <w:noProof/>
          <w:sz w:val="22"/>
          <w:lang w:eastAsia="lv-LV"/>
        </w:rPr>
      </w:pPr>
      <w:hyperlink w:anchor="_Toc356828695" w:history="1">
        <w:r w:rsidR="00D65C54" w:rsidRPr="00C275F2">
          <w:rPr>
            <w:rStyle w:val="Hyperlink"/>
            <w:noProof/>
          </w:rPr>
          <w:t>JĒDZIENU UN ATSEVIŠĶU NOSACĪJUMU SKAIDROJUMI</w:t>
        </w:r>
        <w:r w:rsidR="00D65C54">
          <w:rPr>
            <w:noProof/>
            <w:webHidden/>
          </w:rPr>
          <w:tab/>
        </w:r>
        <w:r>
          <w:rPr>
            <w:noProof/>
            <w:webHidden/>
          </w:rPr>
          <w:fldChar w:fldCharType="begin"/>
        </w:r>
        <w:r w:rsidR="00D65C54">
          <w:rPr>
            <w:noProof/>
            <w:webHidden/>
          </w:rPr>
          <w:instrText xml:space="preserve"> PAGEREF _Toc356828695 \h </w:instrText>
        </w:r>
        <w:r>
          <w:rPr>
            <w:noProof/>
            <w:webHidden/>
          </w:rPr>
        </w:r>
        <w:r>
          <w:rPr>
            <w:noProof/>
            <w:webHidden/>
          </w:rPr>
          <w:fldChar w:fldCharType="separate"/>
        </w:r>
        <w:r w:rsidR="007F79A8">
          <w:rPr>
            <w:noProof/>
            <w:webHidden/>
          </w:rPr>
          <w:t>6</w:t>
        </w:r>
        <w:r>
          <w:rPr>
            <w:noProof/>
            <w:webHidden/>
          </w:rPr>
          <w:fldChar w:fldCharType="end"/>
        </w:r>
      </w:hyperlink>
    </w:p>
    <w:p w:rsidR="00D65C54" w:rsidRDefault="0029332B">
      <w:pPr>
        <w:pStyle w:val="TOC1"/>
        <w:rPr>
          <w:rFonts w:ascii="Calibri" w:eastAsia="Times New Roman" w:hAnsi="Calibri" w:cs="Times New Roman"/>
          <w:noProof/>
          <w:sz w:val="22"/>
          <w:lang w:eastAsia="lv-LV"/>
        </w:rPr>
      </w:pPr>
      <w:hyperlink w:anchor="_Toc356828696" w:history="1">
        <w:r w:rsidR="00D65C54" w:rsidRPr="00C275F2">
          <w:rPr>
            <w:rStyle w:val="Hyperlink"/>
            <w:noProof/>
          </w:rPr>
          <w:t>PĀRBAUDES SARAKSTS PROJEKTA IESNIEGUMA VEIDLAPAI</w:t>
        </w:r>
        <w:r w:rsidR="00D65C54">
          <w:rPr>
            <w:noProof/>
            <w:webHidden/>
          </w:rPr>
          <w:tab/>
        </w:r>
        <w:r>
          <w:rPr>
            <w:noProof/>
            <w:webHidden/>
          </w:rPr>
          <w:fldChar w:fldCharType="begin"/>
        </w:r>
        <w:r w:rsidR="00D65C54">
          <w:rPr>
            <w:noProof/>
            <w:webHidden/>
          </w:rPr>
          <w:instrText xml:space="preserve"> PAGEREF _Toc356828696 \h </w:instrText>
        </w:r>
        <w:r>
          <w:rPr>
            <w:noProof/>
            <w:webHidden/>
          </w:rPr>
        </w:r>
        <w:r>
          <w:rPr>
            <w:noProof/>
            <w:webHidden/>
          </w:rPr>
          <w:fldChar w:fldCharType="separate"/>
        </w:r>
        <w:r w:rsidR="007F79A8">
          <w:rPr>
            <w:noProof/>
            <w:webHidden/>
          </w:rPr>
          <w:t>14</w:t>
        </w:r>
        <w:r>
          <w:rPr>
            <w:noProof/>
            <w:webHidden/>
          </w:rPr>
          <w:fldChar w:fldCharType="end"/>
        </w:r>
      </w:hyperlink>
    </w:p>
    <w:p w:rsidR="00D65C54" w:rsidRDefault="0029332B">
      <w:pPr>
        <w:pStyle w:val="TOC1"/>
        <w:rPr>
          <w:rFonts w:ascii="Calibri" w:eastAsia="Times New Roman" w:hAnsi="Calibri" w:cs="Times New Roman"/>
          <w:noProof/>
          <w:sz w:val="22"/>
          <w:lang w:eastAsia="lv-LV"/>
        </w:rPr>
      </w:pPr>
      <w:hyperlink w:anchor="_Toc356828697" w:history="1">
        <w:r w:rsidR="00D65C54" w:rsidRPr="00C275F2">
          <w:rPr>
            <w:rStyle w:val="Hyperlink"/>
            <w:noProof/>
          </w:rPr>
          <w:t>PROJEKTA IESNIEGUMA VEIDLAPA</w:t>
        </w:r>
        <w:r w:rsidR="00D65C54">
          <w:rPr>
            <w:noProof/>
            <w:webHidden/>
          </w:rPr>
          <w:tab/>
        </w:r>
        <w:r>
          <w:rPr>
            <w:noProof/>
            <w:webHidden/>
          </w:rPr>
          <w:fldChar w:fldCharType="begin"/>
        </w:r>
        <w:r w:rsidR="00D65C54">
          <w:rPr>
            <w:noProof/>
            <w:webHidden/>
          </w:rPr>
          <w:instrText xml:space="preserve"> PAGEREF _Toc356828697 \h </w:instrText>
        </w:r>
        <w:r>
          <w:rPr>
            <w:noProof/>
            <w:webHidden/>
          </w:rPr>
        </w:r>
        <w:r>
          <w:rPr>
            <w:noProof/>
            <w:webHidden/>
          </w:rPr>
          <w:fldChar w:fldCharType="separate"/>
        </w:r>
        <w:r w:rsidR="007F79A8">
          <w:rPr>
            <w:noProof/>
            <w:webHidden/>
          </w:rPr>
          <w:t>18</w:t>
        </w:r>
        <w:r>
          <w:rPr>
            <w:noProof/>
            <w:webHidden/>
          </w:rPr>
          <w:fldChar w:fldCharType="end"/>
        </w:r>
      </w:hyperlink>
    </w:p>
    <w:p w:rsidR="00D65C54" w:rsidRDefault="0029332B">
      <w:pPr>
        <w:pStyle w:val="TOC2"/>
        <w:rPr>
          <w:rFonts w:ascii="Calibri" w:eastAsia="Times New Roman" w:hAnsi="Calibri" w:cs="Times New Roman"/>
          <w:sz w:val="22"/>
          <w:szCs w:val="22"/>
          <w:lang w:eastAsia="lv-LV"/>
        </w:rPr>
      </w:pPr>
      <w:hyperlink w:anchor="_Toc356828698" w:history="1">
        <w:r w:rsidR="00D65C54" w:rsidRPr="00C275F2">
          <w:rPr>
            <w:rStyle w:val="Hyperlink"/>
          </w:rPr>
          <w:t>1. Sadaļa – Pamatinformācija par projekta iesniedzēju</w:t>
        </w:r>
        <w:r w:rsidR="00D65C54">
          <w:rPr>
            <w:webHidden/>
          </w:rPr>
          <w:tab/>
        </w:r>
        <w:r>
          <w:rPr>
            <w:webHidden/>
          </w:rPr>
          <w:fldChar w:fldCharType="begin"/>
        </w:r>
        <w:r w:rsidR="00D65C54">
          <w:rPr>
            <w:webHidden/>
          </w:rPr>
          <w:instrText xml:space="preserve"> PAGEREF _Toc356828698 \h </w:instrText>
        </w:r>
        <w:r>
          <w:rPr>
            <w:webHidden/>
          </w:rPr>
        </w:r>
        <w:r>
          <w:rPr>
            <w:webHidden/>
          </w:rPr>
          <w:fldChar w:fldCharType="separate"/>
        </w:r>
        <w:r w:rsidR="007F79A8">
          <w:rPr>
            <w:webHidden/>
          </w:rPr>
          <w:t>21</w:t>
        </w:r>
        <w:r>
          <w:rPr>
            <w:webHidden/>
          </w:rPr>
          <w:fldChar w:fldCharType="end"/>
        </w:r>
      </w:hyperlink>
    </w:p>
    <w:p w:rsidR="00D65C54" w:rsidRDefault="0029332B">
      <w:pPr>
        <w:pStyle w:val="TOC2"/>
        <w:rPr>
          <w:rFonts w:ascii="Calibri" w:eastAsia="Times New Roman" w:hAnsi="Calibri" w:cs="Times New Roman"/>
          <w:sz w:val="22"/>
          <w:szCs w:val="22"/>
          <w:lang w:eastAsia="lv-LV"/>
        </w:rPr>
      </w:pPr>
      <w:hyperlink w:anchor="_Toc356828699" w:history="1">
        <w:r w:rsidR="00D65C54" w:rsidRPr="00C275F2">
          <w:rPr>
            <w:rStyle w:val="Hyperlink"/>
          </w:rPr>
          <w:t>2. Sadaļa – Projekta apraksts</w:t>
        </w:r>
        <w:r w:rsidR="00D65C54">
          <w:rPr>
            <w:webHidden/>
          </w:rPr>
          <w:tab/>
        </w:r>
        <w:r>
          <w:rPr>
            <w:webHidden/>
          </w:rPr>
          <w:fldChar w:fldCharType="begin"/>
        </w:r>
        <w:r w:rsidR="00D65C54">
          <w:rPr>
            <w:webHidden/>
          </w:rPr>
          <w:instrText xml:space="preserve"> PAGEREF _Toc356828699 \h </w:instrText>
        </w:r>
        <w:r>
          <w:rPr>
            <w:webHidden/>
          </w:rPr>
        </w:r>
        <w:r>
          <w:rPr>
            <w:webHidden/>
          </w:rPr>
          <w:fldChar w:fldCharType="separate"/>
        </w:r>
        <w:r w:rsidR="007F79A8">
          <w:rPr>
            <w:webHidden/>
          </w:rPr>
          <w:t>24</w:t>
        </w:r>
        <w:r>
          <w:rPr>
            <w:webHidden/>
          </w:rPr>
          <w:fldChar w:fldCharType="end"/>
        </w:r>
      </w:hyperlink>
    </w:p>
    <w:p w:rsidR="00D65C54" w:rsidRDefault="0029332B">
      <w:pPr>
        <w:pStyle w:val="TOC2"/>
        <w:rPr>
          <w:rFonts w:ascii="Calibri" w:eastAsia="Times New Roman" w:hAnsi="Calibri" w:cs="Times New Roman"/>
          <w:sz w:val="22"/>
          <w:szCs w:val="22"/>
          <w:lang w:eastAsia="lv-LV"/>
        </w:rPr>
      </w:pPr>
      <w:hyperlink w:anchor="_Toc356828700" w:history="1">
        <w:r w:rsidR="00D65C54" w:rsidRPr="00C275F2">
          <w:rPr>
            <w:rStyle w:val="Hyperlink"/>
          </w:rPr>
          <w:t>3. Sadaļa – Projekta ieviešana</w:t>
        </w:r>
        <w:r w:rsidR="00D65C54">
          <w:rPr>
            <w:webHidden/>
          </w:rPr>
          <w:tab/>
        </w:r>
        <w:r>
          <w:rPr>
            <w:webHidden/>
          </w:rPr>
          <w:fldChar w:fldCharType="begin"/>
        </w:r>
        <w:r w:rsidR="00D65C54">
          <w:rPr>
            <w:webHidden/>
          </w:rPr>
          <w:instrText xml:space="preserve"> PAGEREF _Toc356828700 \h </w:instrText>
        </w:r>
        <w:r>
          <w:rPr>
            <w:webHidden/>
          </w:rPr>
        </w:r>
        <w:r>
          <w:rPr>
            <w:webHidden/>
          </w:rPr>
          <w:fldChar w:fldCharType="separate"/>
        </w:r>
        <w:r w:rsidR="007F79A8">
          <w:rPr>
            <w:webHidden/>
          </w:rPr>
          <w:t>39</w:t>
        </w:r>
        <w:r>
          <w:rPr>
            <w:webHidden/>
          </w:rPr>
          <w:fldChar w:fldCharType="end"/>
        </w:r>
      </w:hyperlink>
    </w:p>
    <w:p w:rsidR="00D65C54" w:rsidRDefault="0029332B">
      <w:pPr>
        <w:pStyle w:val="TOC2"/>
        <w:rPr>
          <w:rFonts w:ascii="Calibri" w:eastAsia="Times New Roman" w:hAnsi="Calibri" w:cs="Times New Roman"/>
          <w:sz w:val="22"/>
          <w:szCs w:val="22"/>
          <w:lang w:eastAsia="lv-LV"/>
        </w:rPr>
      </w:pPr>
      <w:hyperlink w:anchor="_Toc356828701" w:history="1">
        <w:r w:rsidR="00D65C54" w:rsidRPr="00C275F2">
          <w:rPr>
            <w:rStyle w:val="Hyperlink"/>
          </w:rPr>
          <w:t>4. Sadaļa – Publicitāte</w:t>
        </w:r>
        <w:r w:rsidR="00D65C54">
          <w:rPr>
            <w:webHidden/>
          </w:rPr>
          <w:tab/>
        </w:r>
        <w:r>
          <w:rPr>
            <w:webHidden/>
          </w:rPr>
          <w:fldChar w:fldCharType="begin"/>
        </w:r>
        <w:r w:rsidR="00D65C54">
          <w:rPr>
            <w:webHidden/>
          </w:rPr>
          <w:instrText xml:space="preserve"> PAGEREF _Toc356828701 \h </w:instrText>
        </w:r>
        <w:r>
          <w:rPr>
            <w:webHidden/>
          </w:rPr>
        </w:r>
        <w:r>
          <w:rPr>
            <w:webHidden/>
          </w:rPr>
          <w:fldChar w:fldCharType="separate"/>
        </w:r>
        <w:r w:rsidR="007F79A8">
          <w:rPr>
            <w:webHidden/>
          </w:rPr>
          <w:t>41</w:t>
        </w:r>
        <w:r>
          <w:rPr>
            <w:webHidden/>
          </w:rPr>
          <w:fldChar w:fldCharType="end"/>
        </w:r>
      </w:hyperlink>
    </w:p>
    <w:p w:rsidR="00D65C54" w:rsidRDefault="0029332B">
      <w:pPr>
        <w:pStyle w:val="TOC2"/>
        <w:rPr>
          <w:rFonts w:ascii="Calibri" w:eastAsia="Times New Roman" w:hAnsi="Calibri" w:cs="Times New Roman"/>
          <w:sz w:val="22"/>
          <w:szCs w:val="22"/>
          <w:lang w:eastAsia="lv-LV"/>
        </w:rPr>
      </w:pPr>
      <w:hyperlink w:anchor="_Toc356828702" w:history="1">
        <w:r w:rsidR="00D65C54" w:rsidRPr="00C275F2">
          <w:rPr>
            <w:rStyle w:val="Hyperlink"/>
          </w:rPr>
          <w:t>5. Sadaļa – Projekta finansēšanas rādītāji</w:t>
        </w:r>
        <w:r w:rsidR="00D65C54">
          <w:rPr>
            <w:webHidden/>
          </w:rPr>
          <w:tab/>
        </w:r>
        <w:r>
          <w:rPr>
            <w:webHidden/>
          </w:rPr>
          <w:fldChar w:fldCharType="begin"/>
        </w:r>
        <w:r w:rsidR="00D65C54">
          <w:rPr>
            <w:webHidden/>
          </w:rPr>
          <w:instrText xml:space="preserve"> PAGEREF _Toc356828702 \h </w:instrText>
        </w:r>
        <w:r>
          <w:rPr>
            <w:webHidden/>
          </w:rPr>
        </w:r>
        <w:r>
          <w:rPr>
            <w:webHidden/>
          </w:rPr>
          <w:fldChar w:fldCharType="separate"/>
        </w:r>
        <w:r w:rsidR="007F79A8">
          <w:rPr>
            <w:webHidden/>
          </w:rPr>
          <w:t>43</w:t>
        </w:r>
        <w:r>
          <w:rPr>
            <w:webHidden/>
          </w:rPr>
          <w:fldChar w:fldCharType="end"/>
        </w:r>
      </w:hyperlink>
    </w:p>
    <w:p w:rsidR="00D65C54" w:rsidRDefault="0029332B">
      <w:pPr>
        <w:pStyle w:val="TOC2"/>
        <w:rPr>
          <w:rFonts w:ascii="Calibri" w:eastAsia="Times New Roman" w:hAnsi="Calibri" w:cs="Times New Roman"/>
          <w:sz w:val="22"/>
          <w:szCs w:val="22"/>
          <w:lang w:eastAsia="lv-LV"/>
        </w:rPr>
      </w:pPr>
      <w:hyperlink w:anchor="_Toc356828703" w:history="1">
        <w:r w:rsidR="00D65C54" w:rsidRPr="00C275F2">
          <w:rPr>
            <w:rStyle w:val="Hyperlink"/>
          </w:rPr>
          <w:t>6. Sadaļa – Apliecinājums</w:t>
        </w:r>
        <w:r w:rsidR="00D65C54">
          <w:rPr>
            <w:webHidden/>
          </w:rPr>
          <w:tab/>
        </w:r>
        <w:r>
          <w:rPr>
            <w:webHidden/>
          </w:rPr>
          <w:fldChar w:fldCharType="begin"/>
        </w:r>
        <w:r w:rsidR="00D65C54">
          <w:rPr>
            <w:webHidden/>
          </w:rPr>
          <w:instrText xml:space="preserve"> PAGEREF _Toc356828703 \h </w:instrText>
        </w:r>
        <w:r>
          <w:rPr>
            <w:webHidden/>
          </w:rPr>
        </w:r>
        <w:r>
          <w:rPr>
            <w:webHidden/>
          </w:rPr>
          <w:fldChar w:fldCharType="separate"/>
        </w:r>
        <w:r w:rsidR="007F79A8">
          <w:rPr>
            <w:webHidden/>
          </w:rPr>
          <w:t>44</w:t>
        </w:r>
        <w:r>
          <w:rPr>
            <w:webHidden/>
          </w:rPr>
          <w:fldChar w:fldCharType="end"/>
        </w:r>
      </w:hyperlink>
    </w:p>
    <w:p w:rsidR="00D65C54" w:rsidRDefault="0029332B">
      <w:pPr>
        <w:pStyle w:val="TOC2"/>
        <w:rPr>
          <w:rFonts w:ascii="Calibri" w:eastAsia="Times New Roman" w:hAnsi="Calibri" w:cs="Times New Roman"/>
          <w:sz w:val="22"/>
          <w:szCs w:val="22"/>
          <w:lang w:eastAsia="lv-LV"/>
        </w:rPr>
      </w:pPr>
      <w:hyperlink w:anchor="_Toc356828704" w:history="1">
        <w:r w:rsidR="00D65C54" w:rsidRPr="00C275F2">
          <w:rPr>
            <w:rStyle w:val="Hyperlink"/>
          </w:rPr>
          <w:t>Iesnieguma veidlapas 1.pielikums - Izmaksu tāme</w:t>
        </w:r>
        <w:r w:rsidR="00D65C54">
          <w:rPr>
            <w:webHidden/>
          </w:rPr>
          <w:tab/>
        </w:r>
        <w:r>
          <w:rPr>
            <w:webHidden/>
          </w:rPr>
          <w:fldChar w:fldCharType="begin"/>
        </w:r>
        <w:r w:rsidR="00D65C54">
          <w:rPr>
            <w:webHidden/>
          </w:rPr>
          <w:instrText xml:space="preserve"> PAGEREF _Toc356828704 \h </w:instrText>
        </w:r>
        <w:r>
          <w:rPr>
            <w:webHidden/>
          </w:rPr>
        </w:r>
        <w:r>
          <w:rPr>
            <w:webHidden/>
          </w:rPr>
          <w:fldChar w:fldCharType="separate"/>
        </w:r>
        <w:r w:rsidR="007F79A8">
          <w:rPr>
            <w:webHidden/>
          </w:rPr>
          <w:t>48</w:t>
        </w:r>
        <w:r>
          <w:rPr>
            <w:webHidden/>
          </w:rPr>
          <w:fldChar w:fldCharType="end"/>
        </w:r>
      </w:hyperlink>
    </w:p>
    <w:p w:rsidR="00D65C54" w:rsidRDefault="0029332B">
      <w:pPr>
        <w:pStyle w:val="TOC2"/>
        <w:rPr>
          <w:rFonts w:ascii="Calibri" w:eastAsia="Times New Roman" w:hAnsi="Calibri" w:cs="Times New Roman"/>
          <w:sz w:val="22"/>
          <w:szCs w:val="22"/>
          <w:lang w:eastAsia="lv-LV"/>
        </w:rPr>
      </w:pPr>
      <w:hyperlink w:anchor="_Toc356828705" w:history="1">
        <w:r w:rsidR="00D65C54" w:rsidRPr="00C275F2">
          <w:rPr>
            <w:rStyle w:val="Hyperlink"/>
          </w:rPr>
          <w:t>Iesnieguma veidlapas 2.pielikums -  Attiecināmo izmaksu aprēķins komersantiem (aktivitāte: ieguldījumu veikšana atjaunojamo energoresursu izmantošanai (noteikumu 19.2.apakšpunkts))</w:t>
        </w:r>
        <w:r w:rsidR="00D65C54">
          <w:rPr>
            <w:webHidden/>
          </w:rPr>
          <w:tab/>
        </w:r>
        <w:r>
          <w:rPr>
            <w:webHidden/>
          </w:rPr>
          <w:fldChar w:fldCharType="begin"/>
        </w:r>
        <w:r w:rsidR="00D65C54">
          <w:rPr>
            <w:webHidden/>
          </w:rPr>
          <w:instrText xml:space="preserve"> PAGEREF _Toc356828705 \h </w:instrText>
        </w:r>
        <w:r>
          <w:rPr>
            <w:webHidden/>
          </w:rPr>
        </w:r>
        <w:r>
          <w:rPr>
            <w:webHidden/>
          </w:rPr>
          <w:fldChar w:fldCharType="separate"/>
        </w:r>
        <w:r w:rsidR="007F79A8">
          <w:rPr>
            <w:webHidden/>
          </w:rPr>
          <w:t>54</w:t>
        </w:r>
        <w:r>
          <w:rPr>
            <w:webHidden/>
          </w:rPr>
          <w:fldChar w:fldCharType="end"/>
        </w:r>
      </w:hyperlink>
    </w:p>
    <w:p w:rsidR="00D65C54" w:rsidRDefault="0029332B">
      <w:pPr>
        <w:pStyle w:val="TOC2"/>
        <w:rPr>
          <w:rFonts w:ascii="Calibri" w:eastAsia="Times New Roman" w:hAnsi="Calibri" w:cs="Times New Roman"/>
          <w:sz w:val="22"/>
          <w:szCs w:val="22"/>
          <w:lang w:eastAsia="lv-LV"/>
        </w:rPr>
      </w:pPr>
      <w:hyperlink w:anchor="_Toc356828706" w:history="1">
        <w:r w:rsidR="00D65C54" w:rsidRPr="00C275F2">
          <w:rPr>
            <w:rStyle w:val="Hyperlink"/>
          </w:rPr>
          <w:t>Iesnieguma veidlapas 3.pielikums - Tehniskā analīze</w:t>
        </w:r>
        <w:r w:rsidR="00D65C54">
          <w:rPr>
            <w:webHidden/>
          </w:rPr>
          <w:tab/>
        </w:r>
        <w:r>
          <w:rPr>
            <w:webHidden/>
          </w:rPr>
          <w:fldChar w:fldCharType="begin"/>
        </w:r>
        <w:r w:rsidR="00D65C54">
          <w:rPr>
            <w:webHidden/>
          </w:rPr>
          <w:instrText xml:space="preserve"> PAGEREF _Toc356828706 \h </w:instrText>
        </w:r>
        <w:r>
          <w:rPr>
            <w:webHidden/>
          </w:rPr>
        </w:r>
        <w:r>
          <w:rPr>
            <w:webHidden/>
          </w:rPr>
          <w:fldChar w:fldCharType="separate"/>
        </w:r>
        <w:r w:rsidR="007F79A8">
          <w:rPr>
            <w:webHidden/>
          </w:rPr>
          <w:t>57</w:t>
        </w:r>
        <w:r>
          <w:rPr>
            <w:webHidden/>
          </w:rPr>
          <w:fldChar w:fldCharType="end"/>
        </w:r>
      </w:hyperlink>
    </w:p>
    <w:p w:rsidR="00D65C54" w:rsidRDefault="0029332B">
      <w:pPr>
        <w:pStyle w:val="TOC1"/>
        <w:rPr>
          <w:rFonts w:ascii="Calibri" w:eastAsia="Times New Roman" w:hAnsi="Calibri" w:cs="Times New Roman"/>
          <w:noProof/>
          <w:sz w:val="22"/>
          <w:lang w:eastAsia="lv-LV"/>
        </w:rPr>
      </w:pPr>
      <w:hyperlink w:anchor="_Toc356828707" w:history="1">
        <w:r w:rsidR="00D65C54" w:rsidRPr="00C275F2">
          <w:rPr>
            <w:rStyle w:val="Hyperlink"/>
            <w:noProof/>
          </w:rPr>
          <w:t>PIELIKUMI VADLĪNIJĀM</w:t>
        </w:r>
        <w:r w:rsidR="00D65C54">
          <w:rPr>
            <w:noProof/>
            <w:webHidden/>
          </w:rPr>
          <w:tab/>
        </w:r>
        <w:r>
          <w:rPr>
            <w:noProof/>
            <w:webHidden/>
          </w:rPr>
          <w:fldChar w:fldCharType="begin"/>
        </w:r>
        <w:r w:rsidR="00D65C54">
          <w:rPr>
            <w:noProof/>
            <w:webHidden/>
          </w:rPr>
          <w:instrText xml:space="preserve"> PAGEREF _Toc356828707 \h </w:instrText>
        </w:r>
        <w:r>
          <w:rPr>
            <w:noProof/>
            <w:webHidden/>
          </w:rPr>
        </w:r>
        <w:r>
          <w:rPr>
            <w:noProof/>
            <w:webHidden/>
          </w:rPr>
          <w:fldChar w:fldCharType="separate"/>
        </w:r>
        <w:r w:rsidR="007F79A8">
          <w:rPr>
            <w:noProof/>
            <w:webHidden/>
          </w:rPr>
          <w:t>70</w:t>
        </w:r>
        <w:r>
          <w:rPr>
            <w:noProof/>
            <w:webHidden/>
          </w:rPr>
          <w:fldChar w:fldCharType="end"/>
        </w:r>
      </w:hyperlink>
    </w:p>
    <w:p w:rsidR="009F121D" w:rsidRPr="0065650A" w:rsidRDefault="0029332B" w:rsidP="00D46ABD">
      <w:pPr>
        <w:rPr>
          <w:b/>
        </w:rPr>
      </w:pPr>
      <w:r>
        <w:rPr>
          <w:b/>
          <w:bCs/>
          <w:noProof/>
        </w:rPr>
        <w:fldChar w:fldCharType="end"/>
      </w:r>
    </w:p>
    <w:p w:rsidR="00157A05" w:rsidRPr="0065650A" w:rsidRDefault="00157A05" w:rsidP="00157A05">
      <w:pPr>
        <w:pStyle w:val="Heading1"/>
        <w:rPr>
          <w:noProof/>
          <w:sz w:val="24"/>
          <w:szCs w:val="24"/>
          <w:highlight w:val="cyan"/>
        </w:rPr>
      </w:pPr>
    </w:p>
    <w:p w:rsidR="00157A05" w:rsidRPr="0065650A" w:rsidRDefault="00157A05" w:rsidP="00157A05">
      <w:r w:rsidRPr="0065650A">
        <w:t>Konkursa dokumenti:</w:t>
      </w:r>
    </w:p>
    <w:p w:rsidR="00161600" w:rsidRDefault="0029332B" w:rsidP="00C47D95">
      <w:hyperlink r:id="rId11" w:history="1">
        <w:r w:rsidR="00C47D95" w:rsidRPr="0065650A">
          <w:rPr>
            <w:rStyle w:val="Hyperlink"/>
          </w:rPr>
          <w:t>http://www.varam.gov.lv/lat/darbibas_veidi/KPFI/projekti/</w:t>
        </w:r>
      </w:hyperlink>
    </w:p>
    <w:p w:rsidR="005172F0" w:rsidRDefault="0029332B" w:rsidP="00C47D95">
      <w:hyperlink r:id="rId12" w:history="1">
        <w:r w:rsidR="00DD44C5" w:rsidRPr="00FD5F1B">
          <w:rPr>
            <w:rStyle w:val="Hyperlink"/>
          </w:rPr>
          <w:t>http://www.lvif.gov.lv</w:t>
        </w:r>
      </w:hyperlink>
    </w:p>
    <w:p w:rsidR="00DD44C5" w:rsidRDefault="00DD44C5" w:rsidP="00C47D95"/>
    <w:p w:rsidR="005172F0" w:rsidRPr="0065650A" w:rsidRDefault="005172F0" w:rsidP="005172F0">
      <w:pPr>
        <w:jc w:val="both"/>
      </w:pPr>
      <w:r w:rsidRPr="008B0F78">
        <w:t xml:space="preserve">Ieteicams iepazīties arī ar citiem Vides aizsardzības un reģionālās attīstības ministrijas (turpmāk – VARAM) mājas lapas KPFI sadaļā tīmeklī ietvertajiem dokumentiem, kuri atrodami: </w:t>
      </w:r>
      <w:hyperlink r:id="rId13" w:history="1">
        <w:r w:rsidRPr="008B0F78">
          <w:rPr>
            <w:rStyle w:val="Hyperlink"/>
          </w:rPr>
          <w:t>http://www.varam.gov.lv/lat/darbibas_veidi/kpfi</w:t>
        </w:r>
      </w:hyperlink>
      <w:r w:rsidRPr="008B0F78">
        <w:t xml:space="preserve"> </w:t>
      </w:r>
      <w:r w:rsidR="008B0F78" w:rsidRPr="008B0F78">
        <w:t>vai</w:t>
      </w:r>
      <w:r w:rsidR="00DD44C5">
        <w:t xml:space="preserve"> </w:t>
      </w:r>
      <w:hyperlink r:id="rId14" w:history="1">
        <w:r w:rsidR="00DD44C5" w:rsidRPr="00FD5F1B">
          <w:rPr>
            <w:rStyle w:val="Hyperlink"/>
          </w:rPr>
          <w:t>http://www.lvif.gov.lv</w:t>
        </w:r>
      </w:hyperlink>
      <w:r w:rsidRPr="008B0F78">
        <w:t>.</w:t>
      </w:r>
    </w:p>
    <w:p w:rsidR="005172F0" w:rsidRPr="0065650A" w:rsidRDefault="005172F0" w:rsidP="00C47D95"/>
    <w:p w:rsidR="00E44703" w:rsidRPr="0065650A" w:rsidRDefault="00E44703" w:rsidP="00161600">
      <w:pPr>
        <w:jc w:val="center"/>
        <w:rPr>
          <w:b/>
        </w:rPr>
      </w:pPr>
    </w:p>
    <w:p w:rsidR="00E44703" w:rsidRPr="0065650A" w:rsidRDefault="00E44703" w:rsidP="00161600">
      <w:pPr>
        <w:jc w:val="center"/>
        <w:rPr>
          <w:b/>
        </w:rPr>
      </w:pPr>
    </w:p>
    <w:p w:rsidR="005D33FA" w:rsidRPr="0065650A" w:rsidRDefault="005D33FA" w:rsidP="00161600">
      <w:pPr>
        <w:jc w:val="center"/>
        <w:rPr>
          <w:b/>
        </w:rPr>
      </w:pPr>
    </w:p>
    <w:p w:rsidR="0046386C" w:rsidRPr="0065650A" w:rsidRDefault="00776464" w:rsidP="00776464">
      <w:pPr>
        <w:pStyle w:val="Heading1"/>
        <w:spacing w:before="0" w:after="0"/>
        <w:rPr>
          <w:sz w:val="24"/>
          <w:szCs w:val="24"/>
        </w:rPr>
      </w:pPr>
      <w:bookmarkStart w:id="0" w:name="_Toc263770097"/>
      <w:r w:rsidRPr="0065650A">
        <w:rPr>
          <w:sz w:val="24"/>
          <w:szCs w:val="24"/>
        </w:rPr>
        <w:br w:type="page"/>
      </w:r>
      <w:bookmarkStart w:id="1" w:name="_Toc354563479"/>
      <w:bookmarkStart w:id="2" w:name="_Toc356828693"/>
      <w:r w:rsidR="0046386C" w:rsidRPr="0065650A">
        <w:rPr>
          <w:sz w:val="24"/>
          <w:szCs w:val="24"/>
        </w:rPr>
        <w:lastRenderedPageBreak/>
        <w:t>IEVADS</w:t>
      </w:r>
      <w:bookmarkEnd w:id="0"/>
      <w:bookmarkEnd w:id="1"/>
      <w:bookmarkEnd w:id="2"/>
    </w:p>
    <w:p w:rsidR="0046386C" w:rsidRPr="0065650A" w:rsidRDefault="0046386C" w:rsidP="00776464">
      <w:pPr>
        <w:jc w:val="both"/>
      </w:pPr>
    </w:p>
    <w:p w:rsidR="0046386C" w:rsidRPr="0065650A" w:rsidRDefault="008E510B" w:rsidP="00776464">
      <w:pPr>
        <w:jc w:val="both"/>
      </w:pPr>
      <w:r w:rsidRPr="0065650A">
        <w:t xml:space="preserve">Vadlīnijas projektu iesniedzējiem Klimata pārmaiņu finanšu instrumenta </w:t>
      </w:r>
      <w:r w:rsidR="000C710B" w:rsidRPr="0065650A">
        <w:t>(turpmāk</w:t>
      </w:r>
      <w:r w:rsidR="002F461E" w:rsidRPr="0065650A">
        <w:t> </w:t>
      </w:r>
      <w:r w:rsidR="00B67921" w:rsidRPr="0065650A">
        <w:t>-</w:t>
      </w:r>
      <w:r w:rsidR="002F461E" w:rsidRPr="0065650A">
        <w:t> </w:t>
      </w:r>
      <w:r w:rsidR="000C710B" w:rsidRPr="0065650A">
        <w:t xml:space="preserve">KPFI) </w:t>
      </w:r>
      <w:r w:rsidRPr="0065650A">
        <w:t xml:space="preserve">finansēto projektu atklāta konkursa </w:t>
      </w:r>
      <w:r w:rsidR="00E2683A">
        <w:t>„</w:t>
      </w:r>
      <w:r w:rsidRPr="0065650A">
        <w:t>Kompleksi risinājumi siltumnīcefekta gāzu emisijas samazināšanai</w:t>
      </w:r>
      <w:r w:rsidR="00E2683A">
        <w:t>”</w:t>
      </w:r>
      <w:r w:rsidRPr="0065650A">
        <w:t xml:space="preserve"> </w:t>
      </w:r>
      <w:r w:rsidR="007A561C">
        <w:t>IV</w:t>
      </w:r>
      <w:r w:rsidR="007A561C" w:rsidRPr="0065650A">
        <w:t xml:space="preserve"> </w:t>
      </w:r>
      <w:r w:rsidR="000F4F7B" w:rsidRPr="0065650A">
        <w:t xml:space="preserve">kārtas </w:t>
      </w:r>
      <w:r w:rsidRPr="0065650A">
        <w:t>ietvaros (turpmāk</w:t>
      </w:r>
      <w:r w:rsidR="002F461E" w:rsidRPr="0065650A">
        <w:t> – </w:t>
      </w:r>
      <w:r w:rsidRPr="0065650A">
        <w:t>Vadlīnijas)</w:t>
      </w:r>
      <w:r w:rsidR="0046386C" w:rsidRPr="0065650A">
        <w:t xml:space="preserve"> </w:t>
      </w:r>
      <w:r w:rsidR="00464054" w:rsidRPr="0065650A">
        <w:t>satur</w:t>
      </w:r>
      <w:r w:rsidR="0046386C" w:rsidRPr="0065650A">
        <w:t xml:space="preserve"> ieteikumus KPFI projekta iesnieguma veidlapas aizpildīšanai</w:t>
      </w:r>
      <w:r w:rsidR="00B67921" w:rsidRPr="0065650A">
        <w:t xml:space="preserve"> un projekta iesnieguma noformēšanai</w:t>
      </w:r>
      <w:r w:rsidR="0046386C" w:rsidRPr="0065650A">
        <w:t xml:space="preserve"> projektiem, kuriem paredzēts piesaistīt KPFI finansējumu projektu konkursa </w:t>
      </w:r>
      <w:r w:rsidR="00E2683A">
        <w:t>„</w:t>
      </w:r>
      <w:r w:rsidR="0046386C" w:rsidRPr="0065650A">
        <w:t>Kompleksi risinājumi siltumnīcefekta gāzu emisijas samazināšanai</w:t>
      </w:r>
      <w:r w:rsidR="00E2683A">
        <w:t>”</w:t>
      </w:r>
      <w:r w:rsidR="000F4F7B" w:rsidRPr="0065650A">
        <w:t xml:space="preserve"> </w:t>
      </w:r>
      <w:r w:rsidR="007A561C">
        <w:t>IV</w:t>
      </w:r>
      <w:r w:rsidR="007A561C" w:rsidRPr="0065650A">
        <w:t xml:space="preserve"> </w:t>
      </w:r>
      <w:r w:rsidR="000F4F7B" w:rsidRPr="0065650A">
        <w:t>kārtas</w:t>
      </w:r>
      <w:r w:rsidR="0046386C" w:rsidRPr="0065650A">
        <w:t xml:space="preserve"> ietvaros. </w:t>
      </w:r>
    </w:p>
    <w:p w:rsidR="0046386C" w:rsidRPr="0065650A" w:rsidRDefault="0046386C" w:rsidP="0046386C">
      <w:pPr>
        <w:jc w:val="both"/>
      </w:pPr>
    </w:p>
    <w:p w:rsidR="0046386C" w:rsidRPr="0065650A" w:rsidRDefault="0046386C" w:rsidP="0046386C">
      <w:pPr>
        <w:jc w:val="both"/>
      </w:pPr>
      <w:r w:rsidRPr="0065650A">
        <w:t>Konkursa ietvaros finansējums tiek piešķirts</w:t>
      </w:r>
      <w:r w:rsidR="003705DE" w:rsidRPr="0065650A">
        <w:t>,</w:t>
      </w:r>
      <w:r w:rsidRPr="0065650A">
        <w:t xml:space="preserve"> pamatojoties uz projektu iesniegumu vērtēšanas kritērijiem </w:t>
      </w:r>
      <w:r w:rsidR="00161600" w:rsidRPr="0065650A">
        <w:t xml:space="preserve">saskaņā ar </w:t>
      </w:r>
      <w:r w:rsidRPr="0065650A">
        <w:t xml:space="preserve">Ministru kabineta </w:t>
      </w:r>
      <w:r w:rsidR="00EC3CDB" w:rsidRPr="0065650A">
        <w:t>201</w:t>
      </w:r>
      <w:r w:rsidR="003705DE" w:rsidRPr="0065650A">
        <w:t>2</w:t>
      </w:r>
      <w:r w:rsidR="00EC3CDB" w:rsidRPr="0065650A">
        <w:t xml:space="preserve">. gada </w:t>
      </w:r>
      <w:r w:rsidR="005D33FA" w:rsidRPr="0065650A">
        <w:t>14.</w:t>
      </w:r>
      <w:r w:rsidR="00AE0B46" w:rsidRPr="0065650A">
        <w:t>augusta</w:t>
      </w:r>
      <w:r w:rsidR="00EC3CDB" w:rsidRPr="0065650A">
        <w:t xml:space="preserve"> </w:t>
      </w:r>
      <w:r w:rsidR="00E36CBA" w:rsidRPr="0065650A">
        <w:t>noteikumos Nr.</w:t>
      </w:r>
      <w:r w:rsidR="005D33FA" w:rsidRPr="0065650A">
        <w:t xml:space="preserve">559 </w:t>
      </w:r>
      <w:r w:rsidR="00E2683A">
        <w:t>„</w:t>
      </w:r>
      <w:r w:rsidR="00E36CBA" w:rsidRPr="0065650A">
        <w:t>Klimata pārmaiņu finanšu instrumenta finan</w:t>
      </w:r>
      <w:r w:rsidR="00AE0B46" w:rsidRPr="0065650A">
        <w:t xml:space="preserve">sēto projektu atklāta konkursa </w:t>
      </w:r>
      <w:r w:rsidR="00E2683A">
        <w:t>„</w:t>
      </w:r>
      <w:r w:rsidR="00E36CBA" w:rsidRPr="0065650A">
        <w:t>Kompleksi risinājumi siltumnīcef</w:t>
      </w:r>
      <w:r w:rsidR="003705DE" w:rsidRPr="0065650A">
        <w:t>ekta gāzu emisiju samazināšanai</w:t>
      </w:r>
      <w:r w:rsidR="00E2683A">
        <w:t>”</w:t>
      </w:r>
      <w:r w:rsidR="00AE0B46" w:rsidRPr="0065650A">
        <w:t xml:space="preserve"> nolikums</w:t>
      </w:r>
      <w:r w:rsidR="00E2683A">
        <w:t>”</w:t>
      </w:r>
      <w:r w:rsidR="00AE0B46" w:rsidRPr="0065650A">
        <w:t xml:space="preserve"> (turpmāk – </w:t>
      </w:r>
      <w:r w:rsidR="00E36CBA" w:rsidRPr="0065650A">
        <w:t>MK</w:t>
      </w:r>
      <w:r w:rsidR="00AE0B46" w:rsidRPr="0065650A">
        <w:t xml:space="preserve"> </w:t>
      </w:r>
      <w:r w:rsidR="00E36CBA" w:rsidRPr="0065650A">
        <w:t>noteikumi Nr.</w:t>
      </w:r>
      <w:r w:rsidR="005D33FA" w:rsidRPr="0065650A">
        <w:t>559</w:t>
      </w:r>
      <w:r w:rsidR="00E36CBA" w:rsidRPr="0065650A">
        <w:t xml:space="preserve">) </w:t>
      </w:r>
      <w:r w:rsidRPr="0065650A">
        <w:t xml:space="preserve">ietvertajiem nosacījumiem. Projektu iesniegumu atlase notiek saskaņā ar </w:t>
      </w:r>
      <w:r w:rsidR="003705DE" w:rsidRPr="0065650A">
        <w:t>MK</w:t>
      </w:r>
      <w:r w:rsidRPr="0065650A">
        <w:t xml:space="preserve"> </w:t>
      </w:r>
      <w:r w:rsidR="00E36CBA" w:rsidRPr="0065650A">
        <w:t>noteikumos Nr.</w:t>
      </w:r>
      <w:r w:rsidR="005D33FA" w:rsidRPr="0065650A">
        <w:t>559</w:t>
      </w:r>
      <w:r w:rsidRPr="0065650A">
        <w:t xml:space="preserve"> noteikto kārtību, </w:t>
      </w:r>
      <w:r w:rsidR="00AE0B46" w:rsidRPr="0065650A">
        <w:rPr>
          <w:b/>
        </w:rPr>
        <w:t>pamatojoties uz projekta</w:t>
      </w:r>
      <w:r w:rsidRPr="0065650A">
        <w:rPr>
          <w:b/>
        </w:rPr>
        <w:t xml:space="preserve"> iesniedzēj</w:t>
      </w:r>
      <w:r w:rsidR="00AE0B46" w:rsidRPr="0065650A">
        <w:rPr>
          <w:b/>
        </w:rPr>
        <w:t>a aizpildīto projekta iesnieguma veidlapu un tai</w:t>
      </w:r>
      <w:r w:rsidRPr="0065650A">
        <w:rPr>
          <w:b/>
        </w:rPr>
        <w:t xml:space="preserve"> pievienotajiem dokumentiem</w:t>
      </w:r>
      <w:r w:rsidRPr="0065650A">
        <w:t>. Finansējums tiek piešķirts tikai tādiem projektiem, kuru ietvaros realizējamās darbības un veicamās izmaksas ir atbilstošas MK noteikumos Nr.</w:t>
      </w:r>
      <w:r w:rsidR="005D33FA" w:rsidRPr="0065650A">
        <w:t>559</w:t>
      </w:r>
      <w:r w:rsidRPr="0065650A">
        <w:t xml:space="preserve"> paredzētaj</w:t>
      </w:r>
      <w:r w:rsidR="00732A53" w:rsidRPr="0065650A">
        <w:t>a</w:t>
      </w:r>
      <w:r w:rsidRPr="0065650A">
        <w:t>m konkursa mērķim, atbalstāmajām darbībām un attiecināmajām izmaksām</w:t>
      </w:r>
      <w:r w:rsidR="003705DE" w:rsidRPr="0065650A">
        <w:t>,</w:t>
      </w:r>
      <w:r w:rsidRPr="0065650A">
        <w:t xml:space="preserve"> un kuriem atbilstoši </w:t>
      </w:r>
      <w:r w:rsidR="00732A53" w:rsidRPr="0065650A">
        <w:t>finansējuma piešķiršanas krit</w:t>
      </w:r>
      <w:r w:rsidR="002F461E" w:rsidRPr="0065650A">
        <w:t xml:space="preserve">ērijam, </w:t>
      </w:r>
      <w:r w:rsidR="00732A53" w:rsidRPr="0065650A">
        <w:t xml:space="preserve">sarindojot projektu iesniegumus </w:t>
      </w:r>
      <w:r w:rsidR="00AE0B46" w:rsidRPr="0065650A">
        <w:t>d</w:t>
      </w:r>
      <w:r w:rsidR="00B652DE" w:rsidRPr="0065650A">
        <w:t>ils</w:t>
      </w:r>
      <w:r w:rsidR="00AE0B46" w:rsidRPr="0065650A">
        <w:t>tošā</w:t>
      </w:r>
      <w:r w:rsidR="00732A53" w:rsidRPr="0065650A">
        <w:t xml:space="preserve"> secībā (sākot ar visvairāk punktu ieguvušo projektu) konkursa kārtas ietvaros iesniegtā projekta īstenošanai</w:t>
      </w:r>
      <w:r w:rsidR="003705DE" w:rsidRPr="0065650A">
        <w:t xml:space="preserve"> pietiek finansējums. </w:t>
      </w:r>
    </w:p>
    <w:p w:rsidR="0046386C" w:rsidRPr="0065650A" w:rsidRDefault="0046386C" w:rsidP="0046386C">
      <w:pPr>
        <w:jc w:val="both"/>
      </w:pPr>
    </w:p>
    <w:p w:rsidR="0046386C" w:rsidRPr="0065650A" w:rsidRDefault="0046386C" w:rsidP="0046386C">
      <w:pPr>
        <w:jc w:val="both"/>
      </w:pPr>
      <w:r w:rsidRPr="0065650A">
        <w:t xml:space="preserve">Projekta iesnieguma </w:t>
      </w:r>
      <w:r w:rsidR="000C710B" w:rsidRPr="0065650A">
        <w:t xml:space="preserve">veidlapas </w:t>
      </w:r>
      <w:r w:rsidRPr="0065650A">
        <w:t xml:space="preserve">aizpildīšana atbilstoši ieteikumiem un </w:t>
      </w:r>
      <w:r w:rsidR="00B652DE" w:rsidRPr="0065650A">
        <w:t>projekta iesnieguma veidlapā</w:t>
      </w:r>
      <w:r w:rsidRPr="0065650A">
        <w:t xml:space="preserve"> </w:t>
      </w:r>
      <w:r w:rsidR="00B652DE" w:rsidRPr="0065650A">
        <w:t>un tā pielikumos</w:t>
      </w:r>
      <w:r w:rsidRPr="0065650A">
        <w:t xml:space="preserve"> sniegtās informācijas pilnīgums palīdzēs projekta iesniegumu izvērtēt atbilstoši apstiprinātajiem projektu vērtēšanas kritērijiem, neizvirzot papildus nosacījumus par informācijas precizēšanu. Tikai saņemot vērtējumu katrā no kritērijiem, ir iespējama pozitīva lēmuma par projekta iesnieguma apstiprināšanu pieņemšana. Pēc iespējas kvalitatīvākas informācijas iekļaušana projekta iesniegumā ir viens no </w:t>
      </w:r>
      <w:r w:rsidR="002F461E" w:rsidRPr="0065650A">
        <w:t xml:space="preserve">pamatprincipiem </w:t>
      </w:r>
      <w:r w:rsidRPr="0065650A">
        <w:t xml:space="preserve">projektu iesniegumu atbilstošai novērtēšanai un tā ieņemtajai vietai projektu iesniegumu sarakstā. </w:t>
      </w:r>
    </w:p>
    <w:p w:rsidR="0046386C" w:rsidRPr="0065650A" w:rsidRDefault="0046386C" w:rsidP="0046386C">
      <w:pPr>
        <w:jc w:val="both"/>
      </w:pPr>
    </w:p>
    <w:p w:rsidR="0046386C" w:rsidRPr="0065650A" w:rsidRDefault="0046386C" w:rsidP="0046386C">
      <w:pPr>
        <w:jc w:val="both"/>
      </w:pPr>
      <w:r w:rsidRPr="0065650A">
        <w:t>Vadlīniju tālākajās sadaļās sniegti ieteikumi, kā aizpildāmi kon</w:t>
      </w:r>
      <w:r w:rsidR="00B652DE" w:rsidRPr="0065650A">
        <w:t>krēti projekta iesnieguma</w:t>
      </w:r>
      <w:r w:rsidRPr="0065650A">
        <w:t xml:space="preserve"> </w:t>
      </w:r>
      <w:r w:rsidR="002752E0" w:rsidRPr="0065650A">
        <w:t xml:space="preserve">veidlapas </w:t>
      </w:r>
      <w:r w:rsidRPr="0065650A">
        <w:t>punkti (atbilstoši MK noteikumu Nr.</w:t>
      </w:r>
      <w:r w:rsidR="00556725" w:rsidRPr="0065650A">
        <w:t>559</w:t>
      </w:r>
      <w:r w:rsidRPr="0065650A">
        <w:t xml:space="preserve"> </w:t>
      </w:r>
      <w:r w:rsidR="000C710B" w:rsidRPr="0065650A">
        <w:t>3</w:t>
      </w:r>
      <w:r w:rsidRPr="0065650A">
        <w:t>.pielikumā ietvertās veidlapas numerācijai), kāda informācija un kādā detalizācijas pakāpē ietverama iesniegumā, kā arī doti piemēri un sniegtas norādes par informācijas avotiem, kādos dokumentos meklējama iesniegumā iekļaujamā informācija. Vadlīnijas sagatavotas, izmantojot</w:t>
      </w:r>
      <w:r w:rsidR="00B652DE" w:rsidRPr="0065650A">
        <w:t xml:space="preserve"> projekta</w:t>
      </w:r>
      <w:r w:rsidRPr="0065650A">
        <w:t xml:space="preserve"> iesnieguma veidlapas formu, piedāvājot arī informācijas sniegšanas formātu. </w:t>
      </w:r>
    </w:p>
    <w:p w:rsidR="0046386C" w:rsidRPr="0065650A" w:rsidRDefault="0046386C" w:rsidP="0046386C">
      <w:pPr>
        <w:jc w:val="both"/>
      </w:pPr>
    </w:p>
    <w:p w:rsidR="0046386C" w:rsidRPr="0065650A" w:rsidRDefault="0046386C" w:rsidP="0046386C">
      <w:pPr>
        <w:jc w:val="both"/>
      </w:pPr>
      <w:r w:rsidRPr="0065650A">
        <w:t>Pirms veidlapas aizpildīšanas nepieciešams iepazīties ar MK noteikumos Nr.</w:t>
      </w:r>
      <w:r w:rsidR="00556725" w:rsidRPr="0065650A">
        <w:t>559</w:t>
      </w:r>
      <w:r w:rsidR="00BB759D" w:rsidRPr="0065650A">
        <w:t xml:space="preserve"> </w:t>
      </w:r>
      <w:r w:rsidRPr="0065650A">
        <w:t>ietvertajiem projektu iesniegumu vērtēšanas kritērijiem un pārliecināties, ka sagatavotajā projekta iesniegumā tiek sniegta</w:t>
      </w:r>
      <w:r w:rsidR="002F461E" w:rsidRPr="0065650A">
        <w:t xml:space="preserve"> informācija, lai izvērtētu projekta iesnieguma</w:t>
      </w:r>
      <w:r w:rsidR="00B652DE" w:rsidRPr="0065650A">
        <w:t xml:space="preserve"> atbilstību vērtēšanas kritērij</w:t>
      </w:r>
      <w:r w:rsidR="002F461E" w:rsidRPr="0065650A">
        <w:t>i</w:t>
      </w:r>
      <w:r w:rsidR="00B652DE" w:rsidRPr="0065650A">
        <w:t>e</w:t>
      </w:r>
      <w:r w:rsidR="002F461E" w:rsidRPr="0065650A">
        <w:t>m</w:t>
      </w:r>
      <w:r w:rsidRPr="0065650A">
        <w:t xml:space="preserve">, kā arī pievienoti visi </w:t>
      </w:r>
      <w:r w:rsidR="002F461E" w:rsidRPr="0065650A">
        <w:t xml:space="preserve">nepieciešamie </w:t>
      </w:r>
      <w:r w:rsidRPr="0065650A">
        <w:t xml:space="preserve">pielikumi. </w:t>
      </w:r>
    </w:p>
    <w:p w:rsidR="0046386C" w:rsidRPr="0065650A" w:rsidRDefault="0046386C" w:rsidP="0046386C">
      <w:pPr>
        <w:jc w:val="both"/>
      </w:pPr>
    </w:p>
    <w:p w:rsidR="00493B9A" w:rsidRDefault="00493B9A" w:rsidP="00493B9A">
      <w:pPr>
        <w:rPr>
          <w:b/>
        </w:rPr>
      </w:pPr>
    </w:p>
    <w:p w:rsidR="00493B9A" w:rsidRDefault="00493B9A" w:rsidP="00224E24">
      <w:pPr>
        <w:shd w:val="clear" w:color="auto" w:fill="B6DDE8"/>
        <w:jc w:val="both"/>
        <w:rPr>
          <w:b/>
        </w:rPr>
      </w:pPr>
      <w:r w:rsidRPr="009F121D">
        <w:rPr>
          <w:b/>
        </w:rPr>
        <w:t>Papildus jautājumus aicinām uzdot elektroniski, sūtot tos uz e-pasta adresi</w:t>
      </w:r>
      <w:r>
        <w:rPr>
          <w:b/>
        </w:rPr>
        <w:t>:</w:t>
      </w:r>
    </w:p>
    <w:p w:rsidR="00A76F66" w:rsidRDefault="0029332B" w:rsidP="00A76F66">
      <w:pPr>
        <w:shd w:val="clear" w:color="auto" w:fill="B6DDE8"/>
        <w:jc w:val="both"/>
      </w:pPr>
      <w:hyperlink r:id="rId15" w:history="1">
        <w:r w:rsidR="009115D9">
          <w:rPr>
            <w:rStyle w:val="Hyperlink"/>
          </w:rPr>
          <w:t>KPFIvertesana@lvif.gov.lv</w:t>
        </w:r>
      </w:hyperlink>
      <w:r w:rsidR="00643722">
        <w:t xml:space="preserve">; </w:t>
      </w:r>
      <w:hyperlink r:id="rId16" w:history="1">
        <w:r w:rsidR="00A76F66" w:rsidRPr="00003720">
          <w:rPr>
            <w:rStyle w:val="Hyperlink"/>
          </w:rPr>
          <w:t>razosana_kpfi@varam.gov.lv</w:t>
        </w:r>
      </w:hyperlink>
      <w:r w:rsidR="00A76F66">
        <w:t xml:space="preserve"> </w:t>
      </w:r>
    </w:p>
    <w:p w:rsidR="00493B9A" w:rsidRDefault="00493B9A" w:rsidP="00224E24">
      <w:pPr>
        <w:shd w:val="clear" w:color="auto" w:fill="B6DDE8"/>
        <w:jc w:val="both"/>
      </w:pPr>
    </w:p>
    <w:p w:rsidR="00493B9A" w:rsidRPr="0065650A" w:rsidRDefault="00493B9A" w:rsidP="00224E24">
      <w:pPr>
        <w:shd w:val="clear" w:color="auto" w:fill="B6DDE8"/>
        <w:jc w:val="both"/>
        <w:rPr>
          <w:b/>
        </w:rPr>
      </w:pPr>
      <w:r w:rsidRPr="009F121D">
        <w:t xml:space="preserve">Atbildes uz jautājumiem tiks publicētas VARAM un </w:t>
      </w:r>
      <w:r w:rsidR="00D215D5">
        <w:t>L</w:t>
      </w:r>
      <w:r w:rsidRPr="009F121D">
        <w:t>VIF mājas lapās.</w:t>
      </w:r>
      <w:r w:rsidRPr="0065650A">
        <w:t xml:space="preserve"> Pirms projekta iesnieguma iesniegšanas iesakām caurskatīt biežāk uzdotos jautājumus</w:t>
      </w:r>
      <w:r w:rsidR="00ED521E">
        <w:t xml:space="preserve"> konkursa III kārtas ietvaros</w:t>
      </w:r>
      <w:r w:rsidRPr="0065650A">
        <w:t xml:space="preserve">, kā arī pārliecināties, vai VARAM un </w:t>
      </w:r>
      <w:r w:rsidR="00D215D5">
        <w:t>L</w:t>
      </w:r>
      <w:r w:rsidRPr="0065650A">
        <w:t>VIF mājas lapās nav publicēta precizēta un papildināta šo vadlīniju versija.</w:t>
      </w:r>
    </w:p>
    <w:p w:rsidR="0046386C" w:rsidRPr="0065650A" w:rsidRDefault="0046386C" w:rsidP="0046386C">
      <w:pPr>
        <w:jc w:val="both"/>
      </w:pPr>
    </w:p>
    <w:p w:rsidR="0057628E" w:rsidRPr="0065650A" w:rsidRDefault="00D33E8D" w:rsidP="00436862">
      <w:pPr>
        <w:jc w:val="right"/>
        <w:rPr>
          <w:sz w:val="8"/>
          <w:szCs w:val="8"/>
        </w:rPr>
      </w:pPr>
      <w:r w:rsidRPr="0065650A">
        <w:rPr>
          <w:b/>
        </w:rPr>
        <w:br w:type="page"/>
      </w:r>
    </w:p>
    <w:p w:rsidR="0046386C" w:rsidRPr="0065650A" w:rsidRDefault="0046386C" w:rsidP="00436862">
      <w:pPr>
        <w:pStyle w:val="Heading1"/>
        <w:spacing w:before="0" w:after="0"/>
        <w:rPr>
          <w:sz w:val="24"/>
          <w:szCs w:val="24"/>
        </w:rPr>
      </w:pPr>
      <w:bookmarkStart w:id="3" w:name="_Toc263770098"/>
      <w:bookmarkStart w:id="4" w:name="_Toc354563480"/>
      <w:bookmarkStart w:id="5" w:name="_Toc356828694"/>
      <w:r w:rsidRPr="0065650A">
        <w:rPr>
          <w:sz w:val="24"/>
          <w:szCs w:val="24"/>
        </w:rPr>
        <w:lastRenderedPageBreak/>
        <w:t>SAĪSINĀJUMI</w:t>
      </w:r>
      <w:bookmarkEnd w:id="3"/>
      <w:bookmarkEnd w:id="4"/>
      <w:bookmarkEnd w:id="5"/>
      <w:r w:rsidRPr="0065650A">
        <w:rPr>
          <w:sz w:val="24"/>
          <w:szCs w:val="24"/>
        </w:rPr>
        <w:t xml:space="preserve"> </w:t>
      </w:r>
    </w:p>
    <w:p w:rsidR="0046386C" w:rsidRPr="0065650A" w:rsidRDefault="0046386C" w:rsidP="0046386C">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518"/>
        <w:gridCol w:w="8176"/>
      </w:tblGrid>
      <w:tr w:rsidR="001F4BB5" w:rsidRPr="0065650A" w:rsidTr="00776464">
        <w:tc>
          <w:tcPr>
            <w:tcW w:w="1510" w:type="dxa"/>
          </w:tcPr>
          <w:p w:rsidR="001F4BB5" w:rsidRPr="0065650A" w:rsidRDefault="001F4BB5" w:rsidP="00E177EB">
            <w:r w:rsidRPr="0065650A">
              <w:t>ES</w:t>
            </w:r>
          </w:p>
        </w:tc>
        <w:tc>
          <w:tcPr>
            <w:tcW w:w="8131" w:type="dxa"/>
          </w:tcPr>
          <w:p w:rsidR="001F4BB5" w:rsidRPr="0065650A" w:rsidRDefault="001F4BB5" w:rsidP="00E177EB">
            <w:r w:rsidRPr="0065650A">
              <w:t>Eiropas Savienība</w:t>
            </w:r>
          </w:p>
        </w:tc>
      </w:tr>
      <w:tr w:rsidR="001F4BB5" w:rsidRPr="0065650A" w:rsidTr="00776464">
        <w:tc>
          <w:tcPr>
            <w:tcW w:w="1510" w:type="dxa"/>
          </w:tcPr>
          <w:p w:rsidR="001F4BB5" w:rsidRPr="0065650A" w:rsidRDefault="001F4BB5" w:rsidP="00E177EB">
            <w:r w:rsidRPr="0065650A">
              <w:rPr>
                <w:color w:val="000000"/>
              </w:rPr>
              <w:t xml:space="preserve">Komisijas regula Nr. </w:t>
            </w:r>
            <w:r w:rsidRPr="0065650A">
              <w:rPr>
                <w:color w:val="0000FF"/>
              </w:rPr>
              <w:t>800/2008/EK</w:t>
            </w:r>
          </w:p>
        </w:tc>
        <w:tc>
          <w:tcPr>
            <w:tcW w:w="8131" w:type="dxa"/>
          </w:tcPr>
          <w:p w:rsidR="001F4BB5" w:rsidRPr="0065650A" w:rsidRDefault="001F4BB5" w:rsidP="00DF0C97">
            <w:pPr>
              <w:jc w:val="both"/>
            </w:pPr>
            <w:r w:rsidRPr="0065650A">
              <w:t>Komisijas 2008.gada 6.augusta Regula (EK) Nr.800/2008, kas atzīst noteiktas atbalsta kategorijas par saderīgām ar kopējo tirgu, piemērojot Līguma 87.un 88.pantu (Vispārējā atbrīvojuma regula)</w:t>
            </w:r>
          </w:p>
        </w:tc>
      </w:tr>
      <w:tr w:rsidR="001F4BB5" w:rsidRPr="0065650A" w:rsidTr="00776464">
        <w:tc>
          <w:tcPr>
            <w:tcW w:w="1510" w:type="dxa"/>
          </w:tcPr>
          <w:p w:rsidR="001F4BB5" w:rsidRPr="0065650A" w:rsidRDefault="001F4BB5" w:rsidP="00E177EB">
            <w:r w:rsidRPr="0065650A">
              <w:t>KPFI</w:t>
            </w:r>
          </w:p>
        </w:tc>
        <w:tc>
          <w:tcPr>
            <w:tcW w:w="8131" w:type="dxa"/>
          </w:tcPr>
          <w:p w:rsidR="001F4BB5" w:rsidRPr="0065650A" w:rsidRDefault="001F4BB5" w:rsidP="00E177EB">
            <w:r w:rsidRPr="0065650A">
              <w:t>Klimata pārmaiņu finanšu instruments</w:t>
            </w:r>
          </w:p>
        </w:tc>
      </w:tr>
      <w:tr w:rsidR="001F4BB5" w:rsidRPr="0065650A" w:rsidTr="00776464">
        <w:tc>
          <w:tcPr>
            <w:tcW w:w="1510" w:type="dxa"/>
          </w:tcPr>
          <w:p w:rsidR="001F4BB5" w:rsidRPr="0065650A" w:rsidRDefault="001F4BB5" w:rsidP="00E177EB">
            <w:r w:rsidRPr="0065650A">
              <w:t>LVIF</w:t>
            </w:r>
          </w:p>
        </w:tc>
        <w:tc>
          <w:tcPr>
            <w:tcW w:w="8131" w:type="dxa"/>
          </w:tcPr>
          <w:p w:rsidR="001F4BB5" w:rsidRPr="0065650A" w:rsidRDefault="006F31E6" w:rsidP="00E177EB">
            <w:r>
              <w:t>S</w:t>
            </w:r>
            <w:r w:rsidR="001F4BB5" w:rsidRPr="0065650A">
              <w:t xml:space="preserve">abiedrība ar ierobežotu </w:t>
            </w:r>
            <w:r w:rsidR="00DF0C97" w:rsidRPr="0065650A">
              <w:t>atbildību</w:t>
            </w:r>
            <w:r w:rsidR="001F4BB5" w:rsidRPr="0065650A">
              <w:t xml:space="preserve"> </w:t>
            </w:r>
            <w:r w:rsidR="00E2683A">
              <w:t>„</w:t>
            </w:r>
            <w:r w:rsidR="001F4BB5" w:rsidRPr="0065650A">
              <w:t>Vides investīciju fonds</w:t>
            </w:r>
            <w:r w:rsidR="00E2683A">
              <w:t>”</w:t>
            </w:r>
          </w:p>
          <w:p w:rsidR="001F4BB5" w:rsidRPr="0065650A" w:rsidRDefault="0029332B" w:rsidP="00E177EB">
            <w:hyperlink r:id="rId17" w:history="1">
              <w:r w:rsidR="001F4BB5" w:rsidRPr="0065650A">
                <w:rPr>
                  <w:rStyle w:val="Hyperlink"/>
                </w:rPr>
                <w:t>www.lvif.gov.lv</w:t>
              </w:r>
            </w:hyperlink>
            <w:r w:rsidR="008B0F78">
              <w:rPr>
                <w:rStyle w:val="Hyperlink"/>
              </w:rPr>
              <w:t xml:space="preserve">, </w:t>
            </w:r>
            <w:hyperlink r:id="rId18" w:history="1">
              <w:r w:rsidR="008B0F78" w:rsidRPr="00D431F3">
                <w:rPr>
                  <w:rStyle w:val="Hyperlink"/>
                </w:rPr>
                <w:t>www.kpfi.lv</w:t>
              </w:r>
            </w:hyperlink>
            <w:r w:rsidR="008B0F78">
              <w:rPr>
                <w:rStyle w:val="Hyperlink"/>
              </w:rPr>
              <w:t xml:space="preserve"> </w:t>
            </w:r>
          </w:p>
        </w:tc>
      </w:tr>
      <w:tr w:rsidR="001F4BB5" w:rsidRPr="0065650A" w:rsidTr="00776464">
        <w:tc>
          <w:tcPr>
            <w:tcW w:w="1510" w:type="dxa"/>
          </w:tcPr>
          <w:p w:rsidR="001F4BB5" w:rsidRPr="0065650A" w:rsidRDefault="001F4BB5" w:rsidP="00E177EB">
            <w:r w:rsidRPr="0065650A">
              <w:t>MK</w:t>
            </w:r>
          </w:p>
        </w:tc>
        <w:tc>
          <w:tcPr>
            <w:tcW w:w="8131" w:type="dxa"/>
          </w:tcPr>
          <w:p w:rsidR="001F4BB5" w:rsidRPr="0065650A" w:rsidRDefault="001F4BB5" w:rsidP="00E177EB">
            <w:r w:rsidRPr="0065650A">
              <w:t>Ministru kabinets</w:t>
            </w:r>
          </w:p>
        </w:tc>
      </w:tr>
      <w:tr w:rsidR="001F4BB5" w:rsidRPr="0065650A" w:rsidTr="00776464">
        <w:tc>
          <w:tcPr>
            <w:tcW w:w="1510" w:type="dxa"/>
          </w:tcPr>
          <w:p w:rsidR="001F4BB5" w:rsidRPr="0065650A" w:rsidRDefault="001F4BB5" w:rsidP="00556725">
            <w:r w:rsidRPr="0065650A">
              <w:t>MK noteikumi Nr.</w:t>
            </w:r>
            <w:r w:rsidR="00556725" w:rsidRPr="0065650A">
              <w:t>559</w:t>
            </w:r>
          </w:p>
        </w:tc>
        <w:tc>
          <w:tcPr>
            <w:tcW w:w="8131" w:type="dxa"/>
          </w:tcPr>
          <w:p w:rsidR="001F4BB5" w:rsidRDefault="001F4BB5" w:rsidP="00905231">
            <w:pPr>
              <w:jc w:val="both"/>
            </w:pPr>
            <w:r w:rsidRPr="0065650A">
              <w:t xml:space="preserve">Ministru kabineta 2012. gada </w:t>
            </w:r>
            <w:r w:rsidR="00556725" w:rsidRPr="0065650A">
              <w:t>14</w:t>
            </w:r>
            <w:r w:rsidRPr="0065650A">
              <w:t>.</w:t>
            </w:r>
            <w:r w:rsidR="00DF0C97" w:rsidRPr="0065650A">
              <w:t>augusta</w:t>
            </w:r>
            <w:r w:rsidRPr="0065650A">
              <w:t xml:space="preserve"> noteikumi Nr.</w:t>
            </w:r>
            <w:r w:rsidR="00556725" w:rsidRPr="0065650A">
              <w:t>559</w:t>
            </w:r>
            <w:r w:rsidRPr="0065650A">
              <w:t xml:space="preserve"> </w:t>
            </w:r>
            <w:r w:rsidR="00E2683A">
              <w:t>„</w:t>
            </w:r>
            <w:r w:rsidRPr="0065650A">
              <w:t>Klimata pārmaiņu finanšu instrumenta finan</w:t>
            </w:r>
            <w:r w:rsidR="00DF0C97" w:rsidRPr="0065650A">
              <w:t xml:space="preserve">sēto projektu atklāta konkursa </w:t>
            </w:r>
            <w:r w:rsidR="00E2683A">
              <w:t>„</w:t>
            </w:r>
            <w:r w:rsidRPr="0065650A">
              <w:t>Kompleksi risinājumi siltumnīcefekta gāzu emisiju samazināšanai</w:t>
            </w:r>
            <w:r w:rsidR="00E2683A">
              <w:t>”</w:t>
            </w:r>
            <w:r w:rsidRPr="0065650A">
              <w:t xml:space="preserve"> nolikums</w:t>
            </w:r>
            <w:r w:rsidR="00145AA4">
              <w:t xml:space="preserve">. </w:t>
            </w:r>
            <w:hyperlink r:id="rId19" w:history="1">
              <w:r w:rsidR="00643722" w:rsidRPr="00835CAC">
                <w:rPr>
                  <w:rStyle w:val="Hyperlink"/>
                </w:rPr>
                <w:t>http://likumi.lv/doc.php?id=251098</w:t>
              </w:r>
            </w:hyperlink>
          </w:p>
          <w:p w:rsidR="00C47D95" w:rsidRDefault="0029332B" w:rsidP="00C47D95">
            <w:hyperlink r:id="rId20" w:history="1">
              <w:r w:rsidR="00C47D95" w:rsidRPr="0065650A">
                <w:rPr>
                  <w:rStyle w:val="Hyperlink"/>
                </w:rPr>
                <w:t>http://www.varam.gov.lv/lat/darbibas_veidi/KPFI/projekti/</w:t>
              </w:r>
            </w:hyperlink>
          </w:p>
          <w:p w:rsidR="007A561C" w:rsidRPr="0065650A" w:rsidRDefault="007A561C" w:rsidP="00C47D95">
            <w:r w:rsidRPr="007A561C">
              <w:t>http://likumi.lv/doc.php?id=262172</w:t>
            </w:r>
          </w:p>
        </w:tc>
      </w:tr>
      <w:tr w:rsidR="001F4BB5" w:rsidRPr="0065650A" w:rsidTr="00776464">
        <w:tc>
          <w:tcPr>
            <w:tcW w:w="1510" w:type="dxa"/>
          </w:tcPr>
          <w:p w:rsidR="001F4BB5" w:rsidRPr="0065650A" w:rsidRDefault="001F4BB5" w:rsidP="00E177EB">
            <w:r w:rsidRPr="0065650A">
              <w:t>MK noteikumi Nr.644</w:t>
            </w:r>
          </w:p>
        </w:tc>
        <w:tc>
          <w:tcPr>
            <w:tcW w:w="8131" w:type="dxa"/>
          </w:tcPr>
          <w:p w:rsidR="001F4BB5" w:rsidRPr="0065650A" w:rsidRDefault="001F4BB5" w:rsidP="00222F82">
            <w:pPr>
              <w:jc w:val="both"/>
            </w:pPr>
            <w:r w:rsidRPr="0065650A">
              <w:t xml:space="preserve">Ministru kabineta 2009.gada 25.jūnija noteikumi Nr.644 </w:t>
            </w:r>
            <w:r w:rsidR="00E2683A">
              <w:t>„</w:t>
            </w:r>
            <w:r w:rsidRPr="0065650A">
              <w:t>Klimata pārmaiņu finanšu instrumenta finansēto projektu īstenošanas, pārskatu iesniegšanas un pārbaudes kārtība</w:t>
            </w:r>
            <w:r w:rsidR="00E2683A">
              <w:t>”</w:t>
            </w:r>
          </w:p>
          <w:p w:rsidR="001F4BB5" w:rsidRPr="0065650A" w:rsidRDefault="0029332B" w:rsidP="00E177EB">
            <w:hyperlink r:id="rId21" w:history="1">
              <w:r w:rsidR="001F4BB5" w:rsidRPr="0065650A">
                <w:rPr>
                  <w:rStyle w:val="Hyperlink"/>
                </w:rPr>
                <w:t>http://www.varam.gov.lv/lat/darbibas_veidi/KPFI/likumd/</w:t>
              </w:r>
            </w:hyperlink>
            <w:r w:rsidR="001F4BB5" w:rsidRPr="0065650A">
              <w:t xml:space="preserve"> </w:t>
            </w:r>
          </w:p>
        </w:tc>
      </w:tr>
      <w:tr w:rsidR="0046386C" w:rsidRPr="0065650A" w:rsidTr="00776464">
        <w:tc>
          <w:tcPr>
            <w:tcW w:w="1510" w:type="dxa"/>
          </w:tcPr>
          <w:p w:rsidR="0046386C" w:rsidRPr="0065650A" w:rsidRDefault="0046386C" w:rsidP="008A2E10">
            <w:r w:rsidRPr="0065650A">
              <w:t>N/A</w:t>
            </w:r>
          </w:p>
        </w:tc>
        <w:tc>
          <w:tcPr>
            <w:tcW w:w="8131" w:type="dxa"/>
          </w:tcPr>
          <w:p w:rsidR="0046386C" w:rsidRPr="0065650A" w:rsidRDefault="0046386C" w:rsidP="00222F82">
            <w:r w:rsidRPr="0065650A">
              <w:t>Nav attiecināms</w:t>
            </w:r>
          </w:p>
        </w:tc>
      </w:tr>
      <w:tr w:rsidR="0046386C" w:rsidRPr="0065650A" w:rsidTr="00776464">
        <w:tc>
          <w:tcPr>
            <w:tcW w:w="1510" w:type="dxa"/>
          </w:tcPr>
          <w:p w:rsidR="0046386C" w:rsidRPr="0065650A" w:rsidRDefault="0046386C" w:rsidP="008A2E10">
            <w:r w:rsidRPr="0065650A">
              <w:t>NACE</w:t>
            </w:r>
            <w:r w:rsidR="00DF73D3" w:rsidRPr="0065650A">
              <w:t xml:space="preserve"> 2 red.</w:t>
            </w:r>
          </w:p>
        </w:tc>
        <w:tc>
          <w:tcPr>
            <w:tcW w:w="8131" w:type="dxa"/>
          </w:tcPr>
          <w:p w:rsidR="0046386C" w:rsidRPr="0065650A" w:rsidRDefault="008158FA" w:rsidP="008A2E10">
            <w:r w:rsidRPr="0065650A">
              <w:t>Saimnieciskās darbības statistiskā klasifikācija</w:t>
            </w:r>
          </w:p>
        </w:tc>
      </w:tr>
      <w:tr w:rsidR="001F4BB5" w:rsidRPr="0065650A" w:rsidTr="00776464">
        <w:tc>
          <w:tcPr>
            <w:tcW w:w="1510" w:type="dxa"/>
          </w:tcPr>
          <w:p w:rsidR="001F4BB5" w:rsidRPr="0065650A" w:rsidRDefault="001F4BB5" w:rsidP="00E177EB">
            <w:r w:rsidRPr="0065650A">
              <w:t>NDV</w:t>
            </w:r>
          </w:p>
        </w:tc>
        <w:tc>
          <w:tcPr>
            <w:tcW w:w="8131" w:type="dxa"/>
          </w:tcPr>
          <w:p w:rsidR="001F4BB5" w:rsidRPr="0065650A" w:rsidRDefault="001F4BB5" w:rsidP="00E177EB">
            <w:r w:rsidRPr="0065650A">
              <w:t>Noteiktā daudzuma vienība</w:t>
            </w:r>
          </w:p>
        </w:tc>
      </w:tr>
      <w:tr w:rsidR="0046386C" w:rsidRPr="0065650A" w:rsidTr="00776464">
        <w:tc>
          <w:tcPr>
            <w:tcW w:w="1510" w:type="dxa"/>
          </w:tcPr>
          <w:p w:rsidR="0046386C" w:rsidRPr="0065650A" w:rsidRDefault="0046386C" w:rsidP="00016CC7">
            <w:r w:rsidRPr="0065650A">
              <w:t>V</w:t>
            </w:r>
            <w:r w:rsidR="00016CC7" w:rsidRPr="0065650A">
              <w:t>ARAM</w:t>
            </w:r>
          </w:p>
        </w:tc>
        <w:tc>
          <w:tcPr>
            <w:tcW w:w="8131" w:type="dxa"/>
          </w:tcPr>
          <w:p w:rsidR="0046386C" w:rsidRPr="0065650A" w:rsidRDefault="0046386C" w:rsidP="008A2E10">
            <w:r w:rsidRPr="0065650A">
              <w:t xml:space="preserve">Vides </w:t>
            </w:r>
            <w:r w:rsidR="00016CC7" w:rsidRPr="0065650A">
              <w:t xml:space="preserve">aizsardzības un reģionālās attīstības </w:t>
            </w:r>
            <w:r w:rsidRPr="0065650A">
              <w:t>ministrija</w:t>
            </w:r>
          </w:p>
        </w:tc>
      </w:tr>
    </w:tbl>
    <w:p w:rsidR="0057628E" w:rsidRPr="0065650A" w:rsidRDefault="0057628E" w:rsidP="007C76E5">
      <w:pPr>
        <w:jc w:val="right"/>
        <w:rPr>
          <w:b/>
        </w:rPr>
      </w:pPr>
    </w:p>
    <w:p w:rsidR="0057628E" w:rsidRPr="0065650A" w:rsidRDefault="00110041" w:rsidP="00222F82">
      <w:pPr>
        <w:rPr>
          <w:sz w:val="4"/>
          <w:szCs w:val="4"/>
        </w:rPr>
      </w:pPr>
      <w:r w:rsidRPr="0065650A">
        <w:rPr>
          <w:b/>
        </w:rPr>
        <w:br w:type="page"/>
      </w:r>
    </w:p>
    <w:p w:rsidR="008158FA" w:rsidRPr="0065650A" w:rsidRDefault="008158FA" w:rsidP="00222F82">
      <w:pPr>
        <w:pStyle w:val="Heading1"/>
        <w:spacing w:before="0" w:after="0"/>
        <w:rPr>
          <w:sz w:val="24"/>
          <w:szCs w:val="24"/>
        </w:rPr>
      </w:pPr>
      <w:bookmarkStart w:id="6" w:name="_Toc263770099"/>
      <w:bookmarkStart w:id="7" w:name="_Toc354563481"/>
      <w:bookmarkStart w:id="8" w:name="_Toc356828695"/>
      <w:r w:rsidRPr="0065650A">
        <w:rPr>
          <w:sz w:val="24"/>
          <w:szCs w:val="24"/>
        </w:rPr>
        <w:lastRenderedPageBreak/>
        <w:t>JĒDZIENU UN ATSEVIŠĶU NOSACĪJUMU SKAIDROJUMI</w:t>
      </w:r>
      <w:bookmarkEnd w:id="6"/>
      <w:bookmarkEnd w:id="7"/>
      <w:bookmarkEnd w:id="8"/>
      <w:r w:rsidR="006C02C9" w:rsidRPr="0065650A">
        <w:rPr>
          <w:sz w:val="24"/>
          <w:szCs w:val="24"/>
        </w:rPr>
        <w:t xml:space="preserve"> </w:t>
      </w:r>
    </w:p>
    <w:p w:rsidR="008158FA" w:rsidRPr="0065650A" w:rsidRDefault="008158FA" w:rsidP="00222F82"/>
    <w:p w:rsidR="008158FA" w:rsidRPr="0065650A" w:rsidRDefault="00222F82" w:rsidP="00776464">
      <w:pPr>
        <w:jc w:val="both"/>
      </w:pPr>
      <w:r w:rsidRPr="0065650A">
        <w:t xml:space="preserve">MK noteikumos Nr. </w:t>
      </w:r>
      <w:r w:rsidR="00556725" w:rsidRPr="0065650A">
        <w:t>559</w:t>
      </w:r>
      <w:r w:rsidR="008158FA" w:rsidRPr="0065650A">
        <w:t xml:space="preserve"> ietverto nosacījumu un lietotās terminoloģijas skaidrojums.</w:t>
      </w:r>
    </w:p>
    <w:p w:rsidR="00222F82" w:rsidRPr="0065650A" w:rsidRDefault="00222F82" w:rsidP="008158FA">
      <w:pPr>
        <w:ind w:firstLine="935"/>
        <w:jc w:val="both"/>
      </w:pP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871"/>
        <w:gridCol w:w="7654"/>
      </w:tblGrid>
      <w:tr w:rsidR="00337CDF" w:rsidRPr="0065650A" w:rsidTr="00A76F66">
        <w:tc>
          <w:tcPr>
            <w:tcW w:w="1871" w:type="dxa"/>
          </w:tcPr>
          <w:p w:rsidR="00337CDF" w:rsidRPr="0065650A" w:rsidRDefault="00337CDF" w:rsidP="0065650A">
            <w:r w:rsidRPr="0065650A">
              <w:t>Klimata pārmaiņu finanšu instruments</w:t>
            </w:r>
          </w:p>
        </w:tc>
        <w:tc>
          <w:tcPr>
            <w:tcW w:w="7654" w:type="dxa"/>
          </w:tcPr>
          <w:p w:rsidR="00337CDF" w:rsidRPr="0065650A" w:rsidRDefault="00337CDF" w:rsidP="0020288E">
            <w:r w:rsidRPr="0065650A">
              <w:t xml:space="preserve">KPFI ir Latvijas Republikas valsts budžeta programma. </w:t>
            </w:r>
          </w:p>
          <w:p w:rsidR="00337CDF" w:rsidRPr="0065650A" w:rsidRDefault="00337CDF" w:rsidP="0020288E">
            <w:pPr>
              <w:jc w:val="both"/>
            </w:pPr>
            <w:r w:rsidRPr="0065650A">
              <w:t xml:space="preserve">KPFI mērķis ir veicināt globālo klimata pārmaiņu novēršanu, pielāgošanos klimata pārmaiņu radītajām sekām un sekmēt siltumnīcefekta gāzu emisijas samazināšanu (piemēram, īstenojot pasākumus ēku energoefektivitātes uzlabošanai gan sabiedriskajā, gan privātajā sektorā, tehnoloģiju, kurās izmanto atjaunojamos energoresursus attīstīšanu un ieviešanu, kā arī īstenojot integrētus risinājumus siltumnīcefekta gāzu emisijas samazināšanai). </w:t>
            </w:r>
          </w:p>
          <w:p w:rsidR="00337CDF" w:rsidRPr="0065650A" w:rsidRDefault="00337CDF" w:rsidP="00B26910">
            <w:pPr>
              <w:jc w:val="both"/>
            </w:pPr>
            <w:r w:rsidRPr="0065650A">
              <w:t xml:space="preserve">KPFI finansē no valstij piederošo noteiktā daudzuma vienību (turpmāk – NDV) pārdošanas, ko veic starptautiskās emisiju tirdzniecības ietvaros atbilstoši Kioto protokola nosacījumiem. NDV pārdošana ir iespējama, jo Kioto protokolā 2008. – 2012. gadam noteikto saistību izpildei (8 % samazinājums salīdzinot ar 1990.gada līmeni) Latvijai nebūs nepieciešamas visas tās rīcībā esošās NDV, un potenciālais pārpalikums būs vismaz 40 miljoni vienību. Pāri palikušo NDV izmantošana citiem mērķiem, piemēram, piešķiršana Eiropas Savienības Emisijas kvotu tirdzniecības sistēmas uzņēmumiem, nav iespējama – NDV nav iespējams konvertēt par emisijas kvotām vai izmantot emisijas kvotu vietā. Taču NDV ir iespējams pārdot, iegūto finansējumu ieguldot Latvijas attīstībā. Lēmumu par NDV pārdošanu Ministru kabinets pieņēma 2006. gada 12. aprīlī – Ministru kabineta rīkojums Nr.249 </w:t>
            </w:r>
            <w:r w:rsidR="00E2683A">
              <w:t>„</w:t>
            </w:r>
            <w:r w:rsidRPr="0065650A">
              <w:t>Par koncepciju par Latvijas dalību starptautiskajā emisiju tirdzniecībā</w:t>
            </w:r>
            <w:r w:rsidR="00E2683A">
              <w:t>”</w:t>
            </w:r>
            <w:r w:rsidRPr="0065650A">
              <w:t xml:space="preserve">. </w:t>
            </w:r>
          </w:p>
          <w:p w:rsidR="00337CDF" w:rsidRPr="0065650A" w:rsidRDefault="00337CDF" w:rsidP="0020288E">
            <w:r w:rsidRPr="0065650A">
              <w:t xml:space="preserve">Papildus informācija: </w:t>
            </w:r>
            <w:hyperlink r:id="rId22" w:history="1">
              <w:r w:rsidRPr="0065650A">
                <w:rPr>
                  <w:rStyle w:val="Hyperlink"/>
                </w:rPr>
                <w:t>http://www.varam.gov.lv/lat/darbibas_veidi/KPFI/merki/</w:t>
              </w:r>
            </w:hyperlink>
            <w:r w:rsidRPr="0065650A">
              <w:t xml:space="preserve"> </w:t>
            </w:r>
          </w:p>
        </w:tc>
      </w:tr>
      <w:tr w:rsidR="006206F8" w:rsidRPr="0065650A" w:rsidTr="00A76F66">
        <w:tc>
          <w:tcPr>
            <w:tcW w:w="1871" w:type="dxa"/>
          </w:tcPr>
          <w:p w:rsidR="006206F8" w:rsidRPr="0065650A" w:rsidRDefault="006206F8" w:rsidP="000001C1">
            <w:pPr>
              <w:rPr>
                <w:highlight w:val="yellow"/>
              </w:rPr>
            </w:pPr>
            <w:r w:rsidRPr="0065650A">
              <w:t>Konkursa mērķis</w:t>
            </w:r>
          </w:p>
        </w:tc>
        <w:tc>
          <w:tcPr>
            <w:tcW w:w="7654" w:type="dxa"/>
          </w:tcPr>
          <w:p w:rsidR="006206F8" w:rsidRPr="0065650A" w:rsidRDefault="006206F8" w:rsidP="000001C1">
            <w:pPr>
              <w:jc w:val="both"/>
              <w:rPr>
                <w:color w:val="000000"/>
              </w:rPr>
            </w:pPr>
            <w:r w:rsidRPr="0065650A">
              <w:rPr>
                <w:color w:val="000000"/>
              </w:rPr>
              <w:t xml:space="preserve">Konkursa mērķis ir </w:t>
            </w:r>
            <w:r w:rsidRPr="0065650A">
              <w:rPr>
                <w:bCs/>
                <w:color w:val="000000"/>
              </w:rPr>
              <w:t xml:space="preserve">siltumnīcefekta gāzu </w:t>
            </w:r>
            <w:r w:rsidRPr="0065650A">
              <w:rPr>
                <w:color w:val="000000"/>
              </w:rPr>
              <w:t xml:space="preserve">emisiju samazināšana, nodrošinot pāreju no tehnoloģijām, kurās izmanto fosilos energoresursus, uz tehnoloģijām, kurās izmanto atjaunojamos energoresursus, uzlabojot tehnoloģiskās iekārtas vai nomainot tās ar jaunām tehnoloģiskām iekārtām un uzlabojot </w:t>
            </w:r>
            <w:r w:rsidRPr="0065650A">
              <w:t>ēku energoefektivitāti</w:t>
            </w:r>
            <w:r w:rsidRPr="0065650A">
              <w:rPr>
                <w:color w:val="000000"/>
              </w:rPr>
              <w:t>.</w:t>
            </w:r>
          </w:p>
          <w:p w:rsidR="008763E7" w:rsidRPr="0065650A" w:rsidRDefault="008763E7" w:rsidP="00844ACE">
            <w:pPr>
              <w:jc w:val="both"/>
              <w:rPr>
                <w:color w:val="000000"/>
              </w:rPr>
            </w:pPr>
            <w:r w:rsidRPr="008763E7">
              <w:rPr>
                <w:b/>
              </w:rPr>
              <w:t>Vēršam uzmanību, ka katras projekta konkursa kārtas ietvaros projekta iesniedzējam ir tiesības iesniegt vienu vai vairākus projekta iesniegumus, bet par vienu un to pašu ēku kārtas ietvaros ir tiesības iesniegt tikai vienu projekta iesniegumu.</w:t>
            </w:r>
            <w:r w:rsidRPr="008763E7">
              <w:t xml:space="preserve"> </w:t>
            </w:r>
            <w:r>
              <w:t>Projekts var ietvert vienu vai vairākas atbalstāmās aktivitātes, kuras paredzēts īstenot vienā vai vairākās ēkās.</w:t>
            </w:r>
          </w:p>
        </w:tc>
      </w:tr>
      <w:tr w:rsidR="00337CDF" w:rsidRPr="0065650A" w:rsidTr="00A76F66">
        <w:tc>
          <w:tcPr>
            <w:tcW w:w="1871" w:type="dxa"/>
          </w:tcPr>
          <w:p w:rsidR="00337CDF" w:rsidRPr="0065650A" w:rsidRDefault="00337CDF" w:rsidP="0065650A">
            <w:pPr>
              <w:rPr>
                <w:b/>
                <w:highlight w:val="lightGray"/>
              </w:rPr>
            </w:pPr>
            <w:r w:rsidRPr="0065650A">
              <w:t>Atbildīgā iestāde</w:t>
            </w:r>
          </w:p>
        </w:tc>
        <w:tc>
          <w:tcPr>
            <w:tcW w:w="7654" w:type="dxa"/>
          </w:tcPr>
          <w:p w:rsidR="00337CDF" w:rsidRPr="0065650A" w:rsidRDefault="00337CDF" w:rsidP="006F31E6">
            <w:pPr>
              <w:jc w:val="both"/>
              <w:rPr>
                <w:b/>
                <w:highlight w:val="lightGray"/>
              </w:rPr>
            </w:pPr>
            <w:r w:rsidRPr="0065650A">
              <w:t xml:space="preserve">Atbildīgā iestāde par šī konkursa organizāciju un kopējo uzraudzību ir VARAM. Projektu īstenošanas laikā maksājumu pieprasījumu un pārskatu administrēšanu, kā arī citas projekta ieviešanas kontroles funkcijas nodrošina </w:t>
            </w:r>
            <w:r w:rsidR="006F31E6" w:rsidRPr="0065650A">
              <w:t>LVIF</w:t>
            </w:r>
            <w:r w:rsidRPr="0065650A">
              <w:t xml:space="preserve">. </w:t>
            </w:r>
          </w:p>
        </w:tc>
      </w:tr>
      <w:tr w:rsidR="006206F8" w:rsidRPr="0065650A" w:rsidTr="00A76F66">
        <w:tc>
          <w:tcPr>
            <w:tcW w:w="1871" w:type="dxa"/>
          </w:tcPr>
          <w:p w:rsidR="006206F8" w:rsidRPr="0065650A" w:rsidRDefault="006206F8" w:rsidP="000001C1">
            <w:r w:rsidRPr="0065650A">
              <w:t>Oglekļa dioksīda emisiju samazinājuma efektivitātes rādītājs</w:t>
            </w:r>
          </w:p>
        </w:tc>
        <w:tc>
          <w:tcPr>
            <w:tcW w:w="7654" w:type="dxa"/>
          </w:tcPr>
          <w:p w:rsidR="006206F8" w:rsidRDefault="006206F8" w:rsidP="000001C1">
            <w:pPr>
              <w:jc w:val="both"/>
            </w:pPr>
            <w:r w:rsidRPr="0065650A">
              <w:t xml:space="preserve">Efektivitātes rādītājs raksturo oglekļa dioksīda emisijas samazinājumu attiecībā pret projekta iesniegumā norādīto KPFI finansējumu. </w:t>
            </w:r>
            <w:r w:rsidRPr="0065650A">
              <w:rPr>
                <w:b/>
              </w:rPr>
              <w:t xml:space="preserve">Efektivitātes rādītājs nedrīkst </w:t>
            </w:r>
            <w:r w:rsidRPr="0065650A">
              <w:rPr>
                <w:b/>
                <w:color w:val="000000"/>
              </w:rPr>
              <w:t>būt mazāks par 0,</w:t>
            </w:r>
            <w:r w:rsidR="0081257E">
              <w:rPr>
                <w:b/>
                <w:color w:val="000000"/>
              </w:rPr>
              <w:t>42</w:t>
            </w:r>
            <w:r w:rsidR="0081257E" w:rsidRPr="0065650A">
              <w:rPr>
                <w:b/>
                <w:color w:val="000000"/>
              </w:rPr>
              <w:t xml:space="preserve"> </w:t>
            </w:r>
            <w:r w:rsidRPr="0065650A">
              <w:rPr>
                <w:b/>
                <w:color w:val="000000"/>
              </w:rPr>
              <w:t>kgCO</w:t>
            </w:r>
            <w:r w:rsidRPr="0065650A">
              <w:rPr>
                <w:b/>
                <w:color w:val="000000"/>
                <w:vertAlign w:val="subscript"/>
              </w:rPr>
              <w:t>2</w:t>
            </w:r>
            <w:r w:rsidRPr="0065650A">
              <w:rPr>
                <w:b/>
                <w:color w:val="000000"/>
              </w:rPr>
              <w:t>/</w:t>
            </w:r>
            <w:r w:rsidR="0081257E">
              <w:rPr>
                <w:b/>
                <w:color w:val="000000"/>
              </w:rPr>
              <w:t>euro</w:t>
            </w:r>
            <w:r w:rsidR="0081257E" w:rsidRPr="0065650A">
              <w:rPr>
                <w:b/>
                <w:color w:val="000000"/>
              </w:rPr>
              <w:t xml:space="preserve"> </w:t>
            </w:r>
            <w:r w:rsidRPr="0065650A">
              <w:rPr>
                <w:b/>
                <w:color w:val="000000"/>
              </w:rPr>
              <w:t>gadā</w:t>
            </w:r>
            <w:r w:rsidRPr="0065650A">
              <w:t>. Oglekļa dioksīda samazinājumu aprēķina atbilstoši MK noteikumu Nr.559 1.pielikumam.</w:t>
            </w:r>
          </w:p>
          <w:p w:rsidR="008763E7" w:rsidRPr="008763E7" w:rsidRDefault="008763E7" w:rsidP="0081257E">
            <w:pPr>
              <w:jc w:val="both"/>
              <w:rPr>
                <w:b/>
              </w:rPr>
            </w:pPr>
            <w:r w:rsidRPr="008763E7">
              <w:rPr>
                <w:b/>
              </w:rPr>
              <w:t>Ja projekta iesniegumā plānotas aktivitātes vairākās ēkās, efektivitātes rādītājs nedrīkst būt mazāks par 0,</w:t>
            </w:r>
            <w:r w:rsidR="0081257E">
              <w:rPr>
                <w:b/>
              </w:rPr>
              <w:t>42</w:t>
            </w:r>
            <w:r w:rsidR="0081257E" w:rsidRPr="008763E7">
              <w:rPr>
                <w:b/>
              </w:rPr>
              <w:t xml:space="preserve"> </w:t>
            </w:r>
            <w:r w:rsidRPr="008763E7">
              <w:rPr>
                <w:b/>
              </w:rPr>
              <w:t>kgCO</w:t>
            </w:r>
            <w:r w:rsidRPr="008763E7">
              <w:rPr>
                <w:b/>
                <w:vertAlign w:val="subscript"/>
              </w:rPr>
              <w:t>2</w:t>
            </w:r>
            <w:r w:rsidRPr="008763E7">
              <w:rPr>
                <w:b/>
              </w:rPr>
              <w:t>/</w:t>
            </w:r>
            <w:r w:rsidR="0081257E">
              <w:rPr>
                <w:b/>
              </w:rPr>
              <w:t>euro</w:t>
            </w:r>
            <w:r w:rsidR="0081257E" w:rsidRPr="008763E7">
              <w:rPr>
                <w:b/>
              </w:rPr>
              <w:t xml:space="preserve"> </w:t>
            </w:r>
            <w:r w:rsidRPr="008763E7">
              <w:rPr>
                <w:b/>
              </w:rPr>
              <w:t>gadā katrā ēkā.</w:t>
            </w:r>
          </w:p>
        </w:tc>
      </w:tr>
      <w:tr w:rsidR="00337CDF" w:rsidRPr="0065650A" w:rsidTr="00A76F66">
        <w:tc>
          <w:tcPr>
            <w:tcW w:w="1871" w:type="dxa"/>
          </w:tcPr>
          <w:p w:rsidR="00337CDF" w:rsidRPr="0065650A" w:rsidRDefault="00337CDF" w:rsidP="0065650A">
            <w:r w:rsidRPr="0065650A">
              <w:t>Projekta iesnieguma iesniedzējs</w:t>
            </w:r>
          </w:p>
        </w:tc>
        <w:tc>
          <w:tcPr>
            <w:tcW w:w="7654" w:type="dxa"/>
          </w:tcPr>
          <w:p w:rsidR="00337CDF" w:rsidRPr="0065650A" w:rsidRDefault="00337CDF" w:rsidP="0020288E">
            <w:pPr>
              <w:jc w:val="both"/>
            </w:pPr>
            <w:r w:rsidRPr="0065650A">
              <w:t>Prasības projekta iesniedzējam noteiktas MK noteikumu Nr.559 II sadaļā. Galvenie pamatnosacījumi:</w:t>
            </w:r>
          </w:p>
          <w:p w:rsidR="00844ACE" w:rsidRPr="00C121D7" w:rsidRDefault="00844ACE" w:rsidP="00844ACE">
            <w:pPr>
              <w:pStyle w:val="tv2131"/>
              <w:numPr>
                <w:ilvl w:val="0"/>
                <w:numId w:val="4"/>
              </w:numPr>
              <w:spacing w:before="0" w:line="240" w:lineRule="auto"/>
              <w:rPr>
                <w:rFonts w:ascii="Times New Roman" w:hAnsi="Times New Roman"/>
                <w:sz w:val="24"/>
                <w:szCs w:val="24"/>
              </w:rPr>
            </w:pPr>
            <w:r>
              <w:rPr>
                <w:rFonts w:ascii="Times New Roman" w:hAnsi="Times New Roman"/>
                <w:sz w:val="24"/>
                <w:szCs w:val="24"/>
              </w:rPr>
              <w:t>p</w:t>
            </w:r>
            <w:r w:rsidRPr="00C121D7">
              <w:rPr>
                <w:rFonts w:ascii="Times New Roman" w:hAnsi="Times New Roman"/>
                <w:sz w:val="24"/>
                <w:szCs w:val="24"/>
              </w:rPr>
              <w:t>rojekta iesniedzējs ir:</w:t>
            </w:r>
          </w:p>
          <w:p w:rsidR="00844ACE" w:rsidRPr="001A4932" w:rsidRDefault="00844ACE" w:rsidP="00844ACE">
            <w:pPr>
              <w:pStyle w:val="tv2131"/>
              <w:numPr>
                <w:ilvl w:val="1"/>
                <w:numId w:val="4"/>
              </w:numPr>
              <w:spacing w:before="0" w:line="240" w:lineRule="auto"/>
              <w:rPr>
                <w:rFonts w:ascii="Times New Roman" w:hAnsi="Times New Roman"/>
                <w:sz w:val="24"/>
                <w:szCs w:val="24"/>
              </w:rPr>
            </w:pPr>
            <w:r w:rsidRPr="001A4932">
              <w:rPr>
                <w:rFonts w:ascii="Times New Roman" w:hAnsi="Times New Roman"/>
                <w:sz w:val="24"/>
                <w:szCs w:val="24"/>
              </w:rPr>
              <w:t xml:space="preserve">komersants, </w:t>
            </w:r>
            <w:r w:rsidRPr="00C121D7">
              <w:rPr>
                <w:rFonts w:ascii="Times New Roman" w:hAnsi="Times New Roman"/>
                <w:sz w:val="24"/>
                <w:szCs w:val="24"/>
              </w:rPr>
              <w:t>tajā skaitā, ārstniecības iestāde, kura nesniedz valsts budžeta apmaksātus veselības aprūpes pakalpojumus</w:t>
            </w:r>
            <w:r w:rsidRPr="001A4932">
              <w:rPr>
                <w:rFonts w:ascii="Times New Roman" w:hAnsi="Times New Roman"/>
                <w:sz w:val="24"/>
                <w:szCs w:val="24"/>
              </w:rPr>
              <w:t xml:space="preserve"> </w:t>
            </w:r>
            <w:r w:rsidRPr="001A4932">
              <w:rPr>
                <w:rFonts w:ascii="Times New Roman" w:hAnsi="Times New Roman"/>
                <w:sz w:val="24"/>
                <w:szCs w:val="24"/>
              </w:rPr>
              <w:lastRenderedPageBreak/>
              <w:t>(turpmāk – komersants)</w:t>
            </w:r>
            <w:r>
              <w:rPr>
                <w:rFonts w:ascii="Times New Roman" w:hAnsi="Times New Roman"/>
                <w:sz w:val="24"/>
                <w:szCs w:val="24"/>
              </w:rPr>
              <w:t>;</w:t>
            </w:r>
          </w:p>
          <w:p w:rsidR="00844ACE" w:rsidRDefault="00844ACE" w:rsidP="00844ACE">
            <w:pPr>
              <w:pStyle w:val="tv2131"/>
              <w:numPr>
                <w:ilvl w:val="1"/>
                <w:numId w:val="4"/>
              </w:numPr>
              <w:spacing w:before="0" w:line="240" w:lineRule="auto"/>
              <w:rPr>
                <w:rFonts w:ascii="Times New Roman" w:hAnsi="Times New Roman"/>
                <w:sz w:val="24"/>
                <w:szCs w:val="24"/>
              </w:rPr>
            </w:pPr>
            <w:r w:rsidRPr="001A4932">
              <w:rPr>
                <w:rFonts w:ascii="Times New Roman" w:hAnsi="Times New Roman"/>
                <w:sz w:val="24"/>
                <w:szCs w:val="24"/>
              </w:rPr>
              <w:t xml:space="preserve">izglītības iestāde, </w:t>
            </w:r>
            <w:r w:rsidRPr="00C121D7">
              <w:rPr>
                <w:rFonts w:ascii="Times New Roman" w:hAnsi="Times New Roman"/>
                <w:sz w:val="24"/>
                <w:szCs w:val="24"/>
              </w:rPr>
              <w:t>tai skaitā valsts dibinātās militārās profesionālās izglītības iestādes,</w:t>
            </w:r>
            <w:r w:rsidRPr="001A4932">
              <w:rPr>
                <w:rFonts w:ascii="Times New Roman" w:hAnsi="Times New Roman"/>
                <w:sz w:val="24"/>
                <w:szCs w:val="24"/>
              </w:rPr>
              <w:t xml:space="preserve"> vai izglītības iestādes dibinātājs</w:t>
            </w:r>
            <w:r>
              <w:rPr>
                <w:rFonts w:ascii="Times New Roman" w:hAnsi="Times New Roman"/>
                <w:sz w:val="24"/>
                <w:szCs w:val="24"/>
              </w:rPr>
              <w:t>;</w:t>
            </w:r>
          </w:p>
          <w:p w:rsidR="00844ACE" w:rsidRPr="00C121D7" w:rsidRDefault="00844ACE" w:rsidP="00844ACE">
            <w:pPr>
              <w:pStyle w:val="tv2131"/>
              <w:numPr>
                <w:ilvl w:val="1"/>
                <w:numId w:val="4"/>
              </w:numPr>
              <w:spacing w:before="0" w:line="240" w:lineRule="auto"/>
              <w:rPr>
                <w:rFonts w:ascii="Times New Roman" w:hAnsi="Times New Roman"/>
                <w:sz w:val="24"/>
                <w:szCs w:val="24"/>
              </w:rPr>
            </w:pPr>
            <w:r w:rsidRPr="00C121D7">
              <w:rPr>
                <w:rFonts w:ascii="Times New Roman" w:hAnsi="Times New Roman"/>
                <w:sz w:val="24"/>
                <w:szCs w:val="24"/>
              </w:rPr>
              <w:t>ārstniecības iestāde, kura sniedz valsts budžeta apmaksātus veselības aprūpes pakalpojumus (turpmāk - ārstniecības iestāde)</w:t>
            </w:r>
            <w:r>
              <w:rPr>
                <w:rFonts w:ascii="Times New Roman" w:hAnsi="Times New Roman"/>
                <w:sz w:val="24"/>
                <w:szCs w:val="24"/>
              </w:rPr>
              <w:t>;</w:t>
            </w:r>
          </w:p>
          <w:p w:rsidR="00844ACE" w:rsidRPr="00844ACE" w:rsidRDefault="00844ACE" w:rsidP="00844ACE">
            <w:pPr>
              <w:pStyle w:val="tv2131"/>
              <w:numPr>
                <w:ilvl w:val="1"/>
                <w:numId w:val="4"/>
              </w:numPr>
              <w:spacing w:before="0" w:line="240" w:lineRule="auto"/>
              <w:rPr>
                <w:rFonts w:ascii="Times New Roman" w:hAnsi="Times New Roman"/>
                <w:sz w:val="24"/>
                <w:szCs w:val="24"/>
              </w:rPr>
            </w:pPr>
            <w:r w:rsidRPr="00844ACE">
              <w:rPr>
                <w:rFonts w:ascii="Times New Roman" w:hAnsi="Times New Roman"/>
                <w:sz w:val="24"/>
                <w:szCs w:val="24"/>
              </w:rPr>
              <w:t>kultūras institūcija, kura finansē kultūras aktivitātes un kuras darbības pamatmērķis ir kultūras vērtību radīšana, izplatīšana vai saglabāšana (turpmāk – kultūras institūcija)</w:t>
            </w:r>
            <w:r>
              <w:rPr>
                <w:rFonts w:ascii="Times New Roman" w:hAnsi="Times New Roman"/>
                <w:sz w:val="24"/>
                <w:szCs w:val="24"/>
              </w:rPr>
              <w:t>.</w:t>
            </w:r>
          </w:p>
          <w:p w:rsidR="00337CDF" w:rsidRPr="0065650A" w:rsidRDefault="00844ACE" w:rsidP="00844ACE">
            <w:pPr>
              <w:numPr>
                <w:ilvl w:val="0"/>
                <w:numId w:val="4"/>
              </w:numPr>
              <w:jc w:val="both"/>
            </w:pPr>
            <w:r>
              <w:t>p</w:t>
            </w:r>
            <w:r w:rsidR="00337CDF" w:rsidRPr="0065650A">
              <w:t xml:space="preserve">rojekta iesniedzējs atbilst sīkā (mikro), mazā vai vidējā komersanta definīcijai, </w:t>
            </w:r>
            <w:r w:rsidR="00337CDF" w:rsidRPr="0065650A">
              <w:rPr>
                <w:color w:val="000000"/>
              </w:rPr>
              <w:t>kas noteikta Komisijas regulas Nr. </w:t>
            </w:r>
            <w:r w:rsidR="00337CDF" w:rsidRPr="0065650A">
              <w:rPr>
                <w:color w:val="0000FF"/>
              </w:rPr>
              <w:t>800/2008/EK</w:t>
            </w:r>
            <w:r w:rsidR="00337CDF" w:rsidRPr="0065650A">
              <w:rPr>
                <w:color w:val="000000"/>
              </w:rPr>
              <w:t xml:space="preserve"> 1.pielikuma 2.pantā vai lielā komersanta definīcijai, kas noteikta Komisijas regulas Nr.800/2008 2.panta 8.punktā</w:t>
            </w:r>
            <w:r w:rsidR="0001031F" w:rsidRPr="0065650A">
              <w:rPr>
                <w:color w:val="000000"/>
              </w:rPr>
              <w:t xml:space="preserve"> (ja attiecināms)</w:t>
            </w:r>
            <w:r w:rsidR="00337CDF" w:rsidRPr="0065650A">
              <w:rPr>
                <w:color w:val="000000"/>
              </w:rPr>
              <w:t>;</w:t>
            </w:r>
          </w:p>
          <w:p w:rsidR="00337CDF" w:rsidRPr="0065650A" w:rsidRDefault="00337CDF" w:rsidP="00844ACE">
            <w:pPr>
              <w:numPr>
                <w:ilvl w:val="0"/>
                <w:numId w:val="4"/>
              </w:numPr>
              <w:jc w:val="both"/>
            </w:pPr>
            <w:r w:rsidRPr="0065650A">
              <w:t xml:space="preserve">ievērotas Komisijas regulas Nr. </w:t>
            </w:r>
            <w:hyperlink r:id="rId23" w:tgtFrame="_blank" w:tooltip="Atvērt regulu latviešu valodā" w:history="1">
              <w:r w:rsidRPr="0065650A">
                <w:rPr>
                  <w:rStyle w:val="Hyperlink"/>
                </w:rPr>
                <w:t>800/2008</w:t>
              </w:r>
            </w:hyperlink>
            <w:r w:rsidRPr="0065650A">
              <w:t xml:space="preserve"> 8.pantā noteiktās prasības</w:t>
            </w:r>
            <w:r w:rsidR="0001031F" w:rsidRPr="0065650A">
              <w:t xml:space="preserve"> </w:t>
            </w:r>
            <w:r w:rsidR="00F02DCD" w:rsidRPr="0065650A">
              <w:rPr>
                <w:color w:val="000000"/>
              </w:rPr>
              <w:t xml:space="preserve">(ja attiecināms) un </w:t>
            </w:r>
            <w:r w:rsidR="00F02DCD" w:rsidRPr="002765D8">
              <w:t>izņemot, ja atbalsta saņēmējs ir citu juridisku vai fizisku personu dibināta izglītības iestāde, kura izpilda šo noteikumu prasības, kas attiecināmas uz izglītības iestādēm, vai ārstniecības iestāde - komersants, kurš izpilda šo noteikumu prasības, kas attiecināmas uz ārstniecības iestādēm, kuras nesniedz valsts budžeta apmaksātus veselības aprūpes pakalpojumus</w:t>
            </w:r>
            <w:r w:rsidR="008763E7">
              <w:t>;</w:t>
            </w:r>
          </w:p>
          <w:p w:rsidR="00CA00D5" w:rsidRPr="004678F0" w:rsidRDefault="00844ACE" w:rsidP="00844ACE">
            <w:pPr>
              <w:numPr>
                <w:ilvl w:val="0"/>
                <w:numId w:val="4"/>
              </w:numPr>
              <w:jc w:val="both"/>
            </w:pPr>
            <w:r>
              <w:t>ā</w:t>
            </w:r>
            <w:r w:rsidR="004678F0" w:rsidRPr="004678F0">
              <w:t xml:space="preserve">rstniecības </w:t>
            </w:r>
            <w:r w:rsidRPr="00313450">
              <w:t xml:space="preserve">iestādēm, kuras </w:t>
            </w:r>
            <w:r w:rsidR="00CA00D5" w:rsidRPr="004678F0">
              <w:t>sniedz valsts budžeta apmaksātus veselības aprūpes pakalpojumus, finansējumu konkursa ietvaros piešķir, ievērojot Komisijas 2011.gada 20.decembra lēmumu 2012/21/ES par Līguma par Eiropas Savienības darbību 106.panta 2.punkta piemērošanu valsts atbalstam attiecībā uz kompensāciju par sabiedriskajiem pakalpojumiem dažiem uzņēmumiem, kuriem uzticēts sniegt pakalpojumus ar vispārēju tautsaimniecisku nozīmi, ja ir noslēgts līgums ar sabiedriskā pakalpojuma sniedzēju par valsts apmaksāto veselības aprūpes p</w:t>
            </w:r>
            <w:r w:rsidR="008763E7" w:rsidRPr="004678F0">
              <w:t>akalpojumu sniegšanu un apmaksu;</w:t>
            </w:r>
          </w:p>
          <w:p w:rsidR="008763E7" w:rsidRPr="004678F0" w:rsidRDefault="00844ACE" w:rsidP="00844ACE">
            <w:pPr>
              <w:numPr>
                <w:ilvl w:val="0"/>
                <w:numId w:val="4"/>
              </w:numPr>
              <w:jc w:val="both"/>
            </w:pPr>
            <w:r>
              <w:t>k</w:t>
            </w:r>
            <w:r w:rsidR="008763E7" w:rsidRPr="004678F0">
              <w:t xml:space="preserve">ultūras institūcija atbilstoši Eiropas Komisijas lēmuma lietā SA.34462 (2012/N) par atbalsta programmu </w:t>
            </w:r>
            <w:r w:rsidR="00E2683A">
              <w:t>„</w:t>
            </w:r>
            <w:r w:rsidR="008763E7" w:rsidRPr="004678F0">
              <w:t>Kultūra</w:t>
            </w:r>
            <w:r w:rsidR="00E2683A">
              <w:t>”</w:t>
            </w:r>
            <w:r w:rsidR="008763E7" w:rsidRPr="004678F0">
              <w:t xml:space="preserve"> ietvertajiem nosacījumiem, kura finansē kultūras aktivitātes un kuras darbības pamatmērķis ir kultūras vērtību radīšana, izplatīšana vai saglabāšana;</w:t>
            </w:r>
          </w:p>
          <w:p w:rsidR="0001031F" w:rsidRPr="0065650A" w:rsidRDefault="0001031F" w:rsidP="00844ACE">
            <w:pPr>
              <w:numPr>
                <w:ilvl w:val="0"/>
                <w:numId w:val="4"/>
              </w:numPr>
              <w:jc w:val="both"/>
              <w:rPr>
                <w:color w:val="000000"/>
              </w:rPr>
            </w:pPr>
            <w:r w:rsidRPr="0065650A">
              <w:t xml:space="preserve">projekta iesniedzēja saimnieciskā darbība ietver aktivitātes, kas atbilst saimnieciskās darbības statistiskās </w:t>
            </w:r>
            <w:r w:rsidRPr="008B0F78">
              <w:t>klasifikācijas (NACE 2.red.) kodiem 10–33, 35.3, 45–47.99,</w:t>
            </w:r>
            <w:r w:rsidR="00F02DCD" w:rsidRPr="008B0F78">
              <w:t xml:space="preserve"> 85.1.</w:t>
            </w:r>
            <w:r w:rsidR="008B0F78" w:rsidRPr="008B0F78">
              <w:t>–85.6.,86.1.–</w:t>
            </w:r>
            <w:r w:rsidR="00F02DCD" w:rsidRPr="008B0F78">
              <w:t>86.9. un 87.2</w:t>
            </w:r>
            <w:r w:rsidR="00F02DCD" w:rsidRPr="004678F0">
              <w:t>.</w:t>
            </w:r>
            <w:r w:rsidR="004678F0" w:rsidRPr="004678F0">
              <w:t xml:space="preserve">, 90.-91.04. </w:t>
            </w:r>
            <w:r w:rsidRPr="004678F0">
              <w:t>un projekta</w:t>
            </w:r>
            <w:r w:rsidRPr="008B0F78">
              <w:t xml:space="preserve"> iesniedzējs saimniecisko darbību veic ēkā</w:t>
            </w:r>
            <w:r w:rsidR="00F02DCD" w:rsidRPr="008B0F78">
              <w:t xml:space="preserve"> vai teritorijā</w:t>
            </w:r>
            <w:r w:rsidRPr="008B0F78">
              <w:t>, kurā</w:t>
            </w:r>
            <w:r w:rsidRPr="0065650A">
              <w:t xml:space="preserve"> plānots īstenot projekta aktivitātes, vai plāno veikt minētajā ēkā pēc projekta aktivitā</w:t>
            </w:r>
            <w:r w:rsidR="008763E7">
              <w:t>šu īstenošanas (ja attiecināms);</w:t>
            </w:r>
          </w:p>
          <w:p w:rsidR="00CA00D5" w:rsidRPr="00B431B5" w:rsidRDefault="00844ACE" w:rsidP="00844ACE">
            <w:pPr>
              <w:numPr>
                <w:ilvl w:val="0"/>
                <w:numId w:val="4"/>
              </w:numPr>
              <w:jc w:val="both"/>
            </w:pPr>
            <w:r w:rsidRPr="00844ACE">
              <w:t>ēkās, kurās komersants veic šo noteikumu 12.4.apakšpunktā norādīto saimniecisko darbību un kurās pēdējos vismaz divos noslēgtajos kalendārajos gad</w:t>
            </w:r>
            <w:r w:rsidR="00A76F66">
              <w:t>o</w:t>
            </w:r>
            <w:r w:rsidRPr="00844ACE">
              <w:t xml:space="preserve">s pirms projekta iesnieguma iesniegšanas atbildīgajā iestādē (tas ir, piemēram, </w:t>
            </w:r>
            <w:r w:rsidR="0081257E" w:rsidRPr="00844ACE">
              <w:t>201</w:t>
            </w:r>
            <w:r w:rsidR="0081257E">
              <w:t>2</w:t>
            </w:r>
            <w:r w:rsidRPr="00844ACE">
              <w:t xml:space="preserve">. un </w:t>
            </w:r>
            <w:r w:rsidR="0081257E" w:rsidRPr="00844ACE">
              <w:t>201</w:t>
            </w:r>
            <w:r w:rsidR="0081257E">
              <w:t>3</w:t>
            </w:r>
            <w:r w:rsidRPr="00844ACE">
              <w:t xml:space="preserve">.gadā, ja projekta iesniegums tiek iesniegts </w:t>
            </w:r>
            <w:r w:rsidR="0081257E" w:rsidRPr="00844ACE">
              <w:t>201</w:t>
            </w:r>
            <w:r w:rsidR="0081257E">
              <w:t>4</w:t>
            </w:r>
            <w:r w:rsidRPr="00844ACE">
              <w:t>.gadā) ir veikta jebkāda saimnieciskā darbība vai uzņēmumu teritorijās, kurās atrodas projekta iesniedzēja ražošanas tehnoloģiskās iekārtas un tehnoloģijas, ko plānots uzlabot vai nomainīt projekta īstenošanas laikā, un kurās pēdējos vismaz divos noslēgtajos kalendārajos gados pirms projekta iesnieguma iesniegšanas atbildīgajā iestādē ir veikta jebkāda saimnieciskā darbība;</w:t>
            </w:r>
          </w:p>
          <w:p w:rsidR="006F31E6" w:rsidRDefault="00CA00D5" w:rsidP="00844ACE">
            <w:pPr>
              <w:numPr>
                <w:ilvl w:val="0"/>
                <w:numId w:val="4"/>
              </w:numPr>
              <w:jc w:val="both"/>
            </w:pPr>
            <w:r w:rsidRPr="00B431B5">
              <w:t>ēkās un teritorijās, kuras izmanto izglītības iestāžu vajadzībām (izglītības iestādes ēkas, sporta telpas vai dienesta viesnīcu ēkas);</w:t>
            </w:r>
          </w:p>
          <w:p w:rsidR="00337CDF" w:rsidRDefault="00CA00D5" w:rsidP="00844ACE">
            <w:pPr>
              <w:numPr>
                <w:ilvl w:val="0"/>
                <w:numId w:val="4"/>
              </w:numPr>
              <w:jc w:val="both"/>
            </w:pPr>
            <w:r w:rsidRPr="00313450">
              <w:lastRenderedPageBreak/>
              <w:t>ēkās un teritorijās, kuras izmanto ārstniecības iestāžu vajadzībām</w:t>
            </w:r>
            <w:r w:rsidR="008763E7">
              <w:t>;</w:t>
            </w:r>
          </w:p>
          <w:p w:rsidR="008763E7" w:rsidRPr="00313450" w:rsidRDefault="008763E7" w:rsidP="00844ACE">
            <w:pPr>
              <w:numPr>
                <w:ilvl w:val="0"/>
                <w:numId w:val="4"/>
              </w:numPr>
              <w:jc w:val="both"/>
            </w:pPr>
            <w:r>
              <w:t>ēkās un teritorijās</w:t>
            </w:r>
            <w:r w:rsidR="004678F0" w:rsidRPr="00313450">
              <w:t xml:space="preserve"> </w:t>
            </w:r>
            <w:r>
              <w:t>pašizklaides pasākumiem, muzejos un bibliotēkās un citās kultūras institūcijas ēkās.</w:t>
            </w:r>
          </w:p>
          <w:p w:rsidR="00313450" w:rsidRDefault="00313450" w:rsidP="0020288E">
            <w:pPr>
              <w:jc w:val="both"/>
              <w:rPr>
                <w:color w:val="000000"/>
              </w:rPr>
            </w:pPr>
            <w:r w:rsidRPr="0065650A">
              <w:rPr>
                <w:color w:val="000000"/>
              </w:rPr>
              <w:t xml:space="preserve">Vadlīniju 1.pielikumā pievienots izvilkums no Komisijas regulas Nr. </w:t>
            </w:r>
            <w:r w:rsidRPr="0065650A">
              <w:rPr>
                <w:color w:val="0000FF"/>
              </w:rPr>
              <w:t xml:space="preserve">800/2008 </w:t>
            </w:r>
            <w:r w:rsidRPr="0065650A">
              <w:rPr>
                <w:color w:val="000000"/>
              </w:rPr>
              <w:t>1.pielikuma.</w:t>
            </w:r>
          </w:p>
          <w:p w:rsidR="00313450" w:rsidRDefault="00337CDF" w:rsidP="0020288E">
            <w:pPr>
              <w:jc w:val="both"/>
              <w:rPr>
                <w:color w:val="000000"/>
              </w:rPr>
            </w:pPr>
            <w:r w:rsidRPr="0065650A">
              <w:rPr>
                <w:color w:val="000000"/>
              </w:rPr>
              <w:t>Nosacījumi, lai projekta iesniedzējs varētu pretendēt uz finansējuma saņemšanu konkursa ietvaros ir noteikti MK noteikumu Nr. 559 12.punktā.</w:t>
            </w:r>
          </w:p>
          <w:p w:rsidR="00337CDF" w:rsidRPr="0065650A" w:rsidRDefault="00337CDF" w:rsidP="0020288E">
            <w:pPr>
              <w:jc w:val="both"/>
              <w:rPr>
                <w:color w:val="000000"/>
              </w:rPr>
            </w:pPr>
            <w:r w:rsidRPr="0065650A">
              <w:rPr>
                <w:color w:val="000000"/>
              </w:rPr>
              <w:t>Nosacījumi, kuros uz finansējumu konkursa ietvaros nevar pretendēt apkopoti MK noteikumu Nr. 559 13.punktā.</w:t>
            </w:r>
          </w:p>
        </w:tc>
      </w:tr>
      <w:tr w:rsidR="00337CDF" w:rsidRPr="0065650A" w:rsidTr="00A76F66">
        <w:tc>
          <w:tcPr>
            <w:tcW w:w="1871" w:type="dxa"/>
          </w:tcPr>
          <w:p w:rsidR="00337CDF" w:rsidRPr="0065650A" w:rsidRDefault="00337CDF" w:rsidP="0065650A">
            <w:r w:rsidRPr="0065650A">
              <w:lastRenderedPageBreak/>
              <w:t>Projekta iesniedzēja atbildīgā persona</w:t>
            </w:r>
          </w:p>
        </w:tc>
        <w:tc>
          <w:tcPr>
            <w:tcW w:w="7654" w:type="dxa"/>
          </w:tcPr>
          <w:p w:rsidR="00337CDF" w:rsidRPr="0065650A" w:rsidRDefault="00844ACE" w:rsidP="0020288E">
            <w:pPr>
              <w:keepNext/>
              <w:jc w:val="both"/>
              <w:rPr>
                <w:highlight w:val="lightGray"/>
              </w:rPr>
            </w:pPr>
            <w:r w:rsidRPr="00844ACE">
              <w:t>Atbildīgā persona ir projekta iesniedzēja persona, kurai ir paraksta tiesības.</w:t>
            </w:r>
          </w:p>
        </w:tc>
      </w:tr>
      <w:tr w:rsidR="00337CDF" w:rsidRPr="002765D8" w:rsidTr="00A76F66">
        <w:tc>
          <w:tcPr>
            <w:tcW w:w="1871" w:type="dxa"/>
          </w:tcPr>
          <w:p w:rsidR="00337CDF" w:rsidRPr="00313450" w:rsidRDefault="00337CDF" w:rsidP="0065650A">
            <w:r w:rsidRPr="00313450">
              <w:t>Kontaktpersona</w:t>
            </w:r>
          </w:p>
        </w:tc>
        <w:tc>
          <w:tcPr>
            <w:tcW w:w="7654" w:type="dxa"/>
          </w:tcPr>
          <w:p w:rsidR="00337CDF" w:rsidRPr="00313450" w:rsidRDefault="00337CDF" w:rsidP="0020288E">
            <w:pPr>
              <w:keepNext/>
              <w:jc w:val="both"/>
            </w:pPr>
            <w:r w:rsidRPr="00313450">
              <w:t>Kontaktpersona ir ar projekta iesniedzēja lēmumu nozīmēta persona projekta jautājumu risināšanai.</w:t>
            </w:r>
          </w:p>
        </w:tc>
      </w:tr>
      <w:tr w:rsidR="006206F8" w:rsidRPr="0065650A" w:rsidTr="00A76F66">
        <w:tc>
          <w:tcPr>
            <w:tcW w:w="1871" w:type="dxa"/>
          </w:tcPr>
          <w:p w:rsidR="006206F8" w:rsidRPr="0065650A" w:rsidRDefault="006206F8" w:rsidP="000001C1">
            <w:r w:rsidRPr="0065650A">
              <w:t>Projekta īstenošanas termiņš</w:t>
            </w:r>
          </w:p>
        </w:tc>
        <w:tc>
          <w:tcPr>
            <w:tcW w:w="7654" w:type="dxa"/>
          </w:tcPr>
          <w:p w:rsidR="006206F8" w:rsidRPr="0065650A" w:rsidRDefault="006206F8" w:rsidP="00E2683A">
            <w:pPr>
              <w:jc w:val="both"/>
            </w:pPr>
            <w:r w:rsidRPr="0065650A">
              <w:rPr>
                <w:color w:val="000000"/>
              </w:rPr>
              <w:t xml:space="preserve">Konkursa </w:t>
            </w:r>
            <w:r w:rsidR="0081257E">
              <w:rPr>
                <w:color w:val="000000"/>
              </w:rPr>
              <w:t>IV</w:t>
            </w:r>
            <w:r w:rsidR="0081257E" w:rsidRPr="0065650A">
              <w:rPr>
                <w:color w:val="000000"/>
              </w:rPr>
              <w:t xml:space="preserve"> </w:t>
            </w:r>
            <w:r w:rsidRPr="0065650A">
              <w:rPr>
                <w:color w:val="000000"/>
              </w:rPr>
              <w:t xml:space="preserve">kārtas </w:t>
            </w:r>
            <w:r w:rsidRPr="0065650A">
              <w:t xml:space="preserve">ietvaros apstiprināto projektu aktivitātes </w:t>
            </w:r>
            <w:r w:rsidRPr="0065650A">
              <w:rPr>
                <w:b/>
              </w:rPr>
              <w:t xml:space="preserve">jāīsteno līdz </w:t>
            </w:r>
            <w:r w:rsidR="00E2683A" w:rsidRPr="001932D1">
              <w:rPr>
                <w:b/>
              </w:rPr>
              <w:t>2015</w:t>
            </w:r>
            <w:r w:rsidRPr="001932D1">
              <w:rPr>
                <w:b/>
              </w:rPr>
              <w:t>.</w:t>
            </w:r>
            <w:r w:rsidR="00DB1585" w:rsidRPr="001932D1">
              <w:rPr>
                <w:b/>
              </w:rPr>
              <w:t xml:space="preserve"> </w:t>
            </w:r>
            <w:r w:rsidRPr="001932D1">
              <w:rPr>
                <w:b/>
              </w:rPr>
              <w:t xml:space="preserve">gada </w:t>
            </w:r>
            <w:r w:rsidR="00E2683A" w:rsidRPr="001932D1">
              <w:rPr>
                <w:b/>
              </w:rPr>
              <w:t>31</w:t>
            </w:r>
            <w:r w:rsidRPr="001932D1">
              <w:rPr>
                <w:b/>
              </w:rPr>
              <w:t>.</w:t>
            </w:r>
            <w:r w:rsidR="00DB1585" w:rsidRPr="001932D1">
              <w:rPr>
                <w:b/>
              </w:rPr>
              <w:t xml:space="preserve"> </w:t>
            </w:r>
            <w:r w:rsidR="00E2683A" w:rsidRPr="00E2683A">
              <w:rPr>
                <w:b/>
              </w:rPr>
              <w:t>janvārim</w:t>
            </w:r>
            <w:r w:rsidRPr="00E2683A">
              <w:t>.</w:t>
            </w:r>
          </w:p>
        </w:tc>
      </w:tr>
      <w:tr w:rsidR="006206F8" w:rsidRPr="0065650A" w:rsidTr="00A76F66">
        <w:tc>
          <w:tcPr>
            <w:tcW w:w="1871" w:type="dxa"/>
          </w:tcPr>
          <w:p w:rsidR="006206F8" w:rsidRPr="0065650A" w:rsidRDefault="003A658E" w:rsidP="003A658E">
            <w:r>
              <w:t>Maksimālais f</w:t>
            </w:r>
            <w:r w:rsidR="006206F8" w:rsidRPr="0065650A">
              <w:t xml:space="preserve">inansējuma apmērs un </w:t>
            </w:r>
            <w:r>
              <w:t>maksimālā atbalsta intensitāte</w:t>
            </w:r>
          </w:p>
        </w:tc>
        <w:tc>
          <w:tcPr>
            <w:tcW w:w="7654" w:type="dxa"/>
          </w:tcPr>
          <w:p w:rsidR="006206F8" w:rsidRPr="0065650A" w:rsidRDefault="006206F8" w:rsidP="000001C1">
            <w:pPr>
              <w:jc w:val="both"/>
              <w:rPr>
                <w:color w:val="000000"/>
              </w:rPr>
            </w:pPr>
            <w:r w:rsidRPr="0065650A">
              <w:rPr>
                <w:color w:val="000000"/>
              </w:rPr>
              <w:t xml:space="preserve">Konkursa ietvaros viena projekta īstenošanai pieejamais maksimālais </w:t>
            </w:r>
            <w:r w:rsidRPr="0065650A">
              <w:t>finanšu instrumenta finansējums</w:t>
            </w:r>
            <w:r w:rsidRPr="0065650A">
              <w:rPr>
                <w:color w:val="000000"/>
              </w:rPr>
              <w:t xml:space="preserve"> ir </w:t>
            </w:r>
            <w:r w:rsidR="0081257E" w:rsidRPr="0081257E">
              <w:rPr>
                <w:color w:val="000000"/>
              </w:rPr>
              <w:t>853 723,09 euro</w:t>
            </w:r>
            <w:r w:rsidRPr="0065650A">
              <w:rPr>
                <w:color w:val="000000"/>
              </w:rPr>
              <w:t>.</w:t>
            </w:r>
          </w:p>
          <w:p w:rsidR="006206F8" w:rsidRPr="0065650A" w:rsidRDefault="006206F8" w:rsidP="000001C1">
            <w:pPr>
              <w:jc w:val="both"/>
              <w:rPr>
                <w:color w:val="000000"/>
              </w:rPr>
            </w:pPr>
            <w:r w:rsidRPr="0065650A">
              <w:rPr>
                <w:color w:val="000000"/>
              </w:rPr>
              <w:t>Konkursa ietvaros KPFI maksimāli pieļaujamā atbalsta intensitāte no projektā norādītajām kopējām attiecināmajām izmaksām nevar pārsniegt:</w:t>
            </w:r>
          </w:p>
          <w:p w:rsidR="006206F8" w:rsidRPr="003A658E" w:rsidRDefault="006206F8" w:rsidP="008763E7">
            <w:pPr>
              <w:tabs>
                <w:tab w:val="left" w:pos="1080"/>
              </w:tabs>
              <w:ind w:left="397"/>
              <w:jc w:val="both"/>
              <w:rPr>
                <w:color w:val="000000"/>
              </w:rPr>
            </w:pPr>
            <w:r w:rsidRPr="003A658E">
              <w:rPr>
                <w:color w:val="000000"/>
              </w:rPr>
              <w:t>65 % – sīkiem (mikro) un maziem komersantiem;</w:t>
            </w:r>
          </w:p>
          <w:p w:rsidR="006206F8" w:rsidRPr="003A658E" w:rsidRDefault="006206F8" w:rsidP="008763E7">
            <w:pPr>
              <w:tabs>
                <w:tab w:val="left" w:pos="1080"/>
              </w:tabs>
              <w:ind w:left="397"/>
              <w:jc w:val="both"/>
              <w:rPr>
                <w:color w:val="000000"/>
              </w:rPr>
            </w:pPr>
            <w:r w:rsidRPr="003A658E">
              <w:rPr>
                <w:color w:val="000000"/>
              </w:rPr>
              <w:t>55 % – vidējiem komersantiem;</w:t>
            </w:r>
          </w:p>
          <w:p w:rsidR="006206F8" w:rsidRPr="003A658E" w:rsidRDefault="006206F8" w:rsidP="008763E7">
            <w:pPr>
              <w:tabs>
                <w:tab w:val="left" w:pos="1080"/>
              </w:tabs>
              <w:ind w:left="397"/>
              <w:jc w:val="both"/>
              <w:rPr>
                <w:color w:val="000000"/>
              </w:rPr>
            </w:pPr>
            <w:r w:rsidRPr="003A658E">
              <w:rPr>
                <w:color w:val="000000"/>
              </w:rPr>
              <w:t>45 % – lielajiem komersantiem;</w:t>
            </w:r>
          </w:p>
          <w:p w:rsidR="008763E7" w:rsidRDefault="006206F8" w:rsidP="008763E7">
            <w:pPr>
              <w:ind w:left="397"/>
              <w:jc w:val="both"/>
            </w:pPr>
            <w:r w:rsidRPr="003A658E">
              <w:t>85 % – izglītības iestādēm neatkarīgi no iestādes juridiskā statusa</w:t>
            </w:r>
            <w:r w:rsidR="008763E7">
              <w:t>;</w:t>
            </w:r>
          </w:p>
          <w:p w:rsidR="008763E7" w:rsidRDefault="008763E7" w:rsidP="008763E7">
            <w:pPr>
              <w:ind w:left="397"/>
              <w:jc w:val="both"/>
              <w:rPr>
                <w:color w:val="000000"/>
              </w:rPr>
            </w:pPr>
            <w:r>
              <w:rPr>
                <w:color w:val="000000"/>
              </w:rPr>
              <w:t xml:space="preserve">85 % </w:t>
            </w:r>
            <w:r w:rsidRPr="003A658E">
              <w:t>– </w:t>
            </w:r>
            <w:r w:rsidRPr="008763E7">
              <w:t>ārstniecības</w:t>
            </w:r>
            <w:r w:rsidRPr="003A658E">
              <w:rPr>
                <w:color w:val="000000"/>
              </w:rPr>
              <w:t xml:space="preserve"> iestād</w:t>
            </w:r>
            <w:r>
              <w:rPr>
                <w:color w:val="000000"/>
              </w:rPr>
              <w:t xml:space="preserve">ēm, </w:t>
            </w:r>
            <w:r w:rsidRPr="003A658E">
              <w:rPr>
                <w:color w:val="000000"/>
              </w:rPr>
              <w:t>kuras sniedz valsts budžeta apmaksātus veselības aprūpes pakalpojumus, ievērojot noteikumu 7.pielikumu</w:t>
            </w:r>
            <w:r>
              <w:rPr>
                <w:color w:val="000000"/>
              </w:rPr>
              <w:t>*;</w:t>
            </w:r>
          </w:p>
          <w:p w:rsidR="008763E7" w:rsidRDefault="008763E7" w:rsidP="008763E7">
            <w:pPr>
              <w:ind w:left="397"/>
              <w:jc w:val="both"/>
              <w:rPr>
                <w:color w:val="000000"/>
              </w:rPr>
            </w:pPr>
            <w:r>
              <w:rPr>
                <w:color w:val="000000"/>
              </w:rPr>
              <w:t xml:space="preserve">85 % </w:t>
            </w:r>
            <w:r w:rsidRPr="003A658E">
              <w:t>– </w:t>
            </w:r>
            <w:r w:rsidRPr="004F0699">
              <w:t>kultūras institūcijām</w:t>
            </w:r>
            <w:r w:rsidRPr="004F0699">
              <w:rPr>
                <w:b/>
              </w:rPr>
              <w:t xml:space="preserve">**. </w:t>
            </w:r>
          </w:p>
          <w:p w:rsidR="008763E7" w:rsidRPr="0076153E" w:rsidRDefault="008763E7" w:rsidP="008763E7">
            <w:pPr>
              <w:jc w:val="both"/>
              <w:rPr>
                <w:i/>
                <w:sz w:val="20"/>
              </w:rPr>
            </w:pPr>
            <w:r w:rsidRPr="00510583">
              <w:t>*</w:t>
            </w:r>
            <w:r w:rsidRPr="0076153E">
              <w:rPr>
                <w:i/>
                <w:sz w:val="20"/>
              </w:rPr>
              <w:t xml:space="preserve">Ja </w:t>
            </w:r>
            <w:r w:rsidRPr="0076153E">
              <w:rPr>
                <w:b/>
                <w:i/>
                <w:sz w:val="20"/>
                <w:u w:val="single"/>
              </w:rPr>
              <w:t>ārstniecības iestāde</w:t>
            </w:r>
            <w:r w:rsidRPr="0076153E">
              <w:rPr>
                <w:i/>
                <w:sz w:val="20"/>
              </w:rPr>
              <w:t xml:space="preserve"> papildus valsts apmaksāto veselības aprūpes pakalpojumu sniegšanai veic arī citu saimniecisko darbību, tajā skaitā, sniedz maksas veselības aprūpes pakalpojumus, tad par daļu, kas neattiecas uz valsts apmaksāto veselības aprūpes pakalpojumu sniegšanu, piemēro atbalsta intensitāti, kas noteikta MK noteikumu Nr.559 15.1., 15.2. vai 15.3.apakšpunktā.</w:t>
            </w:r>
          </w:p>
          <w:p w:rsidR="008763E7" w:rsidRDefault="008763E7" w:rsidP="008763E7">
            <w:pPr>
              <w:jc w:val="both"/>
              <w:rPr>
                <w:i/>
                <w:sz w:val="20"/>
                <w:szCs w:val="20"/>
              </w:rPr>
            </w:pPr>
            <w:r w:rsidRPr="00510583">
              <w:rPr>
                <w:i/>
                <w:sz w:val="20"/>
                <w:szCs w:val="20"/>
              </w:rPr>
              <w:t xml:space="preserve">** Ja </w:t>
            </w:r>
            <w:r w:rsidRPr="00510583">
              <w:rPr>
                <w:b/>
                <w:i/>
                <w:sz w:val="20"/>
                <w:szCs w:val="20"/>
                <w:u w:val="single"/>
              </w:rPr>
              <w:t>kultūras institūcija</w:t>
            </w:r>
            <w:r w:rsidRPr="004F0699">
              <w:rPr>
                <w:i/>
                <w:sz w:val="20"/>
                <w:szCs w:val="20"/>
              </w:rPr>
              <w:t xml:space="preserve"> papildus darbības pamatmērķim, veic citu saimniecisko darbību, kas neattiecas kultūras instit</w:t>
            </w:r>
            <w:r w:rsidRPr="00510583">
              <w:rPr>
                <w:i/>
                <w:sz w:val="20"/>
                <w:szCs w:val="20"/>
              </w:rPr>
              <w:t xml:space="preserve">ūcijas darbības pamatmērķi, piemēro atbalsta intensitāti, kas noteikta </w:t>
            </w:r>
            <w:r w:rsidR="004678F0" w:rsidRPr="0076153E">
              <w:rPr>
                <w:i/>
                <w:sz w:val="20"/>
              </w:rPr>
              <w:t xml:space="preserve">MK noteikumu Nr.559 </w:t>
            </w:r>
            <w:r w:rsidRPr="00510583">
              <w:rPr>
                <w:i/>
                <w:sz w:val="20"/>
                <w:szCs w:val="20"/>
              </w:rPr>
              <w:t>15.1., 15.2. vai 15.3. apakšpunktā.</w:t>
            </w:r>
          </w:p>
          <w:p w:rsidR="006206F8" w:rsidRDefault="006206F8" w:rsidP="008763E7">
            <w:pPr>
              <w:jc w:val="both"/>
              <w:rPr>
                <w:color w:val="000000"/>
              </w:rPr>
            </w:pPr>
          </w:p>
          <w:p w:rsidR="003A658E" w:rsidRPr="003A658E" w:rsidRDefault="003A658E" w:rsidP="0081257E">
            <w:pPr>
              <w:jc w:val="both"/>
              <w:rPr>
                <w:b/>
                <w:color w:val="000000"/>
              </w:rPr>
            </w:pPr>
            <w:r w:rsidRPr="003A658E">
              <w:rPr>
                <w:b/>
                <w:color w:val="000000"/>
              </w:rPr>
              <w:t xml:space="preserve">Projektā var arī </w:t>
            </w:r>
            <w:r w:rsidR="00844ACE" w:rsidRPr="00844ACE">
              <w:rPr>
                <w:b/>
                <w:color w:val="000000"/>
              </w:rPr>
              <w:t>pieprasīt mazāku KPFI finansējuma intensitāti, lai kvalitātes kritēriju vē</w:t>
            </w:r>
            <w:r w:rsidR="00844ACE">
              <w:rPr>
                <w:b/>
                <w:color w:val="000000"/>
              </w:rPr>
              <w:t>rtēšanā saņemtu papildu punktus vai</w:t>
            </w:r>
            <w:r w:rsidR="00E2683A">
              <w:rPr>
                <w:b/>
                <w:color w:val="000000"/>
              </w:rPr>
              <w:t>,</w:t>
            </w:r>
            <w:r w:rsidR="00844ACE">
              <w:rPr>
                <w:b/>
                <w:color w:val="000000"/>
              </w:rPr>
              <w:t xml:space="preserve"> lai nodrošinātu</w:t>
            </w:r>
            <w:r w:rsidR="00844ACE">
              <w:t xml:space="preserve"> </w:t>
            </w:r>
            <w:r w:rsidR="00844ACE">
              <w:rPr>
                <w:b/>
                <w:color w:val="000000"/>
              </w:rPr>
              <w:t>o</w:t>
            </w:r>
            <w:r w:rsidR="00844ACE" w:rsidRPr="00844ACE">
              <w:rPr>
                <w:b/>
                <w:color w:val="000000"/>
              </w:rPr>
              <w:t>glekļa dioksīda emisiju samazinājuma</w:t>
            </w:r>
            <w:r w:rsidR="00844ACE">
              <w:rPr>
                <w:b/>
                <w:color w:val="000000"/>
              </w:rPr>
              <w:t xml:space="preserve"> rādītāju vismaz </w:t>
            </w:r>
            <w:r w:rsidR="00844ACE" w:rsidRPr="0065650A">
              <w:rPr>
                <w:b/>
                <w:color w:val="000000"/>
              </w:rPr>
              <w:t>0,</w:t>
            </w:r>
            <w:r w:rsidR="0081257E">
              <w:rPr>
                <w:b/>
                <w:color w:val="000000"/>
              </w:rPr>
              <w:t>42</w:t>
            </w:r>
            <w:r w:rsidR="0081257E" w:rsidRPr="0065650A">
              <w:rPr>
                <w:b/>
                <w:color w:val="000000"/>
              </w:rPr>
              <w:t xml:space="preserve"> </w:t>
            </w:r>
            <w:r w:rsidR="00844ACE" w:rsidRPr="0065650A">
              <w:rPr>
                <w:b/>
                <w:color w:val="000000"/>
              </w:rPr>
              <w:t>kgCO</w:t>
            </w:r>
            <w:r w:rsidR="00844ACE" w:rsidRPr="0065650A">
              <w:rPr>
                <w:b/>
                <w:color w:val="000000"/>
                <w:vertAlign w:val="subscript"/>
              </w:rPr>
              <w:t>2</w:t>
            </w:r>
            <w:r w:rsidR="00844ACE" w:rsidRPr="0065650A">
              <w:rPr>
                <w:b/>
                <w:color w:val="000000"/>
              </w:rPr>
              <w:t>/</w:t>
            </w:r>
            <w:r w:rsidR="0081257E">
              <w:rPr>
                <w:b/>
                <w:color w:val="000000"/>
              </w:rPr>
              <w:t>euro</w:t>
            </w:r>
            <w:r w:rsidR="0081257E" w:rsidRPr="0065650A">
              <w:rPr>
                <w:b/>
                <w:color w:val="000000"/>
              </w:rPr>
              <w:t xml:space="preserve"> </w:t>
            </w:r>
            <w:r w:rsidR="00844ACE" w:rsidRPr="0065650A">
              <w:rPr>
                <w:b/>
                <w:color w:val="000000"/>
              </w:rPr>
              <w:t>gadā</w:t>
            </w:r>
            <w:r w:rsidRPr="003A658E">
              <w:rPr>
                <w:b/>
                <w:color w:val="000000"/>
              </w:rPr>
              <w:t>.</w:t>
            </w:r>
          </w:p>
        </w:tc>
      </w:tr>
      <w:tr w:rsidR="00337CDF" w:rsidRPr="0065650A" w:rsidTr="00A76F66">
        <w:tc>
          <w:tcPr>
            <w:tcW w:w="1871" w:type="dxa"/>
          </w:tcPr>
          <w:p w:rsidR="00337CDF" w:rsidRPr="0065650A" w:rsidRDefault="00337CDF" w:rsidP="0065650A">
            <w:r w:rsidRPr="0065650A">
              <w:t>Projekta aktivitāte</w:t>
            </w:r>
          </w:p>
        </w:tc>
        <w:tc>
          <w:tcPr>
            <w:tcW w:w="7654" w:type="dxa"/>
          </w:tcPr>
          <w:p w:rsidR="00337CDF" w:rsidRPr="0065650A" w:rsidRDefault="00337CDF" w:rsidP="0020288E">
            <w:pPr>
              <w:pStyle w:val="Default"/>
              <w:jc w:val="both"/>
              <w:rPr>
                <w:color w:val="auto"/>
              </w:rPr>
            </w:pPr>
            <w:r w:rsidRPr="0065650A">
              <w:rPr>
                <w:color w:val="auto"/>
              </w:rPr>
              <w:t xml:space="preserve">Projekta laikā veicamā darbība, kas vērsta uz projekta mērķa un plānoto rezultātu sasniegšanu. </w:t>
            </w:r>
          </w:p>
          <w:p w:rsidR="00337CDF" w:rsidRPr="0065650A" w:rsidRDefault="00337CDF" w:rsidP="0020288E">
            <w:pPr>
              <w:pStyle w:val="Default"/>
              <w:jc w:val="both"/>
              <w:rPr>
                <w:color w:val="auto"/>
              </w:rPr>
            </w:pPr>
            <w:r w:rsidRPr="0065650A">
              <w:rPr>
                <w:color w:val="auto"/>
              </w:rPr>
              <w:t>Atbalstāmās aktivitātes ir noteiktas MK noteikumu Nr.559 IV.</w:t>
            </w:r>
            <w:r w:rsidR="001B7798">
              <w:rPr>
                <w:color w:val="auto"/>
              </w:rPr>
              <w:t xml:space="preserve"> nodaļā</w:t>
            </w:r>
            <w:r w:rsidRPr="0065650A">
              <w:rPr>
                <w:color w:val="auto"/>
              </w:rPr>
              <w:t>:</w:t>
            </w:r>
          </w:p>
          <w:p w:rsidR="00337CDF" w:rsidRPr="006F31E6" w:rsidRDefault="00337CDF" w:rsidP="002C6B1D">
            <w:pPr>
              <w:pStyle w:val="Default"/>
              <w:numPr>
                <w:ilvl w:val="0"/>
                <w:numId w:val="4"/>
              </w:numPr>
              <w:jc w:val="both"/>
            </w:pPr>
            <w:r w:rsidRPr="0065650A">
              <w:t>ieguldījumi vides aizsardzībā, kas ļauj ietaupīt enerģiju</w:t>
            </w:r>
            <w:r w:rsidRPr="006F31E6">
              <w:t xml:space="preserve"> (MK noteikumu Nr.559 19.1. apakšpunkts).</w:t>
            </w:r>
          </w:p>
          <w:p w:rsidR="00337CDF" w:rsidRPr="0065650A" w:rsidRDefault="00844ACE" w:rsidP="002C6B1D">
            <w:pPr>
              <w:pStyle w:val="Default"/>
              <w:numPr>
                <w:ilvl w:val="0"/>
                <w:numId w:val="4"/>
              </w:numPr>
              <w:jc w:val="both"/>
              <w:rPr>
                <w:color w:val="auto"/>
              </w:rPr>
            </w:pPr>
            <w:r>
              <w:t>i</w:t>
            </w:r>
            <w:r w:rsidR="00337CDF" w:rsidRPr="006F31E6">
              <w:t xml:space="preserve">eguldījumi atjaunojamo energoresursu </w:t>
            </w:r>
            <w:r w:rsidR="00337CDF" w:rsidRPr="0065650A">
              <w:t>izmantošanai</w:t>
            </w:r>
            <w:r w:rsidR="00337CDF" w:rsidRPr="006F31E6">
              <w:t xml:space="preserve"> (</w:t>
            </w:r>
            <w:r w:rsidR="00337CDF" w:rsidRPr="0065650A">
              <w:t>biomasu izmantojošas katlu iekārtas</w:t>
            </w:r>
            <w:r w:rsidR="00337CDF" w:rsidRPr="006F31E6">
              <w:t xml:space="preserve">, </w:t>
            </w:r>
            <w:r w:rsidR="00337CDF" w:rsidRPr="0065650A">
              <w:t>biomasu izmantojošas koģenerācijas stacijas</w:t>
            </w:r>
            <w:r w:rsidR="00337CDF" w:rsidRPr="006F31E6">
              <w:t>, saules kolektori,</w:t>
            </w:r>
            <w:r w:rsidR="00AF3760" w:rsidRPr="006F31E6">
              <w:t xml:space="preserve"> saules baterijas, vēja elektrostacijas,</w:t>
            </w:r>
            <w:r w:rsidR="00337CDF" w:rsidRPr="006F31E6">
              <w:t xml:space="preserve"> energoefektīvi energoavoti ar siltumsūkņiem) (MK noteikumu Nr.559 19</w:t>
            </w:r>
            <w:r w:rsidR="00337CDF" w:rsidRPr="0065650A">
              <w:rPr>
                <w:color w:val="auto"/>
              </w:rPr>
              <w:t>.2. apakšpunkts).</w:t>
            </w:r>
          </w:p>
          <w:p w:rsidR="00337CDF" w:rsidRPr="0065650A" w:rsidRDefault="00337CDF" w:rsidP="0020288E">
            <w:pPr>
              <w:pStyle w:val="Default"/>
              <w:jc w:val="both"/>
              <w:rPr>
                <w:color w:val="auto"/>
              </w:rPr>
            </w:pPr>
            <w:r w:rsidRPr="0065650A">
              <w:rPr>
                <w:color w:val="auto"/>
              </w:rPr>
              <w:t>Atbalstāmajām aktivitātēm noteikti šādi ierobežojumi:</w:t>
            </w:r>
          </w:p>
          <w:p w:rsidR="00337CDF" w:rsidRPr="0065650A" w:rsidRDefault="00337CDF" w:rsidP="002C6B1D">
            <w:pPr>
              <w:pStyle w:val="Default"/>
              <w:numPr>
                <w:ilvl w:val="0"/>
                <w:numId w:val="4"/>
              </w:numPr>
              <w:jc w:val="both"/>
              <w:rPr>
                <w:color w:val="auto"/>
              </w:rPr>
            </w:pPr>
            <w:r w:rsidRPr="0065650A">
              <w:t xml:space="preserve">gan biomasas tehnoloģiju, gan biomasas koģenerācijas staciju kopējā </w:t>
            </w:r>
            <w:r w:rsidRPr="0065650A">
              <w:lastRenderedPageBreak/>
              <w:t xml:space="preserve">uzstādītā siltuma jauda nedrīkst pārsniegt 3 MW </w:t>
            </w:r>
            <w:r w:rsidRPr="0065650A">
              <w:rPr>
                <w:color w:val="auto"/>
              </w:rPr>
              <w:t xml:space="preserve">(MK noteikumu Nr.559 19.2.2. apakšpunkts); </w:t>
            </w:r>
          </w:p>
          <w:p w:rsidR="00337CDF" w:rsidRPr="00B26910" w:rsidRDefault="00337CDF" w:rsidP="0020288E">
            <w:pPr>
              <w:pStyle w:val="Default"/>
              <w:numPr>
                <w:ilvl w:val="0"/>
                <w:numId w:val="4"/>
              </w:numPr>
              <w:jc w:val="both"/>
              <w:rPr>
                <w:color w:val="auto"/>
              </w:rPr>
            </w:pPr>
            <w:r w:rsidRPr="0065650A">
              <w:t>nomainot siltumenerģijas ražošanas tehnoloģijas, kopējā uzstādāmā siltuma jauda nedrīkst pārsniegt esošo siltumenerģijas ražošanas tehnoloģiju (kurās izmanto fosilos energoresursus) kopējo uzstādāmo siltuma jaudu, izņemot gadījumu, ja plānotā uzstādāmā siltumenerģijas ražošanas tehnoloģija nenodrošina nepieciešamo siltumenerģijas apjomu efektivitātes dēļ vai uzstādāmās siltumenerģijas ražošanas tehnoloģijas plānotais saražotais siltumenerģijas apjoms nepārsniedz siltumenerģijas apjomu, kādu projekta iesniedzējs ir iepircis no siltumenerģijas piegādātāja</w:t>
            </w:r>
            <w:r w:rsidRPr="0065650A">
              <w:rPr>
                <w:color w:val="auto"/>
              </w:rPr>
              <w:t xml:space="preserve"> (MK noteikumu Nr.559 19.2.3. apakšpunkts).</w:t>
            </w:r>
          </w:p>
          <w:p w:rsidR="005A1802" w:rsidRPr="00667DAB" w:rsidRDefault="00337CDF" w:rsidP="005A1802">
            <w:pPr>
              <w:pStyle w:val="Default"/>
              <w:jc w:val="both"/>
              <w:rPr>
                <w:color w:val="auto"/>
              </w:rPr>
            </w:pPr>
            <w:r w:rsidRPr="0065650A">
              <w:rPr>
                <w:color w:val="auto"/>
              </w:rPr>
              <w:t>Projekta iesniedzējs projekta iesniegumā neiekļauj investīcijas tādās darbībās, kuras netiek</w:t>
            </w:r>
            <w:r w:rsidR="00667DAB">
              <w:rPr>
                <w:color w:val="auto"/>
              </w:rPr>
              <w:t xml:space="preserve"> atbalstītas šajās aktivitātēs.</w:t>
            </w:r>
          </w:p>
        </w:tc>
      </w:tr>
      <w:tr w:rsidR="00833D72" w:rsidRPr="0065650A" w:rsidTr="00A76F66">
        <w:tc>
          <w:tcPr>
            <w:tcW w:w="1871" w:type="dxa"/>
          </w:tcPr>
          <w:p w:rsidR="00833D72" w:rsidRPr="0065650A" w:rsidRDefault="00833D72" w:rsidP="0065650A">
            <w:pPr>
              <w:pStyle w:val="NoSpacing"/>
            </w:pPr>
            <w:r w:rsidRPr="0065650A">
              <w:lastRenderedPageBreak/>
              <w:t xml:space="preserve">Attiecināmās izmaksas </w:t>
            </w:r>
          </w:p>
        </w:tc>
        <w:tc>
          <w:tcPr>
            <w:tcW w:w="7654" w:type="dxa"/>
          </w:tcPr>
          <w:p w:rsidR="00833D72" w:rsidRPr="0065650A" w:rsidRDefault="00833D72" w:rsidP="00B26910">
            <w:pPr>
              <w:snapToGrid w:val="0"/>
              <w:jc w:val="both"/>
            </w:pPr>
            <w:r w:rsidRPr="0065650A">
              <w:t>Konkursa ietvaros attiecināmas izmaksas un uz tām attiecināmie nosacījumi ir noteikti MK noteikumu Nr.559 20.-23.punktā (t.sk. MK noteikumu Nr.559 2.pielikumā).</w:t>
            </w:r>
          </w:p>
          <w:p w:rsidR="00667DAB" w:rsidRDefault="00833D72" w:rsidP="00783AD0">
            <w:pPr>
              <w:jc w:val="both"/>
              <w:rPr>
                <w:color w:val="000000"/>
              </w:rPr>
            </w:pPr>
            <w:r w:rsidRPr="0065650A">
              <w:t xml:space="preserve">Jāņem vērā, ka saskaņā ar MK noteikumu Nr.559 22. punktu, </w:t>
            </w:r>
            <w:hyperlink r:id="rId24" w:anchor="p23" w:history="1">
              <w:r w:rsidRPr="0065650A">
                <w:rPr>
                  <w:rStyle w:val="Hyperlink"/>
                  <w:color w:val="auto"/>
                  <w:u w:val="none"/>
                </w:rPr>
                <w:t>19.1.apakšpunktā</w:t>
              </w:r>
            </w:hyperlink>
            <w:r w:rsidRPr="0065650A">
              <w:t xml:space="preserve"> minētajā aktivitātē par attiecināmām izmaksām uzskata tikai projekta iesniedzēja papildu izmaksas atbilstoši Komisijas regulas Nr. </w:t>
            </w:r>
            <w:hyperlink r:id="rId25" w:tgtFrame="_blank" w:tooltip="Atvērt regulu latviešu valodā" w:history="1">
              <w:r w:rsidRPr="0065650A">
                <w:rPr>
                  <w:rStyle w:val="Hyperlink"/>
                  <w:color w:val="auto"/>
                  <w:u w:val="none"/>
                </w:rPr>
                <w:t>800/2008</w:t>
              </w:r>
            </w:hyperlink>
            <w:r w:rsidRPr="0065650A">
              <w:t xml:space="preserve">/EK 21.panta 3.punktam. Šo noteikumu </w:t>
            </w:r>
            <w:hyperlink r:id="rId26" w:anchor="p23" w:history="1">
              <w:r w:rsidRPr="0065650A">
                <w:rPr>
                  <w:rStyle w:val="Hyperlink"/>
                  <w:color w:val="auto"/>
                  <w:u w:val="none"/>
                </w:rPr>
                <w:t>19.2.apakšpunktā</w:t>
              </w:r>
            </w:hyperlink>
            <w:r w:rsidRPr="0065650A">
              <w:t xml:space="preserve"> minētajā aktivitātē par attiecināmām izmaksām uzskata tikai projekta iesniedzēja papildu izmaksas atbilstoši Komisijas regulas Nr. </w:t>
            </w:r>
            <w:hyperlink r:id="rId27" w:tgtFrame="_blank" w:tooltip="Atvērt regulu latviešu valodā" w:history="1">
              <w:r w:rsidRPr="0065650A">
                <w:rPr>
                  <w:rStyle w:val="Hyperlink"/>
                  <w:color w:val="auto"/>
                  <w:u w:val="none"/>
                </w:rPr>
                <w:t>800/2008</w:t>
              </w:r>
            </w:hyperlink>
            <w:r w:rsidRPr="0065650A">
              <w:t>/EK 22.panta 3.punkta un 23.panta 3.punkta nosacījumiem. Attiecinām</w:t>
            </w:r>
            <w:r w:rsidRPr="0065650A">
              <w:rPr>
                <w:color w:val="000000"/>
              </w:rPr>
              <w:t xml:space="preserve">ās izmaksas šo noteikumu19.2.apakšpunktā minētajai aktivitātei aprēķina atbilstoši </w:t>
            </w:r>
            <w:r w:rsidRPr="0065650A">
              <w:t>MK noteikumu Nr</w:t>
            </w:r>
            <w:r w:rsidR="0062185F" w:rsidRPr="0065650A">
              <w:t>.</w:t>
            </w:r>
            <w:r w:rsidRPr="0065650A">
              <w:t xml:space="preserve">559 </w:t>
            </w:r>
            <w:r w:rsidRPr="0065650A">
              <w:rPr>
                <w:color w:val="000000"/>
              </w:rPr>
              <w:t>2.pielikumam</w:t>
            </w:r>
            <w:r w:rsidR="002A5E14" w:rsidRPr="0065650A">
              <w:rPr>
                <w:color w:val="000000"/>
              </w:rPr>
              <w:t xml:space="preserve"> (ja attiecināms)</w:t>
            </w:r>
            <w:r w:rsidRPr="0065650A">
              <w:rPr>
                <w:color w:val="000000"/>
              </w:rPr>
              <w:t>.</w:t>
            </w:r>
          </w:p>
          <w:p w:rsidR="00783AD0" w:rsidRPr="0065650A" w:rsidRDefault="00783AD0" w:rsidP="00844ACE">
            <w:pPr>
              <w:jc w:val="both"/>
              <w:rPr>
                <w:color w:val="000000"/>
              </w:rPr>
            </w:pPr>
            <w:r>
              <w:rPr>
                <w:color w:val="000000"/>
              </w:rPr>
              <w:t>Lūdzam ņemt vērā, ka attiecināmās izmaksas  KPFI pieteikuma ietvaros nevar tikt apvienot</w:t>
            </w:r>
            <w:r w:rsidR="00844ACE">
              <w:rPr>
                <w:color w:val="000000"/>
              </w:rPr>
              <w:t>a</w:t>
            </w:r>
            <w:r>
              <w:rPr>
                <w:color w:val="000000"/>
              </w:rPr>
              <w:t>s vai segtas citu finansējuma programmu vai individuālā atbalsta projekta ietvaros no citiem finan</w:t>
            </w:r>
            <w:r w:rsidR="001B7798">
              <w:rPr>
                <w:color w:val="000000"/>
              </w:rPr>
              <w:t xml:space="preserve">šu instrumentiem, </w:t>
            </w:r>
            <w:r>
              <w:rPr>
                <w:color w:val="000000"/>
              </w:rPr>
              <w:t>tai skaitā Eiropas Savienības vai ārvalstu finanšu palīdzības līdzekļiem.</w:t>
            </w:r>
          </w:p>
        </w:tc>
      </w:tr>
      <w:tr w:rsidR="00833D72" w:rsidRPr="0065650A" w:rsidTr="00A76F66">
        <w:tc>
          <w:tcPr>
            <w:tcW w:w="1871" w:type="dxa"/>
          </w:tcPr>
          <w:p w:rsidR="00833D72" w:rsidRPr="0065650A" w:rsidRDefault="00833D72" w:rsidP="0065650A">
            <w:pPr>
              <w:pStyle w:val="Default"/>
              <w:rPr>
                <w:color w:val="auto"/>
              </w:rPr>
            </w:pPr>
            <w:r w:rsidRPr="0065650A">
              <w:rPr>
                <w:color w:val="auto"/>
              </w:rPr>
              <w:t>Neattiecināmās izmaksas</w:t>
            </w:r>
          </w:p>
          <w:p w:rsidR="00833D72" w:rsidRPr="0065650A" w:rsidRDefault="00833D72" w:rsidP="0065650A"/>
        </w:tc>
        <w:tc>
          <w:tcPr>
            <w:tcW w:w="7654" w:type="dxa"/>
          </w:tcPr>
          <w:p w:rsidR="00833D72" w:rsidRPr="00B26910" w:rsidRDefault="00833D72" w:rsidP="0020288E">
            <w:pPr>
              <w:pStyle w:val="Default"/>
              <w:jc w:val="both"/>
            </w:pPr>
            <w:r w:rsidRPr="0065650A">
              <w:t>Konkursa ietvaros neattiecināmās izmaksas ir noteiktas MK noteikumu Nr.559 24.punktā.</w:t>
            </w:r>
            <w:r w:rsidR="002765D8">
              <w:t xml:space="preserve"> </w:t>
            </w:r>
            <w:r w:rsidRPr="0065650A">
              <w:t>Projekta tāmē iekļautās neattiecināmās izmaksas sedz no finansējuma saņēmēja līdzekļiem.</w:t>
            </w:r>
          </w:p>
          <w:p w:rsidR="00776464" w:rsidRPr="0065650A" w:rsidRDefault="00833D72" w:rsidP="00776464">
            <w:pPr>
              <w:pStyle w:val="Default"/>
              <w:jc w:val="both"/>
              <w:rPr>
                <w:iCs/>
                <w:color w:val="auto"/>
              </w:rPr>
            </w:pPr>
            <w:r w:rsidRPr="0065650A">
              <w:rPr>
                <w:iCs/>
                <w:color w:val="auto"/>
              </w:rPr>
              <w:t>Lūdzam ņemt vērā, ka konkursa ietvaros netiek atbalstītas izmaksas saistībā ar projektu vadību un citiem pasākumiem, kuri skar projekta administrēšanu. Vienlaikus lūdzam ņemt vērā, ka neattiecināmās izmaksas, kuras tiek iekļautas projektā, tiks kontrolētas ieviešanas laikā, t.i. tiks vērtēts tas, kādā mērā neattiecināmo izmaksu veikšana vai neveikšana ietekmē attiecināmās izmaksas un projekta mērķa sasniegšanu.</w:t>
            </w:r>
          </w:p>
          <w:p w:rsidR="00833D72" w:rsidRPr="0065650A" w:rsidRDefault="00833D72" w:rsidP="00776464">
            <w:pPr>
              <w:pStyle w:val="Default"/>
              <w:jc w:val="both"/>
              <w:rPr>
                <w:iCs/>
                <w:color w:val="auto"/>
              </w:rPr>
            </w:pPr>
            <w:r w:rsidRPr="0065650A">
              <w:rPr>
                <w:iCs/>
                <w:color w:val="auto"/>
              </w:rPr>
              <w:t>Projekta iesniegumā aicinām norādīt tikai tādas neattiecināmās izmaksas, kuras ir tieši saistītas ar attiecināmajām izmaksām, obligāti ir veicamas vienlaikus ar attiecināmajām izmaksām un, kuru veikšana nodrošina projekta rezultātu sasniegšanu (piemēram, pievienotās vērtības nodoklis).</w:t>
            </w:r>
          </w:p>
        </w:tc>
      </w:tr>
      <w:tr w:rsidR="00C07A43" w:rsidRPr="0065650A" w:rsidTr="00A76F66">
        <w:tc>
          <w:tcPr>
            <w:tcW w:w="1871" w:type="dxa"/>
          </w:tcPr>
          <w:p w:rsidR="00C07A43" w:rsidRPr="008B0F78" w:rsidRDefault="00C07A43" w:rsidP="000001C1">
            <w:r w:rsidRPr="008B0F78">
              <w:t>Neparedzētās izmaksas</w:t>
            </w:r>
          </w:p>
        </w:tc>
        <w:tc>
          <w:tcPr>
            <w:tcW w:w="7654" w:type="dxa"/>
          </w:tcPr>
          <w:p w:rsidR="00C07A43" w:rsidRPr="008B0F78" w:rsidRDefault="00C07A43" w:rsidP="00C07A43">
            <w:pPr>
              <w:snapToGrid w:val="0"/>
              <w:jc w:val="both"/>
            </w:pPr>
            <w:r>
              <w:t xml:space="preserve">Pieteikuma iesniedzējam ir tiesības Projekta izmaksu tāmē iekļaut neparedzētās izmaksas ievērojot </w:t>
            </w:r>
            <w:r w:rsidRPr="00667DAB">
              <w:t>MK noteikumu Nr.559</w:t>
            </w:r>
            <w:r>
              <w:t xml:space="preserve"> 21.2.apakšpunkta nosacījumu.  </w:t>
            </w:r>
            <w:r w:rsidRPr="008B0F78">
              <w:t xml:space="preserve">Neparedzētās izmaksas, kas radušās atjaunojamo energoresursu izmantojošu tehnoloģiju iegādes, </w:t>
            </w:r>
            <w:r w:rsidRPr="00562B93">
              <w:t>piegād</w:t>
            </w:r>
            <w:r>
              <w:t>es</w:t>
            </w:r>
            <w:r w:rsidRPr="008B0F78">
              <w:t xml:space="preserve">, būvniecības, uzstādīšanas vai ieregulēšanas gaitā vai būvdarbu gaitā un atbilst </w:t>
            </w:r>
            <w:r>
              <w:t>at</w:t>
            </w:r>
            <w:r w:rsidRPr="008B0F78">
              <w:t xml:space="preserve">tiecināmo izmaksu definīcijai, </w:t>
            </w:r>
            <w:r>
              <w:t xml:space="preserve">projekta ieviešanas procesā, grozot projekta līgumu </w:t>
            </w:r>
            <w:r w:rsidRPr="008B0F78">
              <w:t>var būt iekļautas projekta attiecināmajās izmaksās,</w:t>
            </w:r>
            <w:r>
              <w:t xml:space="preserve"> ja sākotnējā projekta pieteikumā Iesnieguma veidlapas 1.pielikumā </w:t>
            </w:r>
            <w:r w:rsidR="00E2683A">
              <w:t>„</w:t>
            </w:r>
            <w:r>
              <w:rPr>
                <w:b/>
                <w:bCs/>
              </w:rPr>
              <w:t>Projekta izmaksu tāme</w:t>
            </w:r>
            <w:r w:rsidR="00E2683A">
              <w:rPr>
                <w:b/>
                <w:bCs/>
              </w:rPr>
              <w:t>”</w:t>
            </w:r>
            <w:r>
              <w:rPr>
                <w:b/>
                <w:bCs/>
              </w:rPr>
              <w:t xml:space="preserve"> </w:t>
            </w:r>
            <w:r>
              <w:t>ir aizpildīta</w:t>
            </w:r>
            <w:r>
              <w:rPr>
                <w:b/>
                <w:bCs/>
              </w:rPr>
              <w:t xml:space="preserve"> neparedzēto izmaksu</w:t>
            </w:r>
            <w:r w:rsidRPr="008B0F78">
              <w:t xml:space="preserve"> </w:t>
            </w:r>
            <w:r>
              <w:t xml:space="preserve">pozīcija, paredzot  neparedzēto izmaksu apmēru kā </w:t>
            </w:r>
            <w:r>
              <w:lastRenderedPageBreak/>
              <w:t>attiecināmās izmaksas. Neparedzētie izdevumi</w:t>
            </w:r>
            <w:r w:rsidRPr="008B0F78">
              <w:t xml:space="preserve"> nedrīkst pārsniegt 5 % no projekta iesniegumā norādītajām plānotajām kopējām attiecināmajām izmaksām.</w:t>
            </w:r>
          </w:p>
          <w:p w:rsidR="00C07A43" w:rsidRPr="008B0F78" w:rsidRDefault="00C07A43" w:rsidP="00C07A43">
            <w:pPr>
              <w:snapToGrid w:val="0"/>
              <w:jc w:val="both"/>
              <w:rPr>
                <w:b/>
              </w:rPr>
            </w:pPr>
            <w:r w:rsidRPr="008B0F78">
              <w:t xml:space="preserve">Plānojot būvdarbu vai pakalpojumu izmaksas aicinām paredzēt rezervi, nosakot paredzamo līguma cenu. </w:t>
            </w:r>
            <w:r w:rsidRPr="008B0F78">
              <w:rPr>
                <w:b/>
              </w:rPr>
              <w:t xml:space="preserve">Gadījumā, ja projektā paredzētās izmaksas būs mazākas, nekā ir faktiski nepieciešamas, papildus finansējums netiks piešķirts. </w:t>
            </w:r>
            <w:r w:rsidRPr="008B0F78">
              <w:t>Vienlaikus šī rezerve nav izmantojama neparedzēto būvdarbu vai pakalpojumu izmaksu segšanai noslēgto līgumu ietvaros, ja tas iepriekš nav saskaņots ar atbildīgo iestādi un LVIF.</w:t>
            </w:r>
          </w:p>
        </w:tc>
      </w:tr>
      <w:tr w:rsidR="00833D72" w:rsidRPr="0065650A" w:rsidTr="00A76F66">
        <w:tc>
          <w:tcPr>
            <w:tcW w:w="1871" w:type="dxa"/>
          </w:tcPr>
          <w:p w:rsidR="00833D72" w:rsidRPr="00E208CC" w:rsidRDefault="00833D72" w:rsidP="0065650A">
            <w:r w:rsidRPr="00E208CC">
              <w:lastRenderedPageBreak/>
              <w:t>Īpašumtiesības</w:t>
            </w:r>
          </w:p>
        </w:tc>
        <w:tc>
          <w:tcPr>
            <w:tcW w:w="7654" w:type="dxa"/>
          </w:tcPr>
          <w:p w:rsidR="00E208CC" w:rsidRPr="001932D1" w:rsidRDefault="00844ACE" w:rsidP="002765D8">
            <w:pPr>
              <w:tabs>
                <w:tab w:val="num" w:pos="792"/>
                <w:tab w:val="left" w:pos="1080"/>
              </w:tabs>
              <w:jc w:val="both"/>
              <w:rPr>
                <w:lang w:val="da-DK"/>
              </w:rPr>
            </w:pPr>
            <w:r w:rsidRPr="00E208CC">
              <w:rPr>
                <w:iCs/>
              </w:rPr>
              <w:t xml:space="preserve">Projektā iekļautās aktivitātes plānots īstenot ēkās vai uz zemes, kas ir projekta iesniedzēja īpašumā, ir nodotas projekta iesniedzēja valdījumā vai lietojumā, vai arī projekta iesniedzējs ir noslēdzis ilgtermiņa nomas līgumu. Īpašumtiesības, valdījuma vai lietojuma, vai nomas tiesības ir nostiprinātas vai līdz projekta līguma noslēgšanai tiks nostiprinātas zemesgrāmatā </w:t>
            </w:r>
            <w:r w:rsidRPr="00E208CC">
              <w:t>uz laiku, kas nav mazāks par pieciem gadiem pēc projekta īstenošanas</w:t>
            </w:r>
            <w:r w:rsidRPr="00E208CC">
              <w:rPr>
                <w:lang w:val="da-DK"/>
              </w:rPr>
              <w:t>.</w:t>
            </w:r>
          </w:p>
          <w:p w:rsidR="00E208CC" w:rsidRPr="00E208CC" w:rsidRDefault="00E208CC" w:rsidP="00E208CC">
            <w:pPr>
              <w:ind w:firstLine="720"/>
              <w:jc w:val="both"/>
              <w:rPr>
                <w:color w:val="000000" w:themeColor="text1"/>
              </w:rPr>
            </w:pPr>
            <w:r w:rsidRPr="00E208CC">
              <w:rPr>
                <w:color w:val="000000" w:themeColor="text1"/>
              </w:rPr>
              <w:t xml:space="preserve">Tā kā MK noteikumu Nr.559 12.5.apakšpunkts pieļauj situāciju, ka projektā iekļautās aktivitātes tiek īstenotas ne tikai uz tādas zemes vai ēkā, kas ir projekta iesniedzēja īpašumā vai ko tas nomā, bet arī uz zemes vai ēkā, kas uz jebkāda tiesiska pamata (normatīvais akts, līgums vai iestādes lēmums) ir nodota projekta iesniedzējam lietojumā vai valdījumā. III kārtas ietvaros tika konstatēts, ka gadījumos, kad projekta iesniedzējam ir nodotas tikai nekustamā īpašuma bezmaksas lietojuma vai valdījuma tiesības, šīs tiesības nav iespējams ierakstīt zemesgrāmatā. </w:t>
            </w:r>
          </w:p>
          <w:p w:rsidR="00833D72" w:rsidRPr="001932D1" w:rsidRDefault="00E208CC" w:rsidP="00E208CC">
            <w:pPr>
              <w:ind w:firstLine="720"/>
              <w:jc w:val="both"/>
              <w:rPr>
                <w:color w:val="000000" w:themeColor="text1"/>
              </w:rPr>
            </w:pPr>
            <w:r w:rsidRPr="00E208CC">
              <w:rPr>
                <w:color w:val="000000" w:themeColor="text1"/>
              </w:rPr>
              <w:t>Ievērojot minēto, lūdzam ņemt vērā, ka minētās tiesības nav nostiprināmas zemesgrāmatā, kā arī LVIF projekta iesniedzējam pirms līguma par projekta īstenošanu noslēgšanas nav jāpieprasa minētās tiesības nostiprināt zemesgrāmatā. Taču jāņem vērā, ka, nekustamā īpašuma īpašumtiesības, kā arī nomas attiecības ir ierakstāmas zemesgrāmatā, un LVIF ir jāpārliecinās, ka minētās tiesības un attiecības ir ierakstītas zemesgrāmatā. Lai LVIF pirms līguma par projekta īstenošanu noslēgšanas spētu pārliecināties, ka projekta iesniedzējs nepamatoti nav izvairījies no pienākuma īpašumtiesības un nomas attiecības ierakstīt zemesgrāmatā, projekta iesniedzējam pirms līguma par projekta īstenošanu noslēgšanas ir jāuzrāda LVIF attiecīgs līgums, iestādes lēmums vai jāsniedz atsauce uz normatīvo aktu, kas piešķir lietojuma vai valdījuma tiesības, ja šīs tiesības nav ierakstītas (ierakstāmas) zemesgrāmatā.</w:t>
            </w:r>
          </w:p>
        </w:tc>
      </w:tr>
      <w:tr w:rsidR="00833D72" w:rsidRPr="0065650A" w:rsidTr="00A76F66">
        <w:tc>
          <w:tcPr>
            <w:tcW w:w="1871" w:type="dxa"/>
          </w:tcPr>
          <w:p w:rsidR="00833D72" w:rsidRPr="00313450" w:rsidRDefault="008E786B" w:rsidP="008E786B">
            <w:pPr>
              <w:rPr>
                <w:highlight w:val="yellow"/>
              </w:rPr>
            </w:pPr>
            <w:r>
              <w:t xml:space="preserve">Komersantu </w:t>
            </w:r>
            <w:r w:rsidRPr="008E786B">
              <w:t>ēk</w:t>
            </w:r>
            <w:r>
              <w:t>a</w:t>
            </w:r>
            <w:r w:rsidRPr="008E786B">
              <w:t>s</w:t>
            </w:r>
          </w:p>
        </w:tc>
        <w:tc>
          <w:tcPr>
            <w:tcW w:w="7654" w:type="dxa"/>
          </w:tcPr>
          <w:p w:rsidR="00833D72" w:rsidRPr="008E786B" w:rsidRDefault="008E786B" w:rsidP="0020288E">
            <w:pPr>
              <w:jc w:val="both"/>
            </w:pPr>
            <w:r>
              <w:t>Ē</w:t>
            </w:r>
            <w:r w:rsidRPr="008E786B">
              <w:t>k</w:t>
            </w:r>
            <w:r>
              <w:t>a</w:t>
            </w:r>
            <w:r w:rsidRPr="008E786B">
              <w:t>s, kurās komersants veic</w:t>
            </w:r>
            <w:r w:rsidR="00844ACE">
              <w:t xml:space="preserve"> vai plāno veikt saimniecisko darbību </w:t>
            </w:r>
            <w:r w:rsidRPr="008E786B">
              <w:t>un kurās</w:t>
            </w:r>
            <w:r w:rsidR="00833D72" w:rsidRPr="008E786B">
              <w:t>:</w:t>
            </w:r>
          </w:p>
          <w:p w:rsidR="00207D9D" w:rsidRPr="00207D9D" w:rsidRDefault="008E786B" w:rsidP="00207D9D">
            <w:pPr>
              <w:numPr>
                <w:ilvl w:val="0"/>
                <w:numId w:val="5"/>
              </w:numPr>
              <w:jc w:val="both"/>
            </w:pPr>
            <w:r w:rsidRPr="00207D9D">
              <w:t>normatīvajos aktos par energoefektivitātes aprēķina metodi noteiktajā kārtībā aprēķinātais siltumenerģijas patēriņš uz apkurināmo telpu platību apkurei pēc projektā plānoto aktivitāšu īstenošanas, nepārsniedz</w:t>
            </w:r>
            <w:r w:rsidR="00207D9D" w:rsidRPr="00207D9D">
              <w:t xml:space="preserve">: </w:t>
            </w:r>
          </w:p>
          <w:p w:rsidR="00207D9D" w:rsidRPr="00255BD2" w:rsidRDefault="00207D9D" w:rsidP="00844ACE">
            <w:pPr>
              <w:ind w:left="720"/>
              <w:jc w:val="both"/>
            </w:pPr>
            <w:r w:rsidRPr="00207D9D">
              <w:t xml:space="preserve">1) </w:t>
            </w:r>
            <w:r w:rsidR="008E786B" w:rsidRPr="00207D9D">
              <w:t xml:space="preserve"> 80 kWh/m</w:t>
            </w:r>
            <w:r w:rsidR="008E786B" w:rsidRPr="00207D9D">
              <w:rPr>
                <w:vertAlign w:val="superscript"/>
              </w:rPr>
              <w:t>2</w:t>
            </w:r>
            <w:r w:rsidR="00844ACE">
              <w:rPr>
                <w:vertAlign w:val="superscript"/>
              </w:rPr>
              <w:t xml:space="preserve"> </w:t>
            </w:r>
            <w:r w:rsidRPr="00207D9D">
              <w:t>ē</w:t>
            </w:r>
            <w:r w:rsidR="008E786B" w:rsidRPr="00207D9D">
              <w:t>kām, kurās komersants veic MK noteikumu Nr. 559 12.4. apakšpunktā norādīto saimniecisko darbību</w:t>
            </w:r>
            <w:r w:rsidR="00255BD2">
              <w:t xml:space="preserve"> un kurās plānots veikt projekta aktivitāti</w:t>
            </w:r>
            <w:r w:rsidR="00B73C90" w:rsidRPr="00207D9D">
              <w:t>,</w:t>
            </w:r>
            <w:r w:rsidR="008E786B" w:rsidRPr="00207D9D">
              <w:t xml:space="preserve"> </w:t>
            </w:r>
          </w:p>
          <w:p w:rsidR="00255BD2" w:rsidRPr="00255BD2" w:rsidRDefault="00207D9D" w:rsidP="00B26910">
            <w:pPr>
              <w:ind w:left="720"/>
              <w:jc w:val="both"/>
            </w:pPr>
            <w:r w:rsidRPr="00207D9D">
              <w:t xml:space="preserve">2) </w:t>
            </w:r>
            <w:r w:rsidR="008E786B" w:rsidRPr="00255BD2">
              <w:t>120 kWh/m</w:t>
            </w:r>
            <w:r w:rsidR="008E786B" w:rsidRPr="00255BD2">
              <w:rPr>
                <w:vertAlign w:val="superscript"/>
              </w:rPr>
              <w:t>2</w:t>
            </w:r>
            <w:r w:rsidR="008E786B" w:rsidRPr="00255BD2">
              <w:t xml:space="preserve"> </w:t>
            </w:r>
            <w:r w:rsidRPr="00255BD2">
              <w:rPr>
                <w:bCs/>
              </w:rPr>
              <w:t xml:space="preserve">ēkām, kurās komersants veic </w:t>
            </w:r>
            <w:r w:rsidR="00844ACE" w:rsidRPr="00207D9D">
              <w:t xml:space="preserve">MK noteikumu Nr. 559 </w:t>
            </w:r>
            <w:r w:rsidRPr="00255BD2">
              <w:rPr>
                <w:bCs/>
              </w:rPr>
              <w:t xml:space="preserve">12.4. apakšpunktā norādīto saimniecisko darbību, kā arī </w:t>
            </w:r>
            <w:r w:rsidR="008763E7">
              <w:rPr>
                <w:bCs/>
              </w:rPr>
              <w:t xml:space="preserve">kultūras institūciju, </w:t>
            </w:r>
            <w:r w:rsidR="008763E7" w:rsidRPr="00255BD2">
              <w:rPr>
                <w:bCs/>
              </w:rPr>
              <w:t>izglītības un ārstniecības iestāžu ēkām</w:t>
            </w:r>
            <w:r w:rsidRPr="00255BD2">
              <w:rPr>
                <w:bCs/>
              </w:rPr>
              <w:t>, ja tajās tiek īstenotas aktivitātes, kas nav saistītas ar siltumenerģijas samazināšanu apkurei</w:t>
            </w:r>
            <w:r w:rsidR="00844ACE">
              <w:rPr>
                <w:bCs/>
              </w:rPr>
              <w:t xml:space="preserve"> </w:t>
            </w:r>
            <w:r w:rsidR="00844ACE" w:rsidRPr="00844ACE">
              <w:rPr>
                <w:bCs/>
              </w:rPr>
              <w:t>vai tiek īstenotas aktivitātes, kas ir saistītas ar siltumenerģijas samazināšanu apkurei, bet tiek finansētas no projekta iesniedzēja līdzekļiem</w:t>
            </w:r>
            <w:r w:rsidR="008E786B" w:rsidRPr="00255BD2">
              <w:t>.</w:t>
            </w:r>
          </w:p>
          <w:p w:rsidR="00844ACE" w:rsidRPr="00B73C90" w:rsidRDefault="00667DAB" w:rsidP="00207D9D">
            <w:pPr>
              <w:jc w:val="both"/>
            </w:pPr>
            <w:r>
              <w:t>Nosacījumi</w:t>
            </w:r>
            <w:r w:rsidR="00255BD2">
              <w:t xml:space="preserve"> siltumenerģijas patēriņam apkurei uz apkurināmo telpu platību ietverti </w:t>
            </w:r>
            <w:r w:rsidRPr="00207D9D">
              <w:t xml:space="preserve">MK noteikumu Nr. 559 </w:t>
            </w:r>
            <w:r w:rsidR="00255BD2">
              <w:t>12.7.apakšpunktā.</w:t>
            </w:r>
            <w:r w:rsidR="00844ACE">
              <w:t xml:space="preserve"> </w:t>
            </w:r>
            <w:r w:rsidR="00844ACE" w:rsidRPr="000C45C5">
              <w:rPr>
                <w:bCs/>
              </w:rPr>
              <w:t xml:space="preserve">Ja telpas augstums </w:t>
            </w:r>
            <w:r w:rsidR="00844ACE" w:rsidRPr="000C45C5">
              <w:rPr>
                <w:bCs/>
              </w:rPr>
              <w:lastRenderedPageBreak/>
              <w:t>pārsniedz 3,5 metrus, energoauditors veic siltumenerģijas patēriņa uz apkurināmo telpu platību apkurei pārrēķinu</w:t>
            </w:r>
            <w:r w:rsidR="00844ACE" w:rsidRPr="000A6A81">
              <w:t>.</w:t>
            </w:r>
          </w:p>
        </w:tc>
      </w:tr>
      <w:tr w:rsidR="00CB2CDD" w:rsidRPr="0065650A" w:rsidTr="00A76F66">
        <w:tc>
          <w:tcPr>
            <w:tcW w:w="1871" w:type="dxa"/>
          </w:tcPr>
          <w:p w:rsidR="00CB2CDD" w:rsidRPr="00B73C90" w:rsidRDefault="00CB2CDD" w:rsidP="0065650A">
            <w:r w:rsidRPr="00B73C90">
              <w:lastRenderedPageBreak/>
              <w:t>Izglītības iestāžu ēka</w:t>
            </w:r>
          </w:p>
        </w:tc>
        <w:tc>
          <w:tcPr>
            <w:tcW w:w="7654" w:type="dxa"/>
          </w:tcPr>
          <w:p w:rsidR="00CB2CDD" w:rsidRPr="00B73C90" w:rsidRDefault="00CB2CDD" w:rsidP="00CB2CDD">
            <w:pPr>
              <w:jc w:val="both"/>
            </w:pPr>
            <w:r w:rsidRPr="00B73C90">
              <w:t>Prasības izglītības iestāžu ēkai, kurā plānots īstenot projektā iekļautās aktivitātes:</w:t>
            </w:r>
          </w:p>
          <w:p w:rsidR="008E786B" w:rsidRPr="004678F0" w:rsidRDefault="008E786B" w:rsidP="002C6B1D">
            <w:pPr>
              <w:numPr>
                <w:ilvl w:val="0"/>
                <w:numId w:val="5"/>
              </w:numPr>
              <w:jc w:val="both"/>
            </w:pPr>
            <w:r w:rsidRPr="004678F0">
              <w:t>ēkās un teritorijās, kuras izmanto izglītības iestāžu vajadzībām (izglītības iestādes ēkas, sporta telpas vai dienesta viesnīcu ēkas);</w:t>
            </w:r>
          </w:p>
          <w:p w:rsidR="00CB2CDD" w:rsidRPr="004678F0" w:rsidRDefault="0009762F" w:rsidP="002C6B1D">
            <w:pPr>
              <w:numPr>
                <w:ilvl w:val="0"/>
                <w:numId w:val="5"/>
              </w:numPr>
              <w:jc w:val="both"/>
            </w:pPr>
            <w:r w:rsidRPr="004678F0">
              <w:t>vismaz 85 % no ēkas platības nodrošina izglītības funkciju īstenošanu un, ja izglītības iestāde gūst ieņēmumus no saimnieciskās darbības veikšanas (piemēram, dienesta vies</w:t>
            </w:r>
            <w:r w:rsidRPr="004678F0">
              <w:softHyphen/>
              <w:t>nīcas nodrošināšana, ēdināšanas pakalpojumi), ieņēmumi tiek ieguldīti izglītības iestādes pamatdarbības nodrošināšanā</w:t>
            </w:r>
            <w:r w:rsidR="008E786B" w:rsidRPr="004678F0">
              <w:t>;</w:t>
            </w:r>
          </w:p>
          <w:p w:rsidR="0009762F" w:rsidRDefault="00F503B0" w:rsidP="008763E7">
            <w:pPr>
              <w:numPr>
                <w:ilvl w:val="0"/>
                <w:numId w:val="5"/>
              </w:numPr>
              <w:jc w:val="both"/>
            </w:pPr>
            <w:r w:rsidRPr="004678F0">
              <w:t>normatīvajos aktos par energoefektivitātes aprēķina metodi noteiktajā kārtībā aprēķinātais siltumenerģijas patēriņš uz apkurināmo telpu platību apkurei pēc projektā plānoto aktivitāšu īstenošanas</w:t>
            </w:r>
            <w:r w:rsidR="00844ACE" w:rsidRPr="00B73C90">
              <w:t xml:space="preserve"> izglītības iestāžu</w:t>
            </w:r>
            <w:r w:rsidRPr="004678F0">
              <w:t xml:space="preserve"> ēkām nepārsniedz 90 kWh/m</w:t>
            </w:r>
            <w:r w:rsidR="008E786B" w:rsidRPr="004678F0">
              <w:rPr>
                <w:vertAlign w:val="superscript"/>
              </w:rPr>
              <w:t>2</w:t>
            </w:r>
            <w:r w:rsidRPr="004678F0">
              <w:t>.</w:t>
            </w:r>
            <w:r w:rsidR="00B73C90" w:rsidRPr="004678F0">
              <w:t xml:space="preserve"> </w:t>
            </w:r>
            <w:r w:rsidR="00844ACE" w:rsidRPr="00B73C90">
              <w:t xml:space="preserve">Ēkām, ja tajās tiek īstenotas aktivitātes, kas nav saistītas ar siltumenerģijas samazināšanu apkurei </w:t>
            </w:r>
            <w:r w:rsidR="00844ACE" w:rsidRPr="00F81567">
              <w:rPr>
                <w:bCs/>
              </w:rPr>
              <w:t>vai tiek īstenotas aktivitātes, kas ir saistītas ar siltumenerģijas samazināšanu apkurei, bet tiek finansētas no projekta iesniedzēja līdzekļiem</w:t>
            </w:r>
            <w:r w:rsidR="00844ACE">
              <w:t xml:space="preserve">, </w:t>
            </w:r>
            <w:r w:rsidR="00844ACE" w:rsidRPr="00B73C90">
              <w:t>nepārsniedz 120 kWh/m</w:t>
            </w:r>
            <w:r w:rsidR="00844ACE" w:rsidRPr="000A6A81">
              <w:rPr>
                <w:vertAlign w:val="superscript"/>
              </w:rPr>
              <w:t>2</w:t>
            </w:r>
            <w:r w:rsidR="00844ACE" w:rsidRPr="00B73C90">
              <w:t>.</w:t>
            </w:r>
            <w:r w:rsidR="00844ACE">
              <w:t xml:space="preserve"> </w:t>
            </w:r>
            <w:r w:rsidR="00E127D9">
              <w:t xml:space="preserve"> </w:t>
            </w:r>
          </w:p>
          <w:p w:rsidR="00844ACE" w:rsidRPr="00B73C90" w:rsidRDefault="00844ACE" w:rsidP="00844ACE">
            <w:pPr>
              <w:jc w:val="both"/>
            </w:pPr>
            <w:r w:rsidRPr="000C45C5">
              <w:t>Ja telpas augstums pārsniedz 3,5 metrus, energoauditors veic siltumenerģijas patēriņa uz apkurināmo telpu platību</w:t>
            </w:r>
            <w:r w:rsidRPr="000A6A81">
              <w:rPr>
                <w:b/>
              </w:rPr>
              <w:t xml:space="preserve"> </w:t>
            </w:r>
            <w:r w:rsidRPr="00844ACE">
              <w:t>apkurei</w:t>
            </w:r>
            <w:r w:rsidRPr="000A6A81">
              <w:rPr>
                <w:b/>
              </w:rPr>
              <w:t xml:space="preserve"> </w:t>
            </w:r>
            <w:r w:rsidRPr="000C45C5">
              <w:t>pārrēķinu</w:t>
            </w:r>
            <w:r>
              <w:t>.</w:t>
            </w:r>
          </w:p>
        </w:tc>
      </w:tr>
      <w:tr w:rsidR="006206F8" w:rsidRPr="0065650A" w:rsidTr="00A76F66">
        <w:tc>
          <w:tcPr>
            <w:tcW w:w="1871" w:type="dxa"/>
          </w:tcPr>
          <w:p w:rsidR="006206F8" w:rsidRPr="00B73C90" w:rsidRDefault="00B73C90" w:rsidP="000001C1">
            <w:r w:rsidRPr="00B73C90">
              <w:t>Ārstniecības</w:t>
            </w:r>
            <w:r w:rsidR="006206F8" w:rsidRPr="00B73C90">
              <w:t xml:space="preserve"> iestāžu ēka</w:t>
            </w:r>
          </w:p>
        </w:tc>
        <w:tc>
          <w:tcPr>
            <w:tcW w:w="7654" w:type="dxa"/>
          </w:tcPr>
          <w:p w:rsidR="006206F8" w:rsidRPr="004678F0" w:rsidRDefault="006206F8" w:rsidP="000001C1">
            <w:pPr>
              <w:jc w:val="both"/>
            </w:pPr>
            <w:r w:rsidRPr="004678F0">
              <w:t xml:space="preserve">Prasības </w:t>
            </w:r>
            <w:r w:rsidR="00B73C90" w:rsidRPr="004678F0">
              <w:t>ārstniecības</w:t>
            </w:r>
            <w:r w:rsidRPr="004678F0">
              <w:t xml:space="preserve"> iestāžu ēkai, kurā plānots īstenot projektā iekļautās aktivitātes:</w:t>
            </w:r>
          </w:p>
          <w:p w:rsidR="00B73C90" w:rsidRPr="004678F0" w:rsidRDefault="00B73C90" w:rsidP="002C6B1D">
            <w:pPr>
              <w:numPr>
                <w:ilvl w:val="0"/>
                <w:numId w:val="5"/>
              </w:numPr>
              <w:jc w:val="both"/>
            </w:pPr>
            <w:r w:rsidRPr="004678F0">
              <w:t>ēkās un teritorijās, kuras izmanto ārstniecības iestāžu vajadzībām</w:t>
            </w:r>
            <w:r w:rsidR="00844ACE">
              <w:t>;</w:t>
            </w:r>
          </w:p>
          <w:p w:rsidR="00DF22FD" w:rsidRDefault="00B73C90" w:rsidP="008763E7">
            <w:pPr>
              <w:numPr>
                <w:ilvl w:val="0"/>
                <w:numId w:val="5"/>
              </w:numPr>
              <w:jc w:val="both"/>
            </w:pPr>
            <w:r w:rsidRPr="004678F0">
              <w:t xml:space="preserve">normatīvajos aktos par energoefektivitātes aprēķina metodi noteiktajā kārtībā aprēķinātais siltumenerģijas patēriņš uz apkurināmo telpu platību apkurei pēc projektā plānoto aktivitāšu īstenošanas </w:t>
            </w:r>
            <w:r w:rsidR="00844ACE">
              <w:t xml:space="preserve">ārstniecības iestāžu </w:t>
            </w:r>
            <w:r w:rsidR="00844ACE" w:rsidRPr="00B73C90">
              <w:t xml:space="preserve"> </w:t>
            </w:r>
            <w:r w:rsidRPr="004678F0">
              <w:t>ēkām nepārsniedz</w:t>
            </w:r>
            <w:r w:rsidR="00DF22FD">
              <w:t>:</w:t>
            </w:r>
            <w:r w:rsidRPr="004678F0">
              <w:t xml:space="preserve"> </w:t>
            </w:r>
          </w:p>
          <w:p w:rsidR="00DF22FD" w:rsidRDefault="00DF22FD" w:rsidP="00DF22FD">
            <w:pPr>
              <w:ind w:left="720"/>
              <w:jc w:val="both"/>
            </w:pPr>
            <w:r>
              <w:t xml:space="preserve">1) </w:t>
            </w:r>
            <w:r w:rsidR="00B73C90" w:rsidRPr="004678F0">
              <w:t>90 kWh/m</w:t>
            </w:r>
            <w:r w:rsidR="00B73C90" w:rsidRPr="004678F0">
              <w:rPr>
                <w:vertAlign w:val="superscript"/>
              </w:rPr>
              <w:t>2</w:t>
            </w:r>
            <w:r>
              <w:t xml:space="preserve"> ē</w:t>
            </w:r>
            <w:r w:rsidRPr="00B73C90">
              <w:t>kām, ja tajās tiek īstenotas aktivitātes, kas nav saistītas ar siltumenerģijas samazināšanu apkurei</w:t>
            </w:r>
            <w:r>
              <w:t>;</w:t>
            </w:r>
          </w:p>
          <w:p w:rsidR="00DF22FD" w:rsidRDefault="00DF22FD" w:rsidP="00DF22FD">
            <w:pPr>
              <w:ind w:left="720"/>
              <w:jc w:val="both"/>
              <w:rPr>
                <w:bCs/>
              </w:rPr>
            </w:pPr>
            <w:r>
              <w:t xml:space="preserve">2) </w:t>
            </w:r>
            <w:r w:rsidRPr="00B73C90">
              <w:t>120 kWh/m</w:t>
            </w:r>
            <w:r w:rsidRPr="00B73C90">
              <w:rPr>
                <w:vertAlign w:val="superscript"/>
              </w:rPr>
              <w:t>2</w:t>
            </w:r>
            <w:r>
              <w:rPr>
                <w:vertAlign w:val="superscript"/>
              </w:rPr>
              <w:t xml:space="preserve"> </w:t>
            </w:r>
            <w:r>
              <w:t xml:space="preserve">ēkām, ja tiek īstenotas aktivitātes, </w:t>
            </w:r>
            <w:r w:rsidRPr="00255BD2">
              <w:rPr>
                <w:bCs/>
              </w:rPr>
              <w:t>kas nav saistītas ar siltumenerģijas samazināšanu apkurei</w:t>
            </w:r>
            <w:r>
              <w:rPr>
                <w:bCs/>
              </w:rPr>
              <w:t xml:space="preserve"> </w:t>
            </w:r>
            <w:r w:rsidRPr="00F81567">
              <w:rPr>
                <w:bCs/>
              </w:rPr>
              <w:t>vai tiek īstenotas aktivitātes, kas ir saistītas ar siltumenerģijas samazināšanu apkurei, bet tiek finansētas no projekta iesniedzēja līdzekļiem</w:t>
            </w:r>
            <w:r>
              <w:rPr>
                <w:bCs/>
              </w:rPr>
              <w:t>.</w:t>
            </w:r>
          </w:p>
          <w:p w:rsidR="006206F8" w:rsidRPr="004678F0" w:rsidRDefault="00DF22FD" w:rsidP="00DF22FD">
            <w:pPr>
              <w:jc w:val="both"/>
            </w:pPr>
            <w:r w:rsidRPr="000C45C5">
              <w:t>Ja telpas augstums pārsniedz 3,5 metrus, energoauditors veic siltumenerģijas patēriņa uz apkurināmo telpu platību</w:t>
            </w:r>
            <w:r w:rsidRPr="000A6A81">
              <w:rPr>
                <w:b/>
              </w:rPr>
              <w:t xml:space="preserve"> </w:t>
            </w:r>
            <w:r w:rsidRPr="00844ACE">
              <w:t>apkurei</w:t>
            </w:r>
            <w:r w:rsidRPr="000A6A81">
              <w:rPr>
                <w:b/>
              </w:rPr>
              <w:t xml:space="preserve"> </w:t>
            </w:r>
            <w:r w:rsidRPr="000C45C5">
              <w:t>pārrēķinu</w:t>
            </w:r>
            <w:r>
              <w:t>.</w:t>
            </w:r>
          </w:p>
        </w:tc>
      </w:tr>
      <w:tr w:rsidR="008763E7" w:rsidRPr="0065650A" w:rsidTr="00A76F66">
        <w:tc>
          <w:tcPr>
            <w:tcW w:w="1871" w:type="dxa"/>
          </w:tcPr>
          <w:p w:rsidR="008763E7" w:rsidRPr="00B73C90" w:rsidRDefault="008763E7" w:rsidP="008763E7">
            <w:r>
              <w:t>Kultūras institūciju ēkas</w:t>
            </w:r>
          </w:p>
        </w:tc>
        <w:tc>
          <w:tcPr>
            <w:tcW w:w="7654" w:type="dxa"/>
          </w:tcPr>
          <w:p w:rsidR="008763E7" w:rsidRPr="004678F0" w:rsidRDefault="008763E7" w:rsidP="008763E7">
            <w:pPr>
              <w:jc w:val="both"/>
            </w:pPr>
            <w:r w:rsidRPr="004678F0">
              <w:t>Prasības kultūras institūciju ēkai, kurā plānots īstenot projektā iekļautās aktivitātes:</w:t>
            </w:r>
          </w:p>
          <w:p w:rsidR="004678F0" w:rsidRDefault="008763E7" w:rsidP="004678F0">
            <w:pPr>
              <w:numPr>
                <w:ilvl w:val="0"/>
                <w:numId w:val="5"/>
              </w:numPr>
              <w:jc w:val="both"/>
            </w:pPr>
            <w:r w:rsidRPr="004678F0">
              <w:t>ēkās un teritorijās pašizklaides pasākumiem, muzejos un bibliotēkās un citās kultūras institūciju ēkās;</w:t>
            </w:r>
          </w:p>
          <w:p w:rsidR="00DF22FD" w:rsidRDefault="004678F0" w:rsidP="004678F0">
            <w:pPr>
              <w:numPr>
                <w:ilvl w:val="0"/>
                <w:numId w:val="5"/>
              </w:numPr>
              <w:jc w:val="both"/>
            </w:pPr>
            <w:r w:rsidRPr="004678F0">
              <w:t xml:space="preserve">normatīvajos aktos par energoefektivitātes aprēķina metodi noteiktajā kārtībā aprēķinātais siltumenerģijas patēriņš uz apkurināmo telpu platību apkurei pēc projektā plānoto aktivitāšu īstenošanas </w:t>
            </w:r>
            <w:r w:rsidR="00DF22FD">
              <w:t>kultūras institūciju</w:t>
            </w:r>
            <w:r w:rsidR="00DF22FD" w:rsidRPr="00B73C90">
              <w:t xml:space="preserve"> </w:t>
            </w:r>
            <w:r w:rsidRPr="004678F0">
              <w:t>ēkām nepārsniedz</w:t>
            </w:r>
            <w:r w:rsidR="00DF22FD">
              <w:t>:</w:t>
            </w:r>
          </w:p>
          <w:p w:rsidR="00DF22FD" w:rsidRDefault="00DF22FD" w:rsidP="00DF22FD">
            <w:pPr>
              <w:ind w:left="720"/>
              <w:jc w:val="both"/>
            </w:pPr>
            <w:r>
              <w:t xml:space="preserve">1) </w:t>
            </w:r>
            <w:r w:rsidRPr="00B73C90">
              <w:t xml:space="preserve"> 90 kWh/m</w:t>
            </w:r>
            <w:r w:rsidRPr="00B73C90">
              <w:rPr>
                <w:vertAlign w:val="superscript"/>
              </w:rPr>
              <w:t>2</w:t>
            </w:r>
            <w:r w:rsidRPr="00B73C90">
              <w:t xml:space="preserve"> </w:t>
            </w:r>
            <w:r>
              <w:t>ē</w:t>
            </w:r>
            <w:r w:rsidRPr="00B73C90">
              <w:t>kām, ja tajās tiek īstenotas aktivitātes, kas nav saistītas ar siltumenerģijas samazināšanu apkurei</w:t>
            </w:r>
            <w:r>
              <w:t>;</w:t>
            </w:r>
          </w:p>
          <w:p w:rsidR="00DF22FD" w:rsidRDefault="00DF22FD" w:rsidP="00DF22FD">
            <w:pPr>
              <w:ind w:left="720"/>
              <w:jc w:val="both"/>
            </w:pPr>
            <w:r>
              <w:t xml:space="preserve">2) </w:t>
            </w:r>
            <w:r w:rsidRPr="00B73C90">
              <w:t>120 kWh/m</w:t>
            </w:r>
            <w:r w:rsidRPr="00B73C90">
              <w:rPr>
                <w:vertAlign w:val="superscript"/>
              </w:rPr>
              <w:t>2</w:t>
            </w:r>
            <w:r>
              <w:rPr>
                <w:vertAlign w:val="superscript"/>
              </w:rPr>
              <w:t xml:space="preserve"> </w:t>
            </w:r>
            <w:r>
              <w:t xml:space="preserve">ēkām, ja tiek īstenotas aktivitātes, </w:t>
            </w:r>
            <w:r w:rsidRPr="00255BD2">
              <w:rPr>
                <w:bCs/>
              </w:rPr>
              <w:t>kas nav saistītas ar siltumenerģijas samazināšanu apkurei</w:t>
            </w:r>
            <w:r>
              <w:rPr>
                <w:bCs/>
              </w:rPr>
              <w:t xml:space="preserve"> </w:t>
            </w:r>
            <w:r w:rsidRPr="00F81567">
              <w:rPr>
                <w:bCs/>
              </w:rPr>
              <w:t>vai tiek īstenotas aktivitātes, kas ir saistītas ar siltumenerģijas samazināšanu apkurei, bet tiek finansētas no projekta iesniedzēja līdzekļiem</w:t>
            </w:r>
            <w:r>
              <w:rPr>
                <w:bCs/>
              </w:rPr>
              <w:t>.</w:t>
            </w:r>
          </w:p>
          <w:p w:rsidR="008763E7" w:rsidRPr="004678F0" w:rsidRDefault="00DF22FD" w:rsidP="00DF22FD">
            <w:pPr>
              <w:jc w:val="both"/>
            </w:pPr>
            <w:r w:rsidRPr="000C45C5">
              <w:t>Ja telpas augstums pārsniedz 3,5 metrus, energoauditors veic siltumenerģijas patēriņa uz apkurināmo telpu platību</w:t>
            </w:r>
            <w:r w:rsidRPr="000A6A81">
              <w:rPr>
                <w:b/>
              </w:rPr>
              <w:t xml:space="preserve"> </w:t>
            </w:r>
            <w:r w:rsidRPr="00844ACE">
              <w:t>apkurei</w:t>
            </w:r>
            <w:r w:rsidRPr="000A6A81">
              <w:rPr>
                <w:b/>
              </w:rPr>
              <w:t xml:space="preserve"> </w:t>
            </w:r>
            <w:r w:rsidRPr="000C45C5">
              <w:t>pārrēķinu</w:t>
            </w:r>
            <w:r>
              <w:t>.</w:t>
            </w:r>
          </w:p>
        </w:tc>
      </w:tr>
      <w:tr w:rsidR="006206F8" w:rsidRPr="0065650A" w:rsidTr="00A76F66">
        <w:tc>
          <w:tcPr>
            <w:tcW w:w="1871" w:type="dxa"/>
          </w:tcPr>
          <w:p w:rsidR="006206F8" w:rsidRPr="0065650A" w:rsidRDefault="006206F8" w:rsidP="000001C1">
            <w:r w:rsidRPr="0065650A">
              <w:lastRenderedPageBreak/>
              <w:t>Ražošanas tehnoloģiskā iekārta</w:t>
            </w:r>
          </w:p>
        </w:tc>
        <w:tc>
          <w:tcPr>
            <w:tcW w:w="7654" w:type="dxa"/>
          </w:tcPr>
          <w:p w:rsidR="006206F8" w:rsidRPr="0065650A" w:rsidRDefault="006206F8" w:rsidP="000001C1">
            <w:pPr>
              <w:jc w:val="both"/>
            </w:pPr>
            <w:r w:rsidRPr="0065650A">
              <w:t xml:space="preserve">Likuma </w:t>
            </w:r>
            <w:r w:rsidR="00E2683A">
              <w:t>„</w:t>
            </w:r>
            <w:r w:rsidRPr="0065650A">
              <w:t>Par uzņēmumu ienākuma nodokli</w:t>
            </w:r>
            <w:r w:rsidR="00E2683A">
              <w:t>”</w:t>
            </w:r>
            <w:r w:rsidRPr="0065650A">
              <w:t xml:space="preserve"> 13.pantā</w:t>
            </w:r>
            <w:r w:rsidR="0068029B">
              <w:t xml:space="preserve"> (28. punkts)</w:t>
            </w:r>
            <w:r w:rsidRPr="0065650A">
              <w:t xml:space="preserve"> norādīto ražošanas tehnoloģisko iekārtu definīcija: </w:t>
            </w:r>
            <w:r w:rsidR="00E2683A">
              <w:t>„</w:t>
            </w:r>
            <w:r w:rsidR="0068029B" w:rsidRPr="0068029B">
              <w:rPr>
                <w:i/>
              </w:rPr>
              <w:t>nelietotas (jaunas)</w:t>
            </w:r>
            <w:r w:rsidR="0068029B">
              <w:t xml:space="preserve"> </w:t>
            </w:r>
            <w:r w:rsidRPr="0065650A">
              <w:rPr>
                <w:i/>
              </w:rPr>
              <w:t>ražošanas tehnoloģiskās iekārtas šā panta izpratnē ir darba mašīnas noteiktu secīgu tehnoloģisko operāciju kopuma veikšanai, kā rezultātā darba priekšmeta (viela, materiāls, izstrādājums) īpašības tiek pārveidotas, tādējādi radot darba priekšmeta vērtības pieaugumu, un būtiskas minēto darba mašīnu palīgierīces un palīgrīki, ar kuriem papildina darba mašīnu tehnoloģisko operāciju kopuma veikšanai. Darba mašīnas ir ietaises (mehānismi vai to komplekss), kuru būtiska sastāvdaļa ir pilnpiedziņas izpildsistēmas un vadības sistēma. Tirdzniecības tehnoloģiskās iekārtas šā likuma izpratnē nav ražošanas tehnoloģiskās iekārtas</w:t>
            </w:r>
            <w:r w:rsidR="00E2683A">
              <w:t>”</w:t>
            </w:r>
            <w:r w:rsidRPr="0065650A">
              <w:t>.</w:t>
            </w:r>
          </w:p>
        </w:tc>
      </w:tr>
      <w:tr w:rsidR="00833D72" w:rsidRPr="0065650A" w:rsidTr="00A76F66">
        <w:tc>
          <w:tcPr>
            <w:tcW w:w="1871" w:type="dxa"/>
          </w:tcPr>
          <w:p w:rsidR="00833D72" w:rsidRPr="0065650A" w:rsidRDefault="00833D72" w:rsidP="0065650A">
            <w:pPr>
              <w:pStyle w:val="Default"/>
              <w:rPr>
                <w:color w:val="auto"/>
              </w:rPr>
            </w:pPr>
            <w:r w:rsidRPr="0065650A">
              <w:rPr>
                <w:color w:val="auto"/>
              </w:rPr>
              <w:t>Neatbalstāmās nozares</w:t>
            </w:r>
          </w:p>
        </w:tc>
        <w:tc>
          <w:tcPr>
            <w:tcW w:w="7654" w:type="dxa"/>
          </w:tcPr>
          <w:p w:rsidR="00BB3788" w:rsidRPr="00BB3788" w:rsidRDefault="00BB3788" w:rsidP="0020288E">
            <w:pPr>
              <w:pStyle w:val="Default"/>
              <w:jc w:val="both"/>
              <w:rPr>
                <w:b/>
              </w:rPr>
            </w:pPr>
            <w:r w:rsidRPr="00BB3788">
              <w:rPr>
                <w:b/>
              </w:rPr>
              <w:t>Ja  projekta iesniedzējs veic darbības gan atbalstāmajās nozarēs, gan nozarēs,  kas uzskaitītas  Komisijas regulas Nr.800/2008/EK</w:t>
            </w:r>
            <w:r w:rsidRPr="00BB3788">
              <w:rPr>
                <w:b/>
                <w:color w:val="0000FF"/>
              </w:rPr>
              <w:t xml:space="preserve"> </w:t>
            </w:r>
            <w:r w:rsidRPr="00BB3788">
              <w:rPr>
                <w:b/>
              </w:rPr>
              <w:t>1.panta 3.punktā un pretendē uz projekta īstenošanu atbalstāmajā nozarē, projekta iesniedzējs nodrošina atbalstāmās nozares projekta īstenošanas finanšu plūsmas skaidru nodalīšanu no citu projekta iesniedzēja darbības nozaru finanšu plūsmām projekta īstenošanas laikā un piecus gadus pēc projekta īstenošanas.</w:t>
            </w:r>
          </w:p>
          <w:p w:rsidR="00BB3788" w:rsidRDefault="00BB3788" w:rsidP="0020288E">
            <w:pPr>
              <w:pStyle w:val="Default"/>
              <w:jc w:val="both"/>
            </w:pPr>
          </w:p>
          <w:p w:rsidR="00833D72" w:rsidRPr="0065650A" w:rsidRDefault="00833D72" w:rsidP="0020288E">
            <w:pPr>
              <w:pStyle w:val="Default"/>
              <w:jc w:val="both"/>
            </w:pPr>
            <w:r w:rsidRPr="0065650A">
              <w:t>Atbilstoši Komisijas regulas Nr.</w:t>
            </w:r>
            <w:r w:rsidRPr="0065650A">
              <w:rPr>
                <w:color w:val="auto"/>
              </w:rPr>
              <w:t>800/2008/EK</w:t>
            </w:r>
            <w:r w:rsidRPr="0065650A">
              <w:rPr>
                <w:color w:val="0000FF"/>
              </w:rPr>
              <w:t xml:space="preserve"> </w:t>
            </w:r>
            <w:r w:rsidRPr="0065650A">
              <w:t>1.panta 3.punktam:</w:t>
            </w:r>
          </w:p>
          <w:p w:rsidR="00833D72" w:rsidRPr="0065650A" w:rsidRDefault="00833D72" w:rsidP="0020288E">
            <w:pPr>
              <w:autoSpaceDE w:val="0"/>
              <w:autoSpaceDN w:val="0"/>
              <w:adjustRightInd w:val="0"/>
              <w:jc w:val="both"/>
              <w:rPr>
                <w:i/>
                <w:iCs/>
              </w:rPr>
            </w:pPr>
            <w:r w:rsidRPr="0065650A">
              <w:rPr>
                <w:i/>
                <w:iCs/>
              </w:rPr>
              <w:t>3. Šo regulu piemēro atbalstam visās tautsaimniecības nozarēs, izņemot šādu atbalstu:</w:t>
            </w:r>
          </w:p>
          <w:p w:rsidR="00844EC3" w:rsidRPr="00667DAB" w:rsidRDefault="00844EC3" w:rsidP="00667DAB">
            <w:pPr>
              <w:autoSpaceDE w:val="0"/>
              <w:autoSpaceDN w:val="0"/>
              <w:adjustRightInd w:val="0"/>
              <w:jc w:val="both"/>
              <w:rPr>
                <w:i/>
              </w:rPr>
            </w:pPr>
            <w:r w:rsidRPr="00667DAB">
              <w:rPr>
                <w:i/>
              </w:rPr>
              <w:t>a) atbalsts par labu pasākumiem zivsaimniecības un akvakultūras nozarē, ko reglamentē Padomes Regula (EK) Nr. 104/2000 [24], izņemot mācību atbalstu, atbalstu riska kapitāla veidā, atbalstu pētniecībai, attīstībai un inovācijai un atbalstu nelabvēlīgākā situācijā esošu darba ņēmēju un strādājošu personu ar invaliditāti nodarbināšanai;</w:t>
            </w:r>
          </w:p>
          <w:p w:rsidR="00844EC3" w:rsidRPr="00667DAB" w:rsidRDefault="00844EC3" w:rsidP="00667DAB">
            <w:pPr>
              <w:autoSpaceDE w:val="0"/>
              <w:autoSpaceDN w:val="0"/>
              <w:adjustRightInd w:val="0"/>
              <w:jc w:val="both"/>
              <w:rPr>
                <w:i/>
              </w:rPr>
            </w:pPr>
            <w:r w:rsidRPr="00667DAB">
              <w:rPr>
                <w:i/>
              </w:rPr>
              <w:t>b) atbalsts lauksaimniecības produktu primārai ražošanai, izņemot mācību atbalstu, atbalstu riska kapitāla veidā, atbalstu pētniecībai un attīstībai, vides atbalstu un atbalstu nelabvēlīgākā situācijā esošu darba ņēmēju un strādājošu personu ar invaliditāti nodarbināšanai, ciktāl uz šīm atbalsta kategorijām neattiecas Komisijas Regula (EK) Nr. 1857/2006;</w:t>
            </w:r>
          </w:p>
          <w:p w:rsidR="00844EC3" w:rsidRPr="00667DAB" w:rsidRDefault="00844EC3" w:rsidP="00667DAB">
            <w:pPr>
              <w:autoSpaceDE w:val="0"/>
              <w:autoSpaceDN w:val="0"/>
              <w:adjustRightInd w:val="0"/>
              <w:jc w:val="both"/>
              <w:rPr>
                <w:i/>
              </w:rPr>
            </w:pPr>
            <w:r w:rsidRPr="00667DAB">
              <w:rPr>
                <w:i/>
              </w:rPr>
              <w:t>c) atbalsts par labu pasākumiem lauksaimniecības produktu pārstrādē un tirdzniecībā šādos gadījumos:</w:t>
            </w:r>
          </w:p>
          <w:p w:rsidR="00844EC3" w:rsidRPr="00667DAB" w:rsidRDefault="00844EC3" w:rsidP="00667DAB">
            <w:pPr>
              <w:autoSpaceDE w:val="0"/>
              <w:autoSpaceDN w:val="0"/>
              <w:adjustRightInd w:val="0"/>
              <w:jc w:val="both"/>
              <w:rPr>
                <w:i/>
              </w:rPr>
            </w:pPr>
            <w:r w:rsidRPr="00667DAB">
              <w:rPr>
                <w:i/>
              </w:rPr>
              <w:t>i) ja atbalsta apjoms ir noteikts, pamatojoties uz šādu produktu, kurus attiecīgais uzņēmums iepircis no sākotnējiem ražotājiem vai laidis tirgū, cenu un daudzumu, vai</w:t>
            </w:r>
          </w:p>
          <w:p w:rsidR="00844EC3" w:rsidRPr="00667DAB" w:rsidRDefault="00844EC3" w:rsidP="00667DAB">
            <w:pPr>
              <w:autoSpaceDE w:val="0"/>
              <w:autoSpaceDN w:val="0"/>
              <w:adjustRightInd w:val="0"/>
              <w:jc w:val="both"/>
              <w:rPr>
                <w:i/>
              </w:rPr>
            </w:pPr>
            <w:r w:rsidRPr="00667DAB">
              <w:rPr>
                <w:i/>
              </w:rPr>
              <w:t>ii) ja atbalsts ir piešķirts, lai to daļēji vai pilnībā nodotu sākotnējiem ražotājiem;</w:t>
            </w:r>
          </w:p>
          <w:p w:rsidR="00844EC3" w:rsidRPr="00667DAB" w:rsidRDefault="00844EC3" w:rsidP="00667DAB">
            <w:pPr>
              <w:autoSpaceDE w:val="0"/>
              <w:autoSpaceDN w:val="0"/>
              <w:adjustRightInd w:val="0"/>
              <w:jc w:val="both"/>
              <w:rPr>
                <w:i/>
              </w:rPr>
            </w:pPr>
            <w:r w:rsidRPr="00667DAB">
              <w:rPr>
                <w:i/>
              </w:rPr>
              <w:t>d) atbalsts par labu pasākumiem ogļu nozarē, izņemot mācību atbalstu, atbalstu pētniecībai, attīstībai un inovācijai un atbalstu vides aizsardzībai;</w:t>
            </w:r>
          </w:p>
          <w:p w:rsidR="00844EC3" w:rsidRPr="00667DAB" w:rsidRDefault="00844EC3" w:rsidP="00667DAB">
            <w:pPr>
              <w:autoSpaceDE w:val="0"/>
              <w:autoSpaceDN w:val="0"/>
              <w:adjustRightInd w:val="0"/>
              <w:jc w:val="both"/>
              <w:rPr>
                <w:i/>
              </w:rPr>
            </w:pPr>
            <w:r w:rsidRPr="00667DAB">
              <w:rPr>
                <w:i/>
              </w:rPr>
              <w:t>e) reģionālais atbalsts par labu pasākumiem tērauda nozarē;</w:t>
            </w:r>
          </w:p>
          <w:p w:rsidR="00844EC3" w:rsidRPr="00667DAB" w:rsidRDefault="00844EC3" w:rsidP="00667DAB">
            <w:pPr>
              <w:autoSpaceDE w:val="0"/>
              <w:autoSpaceDN w:val="0"/>
              <w:adjustRightInd w:val="0"/>
              <w:jc w:val="both"/>
              <w:rPr>
                <w:i/>
              </w:rPr>
            </w:pPr>
            <w:r w:rsidRPr="00667DAB">
              <w:rPr>
                <w:i/>
              </w:rPr>
              <w:t>f) reģionālais atbalsts par labu pasākumiem kuģu būves nozarē;</w:t>
            </w:r>
          </w:p>
          <w:p w:rsidR="00844EC3" w:rsidRPr="00234356" w:rsidRDefault="00844EC3" w:rsidP="0020288E">
            <w:pPr>
              <w:autoSpaceDE w:val="0"/>
              <w:autoSpaceDN w:val="0"/>
              <w:adjustRightInd w:val="0"/>
              <w:jc w:val="both"/>
              <w:rPr>
                <w:i/>
              </w:rPr>
            </w:pPr>
            <w:r w:rsidRPr="00667DAB">
              <w:rPr>
                <w:i/>
              </w:rPr>
              <w:t>g) reģionālais atbalsts par labu pasākumiem sintētisko šķiedru ražošanas nozarē.</w:t>
            </w:r>
          </w:p>
        </w:tc>
      </w:tr>
      <w:tr w:rsidR="00833D72" w:rsidRPr="0065650A" w:rsidTr="00A76F66">
        <w:tc>
          <w:tcPr>
            <w:tcW w:w="1871" w:type="dxa"/>
          </w:tcPr>
          <w:p w:rsidR="00833D72" w:rsidRPr="0065650A" w:rsidRDefault="00833D72" w:rsidP="0065650A">
            <w:pPr>
              <w:rPr>
                <w:b/>
                <w:highlight w:val="lightGray"/>
              </w:rPr>
            </w:pPr>
            <w:r w:rsidRPr="0065650A">
              <w:t>Projekta būvdarbu, pakalpojumu un piegāžu līgumi</w:t>
            </w:r>
          </w:p>
        </w:tc>
        <w:tc>
          <w:tcPr>
            <w:tcW w:w="7654" w:type="dxa"/>
          </w:tcPr>
          <w:p w:rsidR="00833D72" w:rsidRPr="0065650A" w:rsidRDefault="00833D72" w:rsidP="0020288E">
            <w:pPr>
              <w:jc w:val="both"/>
            </w:pPr>
            <w:r w:rsidRPr="0065650A">
              <w:t>Projekta būvdarbu, pakalpojumu un piegāžu līgumi ir līgumi, kurus atbilstoši Latvijas tiesību aktu prasībām slēdz finansējuma saņēmējs un atklātā konkursā uzvarējušais (izraudzītais) uzņēmums vai persona. Gadījumā, ja līgums par būvuzraudzību vai kādu citu pakalpojumu tiek slēgts ar fizisko personu, šāds līgums var būt noslēgts tikai kā pakalpojuma līgums (nevis darba līgums).</w:t>
            </w:r>
          </w:p>
        </w:tc>
      </w:tr>
      <w:tr w:rsidR="00833D72" w:rsidRPr="0065650A" w:rsidTr="00A76F66">
        <w:tc>
          <w:tcPr>
            <w:tcW w:w="1871" w:type="dxa"/>
          </w:tcPr>
          <w:p w:rsidR="00833D72" w:rsidRPr="0065650A" w:rsidRDefault="00833D72" w:rsidP="0065650A">
            <w:r w:rsidRPr="0065650A">
              <w:t>Projekta līgums</w:t>
            </w:r>
          </w:p>
        </w:tc>
        <w:tc>
          <w:tcPr>
            <w:tcW w:w="7654" w:type="dxa"/>
          </w:tcPr>
          <w:p w:rsidR="00833D72" w:rsidRPr="0065650A" w:rsidRDefault="00833D72" w:rsidP="00A3777B">
            <w:pPr>
              <w:autoSpaceDE w:val="0"/>
              <w:autoSpaceDN w:val="0"/>
              <w:adjustRightInd w:val="0"/>
              <w:jc w:val="both"/>
              <w:rPr>
                <w:iCs/>
              </w:rPr>
            </w:pPr>
            <w:r w:rsidRPr="0065650A">
              <w:rPr>
                <w:iCs/>
              </w:rPr>
              <w:t xml:space="preserve">Projekta līgums ir līgums par projekta īstenošanu, ko slēdz projekta iesniedzējs, atbildīgā iestāde un LVIF </w:t>
            </w:r>
            <w:r w:rsidR="00A3777B">
              <w:rPr>
                <w:iCs/>
              </w:rPr>
              <w:t>20</w:t>
            </w:r>
            <w:r w:rsidR="00A3777B" w:rsidRPr="0065650A">
              <w:rPr>
                <w:iCs/>
              </w:rPr>
              <w:t xml:space="preserve"> </w:t>
            </w:r>
            <w:r w:rsidRPr="0065650A">
              <w:rPr>
                <w:iCs/>
              </w:rPr>
              <w:t xml:space="preserve">darbdienu laikā pēc tam, kad </w:t>
            </w:r>
            <w:r w:rsidRPr="0065650A">
              <w:rPr>
                <w:iCs/>
              </w:rPr>
              <w:lastRenderedPageBreak/>
              <w:t xml:space="preserve">projekta iesniedzējs ir saņēmis </w:t>
            </w:r>
            <w:r w:rsidRPr="0065650A">
              <w:t>lēmumu par projekta apstiprināšanu vai atzinumu par lēmumā ietverto nosacījumu izpildi.</w:t>
            </w:r>
          </w:p>
        </w:tc>
      </w:tr>
      <w:tr w:rsidR="00833D72" w:rsidRPr="0065650A" w:rsidTr="00A76F66">
        <w:tc>
          <w:tcPr>
            <w:tcW w:w="1871" w:type="dxa"/>
          </w:tcPr>
          <w:p w:rsidR="00833D72" w:rsidRPr="0065650A" w:rsidRDefault="00833D72" w:rsidP="0065650A">
            <w:r w:rsidRPr="0065650A">
              <w:lastRenderedPageBreak/>
              <w:t>Finansējuma saņēmējs</w:t>
            </w:r>
          </w:p>
        </w:tc>
        <w:tc>
          <w:tcPr>
            <w:tcW w:w="7654" w:type="dxa"/>
          </w:tcPr>
          <w:p w:rsidR="00833D72" w:rsidRPr="0065650A" w:rsidRDefault="00833D72" w:rsidP="0020288E">
            <w:pPr>
              <w:pStyle w:val="Default"/>
              <w:jc w:val="both"/>
              <w:rPr>
                <w:color w:val="auto"/>
              </w:rPr>
            </w:pPr>
            <w:r w:rsidRPr="0065650A">
              <w:rPr>
                <w:color w:val="auto"/>
              </w:rPr>
              <w:t>MK noteikumu Nr. 559 izpratnē projekta iesniedzējs kļūst par finansējuma saņēmēju pēc līguma ar atbildīgo iestādi un LVIF par projekta īstenošanu noslēgšanas.</w:t>
            </w:r>
          </w:p>
        </w:tc>
      </w:tr>
      <w:tr w:rsidR="00A3777B" w:rsidRPr="0065650A" w:rsidTr="00A76F66">
        <w:tc>
          <w:tcPr>
            <w:tcW w:w="1871" w:type="dxa"/>
          </w:tcPr>
          <w:p w:rsidR="00A3777B" w:rsidRPr="00A3777B" w:rsidRDefault="00A3777B" w:rsidP="0065650A">
            <w:pPr>
              <w:rPr>
                <w:highlight w:val="yellow"/>
              </w:rPr>
            </w:pPr>
            <w:r w:rsidRPr="002454AA">
              <w:t>Pēcieviešanas uzraudzība un atskaites</w:t>
            </w:r>
          </w:p>
        </w:tc>
        <w:tc>
          <w:tcPr>
            <w:tcW w:w="7654" w:type="dxa"/>
          </w:tcPr>
          <w:p w:rsidR="00A3777B" w:rsidRDefault="00A3777B" w:rsidP="0020288E">
            <w:pPr>
              <w:pStyle w:val="Default"/>
              <w:jc w:val="both"/>
              <w:rPr>
                <w:b/>
                <w:color w:val="auto"/>
              </w:rPr>
            </w:pPr>
            <w:r w:rsidRPr="002454AA">
              <w:rPr>
                <w:b/>
                <w:color w:val="auto"/>
              </w:rPr>
              <w:t>Finansējuma saņēmējam ir pienākums uzstādīt elektroenerģijas un siltumenerģijas skaitītājus projekta rezultātu monitoringa nodrošināšanai</w:t>
            </w:r>
            <w:r w:rsidR="002454AA">
              <w:rPr>
                <w:b/>
                <w:color w:val="auto"/>
              </w:rPr>
              <w:t>.</w:t>
            </w:r>
          </w:p>
          <w:p w:rsidR="00A3777B" w:rsidRPr="00A3777B" w:rsidRDefault="00A3777B" w:rsidP="00A3777B">
            <w:pPr>
              <w:pStyle w:val="Default"/>
              <w:jc w:val="both"/>
              <w:rPr>
                <w:color w:val="auto"/>
              </w:rPr>
            </w:pPr>
            <w:r w:rsidRPr="00A3777B">
              <w:rPr>
                <w:color w:val="auto"/>
              </w:rPr>
              <w:t xml:space="preserve">Ja </w:t>
            </w:r>
            <w:r w:rsidR="002454AA">
              <w:rPr>
                <w:color w:val="auto"/>
              </w:rPr>
              <w:t xml:space="preserve">LVIF </w:t>
            </w:r>
            <w:r w:rsidRPr="00A3777B">
              <w:rPr>
                <w:color w:val="auto"/>
              </w:rPr>
              <w:t xml:space="preserve">atbilstoši finansējuma saņēmēja iesniegtajam monitoringa pārskatam par otro gadu pēc projekta pabeigšanas atkārtoti konstatē, ka </w:t>
            </w:r>
            <w:r w:rsidRPr="00A76F66">
              <w:rPr>
                <w:color w:val="auto"/>
              </w:rPr>
              <w:t xml:space="preserve">projekta iesniegumā plānotais oglekļa dioksīda emisiju samazinājums gadā, salīdzinot ar monitoringa pārskatā norādīto samazinājumu, nav sasniegts, </w:t>
            </w:r>
            <w:r w:rsidR="002454AA" w:rsidRPr="00A76F66">
              <w:rPr>
                <w:color w:val="auto"/>
              </w:rPr>
              <w:t>LVIF</w:t>
            </w:r>
            <w:r w:rsidRPr="00A76F66">
              <w:rPr>
                <w:color w:val="auto"/>
              </w:rPr>
              <w:t xml:space="preserve"> aprēķina oglekļa dioksīda emisiju samazinājuma neatbilstības apmēru un rakstiski par to informē finansējuma saņēmēju un atbildīgo iestādi. </w:t>
            </w:r>
            <w:r w:rsidRPr="00A76F66">
              <w:rPr>
                <w:b/>
                <w:color w:val="auto"/>
              </w:rPr>
              <w:t>Atbildīgā iestāde pieņem lēmumu par projekta īstenošanai izmaksāto finanšu instrumenta līdzekļu atzīšanu par neattiecināmiem un finanšu instrumenta līdzekļu atgūšanu projekta līgumā noteiktajā kārtībā.</w:t>
            </w:r>
            <w:r w:rsidR="004F4291" w:rsidRPr="00A76F66">
              <w:t xml:space="preserve"> Papildus vēršam uzmanību, ka </w:t>
            </w:r>
            <w:r w:rsidR="00234356" w:rsidRPr="00A76F66">
              <w:t>LVIF</w:t>
            </w:r>
            <w:r w:rsidR="004F4291" w:rsidRPr="00A76F66">
              <w:t xml:space="preserve"> reizi</w:t>
            </w:r>
            <w:r w:rsidR="004F4291" w:rsidRPr="008E285A">
              <w:t xml:space="preserve"> gadā piecu gadu periodā pēc projekta aktivitāšu īstenošanas veic izlases veida pārbaudi projekta īstenošanas vietā</w:t>
            </w:r>
            <w:r w:rsidR="004F4291">
              <w:t>.</w:t>
            </w:r>
          </w:p>
        </w:tc>
      </w:tr>
    </w:tbl>
    <w:p w:rsidR="008158FA" w:rsidRPr="0065650A" w:rsidRDefault="008158FA" w:rsidP="008158FA">
      <w:pPr>
        <w:rPr>
          <w:b/>
        </w:rPr>
      </w:pPr>
    </w:p>
    <w:p w:rsidR="00647F2A" w:rsidRPr="0065650A" w:rsidRDefault="000D476F" w:rsidP="00341198">
      <w:pPr>
        <w:pStyle w:val="Heading1"/>
        <w:spacing w:before="0" w:after="0"/>
        <w:rPr>
          <w:sz w:val="24"/>
          <w:szCs w:val="24"/>
        </w:rPr>
      </w:pPr>
      <w:r w:rsidRPr="0065650A">
        <w:rPr>
          <w:b w:val="0"/>
        </w:rPr>
        <w:br w:type="page"/>
      </w:r>
      <w:bookmarkStart w:id="9" w:name="_Toc263770100"/>
      <w:bookmarkStart w:id="10" w:name="_Toc354563482"/>
      <w:bookmarkStart w:id="11" w:name="_Toc356828696"/>
      <w:r w:rsidR="00341198">
        <w:rPr>
          <w:sz w:val="24"/>
          <w:szCs w:val="24"/>
        </w:rPr>
        <w:lastRenderedPageBreak/>
        <w:t xml:space="preserve">PĀRBAUDES SARAKSTS </w:t>
      </w:r>
      <w:r w:rsidR="00EE15C3" w:rsidRPr="0065650A">
        <w:rPr>
          <w:sz w:val="24"/>
          <w:szCs w:val="24"/>
        </w:rPr>
        <w:t xml:space="preserve">PROJEKTA IESNIEGUMA </w:t>
      </w:r>
      <w:r w:rsidR="00647F2A" w:rsidRPr="0065650A">
        <w:rPr>
          <w:sz w:val="24"/>
          <w:szCs w:val="24"/>
        </w:rPr>
        <w:t>VEIDLAPA</w:t>
      </w:r>
      <w:bookmarkEnd w:id="9"/>
      <w:bookmarkEnd w:id="10"/>
      <w:r w:rsidR="00341198">
        <w:rPr>
          <w:sz w:val="24"/>
          <w:szCs w:val="24"/>
        </w:rPr>
        <w:t>I</w:t>
      </w:r>
      <w:bookmarkEnd w:id="11"/>
    </w:p>
    <w:p w:rsidR="00647F2A" w:rsidRPr="0065650A" w:rsidRDefault="00647F2A" w:rsidP="00647F2A">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100"/>
        <w:gridCol w:w="594"/>
      </w:tblGrid>
      <w:tr w:rsidR="007D58B8" w:rsidRPr="00B62D3C" w:rsidTr="00B62D3C">
        <w:tc>
          <w:tcPr>
            <w:tcW w:w="9100" w:type="dxa"/>
            <w:shd w:val="clear" w:color="auto" w:fill="auto"/>
          </w:tcPr>
          <w:p w:rsidR="007D58B8" w:rsidRPr="00B62D3C" w:rsidRDefault="007D58B8" w:rsidP="00B62D3C">
            <w:pPr>
              <w:jc w:val="both"/>
              <w:rPr>
                <w:b/>
                <w:i/>
                <w:szCs w:val="20"/>
              </w:rPr>
            </w:pPr>
            <w:r w:rsidRPr="00B62D3C">
              <w:rPr>
                <w:b/>
                <w:i/>
                <w:szCs w:val="20"/>
              </w:rPr>
              <w:t>Svarīgākās prasības, kuras izriet no MK noteikumiem Nr. 559</w:t>
            </w:r>
          </w:p>
        </w:tc>
        <w:tc>
          <w:tcPr>
            <w:tcW w:w="594" w:type="dxa"/>
            <w:shd w:val="clear" w:color="auto" w:fill="auto"/>
            <w:vAlign w:val="center"/>
          </w:tcPr>
          <w:p w:rsidR="007D58B8" w:rsidRPr="00B62D3C" w:rsidRDefault="007D58B8" w:rsidP="00B62D3C">
            <w:pPr>
              <w:jc w:val="center"/>
              <w:rPr>
                <w:b/>
                <w:szCs w:val="20"/>
              </w:rPr>
            </w:pPr>
          </w:p>
        </w:tc>
      </w:tr>
      <w:tr w:rsidR="00341198" w:rsidRPr="00F77AFE" w:rsidTr="000001C1">
        <w:tc>
          <w:tcPr>
            <w:tcW w:w="9100" w:type="dxa"/>
            <w:shd w:val="clear" w:color="auto" w:fill="auto"/>
          </w:tcPr>
          <w:p w:rsidR="00341198" w:rsidRPr="00B62D3C" w:rsidRDefault="00341198" w:rsidP="00643722">
            <w:pPr>
              <w:jc w:val="both"/>
              <w:rPr>
                <w:sz w:val="20"/>
                <w:szCs w:val="20"/>
              </w:rPr>
            </w:pPr>
            <w:r w:rsidRPr="00072EC6">
              <w:rPr>
                <w:b/>
                <w:sz w:val="20"/>
                <w:szCs w:val="20"/>
              </w:rPr>
              <w:t>Pilnībā</w:t>
            </w:r>
            <w:r w:rsidRPr="006B3E1B">
              <w:rPr>
                <w:b/>
                <w:sz w:val="20"/>
                <w:szCs w:val="20"/>
              </w:rPr>
              <w:t xml:space="preserve"> aizpildīta</w:t>
            </w:r>
            <w:r>
              <w:rPr>
                <w:sz w:val="20"/>
                <w:szCs w:val="20"/>
              </w:rPr>
              <w:t xml:space="preserve"> p</w:t>
            </w:r>
            <w:r w:rsidRPr="00B62D3C">
              <w:rPr>
                <w:sz w:val="20"/>
                <w:szCs w:val="20"/>
              </w:rPr>
              <w:t>rojekta iesniegum</w:t>
            </w:r>
            <w:r>
              <w:rPr>
                <w:sz w:val="20"/>
                <w:szCs w:val="20"/>
              </w:rPr>
              <w:t xml:space="preserve">a veidlapa </w:t>
            </w:r>
            <w:r w:rsidRPr="00B62D3C">
              <w:rPr>
                <w:sz w:val="20"/>
                <w:szCs w:val="20"/>
              </w:rPr>
              <w:t xml:space="preserve">(MK noteikumu Nr.559 3.pielikums) </w:t>
            </w:r>
            <w:r w:rsidR="00643722">
              <w:rPr>
                <w:sz w:val="20"/>
                <w:szCs w:val="20"/>
              </w:rPr>
              <w:t>LVIF</w:t>
            </w:r>
            <w:r w:rsidRPr="00B62D3C">
              <w:rPr>
                <w:sz w:val="20"/>
                <w:szCs w:val="20"/>
              </w:rPr>
              <w:t xml:space="preserve"> </w:t>
            </w:r>
            <w:r w:rsidRPr="006B3E1B">
              <w:rPr>
                <w:b/>
                <w:sz w:val="20"/>
                <w:szCs w:val="20"/>
              </w:rPr>
              <w:t>ir iesniegts noteiktajā termiņā</w:t>
            </w:r>
            <w:r w:rsidRPr="00B62D3C">
              <w:rPr>
                <w:sz w:val="20"/>
                <w:szCs w:val="20"/>
              </w:rPr>
              <w:t xml:space="preserve"> un to ir </w:t>
            </w:r>
            <w:r w:rsidRPr="006B3E1B">
              <w:rPr>
                <w:b/>
                <w:sz w:val="20"/>
                <w:szCs w:val="20"/>
              </w:rPr>
              <w:t>parakstījusi atbildīgā amatpersona</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6B3E1B">
              <w:rPr>
                <w:b/>
                <w:sz w:val="20"/>
                <w:szCs w:val="20"/>
              </w:rPr>
              <w:t>Pievienots atjaunojamos energoresursus izmantojošās tehnoloģijas aprakst</w:t>
            </w:r>
            <w:r>
              <w:rPr>
                <w:b/>
                <w:sz w:val="20"/>
                <w:szCs w:val="20"/>
              </w:rPr>
              <w:t>s</w:t>
            </w:r>
            <w:r w:rsidRPr="00B62D3C">
              <w:rPr>
                <w:sz w:val="20"/>
                <w:szCs w:val="20"/>
              </w:rPr>
              <w:t xml:space="preserve"> (MK noteikumu Nr. 559 19.2.1.apakšpunkts)</w:t>
            </w:r>
            <w:r>
              <w:rPr>
                <w:sz w:val="20"/>
                <w:szCs w:val="20"/>
              </w:rPr>
              <w:t xml:space="preserve"> </w:t>
            </w:r>
            <w:r w:rsidRPr="006B3E1B">
              <w:rPr>
                <w:i/>
                <w:color w:val="000000"/>
                <w:sz w:val="20"/>
                <w:szCs w:val="20"/>
              </w:rPr>
              <w:t>(ja attiecināms)</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072EC6">
              <w:rPr>
                <w:b/>
                <w:sz w:val="20"/>
                <w:szCs w:val="20"/>
              </w:rPr>
              <w:t>Pievienots</w:t>
            </w:r>
            <w:r w:rsidRPr="006B3E1B">
              <w:rPr>
                <w:b/>
                <w:sz w:val="20"/>
                <w:szCs w:val="20"/>
              </w:rPr>
              <w:t xml:space="preserve"> sertificēta energoauditora izstrādāts ēkas energoaudits</w:t>
            </w:r>
            <w:r w:rsidRPr="00B62D3C">
              <w:rPr>
                <w:sz w:val="20"/>
                <w:szCs w:val="20"/>
              </w:rPr>
              <w:t xml:space="preserve">, kas veikts saskaņā ar normatīvajiem aktiem ēku energoefektivitātes aprēķina jomā un izstrādāts atbilstoši MK noteikumu Nr.559 4.pielikumam (attiecināms uz komersantu) vai MK noteikumu Nr.559 6.pielikumam (attiecināms uz </w:t>
            </w:r>
            <w:r w:rsidR="00DF22FD" w:rsidRPr="00DF22FD">
              <w:rPr>
                <w:sz w:val="20"/>
                <w:szCs w:val="20"/>
              </w:rPr>
              <w:t xml:space="preserve">kultūras institūciju, </w:t>
            </w:r>
            <w:r w:rsidRPr="00B62D3C">
              <w:rPr>
                <w:sz w:val="20"/>
                <w:szCs w:val="20"/>
              </w:rPr>
              <w:t xml:space="preserve">izglītības </w:t>
            </w:r>
            <w:r w:rsidR="001334E4">
              <w:rPr>
                <w:sz w:val="20"/>
                <w:szCs w:val="20"/>
              </w:rPr>
              <w:t xml:space="preserve">un ārstniecības </w:t>
            </w:r>
            <w:r w:rsidRPr="00B62D3C">
              <w:rPr>
                <w:sz w:val="20"/>
                <w:szCs w:val="20"/>
              </w:rPr>
              <w:t>iestādi)</w:t>
            </w:r>
            <w:r w:rsidR="00F446D9">
              <w:rPr>
                <w:sz w:val="20"/>
                <w:szCs w:val="20"/>
              </w:rPr>
              <w:t>. Lūdzam ņemt vērā, ka saskaņā ar MK noteikumu Nr.559 5.pielikumu, gadījumos, ja projekta iesniegumam nav pievienots ēkas energoaudits, projekta iesniegums ir noraidāms</w:t>
            </w:r>
            <w:r w:rsidR="009950DF">
              <w:rPr>
                <w:sz w:val="20"/>
                <w:szCs w:val="20"/>
              </w:rPr>
              <w:t>, kā arī pārliecināties, ka iesniegtais energoaudita pārskats ir parakstīts, ja tiek iesniegts papīra dokumenta veidā.</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072EC6">
              <w:rPr>
                <w:b/>
                <w:sz w:val="20"/>
                <w:szCs w:val="20"/>
              </w:rPr>
              <w:t>Pievienots</w:t>
            </w:r>
            <w:r w:rsidRPr="006B3E1B">
              <w:rPr>
                <w:b/>
                <w:sz w:val="20"/>
                <w:szCs w:val="20"/>
              </w:rPr>
              <w:t xml:space="preserve"> tehniskās apsekošanas atzinums</w:t>
            </w:r>
            <w:r w:rsidRPr="00B62D3C">
              <w:rPr>
                <w:sz w:val="20"/>
                <w:szCs w:val="20"/>
              </w:rPr>
              <w:t xml:space="preserve"> atbilstoši būvniecības jomu reglamentējošiem normatīvajiem aktiem, ja projekta aktivitātes īsteno ēkas norobežojošajās konstrukcijās</w:t>
            </w:r>
            <w:r>
              <w:rPr>
                <w:sz w:val="20"/>
                <w:szCs w:val="20"/>
              </w:rPr>
              <w:t xml:space="preserve"> </w:t>
            </w:r>
            <w:r w:rsidRPr="006B3E1B">
              <w:rPr>
                <w:i/>
                <w:color w:val="000000"/>
                <w:sz w:val="20"/>
                <w:szCs w:val="20"/>
              </w:rPr>
              <w:t>(ja attiecināms)</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6B3E1B">
              <w:rPr>
                <w:b/>
                <w:sz w:val="20"/>
                <w:szCs w:val="20"/>
              </w:rPr>
              <w:t>Pie</w:t>
            </w:r>
            <w:r w:rsidRPr="00072EC6">
              <w:rPr>
                <w:b/>
                <w:sz w:val="20"/>
                <w:szCs w:val="20"/>
              </w:rPr>
              <w:t>vienotas</w:t>
            </w:r>
            <w:r w:rsidRPr="006B3E1B">
              <w:rPr>
                <w:b/>
                <w:sz w:val="20"/>
                <w:szCs w:val="20"/>
              </w:rPr>
              <w:t xml:space="preserve"> būvniecības tāmes</w:t>
            </w:r>
            <w:r w:rsidRPr="00B62D3C">
              <w:rPr>
                <w:sz w:val="20"/>
                <w:szCs w:val="20"/>
              </w:rPr>
              <w:t xml:space="preserve">, ražošanas tehnoloģisko iekārtu specifikācijas </w:t>
            </w:r>
            <w:r w:rsidRPr="006B3E1B">
              <w:rPr>
                <w:i/>
                <w:sz w:val="20"/>
                <w:szCs w:val="20"/>
              </w:rPr>
              <w:t>(ja attiecināms)</w:t>
            </w:r>
            <w:r w:rsidRPr="00B62D3C">
              <w:rPr>
                <w:sz w:val="20"/>
                <w:szCs w:val="20"/>
              </w:rPr>
              <w:t xml:space="preserve"> un projekta aktivitāšu tāmes </w:t>
            </w:r>
            <w:r w:rsidRPr="006B3E1B">
              <w:rPr>
                <w:b/>
                <w:sz w:val="20"/>
                <w:szCs w:val="20"/>
              </w:rPr>
              <w:t xml:space="preserve">atbilstošas </w:t>
            </w:r>
            <w:r w:rsidR="008C4AE5">
              <w:rPr>
                <w:b/>
                <w:sz w:val="20"/>
                <w:szCs w:val="20"/>
              </w:rPr>
              <w:t xml:space="preserve">projekta iesniegumā un </w:t>
            </w:r>
            <w:r w:rsidRPr="006B3E1B">
              <w:rPr>
                <w:b/>
                <w:sz w:val="20"/>
                <w:szCs w:val="20"/>
              </w:rPr>
              <w:t>ēkas energoaudit</w:t>
            </w:r>
            <w:r w:rsidR="008C4AE5">
              <w:rPr>
                <w:b/>
                <w:sz w:val="20"/>
                <w:szCs w:val="20"/>
              </w:rPr>
              <w:t>ā paredzētajām aktivitātēm</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072EC6">
              <w:rPr>
                <w:b/>
                <w:sz w:val="20"/>
                <w:szCs w:val="20"/>
              </w:rPr>
              <w:t>Pievienot</w:t>
            </w:r>
            <w:r w:rsidRPr="006B3E1B">
              <w:rPr>
                <w:b/>
                <w:sz w:val="20"/>
                <w:szCs w:val="20"/>
              </w:rPr>
              <w:t>s būvvaldē akceptēts būvprojekts</w:t>
            </w:r>
            <w:r w:rsidRPr="00B62D3C">
              <w:rPr>
                <w:sz w:val="20"/>
                <w:szCs w:val="20"/>
              </w:rPr>
              <w:t xml:space="preserve"> tehniskā projekta stadijā (kopija) par visiem projekta ietvaros plānotajiem būvdarbiem </w:t>
            </w:r>
            <w:r w:rsidRPr="006B3E1B">
              <w:rPr>
                <w:b/>
                <w:sz w:val="20"/>
                <w:szCs w:val="20"/>
              </w:rPr>
              <w:t>vai</w:t>
            </w:r>
            <w:r w:rsidRPr="00B62D3C">
              <w:rPr>
                <w:sz w:val="20"/>
                <w:szCs w:val="20"/>
              </w:rPr>
              <w:t xml:space="preserve">, ja paredzēta vienkāršota renovācija, </w:t>
            </w:r>
            <w:r w:rsidRPr="006B3E1B">
              <w:rPr>
                <w:b/>
                <w:sz w:val="20"/>
                <w:szCs w:val="20"/>
              </w:rPr>
              <w:t>būvvaldē saskaņota apliecinājuma karte</w:t>
            </w:r>
            <w:r w:rsidRPr="00B62D3C">
              <w:rPr>
                <w:sz w:val="20"/>
                <w:szCs w:val="20"/>
              </w:rPr>
              <w:t xml:space="preserve"> par projektā veicamajiem darbiem (kopija), </w:t>
            </w:r>
            <w:r w:rsidRPr="006B3E1B">
              <w:rPr>
                <w:b/>
                <w:sz w:val="20"/>
                <w:szCs w:val="20"/>
              </w:rPr>
              <w:t>vai</w:t>
            </w:r>
            <w:r w:rsidRPr="00B62D3C">
              <w:rPr>
                <w:sz w:val="20"/>
                <w:szCs w:val="20"/>
              </w:rPr>
              <w:t xml:space="preserve">, ja paredzēta vienkāršotā inženiertīklu pievadu un iekšējo inženiertīklu izbūve, rekonstrukcija vai renovācija, </w:t>
            </w:r>
            <w:r w:rsidRPr="006B3E1B">
              <w:rPr>
                <w:b/>
                <w:sz w:val="20"/>
                <w:szCs w:val="20"/>
              </w:rPr>
              <w:t>būvvaldē saskaņota tehniskā shēma</w:t>
            </w:r>
            <w:r w:rsidRPr="00B62D3C">
              <w:rPr>
                <w:sz w:val="20"/>
                <w:szCs w:val="20"/>
              </w:rPr>
              <w:t xml:space="preserve"> (kopija) atbilstoši ēkas </w:t>
            </w:r>
            <w:r w:rsidR="008C4AE5" w:rsidRPr="00B62D3C">
              <w:rPr>
                <w:sz w:val="20"/>
                <w:szCs w:val="20"/>
              </w:rPr>
              <w:t>energoaudit</w:t>
            </w:r>
            <w:r w:rsidR="008C4AE5">
              <w:rPr>
                <w:sz w:val="20"/>
                <w:szCs w:val="20"/>
              </w:rPr>
              <w:t>ā paredzētajām aktivitātēm</w:t>
            </w:r>
            <w:r w:rsidR="008763E7" w:rsidRPr="001C6FF8">
              <w:rPr>
                <w:color w:val="000000"/>
                <w:sz w:val="20"/>
                <w:szCs w:val="20"/>
              </w:rPr>
              <w:t xml:space="preserve">, vai </w:t>
            </w:r>
            <w:r w:rsidR="008763E7" w:rsidRPr="001C6FF8">
              <w:rPr>
                <w:b/>
                <w:color w:val="000000"/>
                <w:sz w:val="20"/>
                <w:szCs w:val="20"/>
              </w:rPr>
              <w:t>būvvaldes izziņa</w:t>
            </w:r>
            <w:r w:rsidR="008763E7" w:rsidRPr="001C6FF8">
              <w:rPr>
                <w:color w:val="000000"/>
                <w:sz w:val="20"/>
                <w:szCs w:val="20"/>
              </w:rPr>
              <w:t>, ka projektā plānoto aktivitāšu īstenošanai nav nepieciešama būvvaldes atļauja vai šajā punktā norādītie dokumenti</w:t>
            </w:r>
          </w:p>
          <w:p w:rsidR="00341198" w:rsidRPr="00B62D3C" w:rsidRDefault="00341198" w:rsidP="002765D8">
            <w:pPr>
              <w:jc w:val="both"/>
              <w:rPr>
                <w:sz w:val="20"/>
                <w:szCs w:val="20"/>
              </w:rPr>
            </w:pPr>
            <w:r w:rsidRPr="007C3C8A">
              <w:rPr>
                <w:b/>
                <w:color w:val="FF0000"/>
                <w:sz w:val="20"/>
                <w:szCs w:val="20"/>
              </w:rPr>
              <w:t xml:space="preserve">Ja būvvaldē akceptēts būvprojekts, saskaņota apliecinājuma karte vai tehniskā shēma nav nepieciešama, jāiesniedz būvvaldes </w:t>
            </w:r>
            <w:r w:rsidR="002765D8" w:rsidRPr="007C3C8A">
              <w:rPr>
                <w:b/>
                <w:color w:val="FF0000"/>
                <w:sz w:val="20"/>
                <w:szCs w:val="20"/>
              </w:rPr>
              <w:t>i</w:t>
            </w:r>
            <w:r w:rsidRPr="007C3C8A">
              <w:rPr>
                <w:b/>
                <w:color w:val="FF0000"/>
                <w:sz w:val="20"/>
                <w:szCs w:val="20"/>
              </w:rPr>
              <w:t>zziņa, kas apliecina, ka šādi dokumenti projekta realizācijai nav nepieciešami.</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DF22FD" w:rsidP="000001C1">
            <w:pPr>
              <w:jc w:val="both"/>
              <w:rPr>
                <w:sz w:val="20"/>
                <w:szCs w:val="20"/>
              </w:rPr>
            </w:pPr>
            <w:r w:rsidRPr="00C121D7">
              <w:rPr>
                <w:b/>
                <w:color w:val="000000"/>
                <w:sz w:val="20"/>
              </w:rPr>
              <w:t xml:space="preserve">Pievienots </w:t>
            </w:r>
            <w:r w:rsidRPr="000C45C5">
              <w:rPr>
                <w:b/>
                <w:color w:val="000000"/>
                <w:sz w:val="20"/>
                <w:szCs w:val="20"/>
              </w:rPr>
              <w:t xml:space="preserve">apliecinājumu par </w:t>
            </w:r>
            <w:r w:rsidRPr="00C121D7">
              <w:rPr>
                <w:b/>
                <w:color w:val="000000"/>
                <w:sz w:val="20"/>
              </w:rPr>
              <w:t xml:space="preserve">patērētās elektroenerģijas un saražotās, patērētās un pārdotās siltumenerģijas apjomu </w:t>
            </w:r>
            <w:r w:rsidRPr="000C45C5">
              <w:rPr>
                <w:b/>
                <w:color w:val="000000"/>
                <w:sz w:val="20"/>
                <w:szCs w:val="20"/>
              </w:rPr>
              <w:t>par pēdējos</w:t>
            </w:r>
            <w:r w:rsidRPr="00C121D7">
              <w:rPr>
                <w:b/>
                <w:color w:val="000000"/>
                <w:sz w:val="20"/>
              </w:rPr>
              <w:t xml:space="preserve"> vismaz </w:t>
            </w:r>
            <w:r w:rsidRPr="000C45C5">
              <w:rPr>
                <w:b/>
                <w:color w:val="000000"/>
                <w:sz w:val="20"/>
                <w:szCs w:val="20"/>
              </w:rPr>
              <w:t>divos noslēgtajos kalendārajos gados</w:t>
            </w:r>
            <w:r w:rsidRPr="00C121D7">
              <w:rPr>
                <w:b/>
                <w:color w:val="000000"/>
                <w:sz w:val="20"/>
              </w:rPr>
              <w:t xml:space="preserve"> pirms projekta iesnieguma iesniegšanas</w:t>
            </w:r>
            <w:r w:rsidRPr="00C121D7">
              <w:rPr>
                <w:color w:val="000000"/>
                <w:sz w:val="20"/>
              </w:rPr>
              <w:t xml:space="preserve"> patērēto elektroenerģijas un saražoto, patērēto un pārdoto siltumenerģijas apjomu ēkā vai teritorijā, kurā plānotas projekta aktivitātes, norādot datus pa mēnešiem (</w:t>
            </w:r>
            <w:r w:rsidRPr="000C45C5">
              <w:rPr>
                <w:color w:val="000000"/>
                <w:sz w:val="20"/>
                <w:szCs w:val="20"/>
              </w:rPr>
              <w:t>megavat</w:t>
            </w:r>
            <w:r w:rsidRPr="000C45C5">
              <w:rPr>
                <w:color w:val="000000"/>
                <w:sz w:val="20"/>
                <w:szCs w:val="20"/>
              </w:rPr>
              <w:softHyphen/>
              <w:t>stun</w:t>
            </w:r>
            <w:r w:rsidRPr="000C45C5">
              <w:rPr>
                <w:color w:val="000000"/>
                <w:sz w:val="20"/>
                <w:szCs w:val="20"/>
              </w:rPr>
              <w:softHyphen/>
              <w:t>das</w:t>
            </w:r>
            <w:r w:rsidRPr="00C121D7">
              <w:rPr>
                <w:color w:val="000000"/>
                <w:sz w:val="20"/>
              </w:rPr>
              <w:t xml:space="preserve"> (MWh</w:t>
            </w:r>
            <w:r w:rsidRPr="000C45C5">
              <w:rPr>
                <w:color w:val="000000"/>
                <w:sz w:val="20"/>
                <w:szCs w:val="20"/>
              </w:rPr>
              <w:t>)), un</w:t>
            </w:r>
            <w:r w:rsidRPr="00C121D7">
              <w:rPr>
                <w:color w:val="000000"/>
                <w:sz w:val="20"/>
              </w:rPr>
              <w:t xml:space="preserve"> izmantoto kurināmā apjomu</w:t>
            </w:r>
            <w:r w:rsidRPr="000C45C5">
              <w:rPr>
                <w:color w:val="000000"/>
                <w:sz w:val="20"/>
                <w:szCs w:val="20"/>
              </w:rPr>
              <w:t xml:space="preserve">. Atbildīgajai iestādei un </w:t>
            </w:r>
            <w:r>
              <w:rPr>
                <w:color w:val="000000"/>
                <w:sz w:val="20"/>
                <w:szCs w:val="20"/>
              </w:rPr>
              <w:t>LVIF</w:t>
            </w:r>
            <w:r w:rsidRPr="000C45C5">
              <w:rPr>
                <w:color w:val="000000"/>
                <w:sz w:val="20"/>
                <w:szCs w:val="20"/>
              </w:rPr>
              <w:t xml:space="preserve"> ir tiesības nepieciešamības gadījumā pieprasīt pretendentiem iesniegt vai uzrādīt apliecinošu dokumentu (rēķinu,</w:t>
            </w:r>
            <w:r w:rsidRPr="00C121D7">
              <w:rPr>
                <w:color w:val="000000"/>
                <w:sz w:val="20"/>
              </w:rPr>
              <w:t xml:space="preserve"> kurināmā pirkšanas izmaksas </w:t>
            </w:r>
            <w:r w:rsidRPr="000C45C5">
              <w:rPr>
                <w:color w:val="000000"/>
                <w:sz w:val="20"/>
                <w:szCs w:val="20"/>
              </w:rPr>
              <w:t>apliecinošu u.c. doku</w:t>
            </w:r>
            <w:r w:rsidRPr="000C45C5">
              <w:rPr>
                <w:color w:val="000000"/>
                <w:sz w:val="20"/>
                <w:szCs w:val="20"/>
              </w:rPr>
              <w:softHyphen/>
              <w:t>mentu) kopijas</w:t>
            </w:r>
            <w:r w:rsidRPr="00C121D7" w:rsidDel="004726F1">
              <w:rPr>
                <w:b/>
                <w:sz w:val="20"/>
              </w:rPr>
              <w:t xml:space="preserve"> </w:t>
            </w:r>
            <w:r w:rsidRPr="00F83392">
              <w:rPr>
                <w:i/>
                <w:sz w:val="20"/>
                <w:szCs w:val="20"/>
              </w:rPr>
              <w:t>(ja attiecināms)</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072EC6">
              <w:rPr>
                <w:b/>
                <w:sz w:val="20"/>
                <w:szCs w:val="20"/>
              </w:rPr>
              <w:t>Pievienots</w:t>
            </w:r>
            <w:r w:rsidRPr="00F83392">
              <w:rPr>
                <w:b/>
                <w:sz w:val="20"/>
                <w:szCs w:val="20"/>
              </w:rPr>
              <w:t xml:space="preserve"> zvērināta revidenta atzinums </w:t>
            </w:r>
            <w:r w:rsidRPr="00B62D3C">
              <w:rPr>
                <w:sz w:val="20"/>
                <w:szCs w:val="20"/>
              </w:rPr>
              <w:t xml:space="preserve">par šo noteikumu 19.1.apakšpunktā minētās aktivitātes īstenošanas attiecināmo izmaksu aprēķina pareizību un atbilstību Komisijas regulas Nr.800/2008 21.pantam </w:t>
            </w:r>
            <w:r w:rsidRPr="00F83392">
              <w:rPr>
                <w:i/>
                <w:sz w:val="20"/>
                <w:szCs w:val="20"/>
              </w:rPr>
              <w:t>(ja attiecināms)</w:t>
            </w:r>
            <w:r w:rsidR="008C4AE5">
              <w:rPr>
                <w:i/>
                <w:sz w:val="20"/>
                <w:szCs w:val="20"/>
              </w:rPr>
              <w:t xml:space="preserve">. Atzinumā </w:t>
            </w:r>
            <w:r w:rsidR="00F446D9">
              <w:rPr>
                <w:i/>
                <w:sz w:val="20"/>
                <w:szCs w:val="20"/>
              </w:rPr>
              <w:t xml:space="preserve">ir </w:t>
            </w:r>
            <w:r w:rsidR="008C4AE5">
              <w:rPr>
                <w:i/>
                <w:sz w:val="20"/>
                <w:szCs w:val="20"/>
              </w:rPr>
              <w:t xml:space="preserve">iekļauts attiecināmo izmaksu </w:t>
            </w:r>
            <w:r w:rsidR="008C4AE5" w:rsidRPr="001932D1">
              <w:rPr>
                <w:i/>
                <w:sz w:val="20"/>
                <w:szCs w:val="20"/>
                <w:u w:val="single"/>
              </w:rPr>
              <w:t>aprēķins</w:t>
            </w:r>
            <w:r w:rsidR="008C4AE5">
              <w:rPr>
                <w:i/>
                <w:sz w:val="20"/>
                <w:szCs w:val="20"/>
              </w:rPr>
              <w:t>.</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F83392">
              <w:rPr>
                <w:b/>
                <w:sz w:val="20"/>
                <w:szCs w:val="20"/>
              </w:rPr>
              <w:t>Pievienots</w:t>
            </w:r>
            <w:r>
              <w:rPr>
                <w:sz w:val="20"/>
                <w:szCs w:val="20"/>
              </w:rPr>
              <w:t xml:space="preserve"> </w:t>
            </w:r>
            <w:r w:rsidRPr="00F83392">
              <w:rPr>
                <w:b/>
                <w:sz w:val="20"/>
                <w:szCs w:val="20"/>
              </w:rPr>
              <w:t>projekta iesniedzēja lēmums</w:t>
            </w:r>
            <w:r w:rsidRPr="00B62D3C">
              <w:rPr>
                <w:sz w:val="20"/>
                <w:szCs w:val="20"/>
              </w:rPr>
              <w:t xml:space="preserve"> par projekta īstenošanu:</w:t>
            </w:r>
          </w:p>
          <w:p w:rsidR="00341198" w:rsidRPr="00341198" w:rsidRDefault="00341198" w:rsidP="002C6B1D">
            <w:pPr>
              <w:numPr>
                <w:ilvl w:val="0"/>
                <w:numId w:val="11"/>
              </w:numPr>
              <w:tabs>
                <w:tab w:val="left" w:pos="567"/>
              </w:tabs>
              <w:ind w:left="567" w:hanging="425"/>
              <w:jc w:val="both"/>
              <w:rPr>
                <w:sz w:val="20"/>
                <w:szCs w:val="20"/>
              </w:rPr>
            </w:pPr>
            <w:r w:rsidRPr="00B62D3C">
              <w:rPr>
                <w:sz w:val="20"/>
                <w:szCs w:val="20"/>
              </w:rPr>
              <w:t xml:space="preserve">kuru </w:t>
            </w:r>
            <w:r w:rsidRPr="00341198">
              <w:rPr>
                <w:sz w:val="20"/>
                <w:szCs w:val="20"/>
              </w:rPr>
              <w:t>parakstījis projekta iesniedzēja vai tās dibinātāja paraksttiesīgs pārstāvis;</w:t>
            </w:r>
          </w:p>
          <w:p w:rsidR="00341198" w:rsidRPr="00341198" w:rsidRDefault="00341198" w:rsidP="002C6B1D">
            <w:pPr>
              <w:numPr>
                <w:ilvl w:val="0"/>
                <w:numId w:val="11"/>
              </w:numPr>
              <w:tabs>
                <w:tab w:val="left" w:pos="567"/>
              </w:tabs>
              <w:ind w:left="567" w:hanging="425"/>
              <w:jc w:val="both"/>
              <w:rPr>
                <w:sz w:val="20"/>
                <w:szCs w:val="20"/>
              </w:rPr>
            </w:pPr>
            <w:r w:rsidRPr="00341198">
              <w:rPr>
                <w:sz w:val="20"/>
                <w:szCs w:val="20"/>
              </w:rPr>
              <w:t>kurā norādītas projekta kopējās attiecināmās izmaksas (finanšu instrumenta finansējums un projekta iesniedzēja līdzfinansējums) un neattiecināmās izmaksas;</w:t>
            </w:r>
          </w:p>
          <w:p w:rsidR="00341198" w:rsidRPr="00341198" w:rsidRDefault="00341198" w:rsidP="002C6B1D">
            <w:pPr>
              <w:numPr>
                <w:ilvl w:val="0"/>
                <w:numId w:val="11"/>
              </w:numPr>
              <w:tabs>
                <w:tab w:val="left" w:pos="567"/>
              </w:tabs>
              <w:ind w:left="567" w:hanging="425"/>
              <w:jc w:val="both"/>
              <w:rPr>
                <w:sz w:val="20"/>
                <w:szCs w:val="20"/>
              </w:rPr>
            </w:pPr>
            <w:r w:rsidRPr="00341198">
              <w:rPr>
                <w:sz w:val="20"/>
                <w:szCs w:val="20"/>
              </w:rPr>
              <w:t>kurā norādīta persona, kas nodrošinās vai sniegs projekta līdzfinansējumu</w:t>
            </w:r>
          </w:p>
          <w:p w:rsidR="00341198" w:rsidRPr="00B62D3C" w:rsidRDefault="00341198" w:rsidP="00313450">
            <w:pPr>
              <w:numPr>
                <w:ilvl w:val="0"/>
                <w:numId w:val="11"/>
              </w:numPr>
              <w:tabs>
                <w:tab w:val="left" w:pos="567"/>
              </w:tabs>
              <w:ind w:left="567" w:hanging="425"/>
              <w:jc w:val="both"/>
              <w:rPr>
                <w:sz w:val="20"/>
                <w:szCs w:val="20"/>
              </w:rPr>
            </w:pPr>
            <w:r w:rsidRPr="00341198">
              <w:rPr>
                <w:sz w:val="20"/>
                <w:szCs w:val="20"/>
              </w:rPr>
              <w:t>kurā ietverts</w:t>
            </w:r>
            <w:r w:rsidRPr="00F83392">
              <w:rPr>
                <w:color w:val="000000"/>
                <w:sz w:val="20"/>
                <w:szCs w:val="20"/>
              </w:rPr>
              <w:t xml:space="preserve"> apliecinājums, ka tās vai tās institucionālajā padotībā esošās </w:t>
            </w:r>
            <w:r w:rsidR="00313450" w:rsidRPr="00313450">
              <w:rPr>
                <w:color w:val="000000"/>
                <w:sz w:val="20"/>
                <w:szCs w:val="20"/>
              </w:rPr>
              <w:t xml:space="preserve">ārstniecības vai </w:t>
            </w:r>
            <w:r w:rsidRPr="00313450">
              <w:rPr>
                <w:color w:val="000000"/>
                <w:sz w:val="20"/>
                <w:szCs w:val="20"/>
              </w:rPr>
              <w:t>izglītības iestādes projekta iesniegumā norādītajai ēkai, kurā plānotas projekta aktivitātes, attīstības un investīciju stratēģija ir saskaņota un ēkai vismaz piecus gadus pēc projekta īstenošanas netiks mainīts</w:t>
            </w:r>
            <w:r w:rsidRPr="00F83392">
              <w:rPr>
                <w:color w:val="000000"/>
                <w:sz w:val="20"/>
                <w:szCs w:val="20"/>
              </w:rPr>
              <w:t xml:space="preserve"> lietošanas veids un tā netiks demontēta  </w:t>
            </w:r>
            <w:r w:rsidRPr="00F83392">
              <w:rPr>
                <w:i/>
                <w:color w:val="000000"/>
                <w:sz w:val="20"/>
                <w:szCs w:val="20"/>
              </w:rPr>
              <w:t>(ja attiecināms)</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B759C8" w:rsidP="00B759C8">
            <w:pPr>
              <w:numPr>
                <w:ilvl w:val="0"/>
                <w:numId w:val="11"/>
              </w:numPr>
              <w:tabs>
                <w:tab w:val="left" w:pos="567"/>
              </w:tabs>
              <w:ind w:left="567" w:hanging="425"/>
              <w:jc w:val="both"/>
              <w:rPr>
                <w:sz w:val="20"/>
                <w:szCs w:val="20"/>
              </w:rPr>
            </w:pPr>
            <w:r w:rsidRPr="00072EC6">
              <w:rPr>
                <w:sz w:val="20"/>
                <w:szCs w:val="20"/>
              </w:rPr>
              <w:t>Ja</w:t>
            </w:r>
            <w:r w:rsidRPr="00B759C8">
              <w:rPr>
                <w:sz w:val="20"/>
                <w:szCs w:val="20"/>
              </w:rPr>
              <w:t xml:space="preserve"> līdzfinansējumu nodrošina projekta iesniedzējs, – kredītiestādes izziņu, kas izdota ne agrāk kā vienu mēnesi pirms projekta iesnieguma iesniegšanas termiņa un kas pierāda, ka projekta iesniedzēja rīcībā ir projekta līdzfinansēšanai (attiecināmo un neattiecināmo izmaksu segšanai) nepieciešamais līdzekļu apjoms</w:t>
            </w:r>
            <w:r w:rsidR="00341198" w:rsidRPr="00B62D3C">
              <w:rPr>
                <w:sz w:val="20"/>
                <w:szCs w:val="20"/>
              </w:rPr>
              <w:t>;</w:t>
            </w:r>
          </w:p>
          <w:p w:rsidR="00341198" w:rsidRPr="00B62D3C" w:rsidRDefault="00B759C8" w:rsidP="00B759C8">
            <w:pPr>
              <w:numPr>
                <w:ilvl w:val="0"/>
                <w:numId w:val="11"/>
              </w:numPr>
              <w:tabs>
                <w:tab w:val="left" w:pos="567"/>
              </w:tabs>
              <w:ind w:left="567" w:hanging="425"/>
              <w:jc w:val="both"/>
              <w:rPr>
                <w:sz w:val="20"/>
                <w:szCs w:val="20"/>
              </w:rPr>
            </w:pPr>
            <w:r w:rsidRPr="00072EC6">
              <w:rPr>
                <w:sz w:val="20"/>
                <w:szCs w:val="20"/>
              </w:rPr>
              <w:t>Ja</w:t>
            </w:r>
            <w:r w:rsidRPr="00B759C8">
              <w:rPr>
                <w:sz w:val="20"/>
                <w:szCs w:val="20"/>
              </w:rPr>
              <w:t xml:space="preserve"> līdzfinansējumu sniedz kredītiestāde, – kredītiestādes lēmumu par to, ka kredītiestāde apņemas vai garantē projekta īstenošanai nepieciešamā līdzfinansējuma piešķiršanu attiecināmo un neattiecināmo izmaksu segšanai. Projekta iesniedzējam ir tiesības iesniegt šo kredītiestādes lēmumu līdz projekta līguma noslēgšanai</w:t>
            </w:r>
            <w:r w:rsidR="00341198" w:rsidRPr="00B62D3C">
              <w:rPr>
                <w:sz w:val="20"/>
                <w:szCs w:val="20"/>
              </w:rPr>
              <w:t>;</w:t>
            </w:r>
          </w:p>
          <w:p w:rsidR="00341198" w:rsidRPr="00B62D3C" w:rsidRDefault="00B759C8" w:rsidP="00B759C8">
            <w:pPr>
              <w:numPr>
                <w:ilvl w:val="0"/>
                <w:numId w:val="11"/>
              </w:numPr>
              <w:tabs>
                <w:tab w:val="left" w:pos="567"/>
              </w:tabs>
              <w:ind w:left="567" w:hanging="425"/>
              <w:jc w:val="both"/>
              <w:rPr>
                <w:sz w:val="20"/>
                <w:szCs w:val="20"/>
              </w:rPr>
            </w:pPr>
            <w:r w:rsidRPr="00072EC6">
              <w:rPr>
                <w:sz w:val="20"/>
                <w:szCs w:val="20"/>
              </w:rPr>
              <w:t>Ja</w:t>
            </w:r>
            <w:r w:rsidRPr="00B759C8">
              <w:rPr>
                <w:sz w:val="20"/>
                <w:szCs w:val="20"/>
              </w:rPr>
              <w:t xml:space="preserve"> līdzfinansējumu sniedz cita iestāde vai privātpersona, kas nav kredītiestāde, – kredītiestādes izziņu, kas izdota ne agrāk kā vienu mēnesi pirms projekta iesnieguma iesniegšanas termiņa un kas pierāda, ka līdzfina</w:t>
            </w:r>
            <w:r>
              <w:rPr>
                <w:sz w:val="20"/>
                <w:szCs w:val="20"/>
              </w:rPr>
              <w:t>nsētāja rīcībā ir projekta līdz</w:t>
            </w:r>
            <w:r w:rsidRPr="00B759C8">
              <w:rPr>
                <w:sz w:val="20"/>
                <w:szCs w:val="20"/>
              </w:rPr>
              <w:t>finansēšanai (attiecināmo un neattiecināmo izmaksu segšanai) nepieciešamais līdzekļu apjoms</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072EC6">
              <w:rPr>
                <w:b/>
                <w:sz w:val="20"/>
                <w:szCs w:val="20"/>
              </w:rPr>
              <w:t>Pievienota</w:t>
            </w:r>
            <w:r w:rsidRPr="00F83392">
              <w:rPr>
                <w:b/>
                <w:sz w:val="20"/>
                <w:szCs w:val="20"/>
              </w:rPr>
              <w:t xml:space="preserve"> deklarācija par komercsabiedrības atbilstību sīkajai (mikro), mazajai vai vidējai komercsabiedrībai</w:t>
            </w:r>
            <w:r w:rsidRPr="00B62D3C">
              <w:rPr>
                <w:sz w:val="20"/>
                <w:szCs w:val="20"/>
              </w:rPr>
              <w:t>, kas aizpildīta saskaņā ar normatīvajiem aktiem par komercsabiedrību deklarēšanas kārtību atbilstoši sīkajai (mikro), mazajai vai vidējai kom</w:t>
            </w:r>
            <w:r>
              <w:rPr>
                <w:sz w:val="20"/>
                <w:szCs w:val="20"/>
              </w:rPr>
              <w:t xml:space="preserve">ercsabiedrībai </w:t>
            </w:r>
            <w:r w:rsidRPr="00F83392">
              <w:rPr>
                <w:i/>
                <w:sz w:val="20"/>
                <w:szCs w:val="20"/>
              </w:rPr>
              <w:t>(ja attiecināms)</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F83392">
              <w:rPr>
                <w:b/>
                <w:sz w:val="20"/>
                <w:szCs w:val="20"/>
              </w:rPr>
              <w:t>P</w:t>
            </w:r>
            <w:r w:rsidRPr="00072EC6">
              <w:rPr>
                <w:b/>
                <w:sz w:val="20"/>
                <w:szCs w:val="20"/>
              </w:rPr>
              <w:t>ievienota</w:t>
            </w:r>
            <w:r w:rsidRPr="00F83392">
              <w:rPr>
                <w:b/>
                <w:sz w:val="20"/>
                <w:szCs w:val="20"/>
              </w:rPr>
              <w:t xml:space="preserve"> pilnvara</w:t>
            </w:r>
            <w:r w:rsidRPr="00B62D3C">
              <w:rPr>
                <w:sz w:val="20"/>
                <w:szCs w:val="20"/>
              </w:rPr>
              <w:t xml:space="preserve">, kurā attiecīgā persona ir pilnvarota parakstīt projektu </w:t>
            </w:r>
            <w:r w:rsidRPr="00F83392">
              <w:rPr>
                <w:i/>
                <w:sz w:val="20"/>
                <w:szCs w:val="20"/>
              </w:rPr>
              <w:t>(ja attiecināms)</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072EC6">
              <w:rPr>
                <w:b/>
                <w:sz w:val="20"/>
                <w:szCs w:val="20"/>
              </w:rPr>
              <w:t>Pievienota</w:t>
            </w:r>
            <w:r w:rsidRPr="00F83392">
              <w:rPr>
                <w:b/>
                <w:sz w:val="20"/>
                <w:szCs w:val="20"/>
              </w:rPr>
              <w:t xml:space="preserve"> paziņojuma kopiju par iepirkuma procedūras rezultātiem</w:t>
            </w:r>
            <w:r w:rsidRPr="00B62D3C">
              <w:rPr>
                <w:sz w:val="20"/>
                <w:szCs w:val="20"/>
              </w:rPr>
              <w:t xml:space="preserve">, ja iepirkums par darbiem projektā </w:t>
            </w:r>
            <w:r w:rsidRPr="00B62D3C">
              <w:rPr>
                <w:sz w:val="20"/>
                <w:szCs w:val="20"/>
              </w:rPr>
              <w:lastRenderedPageBreak/>
              <w:t xml:space="preserve">plānoto aktivitāšu īstenošanai ir veikts līdz projekta iesnieguma iesniegšanai atbildīgajā iestādē </w:t>
            </w:r>
            <w:r w:rsidRPr="00AA0C58">
              <w:rPr>
                <w:i/>
                <w:sz w:val="20"/>
                <w:szCs w:val="20"/>
              </w:rPr>
              <w:t>(ja attiecināms)</w:t>
            </w:r>
          </w:p>
        </w:tc>
        <w:tc>
          <w:tcPr>
            <w:tcW w:w="594" w:type="dxa"/>
            <w:shd w:val="clear" w:color="auto" w:fill="auto"/>
            <w:vAlign w:val="center"/>
          </w:tcPr>
          <w:p w:rsidR="00341198" w:rsidRPr="00F77AFE" w:rsidRDefault="0029332B" w:rsidP="000001C1">
            <w:pPr>
              <w:jc w:val="center"/>
              <w:rPr>
                <w:sz w:val="20"/>
                <w:szCs w:val="20"/>
              </w:rPr>
            </w:pPr>
            <w:r w:rsidRPr="0065650A">
              <w:rPr>
                <w:i/>
              </w:rPr>
              <w:lastRenderedPageBreak/>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AB720D">
            <w:pPr>
              <w:jc w:val="both"/>
              <w:rPr>
                <w:sz w:val="20"/>
                <w:szCs w:val="20"/>
              </w:rPr>
            </w:pPr>
            <w:r w:rsidRPr="00072EC6">
              <w:rPr>
                <w:b/>
                <w:sz w:val="20"/>
                <w:szCs w:val="20"/>
              </w:rPr>
              <w:lastRenderedPageBreak/>
              <w:t>Pievienots</w:t>
            </w:r>
            <w:r w:rsidRPr="00AA0C58">
              <w:rPr>
                <w:b/>
                <w:sz w:val="20"/>
                <w:szCs w:val="20"/>
              </w:rPr>
              <w:t xml:space="preserve"> ilgtermiņa nomas līgums</w:t>
            </w:r>
            <w:r w:rsidR="00234356">
              <w:rPr>
                <w:sz w:val="20"/>
                <w:szCs w:val="20"/>
              </w:rPr>
              <w:t xml:space="preserve"> (kopija)</w:t>
            </w:r>
            <w:r w:rsidR="001334E4">
              <w:rPr>
                <w:sz w:val="20"/>
                <w:szCs w:val="20"/>
              </w:rPr>
              <w:t xml:space="preserve">, tajā skaitā nomas līgums, kas pamato  telpu izmantošanu valsts apmaksātu veselības pakalpojumu sniegšanai </w:t>
            </w:r>
            <w:r w:rsidRPr="00AA0C58">
              <w:rPr>
                <w:i/>
                <w:sz w:val="20"/>
                <w:szCs w:val="20"/>
              </w:rPr>
              <w:t>(ja attiecināms)</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DF22FD" w:rsidRPr="00F77AFE" w:rsidTr="000001C1">
        <w:tc>
          <w:tcPr>
            <w:tcW w:w="9100" w:type="dxa"/>
            <w:shd w:val="clear" w:color="auto" w:fill="auto"/>
          </w:tcPr>
          <w:p w:rsidR="00DF22FD" w:rsidRPr="00072EC6" w:rsidRDefault="00DF22FD" w:rsidP="000001C1">
            <w:pPr>
              <w:jc w:val="both"/>
              <w:rPr>
                <w:b/>
                <w:sz w:val="20"/>
                <w:szCs w:val="20"/>
              </w:rPr>
            </w:pPr>
            <w:r w:rsidRPr="000C45C5">
              <w:rPr>
                <w:b/>
                <w:sz w:val="20"/>
                <w:szCs w:val="20"/>
              </w:rPr>
              <w:t>Pievienots līgums (kopija) par valsts apmaksāto veselības aprūpes pakalpojumu sniegšanu un apmaksu</w:t>
            </w:r>
            <w:r w:rsidRPr="000C45C5">
              <w:rPr>
                <w:sz w:val="20"/>
                <w:szCs w:val="20"/>
              </w:rPr>
              <w:t xml:space="preserve"> atbilstoši </w:t>
            </w:r>
            <w:r>
              <w:rPr>
                <w:sz w:val="20"/>
                <w:szCs w:val="20"/>
              </w:rPr>
              <w:t xml:space="preserve">MK </w:t>
            </w:r>
            <w:r w:rsidRPr="000C45C5">
              <w:rPr>
                <w:sz w:val="20"/>
                <w:szCs w:val="20"/>
              </w:rPr>
              <w:t>noteikumu</w:t>
            </w:r>
            <w:r>
              <w:rPr>
                <w:sz w:val="20"/>
                <w:szCs w:val="20"/>
              </w:rPr>
              <w:t xml:space="preserve"> Nr.559</w:t>
            </w:r>
            <w:r w:rsidRPr="000C45C5">
              <w:rPr>
                <w:sz w:val="20"/>
                <w:szCs w:val="20"/>
              </w:rPr>
              <w:t xml:space="preserve"> 61.punktā norādītajām prasībām</w:t>
            </w:r>
            <w:r>
              <w:rPr>
                <w:sz w:val="20"/>
                <w:szCs w:val="20"/>
              </w:rPr>
              <w:t>. Attiecas uz ā</w:t>
            </w:r>
            <w:r w:rsidRPr="009E4782">
              <w:rPr>
                <w:sz w:val="20"/>
                <w:szCs w:val="20"/>
              </w:rPr>
              <w:t>rstniecības iestādēm, kuras sniedz valsts budžeta apmaksātus veselības aprūpes pakalpojumus,</w:t>
            </w:r>
          </w:p>
        </w:tc>
        <w:tc>
          <w:tcPr>
            <w:tcW w:w="594" w:type="dxa"/>
            <w:shd w:val="clear" w:color="auto" w:fill="auto"/>
            <w:vAlign w:val="center"/>
          </w:tcPr>
          <w:p w:rsidR="00DF22FD" w:rsidRPr="00A76F66" w:rsidRDefault="0029332B" w:rsidP="000001C1">
            <w:pPr>
              <w:jc w:val="center"/>
              <w:rPr>
                <w:b/>
              </w:rPr>
            </w:pPr>
            <w:r w:rsidRPr="00A76F66">
              <w:fldChar w:fldCharType="begin">
                <w:ffData>
                  <w:name w:val="Check1"/>
                  <w:enabled/>
                  <w:calcOnExit w:val="0"/>
                  <w:checkBox>
                    <w:sizeAuto/>
                    <w:default w:val="0"/>
                  </w:checkBox>
                </w:ffData>
              </w:fldChar>
            </w:r>
            <w:r w:rsidR="00DF22FD" w:rsidRPr="00A76F66">
              <w:instrText xml:space="preserve"> FORMCHECKBOX </w:instrText>
            </w:r>
            <w:r>
              <w:fldChar w:fldCharType="separate"/>
            </w:r>
            <w:r w:rsidRPr="00A76F66">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072EC6">
              <w:rPr>
                <w:b/>
                <w:sz w:val="20"/>
                <w:szCs w:val="20"/>
              </w:rPr>
              <w:t>Pievienot</w:t>
            </w:r>
            <w:r w:rsidRPr="00AA0C58">
              <w:rPr>
                <w:b/>
                <w:sz w:val="20"/>
                <w:szCs w:val="20"/>
              </w:rPr>
              <w:t>s līgums par siltumenerģijas pārdošanu</w:t>
            </w:r>
            <w:r w:rsidRPr="00B62D3C">
              <w:rPr>
                <w:sz w:val="20"/>
                <w:szCs w:val="20"/>
              </w:rPr>
              <w:t xml:space="preserve"> (kopija), ja projekta iesniedzēja saimnieciskā darbība ietver aktivitātes, kas atbilst saimnieciskās darbības statistiskās klasifikācijas (NACE 2.red.) kodam 35.3 </w:t>
            </w:r>
            <w:r w:rsidRPr="00AA0C58">
              <w:rPr>
                <w:i/>
                <w:sz w:val="20"/>
                <w:szCs w:val="20"/>
              </w:rPr>
              <w:t>(ja attiecināms)</w:t>
            </w:r>
          </w:p>
        </w:tc>
        <w:tc>
          <w:tcPr>
            <w:tcW w:w="594" w:type="dxa"/>
            <w:shd w:val="clear" w:color="auto" w:fill="auto"/>
            <w:vAlign w:val="center"/>
          </w:tcPr>
          <w:p w:rsidR="00341198" w:rsidRPr="00AA0C58" w:rsidRDefault="0029332B" w:rsidP="000001C1">
            <w:pPr>
              <w:jc w:val="center"/>
              <w:rPr>
                <w:b/>
                <w:sz w:val="20"/>
                <w:szCs w:val="20"/>
              </w:rPr>
            </w:pPr>
            <w:r w:rsidRPr="00AA0C58">
              <w:rPr>
                <w:b/>
                <w:i/>
              </w:rPr>
              <w:fldChar w:fldCharType="begin">
                <w:ffData>
                  <w:name w:val="Check1"/>
                  <w:enabled/>
                  <w:calcOnExit w:val="0"/>
                  <w:checkBox>
                    <w:sizeAuto/>
                    <w:default w:val="0"/>
                  </w:checkBox>
                </w:ffData>
              </w:fldChar>
            </w:r>
            <w:r w:rsidR="00341198" w:rsidRPr="00AA0C58">
              <w:rPr>
                <w:b/>
                <w:i/>
              </w:rPr>
              <w:instrText xml:space="preserve"> FORMCHECKBOX </w:instrText>
            </w:r>
            <w:r>
              <w:rPr>
                <w:b/>
                <w:i/>
              </w:rPr>
            </w:r>
            <w:r>
              <w:rPr>
                <w:b/>
                <w:i/>
              </w:rPr>
              <w:fldChar w:fldCharType="separate"/>
            </w:r>
            <w:r w:rsidRPr="00AA0C58">
              <w:rPr>
                <w:b/>
                <w:i/>
              </w:rPr>
              <w:fldChar w:fldCharType="end"/>
            </w:r>
          </w:p>
        </w:tc>
      </w:tr>
      <w:tr w:rsidR="00341198" w:rsidRPr="00F77AFE" w:rsidTr="000001C1">
        <w:tc>
          <w:tcPr>
            <w:tcW w:w="9100" w:type="dxa"/>
            <w:shd w:val="clear" w:color="auto" w:fill="auto"/>
          </w:tcPr>
          <w:p w:rsidR="00A3777B" w:rsidRDefault="00341198" w:rsidP="00A3777B">
            <w:pPr>
              <w:jc w:val="both"/>
              <w:rPr>
                <w:sz w:val="20"/>
                <w:szCs w:val="20"/>
              </w:rPr>
            </w:pPr>
            <w:r w:rsidRPr="00072EC6">
              <w:rPr>
                <w:b/>
                <w:sz w:val="20"/>
                <w:szCs w:val="20"/>
              </w:rPr>
              <w:t>Projekta</w:t>
            </w:r>
            <w:r w:rsidRPr="00AA0C58">
              <w:rPr>
                <w:b/>
                <w:sz w:val="20"/>
                <w:szCs w:val="20"/>
              </w:rPr>
              <w:t xml:space="preserve"> iesniegums saglabāts elektroniskā datu nesējā</w:t>
            </w:r>
            <w:r w:rsidRPr="00B62D3C">
              <w:rPr>
                <w:sz w:val="20"/>
                <w:szCs w:val="20"/>
              </w:rPr>
              <w:t xml:space="preserve"> (CD, zibatmiņa) </w:t>
            </w:r>
            <w:r w:rsidRPr="00AA0C58">
              <w:rPr>
                <w:b/>
                <w:sz w:val="20"/>
                <w:szCs w:val="20"/>
              </w:rPr>
              <w:t>ar</w:t>
            </w:r>
            <w:r w:rsidRPr="00B62D3C">
              <w:rPr>
                <w:sz w:val="20"/>
                <w:szCs w:val="20"/>
              </w:rPr>
              <w:t xml:space="preserve"> projekta iesnieguma veidlapu</w:t>
            </w:r>
            <w:r w:rsidR="00A3777B">
              <w:rPr>
                <w:sz w:val="20"/>
                <w:szCs w:val="20"/>
              </w:rPr>
              <w:t xml:space="preserve"> </w:t>
            </w:r>
            <w:r w:rsidR="00A3777B" w:rsidRPr="00A3777B">
              <w:rPr>
                <w:sz w:val="20"/>
                <w:szCs w:val="20"/>
              </w:rPr>
              <w:t>teksta rediģēšanas lietotnes datņu formātā</w:t>
            </w:r>
            <w:r w:rsidRPr="00B62D3C">
              <w:rPr>
                <w:sz w:val="20"/>
                <w:szCs w:val="20"/>
              </w:rPr>
              <w:t xml:space="preserve"> un </w:t>
            </w:r>
            <w:r w:rsidRPr="00B62D3C">
              <w:rPr>
                <w:b/>
                <w:sz w:val="20"/>
                <w:szCs w:val="20"/>
              </w:rPr>
              <w:t>VISIEM papildus iesniedzamajiem dokumentiem</w:t>
            </w:r>
            <w:r w:rsidRPr="00B62D3C">
              <w:rPr>
                <w:sz w:val="20"/>
                <w:szCs w:val="20"/>
              </w:rPr>
              <w:t xml:space="preserve"> elektroniskā </w:t>
            </w:r>
            <w:r w:rsidR="00A3777B">
              <w:rPr>
                <w:sz w:val="20"/>
                <w:szCs w:val="20"/>
              </w:rPr>
              <w:t>veidā:</w:t>
            </w:r>
            <w:r w:rsidR="00A3777B" w:rsidRPr="00A3777B">
              <w:rPr>
                <w:sz w:val="20"/>
                <w:szCs w:val="20"/>
              </w:rPr>
              <w:t xml:space="preserve"> rasējumus – PDF datnes formātā, papildus iesniedzamos dokumentus teksta rediģēšanas vai izklājlapas lietotnes, vai PDF datņu formātā</w:t>
            </w:r>
          </w:p>
          <w:p w:rsidR="00341198" w:rsidRDefault="00341198" w:rsidP="00A3777B">
            <w:pPr>
              <w:jc w:val="both"/>
              <w:rPr>
                <w:b/>
                <w:color w:val="FF0000"/>
                <w:sz w:val="20"/>
                <w:szCs w:val="20"/>
              </w:rPr>
            </w:pPr>
            <w:r w:rsidRPr="007C3C8A">
              <w:rPr>
                <w:b/>
                <w:color w:val="FF0000"/>
                <w:sz w:val="20"/>
                <w:szCs w:val="20"/>
              </w:rPr>
              <w:t>Lūdzam pirms projekta iesnieguma iesniegšanas pārliecināties, ka CD vai zibatmiņā ir ierakstīta pēdējā projekta iesnieguma versija!</w:t>
            </w:r>
          </w:p>
          <w:p w:rsidR="007B4C6D" w:rsidRPr="007B4C6D" w:rsidRDefault="007B4C6D" w:rsidP="00A3777B">
            <w:pPr>
              <w:jc w:val="both"/>
              <w:rPr>
                <w:sz w:val="20"/>
                <w:szCs w:val="20"/>
              </w:rPr>
            </w:pPr>
            <w:r w:rsidRPr="007B4C6D">
              <w:rPr>
                <w:sz w:val="20"/>
                <w:szCs w:val="20"/>
              </w:rPr>
              <w:t>(ja iesniegums netiek iesniegts elektroniski, parakstīts ar drošu elektronisko parakstu</w:t>
            </w:r>
            <w:r>
              <w:rPr>
                <w:sz w:val="20"/>
                <w:szCs w:val="20"/>
              </w:rPr>
              <w:t>)</w:t>
            </w:r>
          </w:p>
        </w:tc>
        <w:tc>
          <w:tcPr>
            <w:tcW w:w="594" w:type="dxa"/>
            <w:shd w:val="clear" w:color="auto" w:fill="auto"/>
            <w:vAlign w:val="center"/>
          </w:tcPr>
          <w:p w:rsidR="00341198" w:rsidRPr="00F77AFE" w:rsidRDefault="0029332B" w:rsidP="000001C1">
            <w:pPr>
              <w:jc w:val="center"/>
              <w:rPr>
                <w:sz w:val="20"/>
                <w:szCs w:val="20"/>
              </w:rPr>
            </w:pPr>
            <w:r w:rsidRPr="00AA0C58">
              <w:rPr>
                <w:b/>
                <w:i/>
              </w:rPr>
              <w:fldChar w:fldCharType="begin">
                <w:ffData>
                  <w:name w:val="Check1"/>
                  <w:enabled/>
                  <w:calcOnExit w:val="0"/>
                  <w:checkBox>
                    <w:sizeAuto/>
                    <w:default w:val="0"/>
                  </w:checkBox>
                </w:ffData>
              </w:fldChar>
            </w:r>
            <w:r w:rsidR="00341198" w:rsidRPr="00AA0C58">
              <w:rPr>
                <w:b/>
                <w:i/>
              </w:rPr>
              <w:instrText xml:space="preserve"> FORMCHECKBOX </w:instrText>
            </w:r>
            <w:r>
              <w:rPr>
                <w:b/>
                <w:i/>
              </w:rPr>
            </w:r>
            <w:r>
              <w:rPr>
                <w:b/>
                <w:i/>
              </w:rPr>
              <w:fldChar w:fldCharType="separate"/>
            </w:r>
            <w:r w:rsidRPr="00AA0C58">
              <w:rPr>
                <w:b/>
                <w:i/>
              </w:rPr>
              <w:fldChar w:fldCharType="end"/>
            </w:r>
          </w:p>
        </w:tc>
      </w:tr>
      <w:tr w:rsidR="007D58B8" w:rsidRPr="00F77AFE" w:rsidTr="00B62D3C">
        <w:tc>
          <w:tcPr>
            <w:tcW w:w="9100" w:type="dxa"/>
            <w:shd w:val="clear" w:color="auto" w:fill="auto"/>
          </w:tcPr>
          <w:p w:rsidR="007D58B8" w:rsidRPr="00B62D3C" w:rsidRDefault="007D58B8" w:rsidP="00B62D3C">
            <w:pPr>
              <w:jc w:val="both"/>
              <w:rPr>
                <w:sz w:val="20"/>
                <w:szCs w:val="20"/>
              </w:rPr>
            </w:pPr>
            <w:r w:rsidRPr="00B62D3C">
              <w:rPr>
                <w:sz w:val="20"/>
                <w:szCs w:val="20"/>
              </w:rPr>
              <w:t xml:space="preserve">Pieprasītais finanšu instrumenta finansējums </w:t>
            </w:r>
            <w:r w:rsidRPr="004C6345">
              <w:rPr>
                <w:b/>
                <w:sz w:val="20"/>
                <w:szCs w:val="20"/>
              </w:rPr>
              <w:t>nepārsniedz</w:t>
            </w:r>
            <w:r w:rsidRPr="00B62D3C">
              <w:rPr>
                <w:sz w:val="20"/>
                <w:szCs w:val="20"/>
              </w:rPr>
              <w:t xml:space="preserve"> </w:t>
            </w:r>
            <w:r w:rsidR="0030283A" w:rsidRPr="0030283A">
              <w:rPr>
                <w:sz w:val="20"/>
                <w:szCs w:val="20"/>
              </w:rPr>
              <w:t>853 723,09 euro</w:t>
            </w:r>
          </w:p>
        </w:tc>
        <w:tc>
          <w:tcPr>
            <w:tcW w:w="594" w:type="dxa"/>
            <w:shd w:val="clear" w:color="auto" w:fill="auto"/>
            <w:vAlign w:val="center"/>
          </w:tcPr>
          <w:p w:rsidR="007D58B8" w:rsidRPr="00F77AFE" w:rsidRDefault="0029332B" w:rsidP="00B62D3C">
            <w:pPr>
              <w:jc w:val="center"/>
              <w:rPr>
                <w:sz w:val="20"/>
                <w:szCs w:val="20"/>
              </w:rPr>
            </w:pPr>
            <w:r w:rsidRPr="0065650A">
              <w:rPr>
                <w:i/>
              </w:rPr>
              <w:fldChar w:fldCharType="begin">
                <w:ffData>
                  <w:name w:val="Check1"/>
                  <w:enabled/>
                  <w:calcOnExit w:val="0"/>
                  <w:checkBox>
                    <w:sizeAuto/>
                    <w:default w:val="0"/>
                  </w:checkBox>
                </w:ffData>
              </w:fldChar>
            </w:r>
            <w:r w:rsidR="00B62D3C" w:rsidRPr="0065650A">
              <w:rPr>
                <w:i/>
              </w:rPr>
              <w:instrText xml:space="preserve"> FORMCHECKBOX </w:instrText>
            </w:r>
            <w:r>
              <w:rPr>
                <w:i/>
              </w:rPr>
            </w:r>
            <w:r>
              <w:rPr>
                <w:i/>
              </w:rPr>
              <w:fldChar w:fldCharType="separate"/>
            </w:r>
            <w:r w:rsidRPr="0065650A">
              <w:rPr>
                <w:i/>
              </w:rPr>
              <w:fldChar w:fldCharType="end"/>
            </w:r>
          </w:p>
        </w:tc>
      </w:tr>
      <w:tr w:rsidR="00C33D9D" w:rsidRPr="00F77AFE" w:rsidTr="00B62D3C">
        <w:tc>
          <w:tcPr>
            <w:tcW w:w="9100" w:type="dxa"/>
            <w:shd w:val="clear" w:color="auto" w:fill="auto"/>
          </w:tcPr>
          <w:p w:rsidR="00C33D9D" w:rsidRDefault="00C33D9D" w:rsidP="00C33D9D">
            <w:pPr>
              <w:jc w:val="both"/>
              <w:rPr>
                <w:color w:val="000000"/>
                <w:sz w:val="20"/>
                <w:szCs w:val="20"/>
              </w:rPr>
            </w:pPr>
            <w:r w:rsidRPr="00072EC6">
              <w:rPr>
                <w:color w:val="000000"/>
                <w:sz w:val="20"/>
                <w:szCs w:val="20"/>
              </w:rPr>
              <w:t>Projekta</w:t>
            </w:r>
            <w:r>
              <w:rPr>
                <w:color w:val="000000"/>
                <w:sz w:val="20"/>
                <w:szCs w:val="20"/>
              </w:rPr>
              <w:t xml:space="preserve"> izmaksas </w:t>
            </w:r>
            <w:r w:rsidRPr="00C33D9D">
              <w:rPr>
                <w:color w:val="000000"/>
                <w:sz w:val="20"/>
                <w:szCs w:val="20"/>
              </w:rPr>
              <w:t xml:space="preserve">ir </w:t>
            </w:r>
            <w:r w:rsidR="005247E5">
              <w:rPr>
                <w:color w:val="000000"/>
                <w:sz w:val="20"/>
                <w:szCs w:val="20"/>
              </w:rPr>
              <w:t>attiecināmas, ja</w:t>
            </w:r>
            <w:r>
              <w:rPr>
                <w:color w:val="000000"/>
                <w:sz w:val="20"/>
                <w:szCs w:val="20"/>
              </w:rPr>
              <w:t>:</w:t>
            </w:r>
          </w:p>
          <w:p w:rsidR="00DF22FD" w:rsidRDefault="00DF22FD" w:rsidP="00DF22FD">
            <w:pPr>
              <w:numPr>
                <w:ilvl w:val="0"/>
                <w:numId w:val="11"/>
              </w:numPr>
              <w:tabs>
                <w:tab w:val="left" w:pos="567"/>
              </w:tabs>
              <w:ind w:left="567" w:hanging="425"/>
              <w:jc w:val="both"/>
              <w:rPr>
                <w:color w:val="000000"/>
                <w:sz w:val="20"/>
                <w:szCs w:val="20"/>
              </w:rPr>
            </w:pPr>
            <w:r w:rsidRPr="00C33D9D">
              <w:rPr>
                <w:color w:val="000000"/>
                <w:sz w:val="20"/>
                <w:szCs w:val="20"/>
              </w:rPr>
              <w:t>tās ir radušās pēc</w:t>
            </w:r>
            <w:r>
              <w:rPr>
                <w:color w:val="000000"/>
                <w:sz w:val="20"/>
                <w:szCs w:val="20"/>
              </w:rPr>
              <w:t xml:space="preserve"> projekta iesnieguma iesniegšanas, izņemot </w:t>
            </w:r>
            <w:r>
              <w:rPr>
                <w:sz w:val="20"/>
                <w:szCs w:val="20"/>
              </w:rPr>
              <w:t xml:space="preserve">MK </w:t>
            </w:r>
            <w:r w:rsidRPr="009E4782">
              <w:rPr>
                <w:sz w:val="20"/>
                <w:szCs w:val="20"/>
              </w:rPr>
              <w:t>noteikumu</w:t>
            </w:r>
            <w:r>
              <w:rPr>
                <w:sz w:val="20"/>
                <w:szCs w:val="20"/>
              </w:rPr>
              <w:t xml:space="preserve"> Nr.559 20.1.1. un 20.2.1.apakšpunktā minētās izmaksas;</w:t>
            </w:r>
          </w:p>
          <w:p w:rsidR="00DF22FD" w:rsidRPr="007B3AD9" w:rsidRDefault="00DF22FD" w:rsidP="00DF22FD">
            <w:pPr>
              <w:numPr>
                <w:ilvl w:val="0"/>
                <w:numId w:val="11"/>
              </w:numPr>
              <w:tabs>
                <w:tab w:val="left" w:pos="567"/>
              </w:tabs>
              <w:ind w:left="567" w:hanging="425"/>
              <w:jc w:val="both"/>
              <w:rPr>
                <w:color w:val="000000"/>
                <w:sz w:val="20"/>
                <w:szCs w:val="20"/>
              </w:rPr>
            </w:pPr>
            <w:r w:rsidRPr="007B3AD9">
              <w:rPr>
                <w:color w:val="000000"/>
                <w:sz w:val="20"/>
                <w:szCs w:val="20"/>
              </w:rPr>
              <w:t>tās ir radušās pēc projekta līguma noslēgšanas, ja projekta iesniedzējs ir lielais komersants;</w:t>
            </w:r>
          </w:p>
          <w:p w:rsidR="00DF22FD" w:rsidRPr="001932D1" w:rsidRDefault="00DF22FD" w:rsidP="00DF22FD">
            <w:pPr>
              <w:numPr>
                <w:ilvl w:val="0"/>
                <w:numId w:val="11"/>
              </w:numPr>
              <w:tabs>
                <w:tab w:val="left" w:pos="567"/>
              </w:tabs>
              <w:ind w:left="567" w:hanging="425"/>
              <w:jc w:val="both"/>
              <w:rPr>
                <w:color w:val="000000"/>
                <w:sz w:val="20"/>
                <w:szCs w:val="20"/>
              </w:rPr>
            </w:pPr>
            <w:r w:rsidRPr="001932D1">
              <w:rPr>
                <w:color w:val="000000"/>
                <w:sz w:val="20"/>
                <w:szCs w:val="20"/>
              </w:rPr>
              <w:t>tās ir radušās pēc 2012.gada 1.oktobra, ja projekta iesnieguma iesniedzējs ir izglītības iestāde;</w:t>
            </w:r>
          </w:p>
          <w:p w:rsidR="00DF22FD" w:rsidRPr="001932D1" w:rsidRDefault="00DF22FD" w:rsidP="00DF22FD">
            <w:pPr>
              <w:numPr>
                <w:ilvl w:val="0"/>
                <w:numId w:val="11"/>
              </w:numPr>
              <w:tabs>
                <w:tab w:val="left" w:pos="567"/>
              </w:tabs>
              <w:ind w:left="567" w:hanging="425"/>
              <w:jc w:val="both"/>
              <w:rPr>
                <w:color w:val="000000"/>
                <w:sz w:val="20"/>
                <w:szCs w:val="20"/>
              </w:rPr>
            </w:pPr>
            <w:r w:rsidRPr="001932D1">
              <w:rPr>
                <w:color w:val="000000"/>
                <w:sz w:val="20"/>
                <w:szCs w:val="20"/>
              </w:rPr>
              <w:t>tās ir radušās pēc 2013.gada 1.aprīļa, ja projekta iesnieguma iesniedzējs ir kultūras institūcija, ārstniecības iestāde, tajā skaitā komersants – ārstniecības iestāde, kura nesniedz valsts budžeta apmaksātus veselības aprūpes pakalpojumus;</w:t>
            </w:r>
          </w:p>
          <w:p w:rsidR="00AB720D" w:rsidRPr="001932D1" w:rsidRDefault="00DF22FD" w:rsidP="00AB720D">
            <w:pPr>
              <w:numPr>
                <w:ilvl w:val="0"/>
                <w:numId w:val="11"/>
              </w:numPr>
              <w:tabs>
                <w:tab w:val="left" w:pos="567"/>
              </w:tabs>
              <w:ind w:left="567" w:hanging="425"/>
              <w:jc w:val="both"/>
              <w:rPr>
                <w:color w:val="000000"/>
                <w:sz w:val="20"/>
                <w:szCs w:val="20"/>
              </w:rPr>
            </w:pPr>
            <w:r w:rsidRPr="001932D1">
              <w:rPr>
                <w:sz w:val="20"/>
                <w:szCs w:val="20"/>
              </w:rPr>
              <w:t xml:space="preserve">MK noteikumu Nr.559 20.1.1. un 20.2.1.apakšpunktā minētās izmaksas ir radušās pēc </w:t>
            </w:r>
            <w:r w:rsidR="00AB720D" w:rsidRPr="001932D1">
              <w:rPr>
                <w:sz w:val="20"/>
                <w:szCs w:val="20"/>
              </w:rPr>
              <w:t xml:space="preserve">2012. gada </w:t>
            </w:r>
            <w:r w:rsidR="00A76F66" w:rsidRPr="001932D1">
              <w:rPr>
                <w:sz w:val="20"/>
                <w:szCs w:val="20"/>
              </w:rPr>
              <w:t>30</w:t>
            </w:r>
            <w:r w:rsidR="00AB720D" w:rsidRPr="001932D1">
              <w:rPr>
                <w:sz w:val="20"/>
                <w:szCs w:val="20"/>
              </w:rPr>
              <w:t>. augusta;</w:t>
            </w:r>
          </w:p>
          <w:p w:rsidR="00C33D9D" w:rsidRPr="00DF22FD" w:rsidRDefault="00DF22FD" w:rsidP="00AB720D">
            <w:pPr>
              <w:numPr>
                <w:ilvl w:val="0"/>
                <w:numId w:val="11"/>
              </w:numPr>
              <w:tabs>
                <w:tab w:val="left" w:pos="567"/>
              </w:tabs>
              <w:ind w:left="567" w:hanging="425"/>
              <w:jc w:val="both"/>
              <w:rPr>
                <w:color w:val="000000"/>
                <w:sz w:val="20"/>
                <w:szCs w:val="20"/>
              </w:rPr>
            </w:pPr>
            <w:r>
              <w:rPr>
                <w:color w:val="000000"/>
                <w:sz w:val="20"/>
                <w:szCs w:val="20"/>
              </w:rPr>
              <w:t>tās ir radušās ne vēlāk kā līdz projekta īstenošanas termiņa beigām.</w:t>
            </w:r>
          </w:p>
        </w:tc>
        <w:tc>
          <w:tcPr>
            <w:tcW w:w="594" w:type="dxa"/>
            <w:shd w:val="clear" w:color="auto" w:fill="auto"/>
            <w:vAlign w:val="center"/>
          </w:tcPr>
          <w:p w:rsidR="00C33D9D" w:rsidRPr="0065650A" w:rsidRDefault="0029332B" w:rsidP="00B62D3C">
            <w:pPr>
              <w:jc w:val="center"/>
              <w:rPr>
                <w:i/>
              </w:rPr>
            </w:pPr>
            <w:r w:rsidRPr="0065650A">
              <w:rPr>
                <w:i/>
              </w:rPr>
              <w:fldChar w:fldCharType="begin">
                <w:ffData>
                  <w:name w:val="Check1"/>
                  <w:enabled/>
                  <w:calcOnExit w:val="0"/>
                  <w:checkBox>
                    <w:sizeAuto/>
                    <w:default w:val="0"/>
                  </w:checkBox>
                </w:ffData>
              </w:fldChar>
            </w:r>
            <w:r w:rsidR="00C33D9D" w:rsidRPr="0065650A">
              <w:rPr>
                <w:i/>
              </w:rPr>
              <w:instrText xml:space="preserve"> FORMCHECKBOX </w:instrText>
            </w:r>
            <w:r>
              <w:rPr>
                <w:i/>
              </w:rPr>
            </w:r>
            <w:r>
              <w:rPr>
                <w:i/>
              </w:rPr>
              <w:fldChar w:fldCharType="separate"/>
            </w:r>
            <w:r w:rsidRPr="0065650A">
              <w:rPr>
                <w:i/>
              </w:rPr>
              <w:fldChar w:fldCharType="end"/>
            </w:r>
          </w:p>
        </w:tc>
      </w:tr>
      <w:tr w:rsidR="007D58B8" w:rsidRPr="00F77AFE" w:rsidTr="00B62D3C">
        <w:tc>
          <w:tcPr>
            <w:tcW w:w="9100" w:type="dxa"/>
            <w:shd w:val="clear" w:color="auto" w:fill="auto"/>
          </w:tcPr>
          <w:p w:rsidR="007D58B8" w:rsidRPr="00B62D3C" w:rsidRDefault="007D58B8" w:rsidP="00B62D3C">
            <w:pPr>
              <w:jc w:val="both"/>
              <w:rPr>
                <w:color w:val="000000"/>
                <w:sz w:val="20"/>
                <w:szCs w:val="20"/>
              </w:rPr>
            </w:pPr>
            <w:r w:rsidRPr="00072EC6">
              <w:rPr>
                <w:color w:val="000000"/>
                <w:sz w:val="20"/>
                <w:szCs w:val="20"/>
              </w:rPr>
              <w:t>KPFI</w:t>
            </w:r>
            <w:r w:rsidRPr="00B62D3C">
              <w:rPr>
                <w:color w:val="000000"/>
                <w:sz w:val="20"/>
                <w:szCs w:val="20"/>
              </w:rPr>
              <w:t xml:space="preserve"> maksimāli pieļaujamā atbalsta intensitāte no projektā norādītajām kopējām attiecināmajām izmaksām </w:t>
            </w:r>
            <w:r w:rsidRPr="004C6345">
              <w:rPr>
                <w:b/>
                <w:color w:val="000000"/>
                <w:sz w:val="20"/>
                <w:szCs w:val="20"/>
              </w:rPr>
              <w:t>nepārsniedz</w:t>
            </w:r>
            <w:r w:rsidRPr="00B62D3C">
              <w:rPr>
                <w:color w:val="000000"/>
                <w:sz w:val="20"/>
                <w:szCs w:val="20"/>
              </w:rPr>
              <w:t>:</w:t>
            </w:r>
          </w:p>
          <w:p w:rsidR="007D58B8" w:rsidRPr="00B62D3C" w:rsidRDefault="007D58B8" w:rsidP="002C6B1D">
            <w:pPr>
              <w:numPr>
                <w:ilvl w:val="0"/>
                <w:numId w:val="11"/>
              </w:numPr>
              <w:tabs>
                <w:tab w:val="left" w:pos="567"/>
              </w:tabs>
              <w:ind w:left="567" w:hanging="425"/>
              <w:jc w:val="both"/>
              <w:rPr>
                <w:color w:val="000000"/>
                <w:sz w:val="20"/>
                <w:szCs w:val="20"/>
              </w:rPr>
            </w:pPr>
            <w:r w:rsidRPr="00B62D3C">
              <w:rPr>
                <w:color w:val="000000"/>
                <w:sz w:val="20"/>
                <w:szCs w:val="20"/>
              </w:rPr>
              <w:t>65 % – sīkiem</w:t>
            </w:r>
            <w:r w:rsidR="00341198">
              <w:rPr>
                <w:color w:val="000000"/>
                <w:sz w:val="20"/>
                <w:szCs w:val="20"/>
              </w:rPr>
              <w:t xml:space="preserve"> (mikro) un maziem komersantiem.</w:t>
            </w:r>
          </w:p>
          <w:p w:rsidR="007D58B8" w:rsidRPr="00B62D3C" w:rsidRDefault="007D58B8" w:rsidP="002C6B1D">
            <w:pPr>
              <w:numPr>
                <w:ilvl w:val="0"/>
                <w:numId w:val="11"/>
              </w:numPr>
              <w:tabs>
                <w:tab w:val="left" w:pos="567"/>
              </w:tabs>
              <w:ind w:left="567" w:hanging="425"/>
              <w:jc w:val="both"/>
              <w:rPr>
                <w:color w:val="000000"/>
                <w:sz w:val="20"/>
                <w:szCs w:val="20"/>
              </w:rPr>
            </w:pPr>
            <w:r w:rsidRPr="00B62D3C">
              <w:rPr>
                <w:color w:val="000000"/>
                <w:sz w:val="20"/>
                <w:szCs w:val="20"/>
              </w:rPr>
              <w:t>55 % – vidējiem komersan</w:t>
            </w:r>
            <w:r w:rsidR="00341198">
              <w:rPr>
                <w:color w:val="000000"/>
                <w:sz w:val="20"/>
                <w:szCs w:val="20"/>
              </w:rPr>
              <w:t>tiem.</w:t>
            </w:r>
          </w:p>
          <w:p w:rsidR="007D58B8" w:rsidRPr="003B1D56" w:rsidRDefault="00341198" w:rsidP="002C6B1D">
            <w:pPr>
              <w:numPr>
                <w:ilvl w:val="0"/>
                <w:numId w:val="11"/>
              </w:numPr>
              <w:tabs>
                <w:tab w:val="left" w:pos="567"/>
              </w:tabs>
              <w:ind w:left="567" w:hanging="425"/>
              <w:jc w:val="both"/>
              <w:rPr>
                <w:color w:val="000000"/>
                <w:sz w:val="20"/>
                <w:szCs w:val="20"/>
              </w:rPr>
            </w:pPr>
            <w:r w:rsidRPr="003B1D56">
              <w:rPr>
                <w:color w:val="000000"/>
                <w:sz w:val="20"/>
                <w:szCs w:val="20"/>
              </w:rPr>
              <w:t>45 % – lielajiem komersantiem.</w:t>
            </w:r>
          </w:p>
          <w:p w:rsidR="007D58B8" w:rsidRDefault="007D58B8" w:rsidP="002C6B1D">
            <w:pPr>
              <w:numPr>
                <w:ilvl w:val="0"/>
                <w:numId w:val="11"/>
              </w:numPr>
              <w:tabs>
                <w:tab w:val="left" w:pos="567"/>
              </w:tabs>
              <w:ind w:left="567" w:hanging="425"/>
              <w:jc w:val="both"/>
              <w:rPr>
                <w:sz w:val="20"/>
                <w:szCs w:val="20"/>
              </w:rPr>
            </w:pPr>
            <w:r w:rsidRPr="00B62D3C">
              <w:rPr>
                <w:sz w:val="20"/>
                <w:szCs w:val="20"/>
              </w:rPr>
              <w:t xml:space="preserve">85 % – </w:t>
            </w:r>
            <w:r w:rsidRPr="004C6345">
              <w:rPr>
                <w:color w:val="000000"/>
                <w:sz w:val="20"/>
                <w:szCs w:val="20"/>
              </w:rPr>
              <w:t>izglītības</w:t>
            </w:r>
            <w:r w:rsidR="002765D8">
              <w:rPr>
                <w:color w:val="000000"/>
                <w:sz w:val="20"/>
                <w:szCs w:val="20"/>
              </w:rPr>
              <w:t xml:space="preserve"> </w:t>
            </w:r>
            <w:r w:rsidRPr="00B62D3C">
              <w:rPr>
                <w:sz w:val="20"/>
                <w:szCs w:val="20"/>
              </w:rPr>
              <w:t xml:space="preserve">iestādēm </w:t>
            </w:r>
            <w:r w:rsidRPr="00BC5CFA">
              <w:rPr>
                <w:color w:val="000000"/>
                <w:sz w:val="20"/>
                <w:szCs w:val="20"/>
              </w:rPr>
              <w:t>neatkarīgi</w:t>
            </w:r>
            <w:r w:rsidRPr="00B62D3C">
              <w:rPr>
                <w:sz w:val="20"/>
                <w:szCs w:val="20"/>
              </w:rPr>
              <w:t xml:space="preserve"> no iestādes juridiskā statusa.</w:t>
            </w:r>
          </w:p>
          <w:p w:rsidR="003B1D56" w:rsidRDefault="003B1D56" w:rsidP="003B1D56">
            <w:pPr>
              <w:numPr>
                <w:ilvl w:val="0"/>
                <w:numId w:val="11"/>
              </w:numPr>
              <w:tabs>
                <w:tab w:val="left" w:pos="567"/>
              </w:tabs>
              <w:ind w:left="567" w:hanging="425"/>
              <w:jc w:val="both"/>
              <w:rPr>
                <w:sz w:val="20"/>
                <w:szCs w:val="20"/>
              </w:rPr>
            </w:pPr>
            <w:r w:rsidRPr="00313450">
              <w:rPr>
                <w:sz w:val="20"/>
                <w:szCs w:val="20"/>
              </w:rPr>
              <w:t>85</w:t>
            </w:r>
            <w:r w:rsidR="008763E7">
              <w:rPr>
                <w:sz w:val="20"/>
                <w:szCs w:val="20"/>
              </w:rPr>
              <w:t xml:space="preserve"> </w:t>
            </w:r>
            <w:r w:rsidRPr="00313450">
              <w:rPr>
                <w:sz w:val="20"/>
                <w:szCs w:val="20"/>
              </w:rPr>
              <w:t xml:space="preserve">% – </w:t>
            </w:r>
            <w:r w:rsidRPr="00313450">
              <w:rPr>
                <w:color w:val="000000"/>
                <w:sz w:val="20"/>
                <w:szCs w:val="20"/>
              </w:rPr>
              <w:t>ārstniecības</w:t>
            </w:r>
            <w:r w:rsidRPr="00313450">
              <w:rPr>
                <w:sz w:val="20"/>
                <w:szCs w:val="20"/>
              </w:rPr>
              <w:t xml:space="preserve"> iestādēm, kuras sniedz valsts budžeta apmaksātus veselības aprūpes pakalpojumus, ievērojot noteikumu 7.pielikumu. Ja ārstniecības iestāde papildus valsts apmaksāto veselības aprūpes pakalpojumu sniegšanai veic arī citu saimniecisko darbību, tajā skaitā, sniedz maksas veselības aprūpes pakalpojumus, tad par daļu, kas neattiecas uz valsts apmaksāto veselības aprūpes pakalpojumu sniegšanu, piemēro atbalsta intensitāti, kas noteikta </w:t>
            </w:r>
            <w:r w:rsidR="00313450" w:rsidRPr="00313450">
              <w:rPr>
                <w:color w:val="000000"/>
                <w:sz w:val="20"/>
                <w:szCs w:val="20"/>
              </w:rPr>
              <w:t xml:space="preserve">MK noteikumu Nr. 559 </w:t>
            </w:r>
            <w:r w:rsidRPr="00313450">
              <w:rPr>
                <w:sz w:val="20"/>
                <w:szCs w:val="20"/>
              </w:rPr>
              <w:t>15.1., 15.2. vai 15.3.apakšpunktā.</w:t>
            </w:r>
          </w:p>
          <w:p w:rsidR="008763E7" w:rsidRPr="003115F2" w:rsidRDefault="008763E7" w:rsidP="008763E7">
            <w:pPr>
              <w:pStyle w:val="ListParagraph"/>
              <w:numPr>
                <w:ilvl w:val="0"/>
                <w:numId w:val="11"/>
              </w:numPr>
              <w:ind w:left="567"/>
              <w:jc w:val="both"/>
              <w:rPr>
                <w:i/>
              </w:rPr>
            </w:pPr>
            <w:r w:rsidRPr="00313450">
              <w:rPr>
                <w:sz w:val="20"/>
                <w:szCs w:val="20"/>
              </w:rPr>
              <w:t>85</w:t>
            </w:r>
            <w:r>
              <w:rPr>
                <w:sz w:val="20"/>
                <w:szCs w:val="20"/>
              </w:rPr>
              <w:t> </w:t>
            </w:r>
            <w:r w:rsidRPr="00313450">
              <w:rPr>
                <w:sz w:val="20"/>
                <w:szCs w:val="20"/>
              </w:rPr>
              <w:t>%</w:t>
            </w:r>
            <w:r>
              <w:rPr>
                <w:sz w:val="20"/>
                <w:szCs w:val="20"/>
              </w:rPr>
              <w:t> </w:t>
            </w:r>
            <w:r w:rsidRPr="00313450">
              <w:rPr>
                <w:sz w:val="20"/>
                <w:szCs w:val="20"/>
              </w:rPr>
              <w:t>–</w:t>
            </w:r>
            <w:r>
              <w:rPr>
                <w:sz w:val="20"/>
                <w:szCs w:val="20"/>
              </w:rPr>
              <w:t> </w:t>
            </w:r>
            <w:r w:rsidRPr="003115F2">
              <w:rPr>
                <w:sz w:val="20"/>
                <w:szCs w:val="20"/>
              </w:rPr>
              <w:t xml:space="preserve">kultūras institūcijām. </w:t>
            </w:r>
            <w:r w:rsidRPr="004C189B">
              <w:rPr>
                <w:sz w:val="20"/>
                <w:szCs w:val="20"/>
              </w:rPr>
              <w:t>Ja kultūras institūcija papildus darbības pamatmērķim, veic citu saimniecisko darbību, kas neattiecas kultūras institūcijas darbības pamatmērķi, piemēro atbalsta intensitāti, kas noteikta šo noteikumu 15.1., 15.2. vai 15.3. apakšpunktā.</w:t>
            </w:r>
          </w:p>
          <w:p w:rsidR="008763E7" w:rsidRDefault="008763E7" w:rsidP="008763E7">
            <w:pPr>
              <w:tabs>
                <w:tab w:val="left" w:pos="567"/>
              </w:tabs>
              <w:ind w:left="567"/>
              <w:jc w:val="both"/>
              <w:rPr>
                <w:sz w:val="20"/>
                <w:szCs w:val="20"/>
              </w:rPr>
            </w:pPr>
          </w:p>
          <w:p w:rsidR="004C6345" w:rsidRDefault="004C6345" w:rsidP="00C41133">
            <w:pPr>
              <w:tabs>
                <w:tab w:val="left" w:pos="1080"/>
              </w:tabs>
              <w:jc w:val="both"/>
              <w:rPr>
                <w:color w:val="000000"/>
                <w:sz w:val="20"/>
                <w:szCs w:val="20"/>
              </w:rPr>
            </w:pPr>
            <w:r w:rsidRPr="00B62D3C">
              <w:rPr>
                <w:color w:val="000000"/>
                <w:sz w:val="20"/>
                <w:szCs w:val="20"/>
              </w:rPr>
              <w:t xml:space="preserve">KPFI atbalsta intensitāte sīkiem (mikro), maziem un vidējiem komersantiem par MK noteikumu Nr. 559 20.1.1. un 20.2.1.apakšpunktā norādītajām izmaksām </w:t>
            </w:r>
            <w:r w:rsidR="00C41133">
              <w:rPr>
                <w:color w:val="000000"/>
                <w:sz w:val="20"/>
                <w:szCs w:val="20"/>
              </w:rPr>
              <w:t xml:space="preserve">ne vairāk kā </w:t>
            </w:r>
            <w:r w:rsidR="00C41133" w:rsidRPr="00B62D3C">
              <w:rPr>
                <w:color w:val="000000"/>
                <w:sz w:val="20"/>
                <w:szCs w:val="20"/>
              </w:rPr>
              <w:t xml:space="preserve"> </w:t>
            </w:r>
            <w:r w:rsidRPr="00B62D3C">
              <w:rPr>
                <w:color w:val="000000"/>
                <w:sz w:val="20"/>
                <w:szCs w:val="20"/>
              </w:rPr>
              <w:t xml:space="preserve">50 %, </w:t>
            </w:r>
            <w:r w:rsidRPr="00B62D3C">
              <w:rPr>
                <w:sz w:val="20"/>
                <w:szCs w:val="20"/>
              </w:rPr>
              <w:t>ievērojot Komisijas regulas Nr. 800/2008/EK 26.panta nosacījumus</w:t>
            </w:r>
            <w:r w:rsidRPr="00B62D3C">
              <w:rPr>
                <w:color w:val="000000"/>
                <w:sz w:val="20"/>
                <w:szCs w:val="20"/>
              </w:rPr>
              <w:t>. Lielajiem komersantiem minētās izmaksas ir neattiecināmas</w:t>
            </w:r>
            <w:r w:rsidR="008763E7">
              <w:rPr>
                <w:color w:val="000000"/>
                <w:sz w:val="20"/>
                <w:szCs w:val="20"/>
              </w:rPr>
              <w:t>.</w:t>
            </w:r>
          </w:p>
          <w:p w:rsidR="008763E7" w:rsidRDefault="008763E7" w:rsidP="008763E7">
            <w:pPr>
              <w:tabs>
                <w:tab w:val="left" w:pos="1080"/>
              </w:tabs>
              <w:jc w:val="both"/>
              <w:rPr>
                <w:color w:val="000000"/>
                <w:sz w:val="20"/>
                <w:szCs w:val="20"/>
              </w:rPr>
            </w:pPr>
            <w:r>
              <w:rPr>
                <w:color w:val="000000"/>
                <w:sz w:val="20"/>
                <w:szCs w:val="20"/>
              </w:rPr>
              <w:t>Papildus vēršam uzmanību, ka MK noteikumu Nr.559 ietvaros:</w:t>
            </w:r>
          </w:p>
          <w:p w:rsidR="008763E7" w:rsidRDefault="008763E7" w:rsidP="008763E7">
            <w:pPr>
              <w:pStyle w:val="ListParagraph"/>
              <w:numPr>
                <w:ilvl w:val="0"/>
                <w:numId w:val="17"/>
              </w:numPr>
              <w:tabs>
                <w:tab w:val="left" w:pos="1080"/>
              </w:tabs>
              <w:jc w:val="both"/>
              <w:rPr>
                <w:sz w:val="20"/>
                <w:szCs w:val="20"/>
              </w:rPr>
            </w:pPr>
            <w:r>
              <w:rPr>
                <w:sz w:val="20"/>
                <w:szCs w:val="20"/>
              </w:rPr>
              <w:t xml:space="preserve">Izmaksu summas īpatsvars noteikumu  20.1.1., 20.1.7., 20.2.1., 20.2.3. un 20.2.4.apakšpunktu izmaksām </w:t>
            </w:r>
            <w:r w:rsidRPr="00B35228">
              <w:rPr>
                <w:b/>
                <w:sz w:val="20"/>
                <w:szCs w:val="20"/>
              </w:rPr>
              <w:t>nevar pārsniegt  7%</w:t>
            </w:r>
            <w:r>
              <w:rPr>
                <w:b/>
                <w:sz w:val="20"/>
                <w:szCs w:val="20"/>
              </w:rPr>
              <w:t xml:space="preserve"> </w:t>
            </w:r>
            <w:r>
              <w:rPr>
                <w:sz w:val="20"/>
                <w:szCs w:val="20"/>
              </w:rPr>
              <w:t>no projekta iesniegumā plānotajām kopējām attiecināmām izmaksām;</w:t>
            </w:r>
          </w:p>
          <w:p w:rsidR="008763E7" w:rsidRPr="008763E7" w:rsidRDefault="008763E7" w:rsidP="00C41133">
            <w:pPr>
              <w:pStyle w:val="ListParagraph"/>
              <w:numPr>
                <w:ilvl w:val="0"/>
                <w:numId w:val="17"/>
              </w:numPr>
              <w:tabs>
                <w:tab w:val="left" w:pos="1080"/>
              </w:tabs>
              <w:jc w:val="both"/>
              <w:rPr>
                <w:sz w:val="20"/>
                <w:szCs w:val="20"/>
              </w:rPr>
            </w:pPr>
            <w:r>
              <w:rPr>
                <w:sz w:val="20"/>
                <w:szCs w:val="20"/>
              </w:rPr>
              <w:t xml:space="preserve">Izmaksu summas īpatsvars noteikumu  20.1.2., 20.1.6., 20.2.2., 20.2.3. un 20.2.3.apakšpunktu izmaksām </w:t>
            </w:r>
            <w:r w:rsidRPr="00756EFD">
              <w:rPr>
                <w:b/>
                <w:sz w:val="20"/>
                <w:szCs w:val="20"/>
              </w:rPr>
              <w:t xml:space="preserve">nevar pārsniegt  </w:t>
            </w:r>
            <w:r>
              <w:rPr>
                <w:b/>
                <w:sz w:val="20"/>
                <w:szCs w:val="20"/>
              </w:rPr>
              <w:t>5</w:t>
            </w:r>
            <w:r w:rsidRPr="00756EFD">
              <w:rPr>
                <w:b/>
                <w:sz w:val="20"/>
                <w:szCs w:val="20"/>
              </w:rPr>
              <w:t>%</w:t>
            </w:r>
            <w:r>
              <w:rPr>
                <w:b/>
                <w:sz w:val="20"/>
                <w:szCs w:val="20"/>
              </w:rPr>
              <w:t xml:space="preserve"> </w:t>
            </w:r>
            <w:r>
              <w:rPr>
                <w:sz w:val="20"/>
                <w:szCs w:val="20"/>
              </w:rPr>
              <w:t>no projekta iesniegumā plānotajām kopējām attiecināmām izmaksām.</w:t>
            </w:r>
          </w:p>
        </w:tc>
        <w:tc>
          <w:tcPr>
            <w:tcW w:w="594" w:type="dxa"/>
            <w:shd w:val="clear" w:color="auto" w:fill="auto"/>
            <w:vAlign w:val="center"/>
          </w:tcPr>
          <w:p w:rsidR="007D58B8" w:rsidRPr="00F77AFE" w:rsidRDefault="0029332B" w:rsidP="00B62D3C">
            <w:pPr>
              <w:jc w:val="center"/>
              <w:rPr>
                <w:sz w:val="20"/>
                <w:szCs w:val="20"/>
              </w:rPr>
            </w:pPr>
            <w:r w:rsidRPr="0065650A">
              <w:rPr>
                <w:i/>
              </w:rPr>
              <w:fldChar w:fldCharType="begin">
                <w:ffData>
                  <w:name w:val="Check1"/>
                  <w:enabled/>
                  <w:calcOnExit w:val="0"/>
                  <w:checkBox>
                    <w:sizeAuto/>
                    <w:default w:val="0"/>
                  </w:checkBox>
                </w:ffData>
              </w:fldChar>
            </w:r>
            <w:r w:rsidR="004C6345" w:rsidRPr="0065650A">
              <w:rPr>
                <w:i/>
              </w:rPr>
              <w:instrText xml:space="preserve"> FORMCHECKBOX </w:instrText>
            </w:r>
            <w:r>
              <w:rPr>
                <w:i/>
              </w:rPr>
            </w:r>
            <w:r>
              <w:rPr>
                <w:i/>
              </w:rPr>
              <w:fldChar w:fldCharType="separate"/>
            </w:r>
            <w:r w:rsidRPr="0065650A">
              <w:rPr>
                <w:i/>
              </w:rPr>
              <w:fldChar w:fldCharType="end"/>
            </w:r>
          </w:p>
        </w:tc>
      </w:tr>
      <w:tr w:rsidR="007D58B8" w:rsidRPr="00F77AFE" w:rsidTr="00B62D3C">
        <w:tc>
          <w:tcPr>
            <w:tcW w:w="9100" w:type="dxa"/>
            <w:shd w:val="clear" w:color="auto" w:fill="auto"/>
          </w:tcPr>
          <w:p w:rsidR="007D58B8" w:rsidRPr="00E208CC" w:rsidRDefault="00FF4EBF" w:rsidP="00FF4EBF">
            <w:pPr>
              <w:jc w:val="both"/>
              <w:rPr>
                <w:sz w:val="20"/>
                <w:szCs w:val="20"/>
              </w:rPr>
            </w:pPr>
            <w:r w:rsidRPr="00E208CC">
              <w:rPr>
                <w:sz w:val="20"/>
                <w:szCs w:val="20"/>
              </w:rPr>
              <w:t>Projekta pieteikumā i</w:t>
            </w:r>
            <w:r w:rsidR="006D0E30" w:rsidRPr="00E208CC">
              <w:rPr>
                <w:sz w:val="20"/>
                <w:szCs w:val="20"/>
              </w:rPr>
              <w:t xml:space="preserve">ekļautās aktivitātes plānots </w:t>
            </w:r>
            <w:r w:rsidR="006D0E30" w:rsidRPr="00E208CC">
              <w:rPr>
                <w:b/>
                <w:sz w:val="20"/>
                <w:szCs w:val="20"/>
              </w:rPr>
              <w:t>īstenot ēkās vai uz zemes, kas ir projekta iesniedzēja īpašumā</w:t>
            </w:r>
            <w:r w:rsidR="006D0E30" w:rsidRPr="00E208CC">
              <w:rPr>
                <w:sz w:val="20"/>
                <w:szCs w:val="20"/>
              </w:rPr>
              <w:t xml:space="preserve">, ir </w:t>
            </w:r>
            <w:r w:rsidR="006D0E30" w:rsidRPr="00E208CC">
              <w:rPr>
                <w:b/>
                <w:sz w:val="20"/>
                <w:szCs w:val="20"/>
              </w:rPr>
              <w:t>nodotas</w:t>
            </w:r>
            <w:r w:rsidR="006D0E30" w:rsidRPr="00E208CC">
              <w:rPr>
                <w:sz w:val="20"/>
                <w:szCs w:val="20"/>
              </w:rPr>
              <w:t xml:space="preserve"> projekta iesniedzēja </w:t>
            </w:r>
            <w:r w:rsidR="006D0E30" w:rsidRPr="00E208CC">
              <w:rPr>
                <w:b/>
                <w:sz w:val="20"/>
                <w:szCs w:val="20"/>
              </w:rPr>
              <w:t>valdījumā</w:t>
            </w:r>
            <w:r w:rsidR="006D0E30" w:rsidRPr="00E208CC">
              <w:rPr>
                <w:sz w:val="20"/>
                <w:szCs w:val="20"/>
              </w:rPr>
              <w:t xml:space="preserve"> </w:t>
            </w:r>
            <w:r w:rsidR="006D0E30" w:rsidRPr="00E208CC">
              <w:rPr>
                <w:b/>
                <w:sz w:val="20"/>
                <w:szCs w:val="20"/>
              </w:rPr>
              <w:t>vai lietojumā</w:t>
            </w:r>
            <w:r w:rsidR="006D0E30" w:rsidRPr="00E208CC">
              <w:rPr>
                <w:sz w:val="20"/>
                <w:szCs w:val="20"/>
              </w:rPr>
              <w:t>, vai arī projekta iesniedzējs ir noslēdzis ilgtermiņa nomas līgumu. Īpašumtiesības, valdījuma vai lietojuma, vai nomas tiesības ir nostiprinātas vai līdz projekta līguma noslēgšanai tiks nostiprinātas zemesgrāmatā uz laiku, kas nav mazāks par pieciem gadiem pēc projekta īstenošanas</w:t>
            </w:r>
            <w:r w:rsidR="00E208CC" w:rsidRPr="00E208CC">
              <w:rPr>
                <w:sz w:val="20"/>
                <w:szCs w:val="20"/>
              </w:rPr>
              <w:t>. Papildus skatīt informāciju par lietojuma tiesību ierakstīšanu zemesgrāmatā šo vadlīniju 9.lpp.</w:t>
            </w:r>
          </w:p>
        </w:tc>
        <w:tc>
          <w:tcPr>
            <w:tcW w:w="594" w:type="dxa"/>
            <w:shd w:val="clear" w:color="auto" w:fill="auto"/>
            <w:vAlign w:val="center"/>
          </w:tcPr>
          <w:p w:rsidR="007D58B8" w:rsidRPr="00F77AFE" w:rsidRDefault="0029332B" w:rsidP="00B62D3C">
            <w:pPr>
              <w:jc w:val="center"/>
              <w:rPr>
                <w:sz w:val="20"/>
                <w:szCs w:val="20"/>
              </w:rPr>
            </w:pPr>
            <w:r w:rsidRPr="001932D1">
              <w:rPr>
                <w:i/>
              </w:rPr>
              <w:fldChar w:fldCharType="begin">
                <w:ffData>
                  <w:name w:val="Check1"/>
                  <w:enabled/>
                  <w:calcOnExit w:val="0"/>
                  <w:checkBox>
                    <w:sizeAuto/>
                    <w:default w:val="0"/>
                  </w:checkBox>
                </w:ffData>
              </w:fldChar>
            </w:r>
            <w:r w:rsidR="00BC5CFA" w:rsidRPr="00E208CC">
              <w:rPr>
                <w:i/>
              </w:rPr>
              <w:instrText xml:space="preserve"> FORMCHECKBOX </w:instrText>
            </w:r>
            <w:r>
              <w:rPr>
                <w:i/>
              </w:rPr>
            </w:r>
            <w:r>
              <w:rPr>
                <w:i/>
              </w:rPr>
              <w:fldChar w:fldCharType="separate"/>
            </w:r>
            <w:r w:rsidRPr="001932D1">
              <w:rPr>
                <w:i/>
              </w:rPr>
              <w:fldChar w:fldCharType="end"/>
            </w:r>
          </w:p>
        </w:tc>
      </w:tr>
      <w:tr w:rsidR="007D58B8" w:rsidRPr="00F77AFE" w:rsidTr="00B62D3C">
        <w:tc>
          <w:tcPr>
            <w:tcW w:w="9100" w:type="dxa"/>
            <w:shd w:val="clear" w:color="auto" w:fill="auto"/>
          </w:tcPr>
          <w:p w:rsidR="007D58B8" w:rsidRPr="00B62D3C" w:rsidRDefault="00BC5CFA" w:rsidP="00B62D3C">
            <w:pPr>
              <w:jc w:val="both"/>
              <w:rPr>
                <w:sz w:val="20"/>
                <w:szCs w:val="20"/>
              </w:rPr>
            </w:pPr>
            <w:r w:rsidRPr="00072EC6">
              <w:rPr>
                <w:sz w:val="20"/>
                <w:szCs w:val="20"/>
              </w:rPr>
              <w:t>I</w:t>
            </w:r>
            <w:r w:rsidR="007D58B8" w:rsidRPr="00072EC6">
              <w:rPr>
                <w:sz w:val="20"/>
                <w:szCs w:val="20"/>
              </w:rPr>
              <w:t>ekļautās</w:t>
            </w:r>
            <w:r w:rsidR="007D58B8" w:rsidRPr="00B62D3C">
              <w:rPr>
                <w:sz w:val="20"/>
                <w:szCs w:val="20"/>
              </w:rPr>
              <w:t xml:space="preserve"> aktivitātes plānots īstenot:</w:t>
            </w:r>
          </w:p>
          <w:p w:rsidR="00456439" w:rsidRPr="00456439" w:rsidRDefault="00456439" w:rsidP="00456439">
            <w:pPr>
              <w:numPr>
                <w:ilvl w:val="0"/>
                <w:numId w:val="11"/>
              </w:numPr>
              <w:tabs>
                <w:tab w:val="left" w:pos="567"/>
              </w:tabs>
              <w:ind w:left="567" w:hanging="425"/>
              <w:jc w:val="both"/>
              <w:rPr>
                <w:color w:val="000000"/>
                <w:sz w:val="20"/>
                <w:szCs w:val="20"/>
              </w:rPr>
            </w:pPr>
            <w:r w:rsidRPr="008B0F78">
              <w:rPr>
                <w:b/>
                <w:sz w:val="20"/>
                <w:szCs w:val="20"/>
              </w:rPr>
              <w:t>ēkās, kurās komersants veic saimniecisko darbību</w:t>
            </w:r>
            <w:r w:rsidR="003B1D56" w:rsidRPr="003B1D56">
              <w:rPr>
                <w:sz w:val="20"/>
                <w:szCs w:val="20"/>
              </w:rPr>
              <w:t xml:space="preserve"> </w:t>
            </w:r>
            <w:r w:rsidR="003B1D56" w:rsidRPr="003B1D56">
              <w:rPr>
                <w:color w:val="000000"/>
                <w:sz w:val="20"/>
                <w:szCs w:val="20"/>
              </w:rPr>
              <w:t>(</w:t>
            </w:r>
            <w:r w:rsidR="003B1D56" w:rsidRPr="003B1D56">
              <w:rPr>
                <w:sz w:val="20"/>
                <w:szCs w:val="20"/>
              </w:rPr>
              <w:t>NACE 2.red. kodi 10–33, 35.3, 45–47.99, 85.1.- 85.6., 86.1 - 86.9</w:t>
            </w:r>
            <w:r w:rsidR="00280A62">
              <w:rPr>
                <w:sz w:val="20"/>
                <w:szCs w:val="20"/>
              </w:rPr>
              <w:t>,</w:t>
            </w:r>
            <w:r w:rsidR="003B1D56" w:rsidRPr="003B1D56">
              <w:rPr>
                <w:sz w:val="20"/>
                <w:szCs w:val="20"/>
              </w:rPr>
              <w:t>87.2</w:t>
            </w:r>
            <w:r w:rsidR="00280A62">
              <w:rPr>
                <w:sz w:val="20"/>
                <w:szCs w:val="20"/>
              </w:rPr>
              <w:t xml:space="preserve"> un 90-91.04</w:t>
            </w:r>
            <w:r w:rsidR="003B1D56" w:rsidRPr="003B1D56">
              <w:rPr>
                <w:sz w:val="20"/>
                <w:szCs w:val="20"/>
              </w:rPr>
              <w:t>)</w:t>
            </w:r>
            <w:r w:rsidR="003B1D56" w:rsidRPr="003B1D56">
              <w:rPr>
                <w:color w:val="000000"/>
                <w:sz w:val="20"/>
                <w:szCs w:val="20"/>
              </w:rPr>
              <w:t xml:space="preserve"> </w:t>
            </w:r>
            <w:r>
              <w:rPr>
                <w:sz w:val="20"/>
                <w:szCs w:val="20"/>
              </w:rPr>
              <w:t xml:space="preserve"> </w:t>
            </w:r>
            <w:r w:rsidRPr="00456439">
              <w:rPr>
                <w:color w:val="000000"/>
                <w:sz w:val="20"/>
                <w:szCs w:val="20"/>
              </w:rPr>
              <w:t>un</w:t>
            </w:r>
            <w:r w:rsidRPr="00456439">
              <w:rPr>
                <w:sz w:val="20"/>
                <w:szCs w:val="20"/>
              </w:rPr>
              <w:t xml:space="preserve"> kurās pēdējos vismaz divus gadus pirms projekta iesnieguma iesniegšanas atbildīgajā iestādē ir veikta jebkāda </w:t>
            </w:r>
            <w:r w:rsidRPr="00456439">
              <w:rPr>
                <w:color w:val="000000"/>
                <w:sz w:val="20"/>
                <w:szCs w:val="20"/>
              </w:rPr>
              <w:t>saimnieciskā</w:t>
            </w:r>
            <w:r w:rsidRPr="00456439">
              <w:rPr>
                <w:sz w:val="20"/>
                <w:szCs w:val="20"/>
              </w:rPr>
              <w:t xml:space="preserve"> darbība vai uzņēmumu teritorijās, kurās </w:t>
            </w:r>
            <w:r w:rsidRPr="00456439">
              <w:rPr>
                <w:sz w:val="20"/>
                <w:szCs w:val="20"/>
              </w:rPr>
              <w:lastRenderedPageBreak/>
              <w:t>atrodas projekta iesniedzēja ražošanas tehnoloģiskās iekārtas un tehnoloģijas, ko plānots uzlabot vai nomainīt projekta īstenošanas laikā, un kurās pēdējos vismaz divus gadus pirms projekta iesnieguma iesniegšanas atbildīgajā iestādē ir veikta jebkāda saimnieciskā darbība</w:t>
            </w:r>
          </w:p>
          <w:p w:rsidR="00456439" w:rsidRDefault="00456439" w:rsidP="00456439">
            <w:pPr>
              <w:numPr>
                <w:ilvl w:val="0"/>
                <w:numId w:val="11"/>
              </w:numPr>
              <w:tabs>
                <w:tab w:val="left" w:pos="567"/>
              </w:tabs>
              <w:ind w:left="567" w:hanging="425"/>
              <w:jc w:val="both"/>
              <w:rPr>
                <w:color w:val="000000"/>
                <w:sz w:val="20"/>
                <w:szCs w:val="20"/>
              </w:rPr>
            </w:pPr>
            <w:r w:rsidRPr="00456439">
              <w:rPr>
                <w:color w:val="000000"/>
                <w:sz w:val="20"/>
                <w:szCs w:val="20"/>
              </w:rPr>
              <w:t xml:space="preserve">ēkās un teritorijās, kuras </w:t>
            </w:r>
            <w:r w:rsidRPr="00456439">
              <w:rPr>
                <w:b/>
                <w:color w:val="000000"/>
                <w:sz w:val="20"/>
                <w:szCs w:val="20"/>
              </w:rPr>
              <w:t xml:space="preserve">izmanto izglītības iestāžu vajadzībām </w:t>
            </w:r>
            <w:r w:rsidRPr="00456439">
              <w:rPr>
                <w:color w:val="000000"/>
                <w:sz w:val="20"/>
                <w:szCs w:val="20"/>
              </w:rPr>
              <w:t>(izglītības iestādes ēkas, sporta telpas vai dienesta viesnīcu ēkas)</w:t>
            </w:r>
          </w:p>
          <w:p w:rsidR="007D58B8" w:rsidRPr="00C73AA5" w:rsidRDefault="00456439" w:rsidP="00456439">
            <w:pPr>
              <w:numPr>
                <w:ilvl w:val="0"/>
                <w:numId w:val="11"/>
              </w:numPr>
              <w:tabs>
                <w:tab w:val="left" w:pos="567"/>
              </w:tabs>
              <w:ind w:left="567" w:hanging="425"/>
              <w:jc w:val="both"/>
              <w:rPr>
                <w:color w:val="000000"/>
                <w:sz w:val="20"/>
                <w:szCs w:val="20"/>
              </w:rPr>
            </w:pPr>
            <w:r w:rsidRPr="00456439">
              <w:rPr>
                <w:color w:val="000000"/>
                <w:sz w:val="20"/>
                <w:szCs w:val="20"/>
              </w:rPr>
              <w:t xml:space="preserve">ēkās un teritorijās, kuras </w:t>
            </w:r>
            <w:r w:rsidRPr="00456439">
              <w:rPr>
                <w:b/>
                <w:color w:val="000000"/>
                <w:sz w:val="20"/>
                <w:szCs w:val="20"/>
              </w:rPr>
              <w:t>izmanto ārstniecības iestāžu vajadzībām</w:t>
            </w:r>
          </w:p>
          <w:p w:rsidR="00C73AA5" w:rsidRPr="00C73AA5" w:rsidRDefault="00C73AA5" w:rsidP="00C73AA5">
            <w:pPr>
              <w:numPr>
                <w:ilvl w:val="0"/>
                <w:numId w:val="11"/>
              </w:numPr>
              <w:tabs>
                <w:tab w:val="left" w:pos="567"/>
              </w:tabs>
              <w:ind w:left="567" w:hanging="425"/>
              <w:jc w:val="both"/>
              <w:rPr>
                <w:color w:val="000000"/>
                <w:sz w:val="20"/>
                <w:szCs w:val="20"/>
              </w:rPr>
            </w:pPr>
            <w:r>
              <w:rPr>
                <w:color w:val="000000"/>
                <w:sz w:val="20"/>
                <w:szCs w:val="20"/>
              </w:rPr>
              <w:t xml:space="preserve">ēkās un teritorijās </w:t>
            </w:r>
            <w:r>
              <w:rPr>
                <w:b/>
                <w:color w:val="000000"/>
                <w:sz w:val="20"/>
                <w:szCs w:val="20"/>
              </w:rPr>
              <w:t>pašizklaides pasākumiem, muzejos un bibliotēkās un citās kultūras institūciju ēkās</w:t>
            </w:r>
          </w:p>
        </w:tc>
        <w:tc>
          <w:tcPr>
            <w:tcW w:w="594" w:type="dxa"/>
            <w:shd w:val="clear" w:color="auto" w:fill="auto"/>
            <w:vAlign w:val="center"/>
          </w:tcPr>
          <w:p w:rsidR="007D58B8" w:rsidRPr="00F77AFE" w:rsidRDefault="0029332B" w:rsidP="00B62D3C">
            <w:pPr>
              <w:jc w:val="center"/>
              <w:rPr>
                <w:sz w:val="20"/>
                <w:szCs w:val="20"/>
              </w:rPr>
            </w:pPr>
            <w:r w:rsidRPr="0065650A">
              <w:rPr>
                <w:i/>
              </w:rPr>
              <w:lastRenderedPageBreak/>
              <w:fldChar w:fldCharType="begin">
                <w:ffData>
                  <w:name w:val="Check1"/>
                  <w:enabled/>
                  <w:calcOnExit w:val="0"/>
                  <w:checkBox>
                    <w:sizeAuto/>
                    <w:default w:val="0"/>
                  </w:checkBox>
                </w:ffData>
              </w:fldChar>
            </w:r>
            <w:r w:rsidR="00BC5CFA" w:rsidRPr="0065650A">
              <w:rPr>
                <w:i/>
              </w:rPr>
              <w:instrText xml:space="preserve"> FORMCHECKBOX </w:instrText>
            </w:r>
            <w:r>
              <w:rPr>
                <w:i/>
              </w:rPr>
            </w:r>
            <w:r>
              <w:rPr>
                <w:i/>
              </w:rPr>
              <w:fldChar w:fldCharType="separate"/>
            </w:r>
            <w:r w:rsidRPr="0065650A">
              <w:rPr>
                <w:i/>
              </w:rPr>
              <w:fldChar w:fldCharType="end"/>
            </w:r>
          </w:p>
        </w:tc>
      </w:tr>
      <w:tr w:rsidR="007D58B8" w:rsidRPr="00F77AFE" w:rsidTr="00B62D3C">
        <w:tc>
          <w:tcPr>
            <w:tcW w:w="9100" w:type="dxa"/>
            <w:shd w:val="clear" w:color="auto" w:fill="auto"/>
          </w:tcPr>
          <w:p w:rsidR="007D58B8" w:rsidRDefault="006D0E30" w:rsidP="007E58AC">
            <w:pPr>
              <w:jc w:val="both"/>
              <w:rPr>
                <w:sz w:val="20"/>
                <w:szCs w:val="20"/>
              </w:rPr>
            </w:pPr>
            <w:r>
              <w:rPr>
                <w:sz w:val="20"/>
                <w:szCs w:val="20"/>
              </w:rPr>
              <w:lastRenderedPageBreak/>
              <w:t>P</w:t>
            </w:r>
            <w:r w:rsidRPr="00072EC6">
              <w:rPr>
                <w:sz w:val="20"/>
                <w:szCs w:val="20"/>
              </w:rPr>
              <w:t>rojekta</w:t>
            </w:r>
            <w:r w:rsidRPr="006D0E30">
              <w:rPr>
                <w:sz w:val="20"/>
                <w:szCs w:val="20"/>
              </w:rPr>
              <w:t xml:space="preserve"> iesniedzēja saimnieciskā darbība ietver aktivitātes, kas </w:t>
            </w:r>
            <w:r w:rsidRPr="006D0E30">
              <w:rPr>
                <w:b/>
                <w:sz w:val="20"/>
                <w:szCs w:val="20"/>
              </w:rPr>
              <w:t>atbilst saimnieciskās darbības statistiskās klasifikācijas (NACE 2.red.) kodiem 10–33, 35.3, 45–47.99, 85.1.- 85.6., 86.1 - 86.9</w:t>
            </w:r>
            <w:r w:rsidR="007E58AC">
              <w:rPr>
                <w:b/>
                <w:sz w:val="20"/>
                <w:szCs w:val="20"/>
              </w:rPr>
              <w:t xml:space="preserve">, </w:t>
            </w:r>
            <w:r w:rsidRPr="006D0E30">
              <w:rPr>
                <w:b/>
                <w:sz w:val="20"/>
                <w:szCs w:val="20"/>
              </w:rPr>
              <w:t>87.2</w:t>
            </w:r>
            <w:r w:rsidR="007E58AC">
              <w:rPr>
                <w:b/>
                <w:sz w:val="20"/>
                <w:szCs w:val="20"/>
              </w:rPr>
              <w:t xml:space="preserve"> un 90-91.04</w:t>
            </w:r>
            <w:r w:rsidRPr="006D0E30">
              <w:rPr>
                <w:sz w:val="20"/>
                <w:szCs w:val="20"/>
              </w:rPr>
              <w:t xml:space="preserve"> un projekta iesniedzējs saimniecisko darbību veic ēkā vai teritorijā, kurā plānots īstenot projekta aktivitātes, vai plāno veikt minētajā ēkā pēc projekta aktivitāšu īstenošanas (ja attiecināms)</w:t>
            </w:r>
          </w:p>
          <w:p w:rsidR="00F701CF" w:rsidRDefault="00F701CF" w:rsidP="007E58AC">
            <w:pPr>
              <w:jc w:val="both"/>
              <w:rPr>
                <w:sz w:val="20"/>
                <w:szCs w:val="20"/>
              </w:rPr>
            </w:pPr>
          </w:p>
          <w:p w:rsidR="00F701CF" w:rsidRPr="00B62D3C" w:rsidRDefault="00F701CF" w:rsidP="004E61F8">
            <w:pPr>
              <w:shd w:val="clear" w:color="auto" w:fill="FFC000"/>
              <w:jc w:val="both"/>
              <w:rPr>
                <w:sz w:val="20"/>
                <w:szCs w:val="20"/>
              </w:rPr>
            </w:pPr>
            <w:r>
              <w:rPr>
                <w:sz w:val="20"/>
                <w:szCs w:val="20"/>
              </w:rPr>
              <w:t>Projekta i</w:t>
            </w:r>
            <w:r w:rsidR="00B60EA7">
              <w:rPr>
                <w:sz w:val="20"/>
                <w:szCs w:val="20"/>
              </w:rPr>
              <w:t>e</w:t>
            </w:r>
            <w:r>
              <w:rPr>
                <w:sz w:val="20"/>
                <w:szCs w:val="20"/>
              </w:rPr>
              <w:t xml:space="preserve">sniedzēja atbilstība saimnieciskās darbības NACE kodiem tiek pārbaudīta publiskajā datubāzē – </w:t>
            </w:r>
            <w:hyperlink r:id="rId28" w:history="1">
              <w:r w:rsidRPr="009421A9">
                <w:rPr>
                  <w:rStyle w:val="Hyperlink"/>
                  <w:sz w:val="20"/>
                  <w:szCs w:val="20"/>
                </w:rPr>
                <w:t>www.lursoft.lv</w:t>
              </w:r>
            </w:hyperlink>
            <w:r>
              <w:rPr>
                <w:sz w:val="20"/>
                <w:szCs w:val="20"/>
              </w:rPr>
              <w:t xml:space="preserve">, Ja norādītajā datubāzē vērtēšanas komisija nevarēs pārliecināties par prasības izpildi, tad projekta </w:t>
            </w:r>
            <w:r w:rsidR="00B60EA7">
              <w:rPr>
                <w:sz w:val="20"/>
                <w:szCs w:val="20"/>
              </w:rPr>
              <w:t>iesniedzējam</w:t>
            </w:r>
            <w:r>
              <w:rPr>
                <w:sz w:val="20"/>
                <w:szCs w:val="20"/>
              </w:rPr>
              <w:t xml:space="preserve"> projektā ir jāsniedz pietiekama </w:t>
            </w:r>
            <w:r w:rsidR="004E61F8">
              <w:rPr>
                <w:sz w:val="20"/>
                <w:szCs w:val="20"/>
              </w:rPr>
              <w:t xml:space="preserve">pamatojošā </w:t>
            </w:r>
            <w:r>
              <w:rPr>
                <w:sz w:val="20"/>
                <w:szCs w:val="20"/>
              </w:rPr>
              <w:t>informācija, lai</w:t>
            </w:r>
            <w:r w:rsidR="004E61F8">
              <w:rPr>
                <w:sz w:val="20"/>
                <w:szCs w:val="20"/>
              </w:rPr>
              <w:t xml:space="preserve"> būtu iespējams</w:t>
            </w:r>
            <w:r>
              <w:rPr>
                <w:sz w:val="20"/>
                <w:szCs w:val="20"/>
              </w:rPr>
              <w:t xml:space="preserve"> pārliecinātos par</w:t>
            </w:r>
            <w:r w:rsidR="004E61F8">
              <w:rPr>
                <w:sz w:val="20"/>
                <w:szCs w:val="20"/>
              </w:rPr>
              <w:t xml:space="preserve"> projekta iesniedzēja  atbilstību pieteiktajam</w:t>
            </w:r>
            <w:r>
              <w:rPr>
                <w:sz w:val="20"/>
                <w:szCs w:val="20"/>
              </w:rPr>
              <w:t xml:space="preserve"> NACE kod</w:t>
            </w:r>
            <w:r w:rsidR="004E61F8">
              <w:rPr>
                <w:sz w:val="20"/>
                <w:szCs w:val="20"/>
              </w:rPr>
              <w:t>am</w:t>
            </w:r>
            <w:r>
              <w:rPr>
                <w:sz w:val="20"/>
                <w:szCs w:val="20"/>
              </w:rPr>
              <w:t>.</w:t>
            </w:r>
          </w:p>
        </w:tc>
        <w:tc>
          <w:tcPr>
            <w:tcW w:w="594" w:type="dxa"/>
            <w:shd w:val="clear" w:color="auto" w:fill="auto"/>
            <w:vAlign w:val="center"/>
          </w:tcPr>
          <w:p w:rsidR="007D58B8" w:rsidRPr="00F77AFE" w:rsidRDefault="0029332B" w:rsidP="00B62D3C">
            <w:pPr>
              <w:jc w:val="center"/>
              <w:rPr>
                <w:sz w:val="20"/>
                <w:szCs w:val="20"/>
              </w:rPr>
            </w:pPr>
            <w:r w:rsidRPr="0065650A">
              <w:rPr>
                <w:i/>
              </w:rPr>
              <w:fldChar w:fldCharType="begin">
                <w:ffData>
                  <w:name w:val="Check1"/>
                  <w:enabled/>
                  <w:calcOnExit w:val="0"/>
                  <w:checkBox>
                    <w:sizeAuto/>
                    <w:default w:val="0"/>
                  </w:checkBox>
                </w:ffData>
              </w:fldChar>
            </w:r>
            <w:r w:rsidR="006B3E1B" w:rsidRPr="0065650A">
              <w:rPr>
                <w:i/>
              </w:rPr>
              <w:instrText xml:space="preserve"> FORMCHECKBOX </w:instrText>
            </w:r>
            <w:r>
              <w:rPr>
                <w:i/>
              </w:rPr>
            </w:r>
            <w:r>
              <w:rPr>
                <w:i/>
              </w:rPr>
              <w:fldChar w:fldCharType="separate"/>
            </w:r>
            <w:r w:rsidRPr="0065650A">
              <w:rPr>
                <w:i/>
              </w:rPr>
              <w:fldChar w:fldCharType="end"/>
            </w:r>
          </w:p>
        </w:tc>
      </w:tr>
      <w:tr w:rsidR="007D58B8" w:rsidRPr="00F77AFE" w:rsidTr="00B62D3C">
        <w:tc>
          <w:tcPr>
            <w:tcW w:w="9100" w:type="dxa"/>
            <w:shd w:val="clear" w:color="auto" w:fill="auto"/>
          </w:tcPr>
          <w:p w:rsidR="007D58B8" w:rsidRPr="00B62D3C" w:rsidRDefault="007D58B8" w:rsidP="00B62D3C">
            <w:pPr>
              <w:jc w:val="both"/>
              <w:rPr>
                <w:sz w:val="20"/>
                <w:szCs w:val="20"/>
              </w:rPr>
            </w:pPr>
            <w:r w:rsidRPr="00B62D3C">
              <w:rPr>
                <w:sz w:val="20"/>
                <w:szCs w:val="20"/>
              </w:rPr>
              <w:t>Projekta iesniedzējs:</w:t>
            </w:r>
          </w:p>
          <w:p w:rsidR="009D12AB" w:rsidRPr="009D12AB" w:rsidRDefault="009D12AB" w:rsidP="009D12AB">
            <w:pPr>
              <w:numPr>
                <w:ilvl w:val="0"/>
                <w:numId w:val="11"/>
              </w:numPr>
              <w:tabs>
                <w:tab w:val="left" w:pos="567"/>
              </w:tabs>
              <w:ind w:left="567" w:hanging="425"/>
              <w:jc w:val="both"/>
              <w:rPr>
                <w:color w:val="000000"/>
                <w:sz w:val="20"/>
                <w:szCs w:val="20"/>
              </w:rPr>
            </w:pPr>
            <w:r w:rsidRPr="00072EC6">
              <w:rPr>
                <w:color w:val="000000"/>
                <w:sz w:val="20"/>
                <w:szCs w:val="20"/>
              </w:rPr>
              <w:t>ir</w:t>
            </w:r>
            <w:r>
              <w:rPr>
                <w:color w:val="000000"/>
                <w:sz w:val="20"/>
                <w:szCs w:val="20"/>
              </w:rPr>
              <w:t xml:space="preserve"> </w:t>
            </w:r>
            <w:r w:rsidRPr="009D12AB">
              <w:rPr>
                <w:color w:val="000000"/>
                <w:sz w:val="20"/>
                <w:szCs w:val="20"/>
              </w:rPr>
              <w:t>komersants, tajā skaitā, ārstniecības iestāde, kura nesniedz valsts budžeta apmaksātus</w:t>
            </w:r>
            <w:r>
              <w:rPr>
                <w:color w:val="000000"/>
                <w:sz w:val="20"/>
                <w:szCs w:val="20"/>
              </w:rPr>
              <w:t xml:space="preserve"> veselības aprūpes pakalpojumus</w:t>
            </w:r>
          </w:p>
          <w:p w:rsidR="009D12AB" w:rsidRPr="009D12AB" w:rsidRDefault="009D12AB" w:rsidP="009D12AB">
            <w:pPr>
              <w:numPr>
                <w:ilvl w:val="0"/>
                <w:numId w:val="11"/>
              </w:numPr>
              <w:tabs>
                <w:tab w:val="left" w:pos="567"/>
              </w:tabs>
              <w:ind w:left="567" w:hanging="425"/>
              <w:jc w:val="both"/>
              <w:rPr>
                <w:color w:val="000000"/>
                <w:sz w:val="20"/>
                <w:szCs w:val="20"/>
              </w:rPr>
            </w:pPr>
            <w:r w:rsidRPr="00072EC6">
              <w:rPr>
                <w:color w:val="000000"/>
                <w:sz w:val="20"/>
                <w:szCs w:val="20"/>
              </w:rPr>
              <w:t>ir</w:t>
            </w:r>
            <w:r>
              <w:rPr>
                <w:color w:val="000000"/>
                <w:sz w:val="20"/>
                <w:szCs w:val="20"/>
              </w:rPr>
              <w:t xml:space="preserve"> </w:t>
            </w:r>
            <w:r w:rsidRPr="009D12AB">
              <w:rPr>
                <w:color w:val="000000"/>
                <w:sz w:val="20"/>
                <w:szCs w:val="20"/>
              </w:rPr>
              <w:t>izglītības iestāde, tai skaitā valsts dibinātās militārās profesionālās izglītības iestādes, vai izglītības iestādes dibinātājs;</w:t>
            </w:r>
          </w:p>
          <w:p w:rsidR="009D12AB" w:rsidRDefault="009D12AB" w:rsidP="009D12AB">
            <w:pPr>
              <w:numPr>
                <w:ilvl w:val="0"/>
                <w:numId w:val="11"/>
              </w:numPr>
              <w:tabs>
                <w:tab w:val="left" w:pos="567"/>
              </w:tabs>
              <w:ind w:left="567" w:hanging="425"/>
              <w:jc w:val="both"/>
              <w:rPr>
                <w:color w:val="000000"/>
                <w:sz w:val="20"/>
                <w:szCs w:val="20"/>
              </w:rPr>
            </w:pPr>
            <w:r w:rsidRPr="00072EC6">
              <w:rPr>
                <w:color w:val="000000"/>
                <w:sz w:val="20"/>
                <w:szCs w:val="20"/>
              </w:rPr>
              <w:t>ir</w:t>
            </w:r>
            <w:r>
              <w:rPr>
                <w:color w:val="000000"/>
                <w:sz w:val="20"/>
                <w:szCs w:val="20"/>
              </w:rPr>
              <w:t xml:space="preserve"> </w:t>
            </w:r>
            <w:r w:rsidRPr="009D12AB">
              <w:rPr>
                <w:color w:val="000000"/>
                <w:sz w:val="20"/>
                <w:szCs w:val="20"/>
              </w:rPr>
              <w:t>ārstniecības iestāde, kura sniedz valsts budžeta apmaksātus</w:t>
            </w:r>
            <w:r>
              <w:rPr>
                <w:color w:val="000000"/>
                <w:sz w:val="20"/>
                <w:szCs w:val="20"/>
              </w:rPr>
              <w:t xml:space="preserve"> veselības aprūpes pakalpojumus</w:t>
            </w:r>
          </w:p>
          <w:p w:rsidR="007D58B8" w:rsidRPr="00C73AA5" w:rsidRDefault="007D58B8" w:rsidP="002C6B1D">
            <w:pPr>
              <w:numPr>
                <w:ilvl w:val="0"/>
                <w:numId w:val="11"/>
              </w:numPr>
              <w:tabs>
                <w:tab w:val="left" w:pos="567"/>
              </w:tabs>
              <w:ind w:left="567" w:hanging="425"/>
              <w:jc w:val="both"/>
              <w:rPr>
                <w:sz w:val="20"/>
                <w:szCs w:val="20"/>
              </w:rPr>
            </w:pPr>
            <w:r w:rsidRPr="006B3E1B">
              <w:rPr>
                <w:color w:val="000000"/>
                <w:sz w:val="20"/>
                <w:szCs w:val="20"/>
              </w:rPr>
              <w:t>atbilst sīkā (mikro), mazā vai vidējā komersanta definīcijai atbilstoši Komisijas Regulas Nr. 800/2008 1.pielikumam vai lielā komersanta kategorijai atbilstoši Komisijas Regulas Nr.800/2008 2.p</w:t>
            </w:r>
            <w:r w:rsidR="006B3E1B">
              <w:rPr>
                <w:color w:val="000000"/>
                <w:sz w:val="20"/>
                <w:szCs w:val="20"/>
              </w:rPr>
              <w:t xml:space="preserve">anta 8.punktam </w:t>
            </w:r>
            <w:r w:rsidR="006B3E1B" w:rsidRPr="006B3E1B">
              <w:rPr>
                <w:i/>
                <w:color w:val="000000"/>
                <w:sz w:val="20"/>
                <w:szCs w:val="20"/>
              </w:rPr>
              <w:t>(ja attiecināms)</w:t>
            </w:r>
          </w:p>
          <w:p w:rsidR="00C73AA5" w:rsidRPr="00B62D3C" w:rsidRDefault="00C73AA5" w:rsidP="00C73AA5">
            <w:pPr>
              <w:numPr>
                <w:ilvl w:val="0"/>
                <w:numId w:val="11"/>
              </w:numPr>
              <w:tabs>
                <w:tab w:val="left" w:pos="567"/>
              </w:tabs>
              <w:ind w:left="567" w:hanging="425"/>
              <w:jc w:val="both"/>
              <w:rPr>
                <w:sz w:val="20"/>
                <w:szCs w:val="20"/>
              </w:rPr>
            </w:pPr>
            <w:r>
              <w:rPr>
                <w:sz w:val="20"/>
                <w:szCs w:val="20"/>
              </w:rPr>
              <w:t xml:space="preserve">ir </w:t>
            </w:r>
            <w:r w:rsidRPr="00FF463A">
              <w:rPr>
                <w:sz w:val="20"/>
                <w:szCs w:val="20"/>
              </w:rPr>
              <w:t>kultūras institūcija, kura finansē kultūras aktivitātes un kuras darbības pamatm</w:t>
            </w:r>
            <w:r w:rsidRPr="00E60036">
              <w:rPr>
                <w:sz w:val="20"/>
                <w:szCs w:val="20"/>
              </w:rPr>
              <w:t>ērķis ir kultūras vērtību radīšana, izplat</w:t>
            </w:r>
            <w:r w:rsidRPr="00796610">
              <w:rPr>
                <w:sz w:val="20"/>
                <w:szCs w:val="20"/>
              </w:rPr>
              <w:t>īšana vai saglabāšana</w:t>
            </w:r>
          </w:p>
        </w:tc>
        <w:tc>
          <w:tcPr>
            <w:tcW w:w="594" w:type="dxa"/>
            <w:shd w:val="clear" w:color="auto" w:fill="auto"/>
            <w:vAlign w:val="center"/>
          </w:tcPr>
          <w:p w:rsidR="007D58B8" w:rsidRPr="00F77AFE" w:rsidRDefault="0029332B" w:rsidP="00B62D3C">
            <w:pPr>
              <w:jc w:val="center"/>
              <w:rPr>
                <w:sz w:val="20"/>
                <w:szCs w:val="20"/>
              </w:rPr>
            </w:pPr>
            <w:r w:rsidRPr="0065650A">
              <w:rPr>
                <w:i/>
              </w:rPr>
              <w:fldChar w:fldCharType="begin">
                <w:ffData>
                  <w:name w:val="Check1"/>
                  <w:enabled/>
                  <w:calcOnExit w:val="0"/>
                  <w:checkBox>
                    <w:sizeAuto/>
                    <w:default w:val="0"/>
                  </w:checkBox>
                </w:ffData>
              </w:fldChar>
            </w:r>
            <w:r w:rsidR="006B3E1B"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sidRPr="00072EC6">
              <w:rPr>
                <w:sz w:val="20"/>
                <w:szCs w:val="20"/>
              </w:rPr>
              <w:t>Īstenojot</w:t>
            </w:r>
            <w:r w:rsidRPr="00B62D3C">
              <w:rPr>
                <w:sz w:val="20"/>
                <w:szCs w:val="20"/>
              </w:rPr>
              <w:t xml:space="preserve"> projektu</w:t>
            </w:r>
            <w:r>
              <w:rPr>
                <w:sz w:val="20"/>
                <w:szCs w:val="20"/>
              </w:rPr>
              <w:t xml:space="preserve"> </w:t>
            </w:r>
            <w:r w:rsidRPr="00AA0C58">
              <w:rPr>
                <w:b/>
                <w:sz w:val="20"/>
                <w:szCs w:val="20"/>
              </w:rPr>
              <w:t>tiek sasniegti šādi kritēriji</w:t>
            </w:r>
            <w:r w:rsidRPr="00B62D3C">
              <w:rPr>
                <w:sz w:val="20"/>
                <w:szCs w:val="20"/>
              </w:rPr>
              <w:t>:</w:t>
            </w:r>
          </w:p>
          <w:p w:rsidR="00341198" w:rsidRPr="006B3E1B" w:rsidRDefault="00341198" w:rsidP="006C64CD">
            <w:pPr>
              <w:numPr>
                <w:ilvl w:val="0"/>
                <w:numId w:val="11"/>
              </w:numPr>
              <w:tabs>
                <w:tab w:val="left" w:pos="567"/>
              </w:tabs>
              <w:ind w:left="567" w:hanging="425"/>
              <w:jc w:val="both"/>
              <w:rPr>
                <w:color w:val="000000"/>
                <w:sz w:val="20"/>
                <w:szCs w:val="20"/>
              </w:rPr>
            </w:pPr>
            <w:r w:rsidRPr="006B3E1B">
              <w:rPr>
                <w:color w:val="000000"/>
                <w:sz w:val="20"/>
                <w:szCs w:val="20"/>
              </w:rPr>
              <w:t>oglekļa dioksīda samazinājuma efektivitātes rādītājs nav mazāks par 0,</w:t>
            </w:r>
            <w:r w:rsidR="0030283A">
              <w:rPr>
                <w:color w:val="000000"/>
                <w:sz w:val="20"/>
                <w:szCs w:val="20"/>
              </w:rPr>
              <w:t>42</w:t>
            </w:r>
            <w:r w:rsidR="0030283A" w:rsidRPr="006B3E1B">
              <w:rPr>
                <w:color w:val="000000"/>
                <w:sz w:val="20"/>
                <w:szCs w:val="20"/>
              </w:rPr>
              <w:t xml:space="preserve"> </w:t>
            </w:r>
            <w:r w:rsidRPr="006B3E1B">
              <w:rPr>
                <w:color w:val="000000"/>
                <w:sz w:val="20"/>
                <w:szCs w:val="20"/>
              </w:rPr>
              <w:t>kgCO</w:t>
            </w:r>
            <w:r w:rsidRPr="006B3E1B">
              <w:rPr>
                <w:color w:val="000000"/>
                <w:sz w:val="20"/>
                <w:szCs w:val="20"/>
                <w:vertAlign w:val="subscript"/>
              </w:rPr>
              <w:t>2</w:t>
            </w:r>
            <w:r w:rsidRPr="006B3E1B">
              <w:rPr>
                <w:color w:val="000000"/>
                <w:sz w:val="20"/>
                <w:szCs w:val="20"/>
              </w:rPr>
              <w:t>/</w:t>
            </w:r>
            <w:r w:rsidR="0030283A" w:rsidRPr="001932D1">
              <w:rPr>
                <w:i/>
                <w:color w:val="000000"/>
                <w:sz w:val="20"/>
                <w:szCs w:val="20"/>
              </w:rPr>
              <w:t>euro</w:t>
            </w:r>
            <w:r w:rsidR="0030283A" w:rsidRPr="006B3E1B">
              <w:rPr>
                <w:color w:val="000000"/>
                <w:sz w:val="20"/>
                <w:szCs w:val="20"/>
              </w:rPr>
              <w:t xml:space="preserve"> </w:t>
            </w:r>
            <w:r w:rsidRPr="006B3E1B">
              <w:rPr>
                <w:color w:val="000000"/>
                <w:sz w:val="20"/>
                <w:szCs w:val="20"/>
              </w:rPr>
              <w:t>gadā</w:t>
            </w:r>
            <w:r w:rsidR="006D0E30">
              <w:rPr>
                <w:color w:val="000000"/>
                <w:sz w:val="20"/>
                <w:szCs w:val="20"/>
              </w:rPr>
              <w:t xml:space="preserve"> projektā un </w:t>
            </w:r>
            <w:r w:rsidR="006D0E30" w:rsidRPr="006C64CD">
              <w:rPr>
                <w:sz w:val="20"/>
                <w:szCs w:val="20"/>
              </w:rPr>
              <w:t>katrai</w:t>
            </w:r>
            <w:r w:rsidR="006D0E30">
              <w:rPr>
                <w:color w:val="000000"/>
                <w:sz w:val="20"/>
                <w:szCs w:val="20"/>
              </w:rPr>
              <w:t xml:space="preserve"> ēkai atsevišķi</w:t>
            </w:r>
            <w:r w:rsidR="003B1D56">
              <w:rPr>
                <w:color w:val="000000"/>
                <w:sz w:val="20"/>
                <w:szCs w:val="20"/>
              </w:rPr>
              <w:t>.</w:t>
            </w:r>
            <w:r w:rsidR="008A3852">
              <w:rPr>
                <w:color w:val="000000"/>
                <w:sz w:val="20"/>
                <w:szCs w:val="20"/>
              </w:rPr>
              <w:t xml:space="preserve"> </w:t>
            </w:r>
            <w:r w:rsidR="00FF4EBF">
              <w:rPr>
                <w:color w:val="000000"/>
                <w:sz w:val="20"/>
                <w:szCs w:val="20"/>
              </w:rPr>
              <w:t>(</w:t>
            </w:r>
            <w:r w:rsidR="00FF4EBF" w:rsidRPr="008A3852">
              <w:rPr>
                <w:color w:val="000000"/>
                <w:sz w:val="20"/>
                <w:szCs w:val="20"/>
              </w:rPr>
              <w:t>CO</w:t>
            </w:r>
            <w:r w:rsidR="00FF4EBF" w:rsidRPr="006C64CD">
              <w:rPr>
                <w:color w:val="000000"/>
                <w:sz w:val="20"/>
                <w:szCs w:val="20"/>
                <w:vertAlign w:val="subscript"/>
              </w:rPr>
              <w:t>2</w:t>
            </w:r>
            <w:r w:rsidR="00FF4EBF" w:rsidRPr="008A3852">
              <w:rPr>
                <w:color w:val="000000"/>
                <w:sz w:val="20"/>
                <w:szCs w:val="20"/>
              </w:rPr>
              <w:t xml:space="preserve"> emisijas samazinājums</w:t>
            </w:r>
            <w:r w:rsidR="00FF4EBF">
              <w:rPr>
                <w:color w:val="000000"/>
                <w:sz w:val="20"/>
                <w:szCs w:val="20"/>
              </w:rPr>
              <w:t xml:space="preserve"> tiek rēķināts attiecībā pret projekta iesniegumā norādīto KPFI finansējuma apmēru).</w:t>
            </w:r>
            <w:r w:rsidR="00FF4EBF" w:rsidRPr="008A3852">
              <w:rPr>
                <w:color w:val="000000"/>
                <w:sz w:val="20"/>
                <w:szCs w:val="20"/>
              </w:rPr>
              <w:t xml:space="preserve"> </w:t>
            </w:r>
            <w:r w:rsidR="008A3852" w:rsidRPr="008A3852">
              <w:rPr>
                <w:color w:val="000000"/>
                <w:sz w:val="20"/>
                <w:szCs w:val="20"/>
              </w:rPr>
              <w:t>CO</w:t>
            </w:r>
            <w:r w:rsidR="008A3852" w:rsidRPr="006C64CD">
              <w:rPr>
                <w:color w:val="000000"/>
                <w:sz w:val="20"/>
                <w:szCs w:val="20"/>
                <w:vertAlign w:val="subscript"/>
              </w:rPr>
              <w:t>2</w:t>
            </w:r>
            <w:r w:rsidR="008A3852" w:rsidRPr="008A3852">
              <w:rPr>
                <w:color w:val="000000"/>
                <w:sz w:val="20"/>
                <w:szCs w:val="20"/>
              </w:rPr>
              <w:t xml:space="preserve"> emisijas samazinājums </w:t>
            </w:r>
            <w:r w:rsidR="008A3852">
              <w:rPr>
                <w:color w:val="000000"/>
                <w:sz w:val="20"/>
                <w:szCs w:val="20"/>
              </w:rPr>
              <w:t>ne</w:t>
            </w:r>
            <w:r w:rsidR="008A3852" w:rsidRPr="008A3852">
              <w:rPr>
                <w:color w:val="000000"/>
                <w:sz w:val="20"/>
                <w:szCs w:val="20"/>
              </w:rPr>
              <w:t>pārsnie</w:t>
            </w:r>
            <w:r w:rsidR="008A3852">
              <w:rPr>
                <w:color w:val="000000"/>
                <w:sz w:val="20"/>
                <w:szCs w:val="20"/>
              </w:rPr>
              <w:t>dz</w:t>
            </w:r>
            <w:r w:rsidR="008A3852" w:rsidRPr="008A3852">
              <w:rPr>
                <w:color w:val="000000"/>
                <w:sz w:val="20"/>
                <w:szCs w:val="20"/>
              </w:rPr>
              <w:t xml:space="preserve"> sākotnējos CO</w:t>
            </w:r>
            <w:r w:rsidR="008A3852" w:rsidRPr="006C64CD">
              <w:rPr>
                <w:color w:val="000000"/>
                <w:sz w:val="20"/>
                <w:szCs w:val="20"/>
                <w:vertAlign w:val="subscript"/>
              </w:rPr>
              <w:t>2</w:t>
            </w:r>
            <w:r w:rsidR="008A3852" w:rsidRPr="008A3852">
              <w:rPr>
                <w:color w:val="000000"/>
                <w:sz w:val="20"/>
                <w:szCs w:val="20"/>
              </w:rPr>
              <w:t xml:space="preserve"> emisijas apjomus</w:t>
            </w:r>
            <w:r w:rsidR="008A3852">
              <w:rPr>
                <w:color w:val="000000"/>
                <w:sz w:val="20"/>
                <w:szCs w:val="20"/>
              </w:rPr>
              <w:t>.</w:t>
            </w:r>
          </w:p>
          <w:p w:rsidR="003B1D56" w:rsidRDefault="003B1D56" w:rsidP="003B1D56">
            <w:pPr>
              <w:numPr>
                <w:ilvl w:val="0"/>
                <w:numId w:val="11"/>
              </w:numPr>
              <w:tabs>
                <w:tab w:val="left" w:pos="567"/>
              </w:tabs>
              <w:ind w:left="567" w:hanging="425"/>
              <w:jc w:val="both"/>
              <w:rPr>
                <w:color w:val="000000"/>
                <w:sz w:val="20"/>
                <w:szCs w:val="20"/>
              </w:rPr>
            </w:pPr>
            <w:r w:rsidRPr="003B1D56">
              <w:rPr>
                <w:color w:val="000000"/>
                <w:sz w:val="20"/>
                <w:szCs w:val="20"/>
              </w:rPr>
              <w:t xml:space="preserve">ēkām, </w:t>
            </w:r>
            <w:r w:rsidRPr="003B1D56">
              <w:rPr>
                <w:sz w:val="20"/>
                <w:szCs w:val="20"/>
              </w:rPr>
              <w:t>kurās</w:t>
            </w:r>
            <w:r w:rsidRPr="003B1D56">
              <w:rPr>
                <w:color w:val="000000"/>
                <w:sz w:val="20"/>
                <w:szCs w:val="20"/>
              </w:rPr>
              <w:t xml:space="preserve"> komersants veic saimniecisko darbību</w:t>
            </w:r>
            <w:r>
              <w:rPr>
                <w:color w:val="000000"/>
                <w:sz w:val="20"/>
                <w:szCs w:val="20"/>
              </w:rPr>
              <w:t xml:space="preserve"> </w:t>
            </w:r>
            <w:r w:rsidRPr="003B1D56">
              <w:rPr>
                <w:color w:val="000000"/>
                <w:sz w:val="20"/>
                <w:szCs w:val="20"/>
              </w:rPr>
              <w:t>(</w:t>
            </w:r>
            <w:r w:rsidRPr="003B1D56">
              <w:rPr>
                <w:sz w:val="20"/>
                <w:szCs w:val="20"/>
              </w:rPr>
              <w:t>NACE 2.red. kodi 10–33, 35.3, 45–47.99, 85.1.- 85.6., 86.1 - 86.9</w:t>
            </w:r>
            <w:r w:rsidR="007E58AC">
              <w:rPr>
                <w:sz w:val="20"/>
                <w:szCs w:val="20"/>
              </w:rPr>
              <w:t>,</w:t>
            </w:r>
            <w:r w:rsidRPr="003B1D56">
              <w:rPr>
                <w:sz w:val="20"/>
                <w:szCs w:val="20"/>
              </w:rPr>
              <w:t>87.2</w:t>
            </w:r>
            <w:r w:rsidR="007E58AC">
              <w:rPr>
                <w:sz w:val="20"/>
                <w:szCs w:val="20"/>
              </w:rPr>
              <w:t xml:space="preserve"> un 90-91.04</w:t>
            </w:r>
            <w:r w:rsidRPr="003B1D56">
              <w:rPr>
                <w:sz w:val="20"/>
                <w:szCs w:val="20"/>
              </w:rPr>
              <w:t>)</w:t>
            </w:r>
            <w:r w:rsidRPr="003B1D56">
              <w:rPr>
                <w:color w:val="000000"/>
                <w:sz w:val="20"/>
                <w:szCs w:val="20"/>
              </w:rPr>
              <w:t xml:space="preserve"> un kurās plānots veikt projekta aktivitāti, nepārsniedz 80 kWh/m</w:t>
            </w:r>
            <w:r w:rsidRPr="003B1D56">
              <w:rPr>
                <w:color w:val="000000"/>
                <w:sz w:val="20"/>
                <w:szCs w:val="20"/>
                <w:vertAlign w:val="superscript"/>
              </w:rPr>
              <w:t>2</w:t>
            </w:r>
            <w:r w:rsidRPr="003B1D56">
              <w:rPr>
                <w:color w:val="000000"/>
                <w:sz w:val="20"/>
                <w:szCs w:val="20"/>
              </w:rPr>
              <w:t xml:space="preserve">. </w:t>
            </w:r>
          </w:p>
          <w:p w:rsidR="003B1D56" w:rsidRPr="003B1D56" w:rsidRDefault="00C73AA5" w:rsidP="00C73AA5">
            <w:pPr>
              <w:numPr>
                <w:ilvl w:val="0"/>
                <w:numId w:val="11"/>
              </w:numPr>
              <w:tabs>
                <w:tab w:val="left" w:pos="567"/>
              </w:tabs>
              <w:ind w:left="567" w:hanging="425"/>
              <w:jc w:val="both"/>
              <w:rPr>
                <w:color w:val="000000"/>
                <w:sz w:val="20"/>
                <w:szCs w:val="20"/>
              </w:rPr>
            </w:pPr>
            <w:r>
              <w:rPr>
                <w:color w:val="000000"/>
                <w:sz w:val="20"/>
                <w:szCs w:val="20"/>
              </w:rPr>
              <w:t>k</w:t>
            </w:r>
            <w:r w:rsidRPr="00C73AA5">
              <w:rPr>
                <w:color w:val="000000"/>
                <w:sz w:val="20"/>
                <w:szCs w:val="20"/>
              </w:rPr>
              <w:t xml:space="preserve">ultūras institūciju, </w:t>
            </w:r>
            <w:r w:rsidR="003B1D56" w:rsidRPr="003B1D56">
              <w:rPr>
                <w:color w:val="000000"/>
                <w:sz w:val="20"/>
                <w:szCs w:val="20"/>
              </w:rPr>
              <w:t>izglītības iestāžu un ārstniecības iestāžu ēkām nepārsniedz 90 kWh/m</w:t>
            </w:r>
            <w:r w:rsidR="003B1D56" w:rsidRPr="003B1D56">
              <w:rPr>
                <w:color w:val="000000"/>
                <w:sz w:val="20"/>
                <w:szCs w:val="20"/>
                <w:vertAlign w:val="superscript"/>
              </w:rPr>
              <w:t>2</w:t>
            </w:r>
            <w:r w:rsidR="003B1D56" w:rsidRPr="003B1D56">
              <w:rPr>
                <w:color w:val="000000"/>
                <w:sz w:val="20"/>
                <w:szCs w:val="20"/>
              </w:rPr>
              <w:t xml:space="preserve">. </w:t>
            </w:r>
          </w:p>
          <w:p w:rsidR="003B1D56" w:rsidRDefault="003B1D56" w:rsidP="003B1D56">
            <w:pPr>
              <w:numPr>
                <w:ilvl w:val="0"/>
                <w:numId w:val="11"/>
              </w:numPr>
              <w:tabs>
                <w:tab w:val="left" w:pos="567"/>
              </w:tabs>
              <w:ind w:left="567" w:hanging="425"/>
              <w:jc w:val="both"/>
              <w:rPr>
                <w:color w:val="000000"/>
                <w:sz w:val="20"/>
                <w:szCs w:val="20"/>
              </w:rPr>
            </w:pPr>
            <w:r w:rsidRPr="003B1D56">
              <w:rPr>
                <w:color w:val="000000"/>
                <w:sz w:val="20"/>
                <w:szCs w:val="20"/>
              </w:rPr>
              <w:t xml:space="preserve">ēkām, kurās komersants veic šo noteikumu 12.4. apakšpunktā norādīto saimniecisko darbību, kā arī </w:t>
            </w:r>
            <w:r w:rsidR="00C73AA5">
              <w:rPr>
                <w:color w:val="000000"/>
                <w:sz w:val="20"/>
                <w:szCs w:val="20"/>
              </w:rPr>
              <w:t>k</w:t>
            </w:r>
            <w:r w:rsidR="00C73AA5" w:rsidRPr="00C73AA5">
              <w:rPr>
                <w:color w:val="000000"/>
                <w:sz w:val="20"/>
                <w:szCs w:val="20"/>
              </w:rPr>
              <w:t>ultūras institūciju</w:t>
            </w:r>
            <w:r w:rsidR="00C73AA5">
              <w:rPr>
                <w:color w:val="000000"/>
                <w:sz w:val="20"/>
                <w:szCs w:val="20"/>
              </w:rPr>
              <w:t>,</w:t>
            </w:r>
            <w:r w:rsidR="00C73AA5" w:rsidRPr="003B1D56">
              <w:rPr>
                <w:color w:val="000000"/>
                <w:sz w:val="20"/>
                <w:szCs w:val="20"/>
              </w:rPr>
              <w:t xml:space="preserve"> </w:t>
            </w:r>
            <w:r w:rsidRPr="003B1D56">
              <w:rPr>
                <w:color w:val="000000"/>
                <w:sz w:val="20"/>
                <w:szCs w:val="20"/>
              </w:rPr>
              <w:t>izglītības un ārstniecības iestāžu ēkām nepārsniedz 120 kWh/m</w:t>
            </w:r>
            <w:r w:rsidRPr="003B1D56">
              <w:rPr>
                <w:color w:val="000000"/>
                <w:sz w:val="20"/>
                <w:szCs w:val="20"/>
                <w:vertAlign w:val="superscript"/>
              </w:rPr>
              <w:t>2</w:t>
            </w:r>
            <w:r w:rsidRPr="003B1D56">
              <w:rPr>
                <w:color w:val="000000"/>
                <w:sz w:val="20"/>
                <w:szCs w:val="20"/>
              </w:rPr>
              <w:t xml:space="preserve">, ja tajās tiek īstenotas aktivitātes, kas nav saistītas ar siltumenerģijas samazināšanu apkurei. </w:t>
            </w:r>
          </w:p>
          <w:p w:rsidR="002765D8" w:rsidRPr="002765D8" w:rsidRDefault="002765D8" w:rsidP="002765D8">
            <w:pPr>
              <w:tabs>
                <w:tab w:val="left" w:pos="567"/>
              </w:tabs>
              <w:jc w:val="both"/>
              <w:rPr>
                <w:b/>
                <w:sz w:val="20"/>
                <w:szCs w:val="20"/>
              </w:rPr>
            </w:pPr>
            <w:r w:rsidRPr="002765D8">
              <w:rPr>
                <w:b/>
                <w:sz w:val="20"/>
                <w:szCs w:val="20"/>
              </w:rPr>
              <w:t xml:space="preserve">Ja telpas augstums pārsniedz 3,5 metrus, energoauditors veic siltumenerģijas patēriņa uz apkurināmo telpu platību apkurei pārrēķinu </w:t>
            </w:r>
            <w:r w:rsidRPr="002765D8">
              <w:rPr>
                <w:i/>
                <w:sz w:val="20"/>
                <w:szCs w:val="20"/>
              </w:rPr>
              <w:t>(ja attiecināms)</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341198" w:rsidRPr="00B62D3C" w:rsidRDefault="00341198" w:rsidP="000001C1">
            <w:pPr>
              <w:jc w:val="both"/>
              <w:rPr>
                <w:sz w:val="20"/>
                <w:szCs w:val="20"/>
              </w:rPr>
            </w:pPr>
            <w:r>
              <w:rPr>
                <w:sz w:val="20"/>
                <w:szCs w:val="20"/>
              </w:rPr>
              <w:t>P</w:t>
            </w:r>
            <w:r w:rsidRPr="00B62D3C">
              <w:rPr>
                <w:sz w:val="20"/>
                <w:szCs w:val="20"/>
              </w:rPr>
              <w:t xml:space="preserve">rojekta iesniegumā plānotās attiecināmās izmaksas </w:t>
            </w:r>
            <w:r w:rsidRPr="006B3E1B">
              <w:rPr>
                <w:b/>
                <w:sz w:val="20"/>
                <w:szCs w:val="20"/>
              </w:rPr>
              <w:t>netiek un nav tikušas finansētas no citiem finanšu instrumentiem</w:t>
            </w:r>
            <w:r w:rsidRPr="00B62D3C">
              <w:rPr>
                <w:sz w:val="20"/>
                <w:szCs w:val="20"/>
              </w:rPr>
              <w:t>, tai skaitā Eiropas Savienības vai ārvalstu finanšu palīdzības līdzekļiem</w:t>
            </w:r>
          </w:p>
        </w:tc>
        <w:tc>
          <w:tcPr>
            <w:tcW w:w="594" w:type="dxa"/>
            <w:shd w:val="clear" w:color="auto" w:fill="auto"/>
            <w:vAlign w:val="center"/>
          </w:tcPr>
          <w:p w:rsidR="00341198" w:rsidRPr="00F77AFE" w:rsidRDefault="0029332B" w:rsidP="000001C1">
            <w:pPr>
              <w:jc w:val="center"/>
              <w:rPr>
                <w:sz w:val="20"/>
                <w:szCs w:val="20"/>
              </w:rPr>
            </w:pPr>
            <w:r w:rsidRPr="0065650A">
              <w:rPr>
                <w:i/>
              </w:rPr>
              <w:fldChar w:fldCharType="begin">
                <w:ffData>
                  <w:name w:val="Check1"/>
                  <w:enabled/>
                  <w:calcOnExit w:val="0"/>
                  <w:checkBox>
                    <w:sizeAuto/>
                    <w:default w:val="0"/>
                  </w:checkBox>
                </w:ffData>
              </w:fldChar>
            </w:r>
            <w:r w:rsidR="00341198" w:rsidRPr="0065650A">
              <w:rPr>
                <w:i/>
              </w:rPr>
              <w:instrText xml:space="preserve"> FORMCHECKBOX </w:instrText>
            </w:r>
            <w:r>
              <w:rPr>
                <w:i/>
              </w:rPr>
            </w:r>
            <w:r>
              <w:rPr>
                <w:i/>
              </w:rPr>
              <w:fldChar w:fldCharType="separate"/>
            </w:r>
            <w:r w:rsidRPr="0065650A">
              <w:rPr>
                <w:i/>
              </w:rPr>
              <w:fldChar w:fldCharType="end"/>
            </w:r>
          </w:p>
        </w:tc>
      </w:tr>
      <w:tr w:rsidR="00341198" w:rsidRPr="00F77AFE" w:rsidTr="000001C1">
        <w:tc>
          <w:tcPr>
            <w:tcW w:w="9100" w:type="dxa"/>
            <w:shd w:val="clear" w:color="auto" w:fill="auto"/>
          </w:tcPr>
          <w:p w:rsidR="00885B16" w:rsidRPr="00234356" w:rsidRDefault="00341198" w:rsidP="00CF0353">
            <w:pPr>
              <w:jc w:val="both"/>
            </w:pPr>
            <w:r w:rsidRPr="00072EC6">
              <w:rPr>
                <w:sz w:val="20"/>
                <w:szCs w:val="20"/>
              </w:rPr>
              <w:t>Uz</w:t>
            </w:r>
            <w:r>
              <w:rPr>
                <w:sz w:val="20"/>
                <w:szCs w:val="20"/>
              </w:rPr>
              <w:t xml:space="preserve"> </w:t>
            </w:r>
            <w:r w:rsidRPr="00885B16">
              <w:rPr>
                <w:sz w:val="20"/>
                <w:szCs w:val="20"/>
              </w:rPr>
              <w:t xml:space="preserve">projekta iesniegšanas brīdi projekta iesniedzējam </w:t>
            </w:r>
            <w:r w:rsidRPr="00885B16">
              <w:rPr>
                <w:b/>
                <w:sz w:val="20"/>
                <w:szCs w:val="20"/>
              </w:rPr>
              <w:t>nav nodokļu parādi</w:t>
            </w:r>
            <w:r w:rsidR="00E7388C" w:rsidRPr="00885B16">
              <w:rPr>
                <w:b/>
                <w:sz w:val="20"/>
                <w:szCs w:val="20"/>
              </w:rPr>
              <w:t xml:space="preserve"> </w:t>
            </w:r>
            <w:r w:rsidR="00E7388C" w:rsidRPr="005E7A64">
              <w:rPr>
                <w:sz w:val="20"/>
                <w:szCs w:val="20"/>
              </w:rPr>
              <w:t xml:space="preserve">tai skaitā valsts sociālās apdrošināšanas obligāto iemaksu parādi, kas kopsummā pārsniedz </w:t>
            </w:r>
            <w:r w:rsidR="00CF0353">
              <w:rPr>
                <w:sz w:val="20"/>
                <w:szCs w:val="20"/>
              </w:rPr>
              <w:t>142,29 euro</w:t>
            </w:r>
            <w:r w:rsidR="00885B16" w:rsidRPr="005E7A64">
              <w:rPr>
                <w:sz w:val="20"/>
                <w:szCs w:val="20"/>
              </w:rPr>
              <w:t>.</w:t>
            </w:r>
            <w:r w:rsidR="00885B16">
              <w:t xml:space="preserve"> </w:t>
            </w:r>
          </w:p>
        </w:tc>
        <w:tc>
          <w:tcPr>
            <w:tcW w:w="594" w:type="dxa"/>
            <w:shd w:val="clear" w:color="auto" w:fill="auto"/>
            <w:vAlign w:val="center"/>
          </w:tcPr>
          <w:p w:rsidR="00341198" w:rsidRPr="00AA0C58" w:rsidRDefault="0029332B" w:rsidP="000001C1">
            <w:pPr>
              <w:jc w:val="center"/>
              <w:rPr>
                <w:b/>
                <w:sz w:val="20"/>
                <w:szCs w:val="20"/>
              </w:rPr>
            </w:pPr>
            <w:r w:rsidRPr="00AA0C58">
              <w:rPr>
                <w:b/>
                <w:i/>
              </w:rPr>
              <w:fldChar w:fldCharType="begin">
                <w:ffData>
                  <w:name w:val="Check1"/>
                  <w:enabled/>
                  <w:calcOnExit w:val="0"/>
                  <w:checkBox>
                    <w:sizeAuto/>
                    <w:default w:val="0"/>
                  </w:checkBox>
                </w:ffData>
              </w:fldChar>
            </w:r>
            <w:r w:rsidR="00341198" w:rsidRPr="00AA0C58">
              <w:rPr>
                <w:b/>
                <w:i/>
              </w:rPr>
              <w:instrText xml:space="preserve"> FORMCHECKBOX </w:instrText>
            </w:r>
            <w:r>
              <w:rPr>
                <w:b/>
                <w:i/>
              </w:rPr>
            </w:r>
            <w:r>
              <w:rPr>
                <w:b/>
                <w:i/>
              </w:rPr>
              <w:fldChar w:fldCharType="separate"/>
            </w:r>
            <w:r w:rsidRPr="00AA0C58">
              <w:rPr>
                <w:b/>
                <w:i/>
              </w:rPr>
              <w:fldChar w:fldCharType="end"/>
            </w:r>
          </w:p>
        </w:tc>
      </w:tr>
    </w:tbl>
    <w:p w:rsidR="008E3201" w:rsidRDefault="008E3201" w:rsidP="00B62D3C">
      <w:pPr>
        <w:tabs>
          <w:tab w:val="left" w:pos="1080"/>
          <w:tab w:val="left" w:pos="1620"/>
        </w:tabs>
        <w:jc w:val="both"/>
        <w:rPr>
          <w:color w:val="000000"/>
        </w:rPr>
      </w:pPr>
    </w:p>
    <w:p w:rsidR="00AA0C58" w:rsidRDefault="00AA0C58" w:rsidP="00B62D3C">
      <w:pPr>
        <w:tabs>
          <w:tab w:val="left" w:pos="1080"/>
          <w:tab w:val="left" w:pos="1620"/>
        </w:tabs>
        <w:jc w:val="both"/>
        <w:rPr>
          <w:color w:val="000000"/>
        </w:rPr>
      </w:pPr>
      <w:r>
        <w:rPr>
          <w:color w:val="000000"/>
        </w:rPr>
        <w:t>Papildus ieteikumi:</w:t>
      </w:r>
    </w:p>
    <w:p w:rsidR="00AA0C58" w:rsidRDefault="00AA0C58" w:rsidP="002C6B1D">
      <w:pPr>
        <w:numPr>
          <w:ilvl w:val="0"/>
          <w:numId w:val="12"/>
        </w:numPr>
        <w:tabs>
          <w:tab w:val="left" w:pos="851"/>
        </w:tabs>
        <w:ind w:left="851" w:hanging="491"/>
        <w:jc w:val="both"/>
        <w:rPr>
          <w:color w:val="000000"/>
        </w:rPr>
      </w:pPr>
      <w:r w:rsidRPr="00AA0C58">
        <w:rPr>
          <w:color w:val="000000"/>
        </w:rPr>
        <w:t>Dokumentu juridiskā spēka likumā (Saeimā pieņemts 06.05.2010, publicēts Latvijas Vēstnesī Nr. 78 2010.05.19, stājies spējā 01.07.2010.) minētās vispārīgās dokumenta noformēšanas prasības. Ja projekta iesniegumā tiek pievienots izdrukāts elektroniskais dokuments, elektroniskā dokumenta kopija, noraksts vai izraksts papīra formā, tad kopijai jābūt apliecinātai atbilstoši Dokumentu juridiskā spēka likuma 6.panta prasībām</w:t>
      </w:r>
      <w:r>
        <w:rPr>
          <w:color w:val="000000"/>
        </w:rPr>
        <w:t>;</w:t>
      </w:r>
    </w:p>
    <w:p w:rsidR="00AA0C58" w:rsidRDefault="00AA0C58" w:rsidP="002C6B1D">
      <w:pPr>
        <w:numPr>
          <w:ilvl w:val="0"/>
          <w:numId w:val="12"/>
        </w:numPr>
        <w:tabs>
          <w:tab w:val="left" w:pos="851"/>
        </w:tabs>
        <w:ind w:left="851" w:hanging="491"/>
        <w:jc w:val="both"/>
        <w:rPr>
          <w:color w:val="000000"/>
        </w:rPr>
      </w:pPr>
      <w:r w:rsidRPr="00AA0C58">
        <w:rPr>
          <w:color w:val="000000"/>
        </w:rPr>
        <w:t>Visām tabulām, kuras pārsniedz vairāk kā vienu A4 lappusi, tabulas virsrakstu noformē tā, lai tas atkārtotos arī pārējās lappusēs [iezīmēta izvēles rūtiņa</w:t>
      </w:r>
      <w:r w:rsidR="001F348F">
        <w:rPr>
          <w:color w:val="000000"/>
        </w:rPr>
        <w:t xml:space="preserve"> vai rinda</w:t>
      </w:r>
      <w:r w:rsidRPr="00AA0C58">
        <w:rPr>
          <w:color w:val="000000"/>
        </w:rPr>
        <w:t xml:space="preserve"> </w:t>
      </w:r>
      <w:r w:rsidR="00E2683A">
        <w:rPr>
          <w:color w:val="000000"/>
        </w:rPr>
        <w:t>„</w:t>
      </w:r>
      <w:r w:rsidRPr="00AA0C58">
        <w:rPr>
          <w:color w:val="000000"/>
        </w:rPr>
        <w:t>Repeat as header row at the top of each page</w:t>
      </w:r>
      <w:r w:rsidR="00E2683A">
        <w:rPr>
          <w:color w:val="000000"/>
        </w:rPr>
        <w:t>”</w:t>
      </w:r>
      <w:r w:rsidRPr="00AA0C58">
        <w:rPr>
          <w:color w:val="000000"/>
        </w:rPr>
        <w:t xml:space="preserve"> (Microsoft Office 2007 Word lietotnē)]</w:t>
      </w:r>
    </w:p>
    <w:p w:rsidR="00A3777B" w:rsidRDefault="00A3777B" w:rsidP="00A3777B">
      <w:pPr>
        <w:numPr>
          <w:ilvl w:val="0"/>
          <w:numId w:val="12"/>
        </w:numPr>
        <w:tabs>
          <w:tab w:val="left" w:pos="851"/>
        </w:tabs>
        <w:ind w:left="851" w:hanging="491"/>
        <w:jc w:val="both"/>
        <w:rPr>
          <w:color w:val="000000"/>
        </w:rPr>
      </w:pPr>
      <w:r w:rsidRPr="00AA0C58">
        <w:rPr>
          <w:color w:val="000000"/>
        </w:rPr>
        <w:t xml:space="preserve">Finanšu tabulās summas jānorāda </w:t>
      </w:r>
      <w:r w:rsidR="00CF0353">
        <w:rPr>
          <w:color w:val="000000"/>
        </w:rPr>
        <w:t>euro</w:t>
      </w:r>
      <w:r w:rsidR="00CF0353" w:rsidRPr="00A3777B">
        <w:rPr>
          <w:color w:val="000000"/>
        </w:rPr>
        <w:t xml:space="preserve"> </w:t>
      </w:r>
      <w:r w:rsidRPr="00A3777B">
        <w:rPr>
          <w:color w:val="000000"/>
        </w:rPr>
        <w:t xml:space="preserve">un </w:t>
      </w:r>
      <w:r w:rsidR="00CF0353">
        <w:rPr>
          <w:color w:val="000000"/>
        </w:rPr>
        <w:t>centos</w:t>
      </w:r>
      <w:r w:rsidRPr="00A3777B">
        <w:rPr>
          <w:color w:val="000000"/>
        </w:rPr>
        <w:t xml:space="preserve">, summas norādot ar precizitāti līdz divām zīmēm aiz komata, noapaļojot skaitli līdz tuvākajai simtdaļai (divas decimāldaļas vietas) uz leju, ja trešais cipars aiz komata ir līdz </w:t>
      </w:r>
      <w:r w:rsidR="00E2683A">
        <w:rPr>
          <w:color w:val="000000"/>
        </w:rPr>
        <w:t>„</w:t>
      </w:r>
      <w:r w:rsidRPr="00A3777B">
        <w:rPr>
          <w:color w:val="000000"/>
        </w:rPr>
        <w:t>5</w:t>
      </w:r>
      <w:r w:rsidR="00E2683A">
        <w:rPr>
          <w:color w:val="000000"/>
        </w:rPr>
        <w:t>”</w:t>
      </w:r>
      <w:r w:rsidRPr="00A3777B">
        <w:rPr>
          <w:color w:val="000000"/>
        </w:rPr>
        <w:t xml:space="preserve"> (ieskaitot), vai uz augšu, ja trešais cipars aiz komata ir </w:t>
      </w:r>
      <w:r w:rsidR="00E2683A">
        <w:rPr>
          <w:color w:val="000000"/>
        </w:rPr>
        <w:t>„</w:t>
      </w:r>
      <w:r w:rsidRPr="00A3777B">
        <w:rPr>
          <w:color w:val="000000"/>
        </w:rPr>
        <w:t>6</w:t>
      </w:r>
      <w:r w:rsidR="00E2683A">
        <w:rPr>
          <w:color w:val="000000"/>
        </w:rPr>
        <w:t>”</w:t>
      </w:r>
      <w:r w:rsidRPr="00A3777B">
        <w:rPr>
          <w:color w:val="000000"/>
        </w:rPr>
        <w:t xml:space="preserve"> vai lielāks</w:t>
      </w:r>
      <w:r w:rsidR="00E2683A">
        <w:rPr>
          <w:color w:val="000000"/>
        </w:rPr>
        <w:t>”</w:t>
      </w:r>
    </w:p>
    <w:p w:rsidR="00AA0C58" w:rsidRDefault="00B62D3C" w:rsidP="00A3777B">
      <w:pPr>
        <w:tabs>
          <w:tab w:val="left" w:pos="851"/>
        </w:tabs>
        <w:ind w:left="851"/>
        <w:jc w:val="both"/>
        <w:rPr>
          <w:color w:val="000000"/>
        </w:rPr>
      </w:pPr>
      <w:r w:rsidRPr="00AA0C58">
        <w:rPr>
          <w:color w:val="000000"/>
        </w:rPr>
        <w:lastRenderedPageBreak/>
        <w:t xml:space="preserve">Piemēri: skaitli </w:t>
      </w:r>
      <w:r w:rsidR="00E2683A">
        <w:rPr>
          <w:color w:val="000000"/>
        </w:rPr>
        <w:t>„</w:t>
      </w:r>
      <w:r w:rsidRPr="00AA0C58">
        <w:rPr>
          <w:color w:val="000000"/>
        </w:rPr>
        <w:t>10,555</w:t>
      </w:r>
      <w:r w:rsidR="00E2683A">
        <w:rPr>
          <w:color w:val="000000"/>
        </w:rPr>
        <w:t>”</w:t>
      </w:r>
      <w:r w:rsidRPr="00AA0C58">
        <w:rPr>
          <w:color w:val="000000"/>
        </w:rPr>
        <w:t xml:space="preserve"> noapaļo kā </w:t>
      </w:r>
      <w:r w:rsidR="00E2683A">
        <w:rPr>
          <w:color w:val="000000"/>
        </w:rPr>
        <w:t>„</w:t>
      </w:r>
      <w:r w:rsidRPr="00AA0C58">
        <w:rPr>
          <w:color w:val="000000"/>
        </w:rPr>
        <w:t>10,5</w:t>
      </w:r>
      <w:r w:rsidR="00A3777B">
        <w:rPr>
          <w:color w:val="000000"/>
        </w:rPr>
        <w:t>5</w:t>
      </w:r>
      <w:r w:rsidR="00E2683A">
        <w:rPr>
          <w:color w:val="000000"/>
        </w:rPr>
        <w:t>”</w:t>
      </w:r>
      <w:r w:rsidRPr="00AA0C58">
        <w:rPr>
          <w:color w:val="000000"/>
        </w:rPr>
        <w:t xml:space="preserve">, skaitli </w:t>
      </w:r>
      <w:r w:rsidR="00E2683A">
        <w:rPr>
          <w:color w:val="000000"/>
        </w:rPr>
        <w:t>„</w:t>
      </w:r>
      <w:r w:rsidRPr="00AA0C58">
        <w:rPr>
          <w:color w:val="000000"/>
        </w:rPr>
        <w:t>10,55</w:t>
      </w:r>
      <w:r w:rsidR="00A3777B">
        <w:rPr>
          <w:color w:val="000000"/>
        </w:rPr>
        <w:t>6</w:t>
      </w:r>
      <w:r w:rsidR="00E2683A">
        <w:rPr>
          <w:color w:val="000000"/>
        </w:rPr>
        <w:t>”</w:t>
      </w:r>
      <w:r w:rsidRPr="00AA0C58">
        <w:rPr>
          <w:color w:val="000000"/>
        </w:rPr>
        <w:t xml:space="preserve"> noapaļo kā </w:t>
      </w:r>
      <w:r w:rsidR="00E2683A">
        <w:rPr>
          <w:color w:val="000000"/>
        </w:rPr>
        <w:t>„</w:t>
      </w:r>
      <w:r w:rsidRPr="00AA0C58">
        <w:rPr>
          <w:color w:val="000000"/>
        </w:rPr>
        <w:t>10,5</w:t>
      </w:r>
      <w:r w:rsidR="00A3777B">
        <w:rPr>
          <w:color w:val="000000"/>
        </w:rPr>
        <w:t>6</w:t>
      </w:r>
      <w:r w:rsidR="00E2683A">
        <w:rPr>
          <w:color w:val="000000"/>
        </w:rPr>
        <w:t>”</w:t>
      </w:r>
      <w:r w:rsidRPr="00AA0C58">
        <w:rPr>
          <w:color w:val="000000"/>
        </w:rPr>
        <w:t xml:space="preserve">. </w:t>
      </w:r>
    </w:p>
    <w:p w:rsidR="00341198" w:rsidRDefault="00AA0C58" w:rsidP="002C6B1D">
      <w:pPr>
        <w:numPr>
          <w:ilvl w:val="0"/>
          <w:numId w:val="12"/>
        </w:numPr>
        <w:tabs>
          <w:tab w:val="left" w:pos="851"/>
        </w:tabs>
        <w:ind w:left="851" w:hanging="491"/>
        <w:jc w:val="both"/>
        <w:rPr>
          <w:color w:val="000000"/>
        </w:rPr>
      </w:pPr>
      <w:r w:rsidRPr="00AA0C58">
        <w:rPr>
          <w:color w:val="000000"/>
        </w:rPr>
        <w:t>Projektā sasniedzamie</w:t>
      </w:r>
      <w:r w:rsidR="004E61F8">
        <w:rPr>
          <w:color w:val="000000"/>
        </w:rPr>
        <w:t xml:space="preserve"> rezultātu rādītāji</w:t>
      </w:r>
      <w:r w:rsidR="00B62D3C" w:rsidRPr="00AA0C58">
        <w:rPr>
          <w:color w:val="000000"/>
        </w:rPr>
        <w:t xml:space="preserve"> </w:t>
      </w:r>
      <w:r w:rsidRPr="00AA0C58">
        <w:rPr>
          <w:color w:val="000000"/>
        </w:rPr>
        <w:t xml:space="preserve">un energoaudita rādītāji </w:t>
      </w:r>
      <w:r w:rsidR="00B62D3C" w:rsidRPr="00AA0C58">
        <w:rPr>
          <w:color w:val="000000"/>
        </w:rPr>
        <w:t>nav aritmētiski noapaļojami</w:t>
      </w:r>
      <w:r w:rsidRPr="00AA0C58">
        <w:rPr>
          <w:color w:val="000000"/>
        </w:rPr>
        <w:t xml:space="preserve"> aprēķinos</w:t>
      </w:r>
      <w:r w:rsidR="00B62D3C" w:rsidRPr="00AA0C58">
        <w:rPr>
          <w:color w:val="000000"/>
        </w:rPr>
        <w:t xml:space="preserve">. </w:t>
      </w:r>
      <w:r w:rsidRPr="00AA0C58">
        <w:rPr>
          <w:color w:val="000000"/>
        </w:rPr>
        <w:t xml:space="preserve">Tabulās rezultātus var norādīt ar diviem cipariem aiz komata. </w:t>
      </w:r>
    </w:p>
    <w:p w:rsidR="00B62D3C" w:rsidRPr="00341198" w:rsidRDefault="00B62D3C" w:rsidP="00341198">
      <w:pPr>
        <w:tabs>
          <w:tab w:val="left" w:pos="851"/>
        </w:tabs>
        <w:ind w:left="851"/>
        <w:jc w:val="both"/>
        <w:rPr>
          <w:b/>
          <w:i/>
          <w:color w:val="000000"/>
        </w:rPr>
      </w:pPr>
      <w:r w:rsidRPr="00341198">
        <w:rPr>
          <w:b/>
          <w:i/>
          <w:color w:val="000000"/>
        </w:rPr>
        <w:t>Piemēram, ja projektā aprēķinātais efektivitātes rādītājs ir 0,</w:t>
      </w:r>
      <w:r w:rsidR="008D4385">
        <w:rPr>
          <w:b/>
          <w:i/>
          <w:color w:val="000000"/>
        </w:rPr>
        <w:t>41</w:t>
      </w:r>
      <w:r w:rsidR="008D4385" w:rsidRPr="00341198">
        <w:rPr>
          <w:b/>
          <w:i/>
          <w:color w:val="000000"/>
        </w:rPr>
        <w:t xml:space="preserve">995 </w:t>
      </w:r>
      <w:r w:rsidRPr="00341198">
        <w:rPr>
          <w:b/>
          <w:i/>
          <w:color w:val="000000"/>
        </w:rPr>
        <w:t>kgCO</w:t>
      </w:r>
      <w:r w:rsidRPr="00341198">
        <w:rPr>
          <w:b/>
          <w:i/>
          <w:color w:val="000000"/>
          <w:vertAlign w:val="subscript"/>
        </w:rPr>
        <w:t>2</w:t>
      </w:r>
      <w:r w:rsidRPr="00341198">
        <w:rPr>
          <w:b/>
          <w:i/>
          <w:color w:val="000000"/>
        </w:rPr>
        <w:t>/</w:t>
      </w:r>
      <w:r w:rsidR="00CF0353">
        <w:rPr>
          <w:b/>
          <w:i/>
          <w:color w:val="000000"/>
        </w:rPr>
        <w:t>euro</w:t>
      </w:r>
      <w:r w:rsidRPr="00341198">
        <w:rPr>
          <w:b/>
          <w:i/>
          <w:color w:val="000000"/>
        </w:rPr>
        <w:t>, to nedrīkst noapaļot uz 0,</w:t>
      </w:r>
      <w:r w:rsidR="008D4385">
        <w:rPr>
          <w:b/>
          <w:i/>
          <w:color w:val="000000"/>
        </w:rPr>
        <w:t>42</w:t>
      </w:r>
      <w:r w:rsidR="008D4385" w:rsidRPr="00341198">
        <w:rPr>
          <w:b/>
          <w:i/>
          <w:color w:val="000000"/>
        </w:rPr>
        <w:t xml:space="preserve"> </w:t>
      </w:r>
      <w:r w:rsidRPr="00341198">
        <w:rPr>
          <w:b/>
          <w:i/>
          <w:color w:val="000000"/>
        </w:rPr>
        <w:t>kgCO</w:t>
      </w:r>
      <w:r w:rsidRPr="00341198">
        <w:rPr>
          <w:b/>
          <w:i/>
          <w:color w:val="000000"/>
          <w:vertAlign w:val="subscript"/>
        </w:rPr>
        <w:t>2</w:t>
      </w:r>
      <w:r w:rsidRPr="00341198">
        <w:rPr>
          <w:b/>
          <w:i/>
          <w:color w:val="000000"/>
        </w:rPr>
        <w:t>/</w:t>
      </w:r>
      <w:r w:rsidR="00CF0353">
        <w:rPr>
          <w:b/>
          <w:i/>
          <w:color w:val="000000"/>
        </w:rPr>
        <w:t>euro</w:t>
      </w:r>
      <w:r w:rsidR="00CF0353" w:rsidRPr="00341198">
        <w:rPr>
          <w:b/>
          <w:i/>
          <w:color w:val="000000"/>
        </w:rPr>
        <w:t xml:space="preserve"> </w:t>
      </w:r>
      <w:r w:rsidRPr="00341198">
        <w:rPr>
          <w:b/>
          <w:i/>
          <w:color w:val="000000"/>
        </w:rPr>
        <w:t>gadā</w:t>
      </w:r>
      <w:r w:rsidR="00341198" w:rsidRPr="00341198">
        <w:rPr>
          <w:b/>
          <w:i/>
          <w:color w:val="000000"/>
        </w:rPr>
        <w:t xml:space="preserve"> (jāuzrāda būtu 0,</w:t>
      </w:r>
      <w:r w:rsidR="008D4385">
        <w:rPr>
          <w:b/>
          <w:i/>
          <w:color w:val="000000"/>
        </w:rPr>
        <w:t>41</w:t>
      </w:r>
      <w:r w:rsidR="00341198" w:rsidRPr="00341198">
        <w:rPr>
          <w:b/>
          <w:i/>
          <w:color w:val="000000"/>
        </w:rPr>
        <w:t>)</w:t>
      </w:r>
      <w:r w:rsidRPr="00341198">
        <w:rPr>
          <w:b/>
          <w:i/>
          <w:color w:val="000000"/>
        </w:rPr>
        <w:t xml:space="preserve">, kas būtu minimālais efektivitātes rādītājs projekta apstiprināšanai, un šādā gadījumā projekts neizpilda MK noteikumu Nr. 559 9.punkta prasības. </w:t>
      </w:r>
    </w:p>
    <w:p w:rsidR="00341198" w:rsidRDefault="00341198" w:rsidP="00341198">
      <w:pPr>
        <w:pStyle w:val="Default"/>
        <w:jc w:val="both"/>
        <w:rPr>
          <w:bCs/>
        </w:rPr>
      </w:pPr>
    </w:p>
    <w:p w:rsidR="00341198" w:rsidRPr="0065650A" w:rsidRDefault="00341198" w:rsidP="00341198">
      <w:pPr>
        <w:pStyle w:val="Default"/>
        <w:jc w:val="both"/>
        <w:rPr>
          <w:bCs/>
        </w:rPr>
      </w:pPr>
      <w:r w:rsidRPr="0065650A">
        <w:rPr>
          <w:bCs/>
        </w:rPr>
        <w:t xml:space="preserve">Iesniedzot projekta iesniegumu elektroniski, jāievēro MK 2005.gada 28.jūnija noteikumos Nr.473 </w:t>
      </w:r>
      <w:r w:rsidR="00E2683A">
        <w:rPr>
          <w:bCs/>
        </w:rPr>
        <w:t>„</w:t>
      </w:r>
      <w:r w:rsidRPr="0065650A">
        <w:rPr>
          <w:bCs/>
        </w:rPr>
        <w:t>Elektronisko dokumentu izstrādāšanas, noformēšanas, glabāšanas un aprites kārtība valsts un pašvaldību iestādēs un kārtība, kādā notiek elektronisko dokumentu aprite starp valsts un pašvaldību iestādēm un fiziskajām un juridiskajām personām</w:t>
      </w:r>
      <w:r w:rsidR="00E2683A">
        <w:rPr>
          <w:bCs/>
        </w:rPr>
        <w:t>”</w:t>
      </w:r>
      <w:r w:rsidRPr="0065650A">
        <w:rPr>
          <w:bCs/>
        </w:rPr>
        <w:t xml:space="preserve"> noteiktās prasības un MK noteikumos Nr.559 noteiktās prasības. </w:t>
      </w:r>
    </w:p>
    <w:p w:rsidR="00341198" w:rsidRPr="007B4C6D" w:rsidRDefault="00341198" w:rsidP="00341198">
      <w:pPr>
        <w:pStyle w:val="Default"/>
        <w:jc w:val="both"/>
        <w:rPr>
          <w:bCs/>
        </w:rPr>
      </w:pPr>
      <w:r w:rsidRPr="0065650A">
        <w:rPr>
          <w:bCs/>
        </w:rPr>
        <w:t xml:space="preserve">Elektroniski projekta iesniegumus var iesniegt nosūtot uz elektroniskā pasta adresi </w:t>
      </w:r>
      <w:hyperlink r:id="rId29" w:history="1">
        <w:r w:rsidR="009115D9">
          <w:rPr>
            <w:rStyle w:val="Hyperlink"/>
          </w:rPr>
          <w:t>KPFIvertesana@lvif.gov.lv</w:t>
        </w:r>
      </w:hyperlink>
      <w:r w:rsidR="00356858" w:rsidRPr="007B4C6D">
        <w:t xml:space="preserve"> </w:t>
      </w:r>
      <w:r w:rsidRPr="007B4C6D">
        <w:rPr>
          <w:bCs/>
        </w:rPr>
        <w:t xml:space="preserve">līdz </w:t>
      </w:r>
      <w:r w:rsidR="004E61F8" w:rsidRPr="001932D1">
        <w:rPr>
          <w:b/>
          <w:bCs/>
        </w:rPr>
        <w:t>2014</w:t>
      </w:r>
      <w:r w:rsidRPr="001932D1">
        <w:rPr>
          <w:b/>
          <w:bCs/>
        </w:rPr>
        <w:t>.gada</w:t>
      </w:r>
      <w:r w:rsidRPr="001932D1">
        <w:rPr>
          <w:bCs/>
        </w:rPr>
        <w:t xml:space="preserve"> </w:t>
      </w:r>
      <w:r w:rsidR="004E61F8" w:rsidRPr="001932D1">
        <w:rPr>
          <w:b/>
          <w:bCs/>
        </w:rPr>
        <w:t>28</w:t>
      </w:r>
      <w:r w:rsidRPr="001932D1">
        <w:rPr>
          <w:b/>
          <w:bCs/>
        </w:rPr>
        <w:t>.</w:t>
      </w:r>
      <w:r w:rsidR="004E61F8" w:rsidRPr="001932D1">
        <w:rPr>
          <w:b/>
          <w:bCs/>
        </w:rPr>
        <w:t xml:space="preserve">februārim </w:t>
      </w:r>
      <w:r w:rsidRPr="001932D1">
        <w:rPr>
          <w:b/>
          <w:bCs/>
        </w:rPr>
        <w:t>(ieskaitot).</w:t>
      </w:r>
    </w:p>
    <w:p w:rsidR="006C7A12" w:rsidRPr="00B60EA7" w:rsidRDefault="00341198" w:rsidP="00341198">
      <w:pPr>
        <w:pStyle w:val="Default"/>
        <w:jc w:val="both"/>
      </w:pPr>
      <w:r w:rsidRPr="007B4C6D">
        <w:rPr>
          <w:bCs/>
        </w:rPr>
        <w:t xml:space="preserve">Iesniedzot projekta iesniegumu personīgi, tas </w:t>
      </w:r>
      <w:r w:rsidRPr="004E61F8">
        <w:rPr>
          <w:bCs/>
        </w:rPr>
        <w:t xml:space="preserve">jāizdara līdz noteiktajam laikam (līdz </w:t>
      </w:r>
      <w:r w:rsidR="004E61F8" w:rsidRPr="001932D1">
        <w:rPr>
          <w:b/>
          <w:bCs/>
        </w:rPr>
        <w:t>2014</w:t>
      </w:r>
      <w:r w:rsidRPr="001932D1">
        <w:rPr>
          <w:b/>
          <w:bCs/>
        </w:rPr>
        <w:t xml:space="preserve">.gada </w:t>
      </w:r>
      <w:r w:rsidR="004E61F8" w:rsidRPr="001932D1">
        <w:rPr>
          <w:b/>
          <w:bCs/>
        </w:rPr>
        <w:t>28</w:t>
      </w:r>
      <w:r w:rsidR="007E58AC" w:rsidRPr="001932D1">
        <w:rPr>
          <w:b/>
          <w:bCs/>
        </w:rPr>
        <w:t>.</w:t>
      </w:r>
      <w:r w:rsidR="004E61F8" w:rsidRPr="001932D1">
        <w:rPr>
          <w:b/>
          <w:bCs/>
        </w:rPr>
        <w:t xml:space="preserve">februārim  </w:t>
      </w:r>
      <w:r w:rsidRPr="001932D1">
        <w:rPr>
          <w:b/>
          <w:bCs/>
        </w:rPr>
        <w:t>(ieskaitot)</w:t>
      </w:r>
      <w:r w:rsidRPr="004E61F8">
        <w:rPr>
          <w:b/>
          <w:bCs/>
        </w:rPr>
        <w:t>,</w:t>
      </w:r>
      <w:r w:rsidRPr="004E61F8">
        <w:rPr>
          <w:bCs/>
        </w:rPr>
        <w:t xml:space="preserve"> </w:t>
      </w:r>
      <w:r w:rsidR="00313450" w:rsidRPr="004E61F8">
        <w:rPr>
          <w:bCs/>
        </w:rPr>
        <w:t xml:space="preserve">Ģertrūdes </w:t>
      </w:r>
      <w:r w:rsidRPr="004E61F8">
        <w:rPr>
          <w:bCs/>
        </w:rPr>
        <w:t>iela</w:t>
      </w:r>
      <w:r w:rsidRPr="00DD44C5">
        <w:rPr>
          <w:bCs/>
        </w:rPr>
        <w:t xml:space="preserve"> </w:t>
      </w:r>
      <w:r w:rsidR="00313450" w:rsidRPr="00DD44C5">
        <w:rPr>
          <w:bCs/>
        </w:rPr>
        <w:t>10/12</w:t>
      </w:r>
      <w:r w:rsidRPr="00DD44C5">
        <w:rPr>
          <w:bCs/>
        </w:rPr>
        <w:t>, Rīga darba dienās no plkst.8:30 līdz 17:00),</w:t>
      </w:r>
      <w:r w:rsidRPr="0065650A">
        <w:rPr>
          <w:bCs/>
        </w:rPr>
        <w:t xml:space="preserve"> vēlāk par šo laiku projekta iesniegums netiks pieņemts. Nosūtot projekta iesniegumu pa pastu, lūdzam to darīt savlaicīgi, lai uz aploksnes vai iepakojuma ir vismaz pēdējās projektu iesniegumu iesniegšanas dienas datums. Iesniedzot projekta iesniegumu pastā pēdējā dienā, pasts to var nosūtītu ar nākamās dienas datumu, kā rezultātā projekta iesniegums tiks noraidīts, ja iesniedzējs nevarēs dokumentāli pierādīt, ka projekta iesniegums ir iesniegts pasta nodaļā norādītajā termiņā. </w:t>
      </w:r>
      <w:r w:rsidRPr="0065650A">
        <w:rPr>
          <w:b/>
          <w:bCs/>
        </w:rPr>
        <w:t>Iesniedzot projekta iesniegumu personīgi, neaizmirstiet, ka iesniegums jāievieto aizzīmogotā iepakojumā</w:t>
      </w:r>
      <w:r w:rsidRPr="0065650A">
        <w:rPr>
          <w:bCs/>
        </w:rPr>
        <w:t>.</w:t>
      </w:r>
      <w:r w:rsidR="004E61F8">
        <w:rPr>
          <w:bCs/>
        </w:rPr>
        <w:t xml:space="preserve"> </w:t>
      </w:r>
    </w:p>
    <w:p w:rsidR="006C7A12" w:rsidRPr="001A1784" w:rsidRDefault="006C7A12" w:rsidP="006C7A12">
      <w:pPr>
        <w:shd w:val="clear" w:color="auto" w:fill="FFC000"/>
        <w:jc w:val="both"/>
        <w:rPr>
          <w:i/>
        </w:rPr>
      </w:pPr>
      <w:r>
        <w:rPr>
          <w:b/>
          <w:i/>
          <w:color w:val="FF0000"/>
        </w:rPr>
        <w:t>Vēršam uzmanību, ka gan projekta iesniegums, gan precizējumi ir jāadresē</w:t>
      </w:r>
      <w:r w:rsidR="00B60EA7">
        <w:rPr>
          <w:b/>
          <w:i/>
          <w:color w:val="FF0000"/>
        </w:rPr>
        <w:t xml:space="preserve"> (jānosūta)</w:t>
      </w:r>
      <w:r>
        <w:rPr>
          <w:b/>
          <w:i/>
          <w:color w:val="FF0000"/>
        </w:rPr>
        <w:t xml:space="preserve"> Vides investīciju fondam.</w:t>
      </w:r>
    </w:p>
    <w:p w:rsidR="00B26910" w:rsidRDefault="00B26910" w:rsidP="00341198">
      <w:pPr>
        <w:pStyle w:val="Default"/>
        <w:jc w:val="both"/>
        <w:rPr>
          <w:bCs/>
          <w:sz w:val="16"/>
        </w:rPr>
      </w:pPr>
    </w:p>
    <w:p w:rsidR="006C7A12" w:rsidRPr="00B26910" w:rsidRDefault="006C7A12" w:rsidP="00341198">
      <w:pPr>
        <w:pStyle w:val="Default"/>
        <w:jc w:val="both"/>
        <w:rPr>
          <w:bCs/>
          <w:sz w:val="16"/>
        </w:rPr>
      </w:pPr>
    </w:p>
    <w:p w:rsidR="00110041" w:rsidRPr="007C3C8A" w:rsidRDefault="00110041" w:rsidP="00224E24">
      <w:pPr>
        <w:shd w:val="clear" w:color="auto" w:fill="B6DDE8"/>
        <w:jc w:val="center"/>
        <w:rPr>
          <w:b/>
          <w:i/>
          <w:color w:val="7030A0"/>
        </w:rPr>
      </w:pPr>
      <w:r w:rsidRPr="007C3C8A">
        <w:rPr>
          <w:b/>
          <w:i/>
          <w:color w:val="7030A0"/>
        </w:rPr>
        <w:t>Aicinām pirms projekta iesnieguma sagatavošanas uzsākšanas pārliecināties, ka ir iespējams nodrošināt iepriekšminētās prasības!</w:t>
      </w:r>
    </w:p>
    <w:p w:rsidR="008763E7" w:rsidRDefault="008763E7">
      <w:pPr>
        <w:rPr>
          <w:b/>
          <w:bCs/>
          <w:kern w:val="32"/>
        </w:rPr>
      </w:pPr>
      <w:bookmarkStart w:id="12" w:name="_Toc354563483"/>
      <w:r>
        <w:br w:type="page"/>
      </w:r>
    </w:p>
    <w:p w:rsidR="0065650A" w:rsidRPr="0065650A" w:rsidRDefault="0065650A" w:rsidP="0065650A">
      <w:pPr>
        <w:pStyle w:val="Heading1"/>
        <w:spacing w:before="0" w:after="0"/>
        <w:rPr>
          <w:sz w:val="24"/>
          <w:szCs w:val="24"/>
        </w:rPr>
      </w:pPr>
      <w:bookmarkStart w:id="13" w:name="_Toc356828697"/>
      <w:r>
        <w:rPr>
          <w:sz w:val="24"/>
          <w:szCs w:val="24"/>
        </w:rPr>
        <w:lastRenderedPageBreak/>
        <w:t>PROJEKTA IESNIEGUMA VEIDLAPA</w:t>
      </w:r>
      <w:bookmarkEnd w:id="12"/>
      <w:bookmarkEnd w:id="13"/>
    </w:p>
    <w:p w:rsidR="008E37FE" w:rsidRPr="0065650A" w:rsidRDefault="008E37FE" w:rsidP="008E37FE">
      <w:pPr>
        <w:jc w:val="right"/>
        <w:rPr>
          <w:sz w:val="16"/>
          <w:szCs w:val="16"/>
        </w:rPr>
      </w:pPr>
      <w:r w:rsidRPr="0065650A">
        <w:rPr>
          <w:sz w:val="16"/>
          <w:szCs w:val="16"/>
        </w:rPr>
        <w:t>3.pielikums</w:t>
      </w:r>
    </w:p>
    <w:p w:rsidR="008E37FE" w:rsidRPr="0065650A" w:rsidRDefault="008E37FE" w:rsidP="008E37FE">
      <w:pPr>
        <w:jc w:val="right"/>
        <w:rPr>
          <w:sz w:val="16"/>
          <w:szCs w:val="16"/>
        </w:rPr>
      </w:pPr>
      <w:r w:rsidRPr="0065650A">
        <w:rPr>
          <w:sz w:val="16"/>
          <w:szCs w:val="16"/>
        </w:rPr>
        <w:t>Ministru kabineta</w:t>
      </w:r>
    </w:p>
    <w:p w:rsidR="008E37FE" w:rsidRPr="0065650A" w:rsidRDefault="008E37FE" w:rsidP="008E37FE">
      <w:pPr>
        <w:jc w:val="right"/>
        <w:rPr>
          <w:sz w:val="16"/>
          <w:szCs w:val="16"/>
          <w:lang w:val="pt-BR"/>
        </w:rPr>
      </w:pPr>
      <w:r w:rsidRPr="0065650A">
        <w:rPr>
          <w:sz w:val="16"/>
          <w:szCs w:val="16"/>
          <w:lang w:val="pt-BR"/>
        </w:rPr>
        <w:t xml:space="preserve">2012.gada </w:t>
      </w:r>
      <w:r w:rsidR="0065650A">
        <w:rPr>
          <w:sz w:val="16"/>
          <w:szCs w:val="16"/>
          <w:lang w:val="pt-BR"/>
        </w:rPr>
        <w:t> 14.augusta</w:t>
      </w:r>
    </w:p>
    <w:p w:rsidR="008E37FE" w:rsidRPr="0065650A" w:rsidRDefault="008E37FE" w:rsidP="008E37FE">
      <w:pPr>
        <w:jc w:val="right"/>
        <w:rPr>
          <w:sz w:val="16"/>
          <w:szCs w:val="16"/>
          <w:lang w:val="pt-BR"/>
        </w:rPr>
      </w:pPr>
      <w:r w:rsidRPr="0065650A">
        <w:rPr>
          <w:sz w:val="16"/>
          <w:szCs w:val="16"/>
          <w:lang w:val="pt-BR"/>
        </w:rPr>
        <w:t>noteikumiem Nr</w:t>
      </w:r>
      <w:r w:rsidR="0065650A">
        <w:rPr>
          <w:sz w:val="16"/>
          <w:szCs w:val="16"/>
          <w:lang w:val="pt-BR"/>
        </w:rPr>
        <w:t>. 559</w:t>
      </w:r>
    </w:p>
    <w:p w:rsidR="0065650A" w:rsidRPr="007D58B8" w:rsidRDefault="0065650A" w:rsidP="007D58B8">
      <w:pPr>
        <w:jc w:val="center"/>
        <w:rPr>
          <w:b/>
          <w:sz w:val="28"/>
          <w:szCs w:val="28"/>
        </w:rPr>
      </w:pPr>
      <w:r w:rsidRPr="007D58B8">
        <w:rPr>
          <w:b/>
          <w:sz w:val="28"/>
          <w:szCs w:val="28"/>
        </w:rPr>
        <w:t>Klimata pārmaiņu finanšu instrumenta finansēto projektu</w:t>
      </w:r>
    </w:p>
    <w:p w:rsidR="0065650A" w:rsidRDefault="0065650A" w:rsidP="007D58B8">
      <w:pPr>
        <w:jc w:val="center"/>
        <w:rPr>
          <w:b/>
          <w:sz w:val="28"/>
          <w:szCs w:val="28"/>
        </w:rPr>
      </w:pPr>
      <w:r w:rsidRPr="007D58B8">
        <w:rPr>
          <w:b/>
          <w:sz w:val="28"/>
          <w:szCs w:val="28"/>
        </w:rPr>
        <w:t xml:space="preserve">atklāta konkursa </w:t>
      </w:r>
      <w:r w:rsidR="00E2683A">
        <w:rPr>
          <w:b/>
          <w:sz w:val="28"/>
          <w:szCs w:val="28"/>
        </w:rPr>
        <w:t>„</w:t>
      </w:r>
      <w:r w:rsidRPr="007D58B8">
        <w:rPr>
          <w:b/>
          <w:bCs/>
          <w:sz w:val="28"/>
          <w:szCs w:val="28"/>
        </w:rPr>
        <w:t>Kompleksi risinājumi siltumnīcefekta gāzu emisijas samazināšanai</w:t>
      </w:r>
      <w:r w:rsidR="00E2683A">
        <w:rPr>
          <w:b/>
          <w:sz w:val="28"/>
          <w:szCs w:val="28"/>
        </w:rPr>
        <w:t>”</w:t>
      </w:r>
      <w:r w:rsidRPr="007D58B8">
        <w:rPr>
          <w:b/>
          <w:sz w:val="28"/>
          <w:szCs w:val="28"/>
        </w:rPr>
        <w:t xml:space="preserve"> iesnieguma veidlapa</w:t>
      </w:r>
    </w:p>
    <w:p w:rsidR="00DF6814" w:rsidRPr="007D58B8" w:rsidRDefault="00DF6814" w:rsidP="007D58B8">
      <w:pPr>
        <w:jc w:val="center"/>
        <w:rPr>
          <w:b/>
          <w:sz w:val="28"/>
          <w:szCs w:val="28"/>
        </w:rPr>
      </w:pPr>
    </w:p>
    <w:p w:rsidR="0065650A" w:rsidRPr="00DF6814" w:rsidRDefault="00DF6814" w:rsidP="00DF6814">
      <w:pPr>
        <w:shd w:val="clear" w:color="auto" w:fill="B6DDE8"/>
        <w:jc w:val="both"/>
        <w:rPr>
          <w:i/>
        </w:rPr>
      </w:pPr>
      <w:r w:rsidRPr="00DF6814">
        <w:rPr>
          <w:b/>
          <w:i/>
          <w:color w:val="5F497A"/>
        </w:rPr>
        <w:t>Violetā krāsā</w:t>
      </w:r>
      <w:r w:rsidRPr="00DF6814">
        <w:rPr>
          <w:i/>
          <w:color w:val="5F497A"/>
        </w:rPr>
        <w:t xml:space="preserve"> </w:t>
      </w:r>
      <w:r>
        <w:rPr>
          <w:i/>
        </w:rPr>
        <w:t xml:space="preserve">ir sniegts </w:t>
      </w:r>
      <w:r w:rsidR="004E61F8">
        <w:rPr>
          <w:i/>
        </w:rPr>
        <w:t xml:space="preserve">teorētisks </w:t>
      </w:r>
      <w:r>
        <w:rPr>
          <w:i/>
        </w:rPr>
        <w:t xml:space="preserve">piemērs iesnieguma veidlapas aizpildīšanai. </w:t>
      </w:r>
      <w:r w:rsidRPr="00DF6814">
        <w:rPr>
          <w:i/>
        </w:rPr>
        <w:t xml:space="preserve">Ar </w:t>
      </w:r>
      <w:r w:rsidRPr="00DF6814">
        <w:rPr>
          <w:b/>
          <w:i/>
          <w:color w:val="FF0000"/>
        </w:rPr>
        <w:t>sarkano krāsu</w:t>
      </w:r>
      <w:r w:rsidRPr="00DF6814">
        <w:rPr>
          <w:i/>
          <w:color w:val="FF0000"/>
        </w:rPr>
        <w:t xml:space="preserve"> </w:t>
      </w:r>
      <w:r>
        <w:rPr>
          <w:i/>
        </w:rPr>
        <w:t xml:space="preserve">ir sniegti paskaidrojumi un norādījumi, kam jāpievērš uzmanība aizpildot iesnieguma veidlapu. Būtiskie nosacījumi, kuru neievērošanas dēļ projekts var tikt noraidīts ir </w:t>
      </w:r>
      <w:r w:rsidRPr="00DF6814">
        <w:rPr>
          <w:b/>
          <w:i/>
          <w:shd w:val="clear" w:color="auto" w:fill="FFC000"/>
        </w:rPr>
        <w:t>īpaši iz</w:t>
      </w:r>
      <w:r>
        <w:rPr>
          <w:b/>
          <w:i/>
          <w:shd w:val="clear" w:color="auto" w:fill="FFC000"/>
        </w:rPr>
        <w:t>c</w:t>
      </w:r>
      <w:r w:rsidRPr="00DF6814">
        <w:rPr>
          <w:b/>
          <w:i/>
          <w:shd w:val="clear" w:color="auto" w:fill="FFC000"/>
        </w:rPr>
        <w:t>elti.</w:t>
      </w:r>
    </w:p>
    <w:p w:rsidR="00DF6814" w:rsidRDefault="00DF6814" w:rsidP="0065650A">
      <w:pPr>
        <w:rPr>
          <w:sz w:val="36"/>
          <w:szCs w:val="36"/>
        </w:rPr>
      </w:pPr>
    </w:p>
    <w:p w:rsidR="00BA2421" w:rsidRDefault="0065650A" w:rsidP="007C3C8A">
      <w:pPr>
        <w:shd w:val="clear" w:color="auto" w:fill="FFC000"/>
        <w:rPr>
          <w:i/>
        </w:rPr>
      </w:pPr>
      <w:r w:rsidRPr="007C3C8A">
        <w:rPr>
          <w:i/>
        </w:rPr>
        <w:t>Lūdzam nepapildināt iesnieguma veidlapu ar citiem laukiem</w:t>
      </w:r>
      <w:r w:rsidR="00063C46">
        <w:rPr>
          <w:i/>
        </w:rPr>
        <w:t xml:space="preserve"> un pilnībā aizpildīt visus laukus</w:t>
      </w:r>
      <w:r w:rsidRPr="007C3C8A">
        <w:rPr>
          <w:i/>
        </w:rPr>
        <w:t>!</w:t>
      </w:r>
      <w:r w:rsidR="00063C46">
        <w:rPr>
          <w:i/>
        </w:rPr>
        <w:t xml:space="preserve"> </w:t>
      </w:r>
    </w:p>
    <w:p w:rsidR="00BA2421" w:rsidRDefault="00BA2421" w:rsidP="007C3C8A">
      <w:pPr>
        <w:shd w:val="clear" w:color="auto" w:fill="FFC000"/>
        <w:rPr>
          <w:i/>
        </w:rPr>
      </w:pPr>
    </w:p>
    <w:p w:rsidR="0065650A" w:rsidRDefault="00063C46" w:rsidP="007C3C8A">
      <w:pPr>
        <w:shd w:val="clear" w:color="auto" w:fill="FFC000"/>
        <w:rPr>
          <w:i/>
        </w:rPr>
      </w:pPr>
      <w:r>
        <w:rPr>
          <w:i/>
        </w:rPr>
        <w:t>Ja</w:t>
      </w:r>
      <w:r w:rsidR="004E61F8">
        <w:rPr>
          <w:i/>
        </w:rPr>
        <w:t>, konkrēta sadaļa</w:t>
      </w:r>
      <w:r>
        <w:rPr>
          <w:i/>
        </w:rPr>
        <w:t xml:space="preserve"> neattiec</w:t>
      </w:r>
      <w:r w:rsidR="004E61F8">
        <w:rPr>
          <w:i/>
        </w:rPr>
        <w:t>a</w:t>
      </w:r>
      <w:r>
        <w:rPr>
          <w:i/>
        </w:rPr>
        <w:t>s,</w:t>
      </w:r>
      <w:r w:rsidR="004E61F8">
        <w:rPr>
          <w:i/>
        </w:rPr>
        <w:t xml:space="preserve"> uz konkrēto projektu vai projekta iesniegdzēju,</w:t>
      </w:r>
      <w:r>
        <w:rPr>
          <w:i/>
        </w:rPr>
        <w:t xml:space="preserve"> </w:t>
      </w:r>
      <w:r w:rsidR="004E61F8">
        <w:rPr>
          <w:i/>
        </w:rPr>
        <w:t xml:space="preserve">tad paredzētajā vietā </w:t>
      </w:r>
      <w:r>
        <w:rPr>
          <w:i/>
        </w:rPr>
        <w:t xml:space="preserve">ierakstīt </w:t>
      </w:r>
      <w:r w:rsidR="00E2683A">
        <w:rPr>
          <w:i/>
        </w:rPr>
        <w:t>„</w:t>
      </w:r>
      <w:r>
        <w:rPr>
          <w:i/>
        </w:rPr>
        <w:t>n/a</w:t>
      </w:r>
      <w:r w:rsidR="00E2683A">
        <w:rPr>
          <w:i/>
        </w:rPr>
        <w:t>”</w:t>
      </w:r>
      <w:r>
        <w:rPr>
          <w:i/>
        </w:rPr>
        <w:t>.</w:t>
      </w:r>
      <w:r w:rsidR="0065650A" w:rsidRPr="007C3C8A">
        <w:rPr>
          <w:i/>
        </w:rPr>
        <w:t xml:space="preserve"> </w:t>
      </w:r>
    </w:p>
    <w:p w:rsidR="00BA2421" w:rsidRDefault="00BA2421" w:rsidP="007C3C8A">
      <w:pPr>
        <w:shd w:val="clear" w:color="auto" w:fill="FFC000"/>
        <w:rPr>
          <w:i/>
        </w:rPr>
      </w:pPr>
    </w:p>
    <w:p w:rsidR="00BA2421" w:rsidRDefault="00BA2421" w:rsidP="00BA2421">
      <w:pPr>
        <w:shd w:val="clear" w:color="auto" w:fill="FFC000"/>
        <w:jc w:val="both"/>
        <w:rPr>
          <w:b/>
          <w:color w:val="FF0000"/>
        </w:rPr>
      </w:pPr>
      <w:r w:rsidRPr="00BA2421">
        <w:rPr>
          <w:color w:val="FF0000"/>
        </w:rPr>
        <w:t>Projekta pieteikum</w:t>
      </w:r>
      <w:r>
        <w:rPr>
          <w:color w:val="FF0000"/>
        </w:rPr>
        <w:t>s</w:t>
      </w:r>
      <w:r w:rsidRPr="00BA2421">
        <w:rPr>
          <w:color w:val="FF0000"/>
        </w:rPr>
        <w:t>, kur</w:t>
      </w:r>
      <w:r>
        <w:rPr>
          <w:color w:val="FF0000"/>
        </w:rPr>
        <w:t>ā</w:t>
      </w:r>
      <w:r w:rsidRPr="00BA2421">
        <w:rPr>
          <w:color w:val="FF0000"/>
        </w:rPr>
        <w:t xml:space="preserve"> nebūs izmantota projekta iesnieguma veidlapa atbilstoši Ministru kabineta 2012.gada 14.augusta noteikumu Nr.559 </w:t>
      </w:r>
      <w:r w:rsidR="00E2683A">
        <w:rPr>
          <w:color w:val="FF0000"/>
        </w:rPr>
        <w:t>„</w:t>
      </w:r>
      <w:r w:rsidRPr="00BA2421">
        <w:rPr>
          <w:color w:val="FF0000"/>
        </w:rPr>
        <w:t xml:space="preserve">Klimata pārmaiņu finanšu instrumenta finansēto projektu atklāta konkursa </w:t>
      </w:r>
      <w:r w:rsidR="00E2683A">
        <w:rPr>
          <w:color w:val="FF0000"/>
        </w:rPr>
        <w:t>„</w:t>
      </w:r>
      <w:r w:rsidRPr="00BA2421">
        <w:rPr>
          <w:color w:val="FF0000"/>
        </w:rPr>
        <w:t>Kompleksi risinājumi siltumnīcefekta gāzu emisiju samazināšanai</w:t>
      </w:r>
      <w:r w:rsidR="00E2683A">
        <w:rPr>
          <w:color w:val="FF0000"/>
        </w:rPr>
        <w:t>”</w:t>
      </w:r>
      <w:r w:rsidRPr="00BA2421">
        <w:rPr>
          <w:color w:val="FF0000"/>
        </w:rPr>
        <w:t xml:space="preserve"> nolikums</w:t>
      </w:r>
      <w:r w:rsidR="00E2683A">
        <w:rPr>
          <w:color w:val="FF0000"/>
        </w:rPr>
        <w:t>”</w:t>
      </w:r>
      <w:r w:rsidRPr="00BA2421">
        <w:rPr>
          <w:color w:val="FF0000"/>
        </w:rPr>
        <w:t xml:space="preserve"> 3.pielikumam </w:t>
      </w:r>
      <w:r w:rsidRPr="00BA2421">
        <w:rPr>
          <w:b/>
          <w:color w:val="FF0000"/>
        </w:rPr>
        <w:t>TIKS NORAIDĪT</w:t>
      </w:r>
      <w:r>
        <w:rPr>
          <w:b/>
          <w:color w:val="FF0000"/>
        </w:rPr>
        <w:t>S!</w:t>
      </w:r>
    </w:p>
    <w:p w:rsidR="00BA2421" w:rsidRDefault="00BA2421" w:rsidP="00BA2421">
      <w:pPr>
        <w:shd w:val="clear" w:color="auto" w:fill="FFC000"/>
        <w:jc w:val="both"/>
        <w:rPr>
          <w:b/>
          <w:color w:val="FF0000"/>
        </w:rPr>
      </w:pPr>
    </w:p>
    <w:p w:rsidR="00BA2421" w:rsidRPr="00BA2421" w:rsidRDefault="00BA2421" w:rsidP="00BA2421">
      <w:pPr>
        <w:shd w:val="clear" w:color="auto" w:fill="FFC000"/>
        <w:jc w:val="both"/>
        <w:rPr>
          <w:color w:val="FF0000"/>
        </w:rPr>
      </w:pPr>
      <w:r>
        <w:rPr>
          <w:color w:val="FF0000"/>
        </w:rPr>
        <w:t>Ja p</w:t>
      </w:r>
      <w:r w:rsidRPr="00BA2421">
        <w:rPr>
          <w:color w:val="FF0000"/>
        </w:rPr>
        <w:t xml:space="preserve">rojekta iesniegums </w:t>
      </w:r>
      <w:r>
        <w:rPr>
          <w:color w:val="FF0000"/>
        </w:rPr>
        <w:t xml:space="preserve">netiks </w:t>
      </w:r>
      <w:r w:rsidRPr="00BA2421">
        <w:rPr>
          <w:color w:val="FF0000"/>
        </w:rPr>
        <w:t xml:space="preserve">iesniegts papīra dokumenta formā, kas </w:t>
      </w:r>
      <w:r w:rsidRPr="00BA2421">
        <w:rPr>
          <w:b/>
          <w:color w:val="FF0000"/>
        </w:rPr>
        <w:t>ievietots slēgtā iepakojumā</w:t>
      </w:r>
      <w:r w:rsidRPr="00BA2421">
        <w:rPr>
          <w:color w:val="FF0000"/>
        </w:rPr>
        <w:t xml:space="preserve">, vai elektroniska dokumenta formā, kas </w:t>
      </w:r>
      <w:r w:rsidRPr="00BA2421">
        <w:rPr>
          <w:b/>
          <w:color w:val="FF0000"/>
        </w:rPr>
        <w:t>parakstīts ar drošu elektronisko parakstu un apliecināts ar laika zīmogu</w:t>
      </w:r>
      <w:r>
        <w:rPr>
          <w:color w:val="FF0000"/>
        </w:rPr>
        <w:t xml:space="preserve">, tad tas </w:t>
      </w:r>
      <w:r w:rsidRPr="00BA2421">
        <w:rPr>
          <w:b/>
          <w:color w:val="FF0000"/>
        </w:rPr>
        <w:t>TIKS NORAIDĪT</w:t>
      </w:r>
      <w:r>
        <w:rPr>
          <w:b/>
          <w:color w:val="FF0000"/>
        </w:rPr>
        <w:t>S!</w:t>
      </w:r>
    </w:p>
    <w:p w:rsidR="0065650A" w:rsidRPr="00AD295A" w:rsidRDefault="0065650A" w:rsidP="0065650A">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580"/>
        <w:gridCol w:w="7114"/>
      </w:tblGrid>
      <w:tr w:rsidR="0065650A" w:rsidRPr="007D58B8" w:rsidTr="007C3C8A">
        <w:tc>
          <w:tcPr>
            <w:tcW w:w="2580" w:type="dxa"/>
            <w:shd w:val="clear" w:color="auto" w:fill="CCCCCC"/>
            <w:vAlign w:val="center"/>
          </w:tcPr>
          <w:p w:rsidR="0065650A" w:rsidRPr="007D58B8" w:rsidRDefault="0065650A" w:rsidP="007C0C19">
            <w:pPr>
              <w:spacing w:before="140" w:after="140"/>
            </w:pPr>
            <w:r w:rsidRPr="007D58B8">
              <w:t>Projekta nosaukums:</w:t>
            </w:r>
          </w:p>
        </w:tc>
        <w:tc>
          <w:tcPr>
            <w:tcW w:w="7114" w:type="dxa"/>
            <w:vAlign w:val="center"/>
          </w:tcPr>
          <w:p w:rsidR="0065650A" w:rsidRPr="007D58B8" w:rsidRDefault="006E42A6" w:rsidP="006E42A6">
            <w:pPr>
              <w:jc w:val="both"/>
              <w:rPr>
                <w:i/>
                <w:color w:val="FF0000"/>
              </w:rPr>
            </w:pPr>
            <w:r w:rsidRPr="006E42A6">
              <w:rPr>
                <w:color w:val="5F497A"/>
              </w:rPr>
              <w:t>Kompleksi risinājumi siltumnīcefe</w:t>
            </w:r>
            <w:r>
              <w:rPr>
                <w:color w:val="5F497A"/>
              </w:rPr>
              <w:t>kta gāzu emisijas samazināšanai</w:t>
            </w:r>
            <w:r w:rsidRPr="006E42A6">
              <w:rPr>
                <w:color w:val="5F497A"/>
              </w:rPr>
              <w:t xml:space="preserve"> SIA</w:t>
            </w:r>
            <w:r>
              <w:rPr>
                <w:color w:val="5F497A"/>
              </w:rPr>
              <w:t xml:space="preserve"> </w:t>
            </w:r>
            <w:r w:rsidR="00E2683A">
              <w:rPr>
                <w:color w:val="5F497A"/>
              </w:rPr>
              <w:t>„</w:t>
            </w:r>
            <w:r>
              <w:rPr>
                <w:color w:val="5F497A"/>
              </w:rPr>
              <w:t>ABC</w:t>
            </w:r>
            <w:r w:rsidR="00E2683A">
              <w:rPr>
                <w:color w:val="5F497A"/>
              </w:rPr>
              <w:t>”</w:t>
            </w:r>
            <w:r w:rsidRPr="006E42A6">
              <w:rPr>
                <w:i/>
                <w:color w:val="5F497A"/>
              </w:rPr>
              <w:t xml:space="preserve"> </w:t>
            </w:r>
            <w:r w:rsidR="00063C46">
              <w:rPr>
                <w:i/>
                <w:color w:val="FF0000"/>
              </w:rPr>
              <w:t>(p</w:t>
            </w:r>
            <w:r w:rsidR="0065650A" w:rsidRPr="007D58B8">
              <w:rPr>
                <w:i/>
                <w:color w:val="FF0000"/>
              </w:rPr>
              <w:t>rojekta nosaukumam vienā teikumā jāatspoguļo projekta mērķis un īstenošanas vieta (pilna adrese) vai uzņēmuma/iestādes nosaukums. Nosaukumam projekta iesnieguma veidlapā u</w:t>
            </w:r>
            <w:r w:rsidR="00063C46">
              <w:rPr>
                <w:i/>
                <w:color w:val="FF0000"/>
              </w:rPr>
              <w:t>n pavaddokumentā jābūt vienādam)</w:t>
            </w:r>
          </w:p>
        </w:tc>
      </w:tr>
    </w:tbl>
    <w:p w:rsidR="0065650A" w:rsidRDefault="0065650A" w:rsidP="0065650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tblPr>
      <w:tblGrid>
        <w:gridCol w:w="2580"/>
        <w:gridCol w:w="7114"/>
      </w:tblGrid>
      <w:tr w:rsidR="0065650A" w:rsidRPr="007D58B8" w:rsidTr="007C3C8A">
        <w:trPr>
          <w:trHeight w:val="534"/>
        </w:trPr>
        <w:tc>
          <w:tcPr>
            <w:tcW w:w="2580" w:type="dxa"/>
            <w:shd w:val="clear" w:color="auto" w:fill="CCCCCC"/>
            <w:vAlign w:val="center"/>
          </w:tcPr>
          <w:p w:rsidR="0065650A" w:rsidRPr="007D58B8" w:rsidRDefault="0065650A" w:rsidP="007D58B8">
            <w:pPr>
              <w:spacing w:before="140" w:after="140"/>
            </w:pPr>
            <w:r w:rsidRPr="007D58B8">
              <w:t>Projekta iesniedzējs:</w:t>
            </w:r>
          </w:p>
        </w:tc>
        <w:tc>
          <w:tcPr>
            <w:tcW w:w="7114" w:type="dxa"/>
            <w:vAlign w:val="center"/>
          </w:tcPr>
          <w:p w:rsidR="0065650A" w:rsidRDefault="007C3C8A" w:rsidP="006E42A6">
            <w:pPr>
              <w:rPr>
                <w:i/>
                <w:color w:val="FF0000"/>
              </w:rPr>
            </w:pPr>
            <w:r w:rsidRPr="006E42A6">
              <w:rPr>
                <w:color w:val="5F497A"/>
              </w:rPr>
              <w:t xml:space="preserve">SIA </w:t>
            </w:r>
            <w:r w:rsidR="00E2683A">
              <w:rPr>
                <w:color w:val="5F497A"/>
              </w:rPr>
              <w:t>„</w:t>
            </w:r>
            <w:r w:rsidRPr="006E42A6">
              <w:rPr>
                <w:color w:val="5F497A"/>
              </w:rPr>
              <w:t>A</w:t>
            </w:r>
            <w:r w:rsidR="006E42A6">
              <w:rPr>
                <w:color w:val="5F497A"/>
              </w:rPr>
              <w:t>BC</w:t>
            </w:r>
            <w:r w:rsidR="00E2683A">
              <w:rPr>
                <w:color w:val="5F497A"/>
              </w:rPr>
              <w:t>”</w:t>
            </w:r>
            <w:r>
              <w:rPr>
                <w:color w:val="7030A0"/>
              </w:rPr>
              <w:t xml:space="preserve"> </w:t>
            </w:r>
            <w:r w:rsidR="00063C46">
              <w:rPr>
                <w:i/>
                <w:color w:val="FF0000"/>
              </w:rPr>
              <w:t>(n</w:t>
            </w:r>
            <w:r w:rsidR="0065650A" w:rsidRPr="007D58B8">
              <w:rPr>
                <w:i/>
                <w:color w:val="FF0000"/>
              </w:rPr>
              <w:t>orādīt precīzu projekta iesniedzēja, kas īstenos projektu, nosaukumu. Jāsakrīt ar 1.1.1.punktā un 6. sadaļā norādīto</w:t>
            </w:r>
            <w:r w:rsidR="00063C46">
              <w:rPr>
                <w:i/>
                <w:color w:val="FF0000"/>
              </w:rPr>
              <w:t>)</w:t>
            </w:r>
          </w:p>
          <w:p w:rsidR="002954AB" w:rsidRDefault="002954AB" w:rsidP="006E42A6">
            <w:pPr>
              <w:rPr>
                <w:i/>
                <w:color w:val="FF0000"/>
              </w:rPr>
            </w:pPr>
          </w:p>
          <w:p w:rsidR="002954AB" w:rsidRPr="00B60EA7" w:rsidRDefault="002954AB" w:rsidP="00B60EA7">
            <w:pPr>
              <w:jc w:val="both"/>
              <w:rPr>
                <w:b/>
                <w:i/>
                <w:color w:val="FF0000"/>
              </w:rPr>
            </w:pPr>
            <w:r w:rsidRPr="00B60EA7">
              <w:rPr>
                <w:i/>
                <w:color w:val="000000"/>
                <w:shd w:val="clear" w:color="auto" w:fill="FFC000"/>
              </w:rPr>
              <w:t xml:space="preserve">Vēršam uzmanību, ka iesniedzot projektu par izglītības iestādes ēku, projektu </w:t>
            </w:r>
            <w:r w:rsidRPr="001932D1">
              <w:rPr>
                <w:b/>
                <w:i/>
                <w:color w:val="000000"/>
                <w:shd w:val="clear" w:color="auto" w:fill="FFC000"/>
              </w:rPr>
              <w:t>var iesniegt izglītības iestādes dibinātājs</w:t>
            </w:r>
            <w:r w:rsidR="000A72DE" w:rsidRPr="00B60EA7">
              <w:rPr>
                <w:i/>
                <w:color w:val="000000"/>
                <w:shd w:val="clear" w:color="auto" w:fill="FFC000"/>
              </w:rPr>
              <w:t>. Situācijās, kad</w:t>
            </w:r>
            <w:r w:rsidR="00EA290E" w:rsidRPr="00B60EA7">
              <w:rPr>
                <w:i/>
                <w:color w:val="000000"/>
                <w:shd w:val="clear" w:color="auto" w:fill="FFC000"/>
              </w:rPr>
              <w:t xml:space="preserve"> </w:t>
            </w:r>
            <w:r w:rsidR="000A72DE" w:rsidRPr="00B60EA7">
              <w:rPr>
                <w:i/>
                <w:color w:val="000000"/>
                <w:shd w:val="clear" w:color="auto" w:fill="FFC000"/>
              </w:rPr>
              <w:t xml:space="preserve">nav iespējams nodrošināt </w:t>
            </w:r>
            <w:r w:rsidR="00FB476B" w:rsidRPr="00B60EA7">
              <w:rPr>
                <w:i/>
                <w:color w:val="000000"/>
                <w:shd w:val="clear" w:color="auto" w:fill="FFC000"/>
              </w:rPr>
              <w:t>MK noteikumu</w:t>
            </w:r>
            <w:r w:rsidR="00FB476B" w:rsidRPr="00B60EA7">
              <w:rPr>
                <w:i/>
                <w:color w:val="FF0000"/>
                <w:shd w:val="clear" w:color="auto" w:fill="FFC000"/>
              </w:rPr>
              <w:t xml:space="preserve"> </w:t>
            </w:r>
            <w:r w:rsidR="00EA290E" w:rsidRPr="00B60EA7">
              <w:rPr>
                <w:bCs/>
                <w:i/>
                <w:color w:val="000000"/>
                <w:shd w:val="clear" w:color="auto" w:fill="FFC000"/>
              </w:rPr>
              <w:t xml:space="preserve">12.5.apakšpunktā un attiecīgi 50.punktā ietvertā nosacījuma par </w:t>
            </w:r>
            <w:r w:rsidR="00EA290E" w:rsidRPr="00B60EA7">
              <w:rPr>
                <w:i/>
                <w:color w:val="000000"/>
                <w:shd w:val="clear" w:color="auto" w:fill="FFC000"/>
              </w:rPr>
              <w:t>īpašumtiesību, valdījuma vai lietojuma, vai nomas tiesību nostiprināšanu zemesgrāmatā</w:t>
            </w:r>
            <w:r w:rsidR="00FB476B" w:rsidRPr="00B60EA7">
              <w:rPr>
                <w:i/>
                <w:color w:val="000000"/>
                <w:shd w:val="clear" w:color="auto" w:fill="FFC000"/>
              </w:rPr>
              <w:t xml:space="preserve">, kā arī gadījumos, kad faktiski projekta īstenošanu nodrošina pašvaldība (dibinātājs), </w:t>
            </w:r>
            <w:r w:rsidR="00FB476B" w:rsidRPr="00B60EA7">
              <w:rPr>
                <w:b/>
                <w:i/>
                <w:color w:val="000000"/>
                <w:shd w:val="clear" w:color="auto" w:fill="FFC000"/>
              </w:rPr>
              <w:t>aicinām kā projekta iesniedzēju norādīt izglītības iestādes dibinātāju.</w:t>
            </w:r>
          </w:p>
          <w:p w:rsidR="002954AB" w:rsidRDefault="002954AB" w:rsidP="006E42A6">
            <w:pPr>
              <w:rPr>
                <w:i/>
                <w:color w:val="FF0000"/>
              </w:rPr>
            </w:pPr>
          </w:p>
          <w:p w:rsidR="002954AB" w:rsidRPr="007D58B8" w:rsidRDefault="002954AB" w:rsidP="006E42A6">
            <w:pPr>
              <w:rPr>
                <w:i/>
                <w:color w:val="FF0000"/>
              </w:rPr>
            </w:pPr>
          </w:p>
        </w:tc>
      </w:tr>
      <w:tr w:rsidR="0065650A" w:rsidRPr="007D58B8" w:rsidTr="007D58B8">
        <w:trPr>
          <w:trHeight w:val="423"/>
        </w:trPr>
        <w:tc>
          <w:tcPr>
            <w:tcW w:w="9694" w:type="dxa"/>
            <w:gridSpan w:val="2"/>
          </w:tcPr>
          <w:p w:rsidR="0065650A" w:rsidRPr="007D58B8" w:rsidRDefault="0065650A" w:rsidP="007D58B8">
            <w:pPr>
              <w:jc w:val="center"/>
              <w:rPr>
                <w:b/>
              </w:rPr>
            </w:pPr>
          </w:p>
          <w:p w:rsidR="0065650A" w:rsidRPr="007D58B8" w:rsidRDefault="0065650A" w:rsidP="007D58B8">
            <w:pPr>
              <w:jc w:val="center"/>
              <w:rPr>
                <w:b/>
              </w:rPr>
            </w:pPr>
          </w:p>
          <w:p w:rsidR="0065650A" w:rsidRPr="007D58B8" w:rsidRDefault="0065650A" w:rsidP="007D58B8">
            <w:pPr>
              <w:jc w:val="right"/>
              <w:rPr>
                <w:rFonts w:ascii="Arial" w:hAnsi="Arial" w:cs="Arial"/>
                <w:b/>
                <w:i/>
                <w:color w:val="C00000"/>
              </w:rPr>
            </w:pPr>
            <w:r w:rsidRPr="007D58B8">
              <w:rPr>
                <w:b/>
              </w:rPr>
              <w:t>Aizpilda atbildīgā iestāde</w:t>
            </w:r>
          </w:p>
        </w:tc>
      </w:tr>
      <w:tr w:rsidR="0065650A" w:rsidRPr="007D58B8" w:rsidTr="007C3C8A">
        <w:trPr>
          <w:trHeight w:val="549"/>
        </w:trPr>
        <w:tc>
          <w:tcPr>
            <w:tcW w:w="2580" w:type="dxa"/>
            <w:shd w:val="clear" w:color="auto" w:fill="CCCCCC"/>
            <w:vAlign w:val="center"/>
          </w:tcPr>
          <w:p w:rsidR="0065650A" w:rsidRPr="007D58B8" w:rsidRDefault="0065650A" w:rsidP="007D58B8">
            <w:pPr>
              <w:spacing w:before="140" w:after="140"/>
            </w:pPr>
            <w:r w:rsidRPr="007D58B8">
              <w:t>Projekta iesnieguma identifikācijas numurs</w:t>
            </w:r>
          </w:p>
        </w:tc>
        <w:tc>
          <w:tcPr>
            <w:tcW w:w="7114" w:type="dxa"/>
            <w:vAlign w:val="center"/>
          </w:tcPr>
          <w:p w:rsidR="0065650A" w:rsidRPr="00063C46" w:rsidRDefault="007C3C8A" w:rsidP="007B4C6D">
            <w:pPr>
              <w:rPr>
                <w:b/>
                <w:u w:val="single"/>
              </w:rPr>
            </w:pPr>
            <w:r w:rsidRPr="00063C46">
              <w:rPr>
                <w:b/>
                <w:i/>
                <w:color w:val="FF0000"/>
              </w:rPr>
              <w:t>N</w:t>
            </w:r>
            <w:r w:rsidR="0065650A" w:rsidRPr="00063C46">
              <w:rPr>
                <w:b/>
                <w:i/>
                <w:color w:val="FF0000"/>
              </w:rPr>
              <w:t xml:space="preserve">eaizpildīt, aizpildīs </w:t>
            </w:r>
            <w:r w:rsidR="007B4C6D">
              <w:rPr>
                <w:b/>
                <w:i/>
                <w:color w:val="FF0000"/>
              </w:rPr>
              <w:t>LVIF</w:t>
            </w:r>
            <w:r w:rsidRPr="00063C46">
              <w:rPr>
                <w:b/>
                <w:i/>
                <w:color w:val="FF0000"/>
              </w:rPr>
              <w:t>!</w:t>
            </w:r>
          </w:p>
        </w:tc>
      </w:tr>
      <w:tr w:rsidR="0065650A" w:rsidRPr="007D58B8" w:rsidTr="007C3C8A">
        <w:trPr>
          <w:trHeight w:val="549"/>
        </w:trPr>
        <w:tc>
          <w:tcPr>
            <w:tcW w:w="2580" w:type="dxa"/>
            <w:shd w:val="clear" w:color="auto" w:fill="CCCCCC"/>
            <w:vAlign w:val="center"/>
          </w:tcPr>
          <w:p w:rsidR="0065650A" w:rsidRPr="007D58B8" w:rsidRDefault="0065650A" w:rsidP="007D58B8">
            <w:pPr>
              <w:spacing w:before="140" w:after="140"/>
            </w:pPr>
            <w:r w:rsidRPr="007D58B8">
              <w:lastRenderedPageBreak/>
              <w:t>Projekta iesnieguma iesniegšanas datums</w:t>
            </w:r>
          </w:p>
        </w:tc>
        <w:tc>
          <w:tcPr>
            <w:tcW w:w="7114" w:type="dxa"/>
            <w:vAlign w:val="center"/>
          </w:tcPr>
          <w:p w:rsidR="0065650A" w:rsidRPr="00063C46" w:rsidRDefault="007C3C8A" w:rsidP="007B4C6D">
            <w:pPr>
              <w:rPr>
                <w:b/>
                <w:u w:val="single"/>
              </w:rPr>
            </w:pPr>
            <w:r w:rsidRPr="00063C46">
              <w:rPr>
                <w:b/>
                <w:i/>
                <w:color w:val="FF0000"/>
              </w:rPr>
              <w:t xml:space="preserve">Neaizpildīt, aizpildīs </w:t>
            </w:r>
            <w:r w:rsidR="007B4C6D">
              <w:rPr>
                <w:b/>
                <w:i/>
                <w:color w:val="FF0000"/>
              </w:rPr>
              <w:t>LVIF</w:t>
            </w:r>
            <w:r w:rsidRPr="00063C46">
              <w:rPr>
                <w:b/>
                <w:i/>
                <w:color w:val="FF0000"/>
              </w:rPr>
              <w:t>!</w:t>
            </w:r>
          </w:p>
        </w:tc>
      </w:tr>
      <w:tr w:rsidR="0065650A" w:rsidRPr="007D58B8" w:rsidTr="007C3C8A">
        <w:tc>
          <w:tcPr>
            <w:tcW w:w="2580" w:type="dxa"/>
            <w:shd w:val="clear" w:color="auto" w:fill="CCCCCC"/>
            <w:vAlign w:val="center"/>
          </w:tcPr>
          <w:p w:rsidR="0065650A" w:rsidRPr="007D58B8" w:rsidRDefault="0065650A" w:rsidP="007D58B8">
            <w:pPr>
              <w:spacing w:before="120" w:after="240"/>
            </w:pPr>
            <w:r w:rsidRPr="007D58B8">
              <w:t>Projekta iesnieguma apstiprināšanas datums</w:t>
            </w:r>
          </w:p>
        </w:tc>
        <w:tc>
          <w:tcPr>
            <w:tcW w:w="7114" w:type="dxa"/>
            <w:shd w:val="clear" w:color="auto" w:fill="FFFFFF"/>
            <w:vAlign w:val="center"/>
          </w:tcPr>
          <w:p w:rsidR="0065650A" w:rsidRPr="00063C46" w:rsidRDefault="007C3C8A" w:rsidP="007B4C6D">
            <w:pPr>
              <w:rPr>
                <w:b/>
                <w:u w:val="single"/>
              </w:rPr>
            </w:pPr>
            <w:r w:rsidRPr="00063C46">
              <w:rPr>
                <w:b/>
                <w:i/>
                <w:color w:val="FF0000"/>
              </w:rPr>
              <w:t>N</w:t>
            </w:r>
            <w:r w:rsidR="007B4C6D">
              <w:rPr>
                <w:b/>
                <w:i/>
                <w:color w:val="FF0000"/>
              </w:rPr>
              <w:t>eaizpildīt, aizpildīs LVIF</w:t>
            </w:r>
            <w:r w:rsidRPr="00063C46">
              <w:rPr>
                <w:b/>
                <w:i/>
                <w:color w:val="FF0000"/>
              </w:rPr>
              <w:t>!</w:t>
            </w:r>
          </w:p>
        </w:tc>
      </w:tr>
    </w:tbl>
    <w:p w:rsidR="0065650A" w:rsidRPr="0065650A" w:rsidRDefault="0065650A" w:rsidP="008E37FE">
      <w:pPr>
        <w:jc w:val="right"/>
        <w:rPr>
          <w:sz w:val="28"/>
          <w:szCs w:val="28"/>
        </w:rPr>
      </w:pPr>
    </w:p>
    <w:p w:rsidR="00CC3DBB" w:rsidRPr="0065650A" w:rsidRDefault="009F5148" w:rsidP="00CC3DBB">
      <w:pPr>
        <w:jc w:val="center"/>
        <w:rPr>
          <w:b/>
        </w:rPr>
      </w:pPr>
      <w:r w:rsidRPr="0065650A">
        <w:rPr>
          <w:b/>
        </w:rPr>
        <w:br w:type="page"/>
      </w:r>
      <w:r w:rsidR="00CC3DBB" w:rsidRPr="0065650A">
        <w:rPr>
          <w:b/>
        </w:rPr>
        <w:lastRenderedPageBreak/>
        <w:t>Iesniedzamie dokumenti:</w:t>
      </w:r>
    </w:p>
    <w:p w:rsidR="00CC24BC" w:rsidRPr="0065650A" w:rsidRDefault="00CC24BC" w:rsidP="00CC24BC">
      <w:pPr>
        <w:ind w:firstLine="720"/>
        <w:jc w:val="center"/>
        <w:rPr>
          <w:i/>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595"/>
        <w:gridCol w:w="8080"/>
        <w:gridCol w:w="709"/>
        <w:gridCol w:w="310"/>
      </w:tblGrid>
      <w:tr w:rsidR="007C3C8A" w:rsidRPr="00B759C8" w:rsidTr="00B26910">
        <w:tc>
          <w:tcPr>
            <w:tcW w:w="595" w:type="dxa"/>
          </w:tcPr>
          <w:p w:rsidR="007C3C8A" w:rsidRPr="00B759C8" w:rsidRDefault="007C3C8A" w:rsidP="000700C0">
            <w:pPr>
              <w:jc w:val="center"/>
              <w:rPr>
                <w:color w:val="000000"/>
                <w:sz w:val="22"/>
                <w:szCs w:val="20"/>
              </w:rPr>
            </w:pPr>
            <w:r w:rsidRPr="00B759C8">
              <w:rPr>
                <w:color w:val="000000"/>
                <w:sz w:val="22"/>
                <w:szCs w:val="20"/>
              </w:rPr>
              <w:t>Nr.p.k.</w:t>
            </w:r>
          </w:p>
        </w:tc>
        <w:tc>
          <w:tcPr>
            <w:tcW w:w="8080" w:type="dxa"/>
          </w:tcPr>
          <w:p w:rsidR="007C3C8A" w:rsidRPr="00B759C8" w:rsidRDefault="007C3C8A" w:rsidP="000700C0">
            <w:pPr>
              <w:jc w:val="center"/>
              <w:rPr>
                <w:color w:val="000000"/>
                <w:sz w:val="22"/>
                <w:szCs w:val="20"/>
              </w:rPr>
            </w:pPr>
            <w:r w:rsidRPr="00B759C8">
              <w:rPr>
                <w:color w:val="000000"/>
                <w:sz w:val="22"/>
                <w:szCs w:val="20"/>
              </w:rPr>
              <w:t>Dokumenta nosaukums</w:t>
            </w:r>
          </w:p>
        </w:tc>
        <w:tc>
          <w:tcPr>
            <w:tcW w:w="709" w:type="dxa"/>
          </w:tcPr>
          <w:p w:rsidR="007C3C8A" w:rsidRPr="00B759C8" w:rsidRDefault="007C3C8A" w:rsidP="000700C0">
            <w:pPr>
              <w:jc w:val="center"/>
              <w:rPr>
                <w:color w:val="000000"/>
                <w:sz w:val="22"/>
                <w:szCs w:val="20"/>
              </w:rPr>
            </w:pPr>
            <w:r w:rsidRPr="00B759C8">
              <w:rPr>
                <w:color w:val="000000"/>
                <w:sz w:val="22"/>
                <w:szCs w:val="20"/>
              </w:rPr>
              <w:t>Lapas puse</w:t>
            </w:r>
          </w:p>
        </w:tc>
        <w:tc>
          <w:tcPr>
            <w:tcW w:w="310" w:type="dxa"/>
          </w:tcPr>
          <w:p w:rsidR="007C3C8A" w:rsidRPr="00B759C8" w:rsidRDefault="007C3C8A" w:rsidP="000700C0">
            <w:pPr>
              <w:jc w:val="center"/>
              <w:rPr>
                <w:color w:val="000000"/>
                <w:sz w:val="22"/>
                <w:szCs w:val="20"/>
              </w:rPr>
            </w:pPr>
          </w:p>
        </w:tc>
      </w:tr>
      <w:tr w:rsidR="007C3C8A" w:rsidRPr="000001C1" w:rsidTr="00B26910">
        <w:tc>
          <w:tcPr>
            <w:tcW w:w="595" w:type="dxa"/>
          </w:tcPr>
          <w:p w:rsidR="007C3C8A" w:rsidRPr="000001C1" w:rsidRDefault="007C3C8A" w:rsidP="000700C0">
            <w:pPr>
              <w:jc w:val="center"/>
              <w:rPr>
                <w:color w:val="000000"/>
                <w:sz w:val="22"/>
                <w:szCs w:val="20"/>
              </w:rPr>
            </w:pPr>
            <w:r>
              <w:rPr>
                <w:color w:val="000000"/>
                <w:sz w:val="22"/>
                <w:szCs w:val="20"/>
              </w:rPr>
              <w:t>1.</w:t>
            </w:r>
          </w:p>
        </w:tc>
        <w:tc>
          <w:tcPr>
            <w:tcW w:w="8080" w:type="dxa"/>
          </w:tcPr>
          <w:p w:rsidR="007C3C8A" w:rsidRPr="00B759C8" w:rsidRDefault="007C3C8A" w:rsidP="000700C0">
            <w:pPr>
              <w:jc w:val="both"/>
              <w:rPr>
                <w:sz w:val="22"/>
                <w:szCs w:val="20"/>
              </w:rPr>
            </w:pPr>
            <w:r w:rsidRPr="000001C1">
              <w:rPr>
                <w:color w:val="000000"/>
                <w:sz w:val="22"/>
                <w:szCs w:val="20"/>
              </w:rPr>
              <w:t>Aizpildīta projekta iesnieguma veidlapa (</w:t>
            </w:r>
            <w:r w:rsidRPr="000001C1">
              <w:rPr>
                <w:sz w:val="22"/>
                <w:szCs w:val="20"/>
              </w:rPr>
              <w:t xml:space="preserve">Ministru kabineta 2012.gada 14.augusta noteikumu Nr.559 </w:t>
            </w:r>
            <w:r w:rsidR="00E2683A">
              <w:rPr>
                <w:sz w:val="22"/>
                <w:szCs w:val="20"/>
              </w:rPr>
              <w:t>„</w:t>
            </w:r>
            <w:r w:rsidRPr="000001C1">
              <w:rPr>
                <w:bCs/>
                <w:sz w:val="22"/>
                <w:szCs w:val="20"/>
              </w:rPr>
              <w:t xml:space="preserve">Klimata pārmaiņu finanšu instrumenta finansēto projektu atklāta konkursa </w:t>
            </w:r>
            <w:r w:rsidR="00E2683A">
              <w:rPr>
                <w:sz w:val="22"/>
                <w:szCs w:val="20"/>
              </w:rPr>
              <w:t>„</w:t>
            </w:r>
            <w:r w:rsidRPr="000001C1">
              <w:rPr>
                <w:bCs/>
                <w:sz w:val="22"/>
                <w:szCs w:val="20"/>
              </w:rPr>
              <w:t>Kompleksi risinājumi siltumnīcefekta gāzu emisijas samazināšanai</w:t>
            </w:r>
            <w:r w:rsidR="00E2683A">
              <w:rPr>
                <w:sz w:val="22"/>
                <w:szCs w:val="20"/>
              </w:rPr>
              <w:t>”</w:t>
            </w:r>
            <w:r w:rsidRPr="000001C1">
              <w:rPr>
                <w:bCs/>
                <w:sz w:val="22"/>
                <w:szCs w:val="20"/>
              </w:rPr>
              <w:t xml:space="preserve"> nolikums</w:t>
            </w:r>
            <w:r w:rsidR="00E2683A">
              <w:rPr>
                <w:bCs/>
                <w:sz w:val="22"/>
                <w:szCs w:val="20"/>
              </w:rPr>
              <w:t>”</w:t>
            </w:r>
            <w:r w:rsidRPr="000001C1">
              <w:rPr>
                <w:bCs/>
                <w:sz w:val="22"/>
                <w:szCs w:val="20"/>
              </w:rPr>
              <w:t xml:space="preserve"> (turpmāk – noteikumi) 3.pielikums)</w:t>
            </w:r>
          </w:p>
        </w:tc>
        <w:tc>
          <w:tcPr>
            <w:tcW w:w="709" w:type="dxa"/>
          </w:tcPr>
          <w:p w:rsidR="007C3C8A" w:rsidRPr="000001C1" w:rsidRDefault="007C3C8A" w:rsidP="000700C0">
            <w:pPr>
              <w:jc w:val="center"/>
              <w:rPr>
                <w:color w:val="000000"/>
                <w:sz w:val="22"/>
                <w:szCs w:val="20"/>
              </w:rPr>
            </w:pPr>
          </w:p>
        </w:tc>
        <w:tc>
          <w:tcPr>
            <w:tcW w:w="310" w:type="dxa"/>
          </w:tcPr>
          <w:p w:rsidR="007C3C8A" w:rsidRPr="000001C1" w:rsidRDefault="0029332B" w:rsidP="000700C0">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7C3C8A" w:rsidP="000700C0">
            <w:pPr>
              <w:jc w:val="center"/>
              <w:rPr>
                <w:color w:val="000000"/>
                <w:sz w:val="22"/>
                <w:szCs w:val="20"/>
              </w:rPr>
            </w:pPr>
          </w:p>
        </w:tc>
        <w:tc>
          <w:tcPr>
            <w:tcW w:w="8080" w:type="dxa"/>
          </w:tcPr>
          <w:p w:rsidR="007C3C8A" w:rsidRDefault="007C3C8A" w:rsidP="000700C0">
            <w:pPr>
              <w:jc w:val="both"/>
              <w:rPr>
                <w:sz w:val="22"/>
                <w:szCs w:val="20"/>
              </w:rPr>
            </w:pPr>
            <w:r w:rsidRPr="00B759C8">
              <w:rPr>
                <w:sz w:val="22"/>
                <w:szCs w:val="20"/>
              </w:rPr>
              <w:t>Projekta izmaksu tāme</w:t>
            </w:r>
          </w:p>
        </w:tc>
        <w:tc>
          <w:tcPr>
            <w:tcW w:w="709" w:type="dxa"/>
          </w:tcPr>
          <w:p w:rsidR="007C3C8A" w:rsidRPr="000001C1" w:rsidRDefault="007C3C8A" w:rsidP="000700C0">
            <w:pPr>
              <w:jc w:val="center"/>
              <w:rPr>
                <w:color w:val="000000"/>
                <w:sz w:val="22"/>
                <w:szCs w:val="20"/>
              </w:rPr>
            </w:pPr>
          </w:p>
        </w:tc>
        <w:tc>
          <w:tcPr>
            <w:tcW w:w="310" w:type="dxa"/>
          </w:tcPr>
          <w:p w:rsidR="007C3C8A" w:rsidRPr="000001C1" w:rsidRDefault="0029332B" w:rsidP="000700C0">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7C3C8A" w:rsidP="000700C0">
            <w:pPr>
              <w:jc w:val="center"/>
              <w:rPr>
                <w:color w:val="000000"/>
                <w:sz w:val="22"/>
                <w:szCs w:val="20"/>
              </w:rPr>
            </w:pPr>
          </w:p>
        </w:tc>
        <w:tc>
          <w:tcPr>
            <w:tcW w:w="8080" w:type="dxa"/>
          </w:tcPr>
          <w:p w:rsidR="007C3C8A" w:rsidRDefault="007C3C8A" w:rsidP="000700C0">
            <w:pPr>
              <w:jc w:val="both"/>
              <w:rPr>
                <w:sz w:val="22"/>
                <w:szCs w:val="20"/>
              </w:rPr>
            </w:pPr>
            <w:r w:rsidRPr="00B759C8">
              <w:rPr>
                <w:sz w:val="22"/>
                <w:szCs w:val="20"/>
              </w:rPr>
              <w:t>Attiecināmo izmaksu aprēķins komersantiem</w:t>
            </w:r>
            <w:r>
              <w:rPr>
                <w:sz w:val="22"/>
                <w:szCs w:val="20"/>
              </w:rPr>
              <w:t xml:space="preserve"> </w:t>
            </w:r>
            <w:r w:rsidRPr="000001C1">
              <w:rPr>
                <w:color w:val="000000"/>
                <w:sz w:val="22"/>
                <w:szCs w:val="20"/>
              </w:rPr>
              <w:t>(ja attiecinām</w:t>
            </w:r>
            <w:r>
              <w:rPr>
                <w:color w:val="000000"/>
                <w:sz w:val="22"/>
                <w:szCs w:val="20"/>
              </w:rPr>
              <w:t>s)</w:t>
            </w:r>
          </w:p>
        </w:tc>
        <w:tc>
          <w:tcPr>
            <w:tcW w:w="709" w:type="dxa"/>
          </w:tcPr>
          <w:p w:rsidR="007C3C8A" w:rsidRPr="000001C1" w:rsidRDefault="007C3C8A" w:rsidP="000700C0">
            <w:pPr>
              <w:jc w:val="center"/>
              <w:rPr>
                <w:color w:val="000000"/>
                <w:sz w:val="22"/>
                <w:szCs w:val="20"/>
              </w:rPr>
            </w:pPr>
          </w:p>
        </w:tc>
        <w:tc>
          <w:tcPr>
            <w:tcW w:w="310" w:type="dxa"/>
          </w:tcPr>
          <w:p w:rsidR="007C3C8A" w:rsidRPr="000001C1" w:rsidRDefault="0029332B" w:rsidP="000700C0">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7C3C8A" w:rsidP="000700C0">
            <w:pPr>
              <w:jc w:val="center"/>
              <w:rPr>
                <w:color w:val="000000"/>
                <w:sz w:val="22"/>
                <w:szCs w:val="20"/>
              </w:rPr>
            </w:pPr>
          </w:p>
        </w:tc>
        <w:tc>
          <w:tcPr>
            <w:tcW w:w="8080" w:type="dxa"/>
          </w:tcPr>
          <w:p w:rsidR="007C3C8A" w:rsidRDefault="007C3C8A" w:rsidP="000700C0">
            <w:pPr>
              <w:jc w:val="both"/>
              <w:rPr>
                <w:sz w:val="22"/>
                <w:szCs w:val="20"/>
              </w:rPr>
            </w:pPr>
            <w:r w:rsidRPr="00B759C8">
              <w:rPr>
                <w:sz w:val="22"/>
                <w:szCs w:val="20"/>
              </w:rPr>
              <w:t>Tehniskā analīze</w:t>
            </w:r>
          </w:p>
        </w:tc>
        <w:tc>
          <w:tcPr>
            <w:tcW w:w="709" w:type="dxa"/>
          </w:tcPr>
          <w:p w:rsidR="007C3C8A" w:rsidRPr="000001C1" w:rsidRDefault="007C3C8A" w:rsidP="000700C0">
            <w:pPr>
              <w:jc w:val="center"/>
              <w:rPr>
                <w:color w:val="000000"/>
                <w:sz w:val="22"/>
                <w:szCs w:val="20"/>
              </w:rPr>
            </w:pPr>
          </w:p>
        </w:tc>
        <w:tc>
          <w:tcPr>
            <w:tcW w:w="310" w:type="dxa"/>
          </w:tcPr>
          <w:p w:rsidR="007C3C8A" w:rsidRPr="000001C1" w:rsidRDefault="0029332B" w:rsidP="000700C0">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B759C8" w:rsidRPr="00B759C8" w:rsidTr="00C247C0">
        <w:tc>
          <w:tcPr>
            <w:tcW w:w="9384" w:type="dxa"/>
            <w:gridSpan w:val="3"/>
          </w:tcPr>
          <w:p w:rsidR="00B759C8" w:rsidRPr="00B759C8" w:rsidRDefault="00B759C8" w:rsidP="00B759C8">
            <w:pPr>
              <w:rPr>
                <w:b/>
                <w:color w:val="000000"/>
                <w:sz w:val="22"/>
                <w:szCs w:val="20"/>
              </w:rPr>
            </w:pPr>
          </w:p>
          <w:p w:rsidR="00B759C8" w:rsidRPr="00B759C8" w:rsidRDefault="00B759C8" w:rsidP="00B759C8">
            <w:pPr>
              <w:rPr>
                <w:b/>
                <w:color w:val="000000"/>
                <w:sz w:val="22"/>
                <w:szCs w:val="20"/>
              </w:rPr>
            </w:pPr>
            <w:r w:rsidRPr="00B759C8">
              <w:rPr>
                <w:b/>
                <w:color w:val="000000"/>
                <w:sz w:val="22"/>
                <w:szCs w:val="20"/>
              </w:rPr>
              <w:t>Papildus iesniedzamo dokumentu saraksts:</w:t>
            </w:r>
          </w:p>
        </w:tc>
        <w:tc>
          <w:tcPr>
            <w:tcW w:w="310" w:type="dxa"/>
          </w:tcPr>
          <w:p w:rsidR="00B759C8" w:rsidRPr="00B759C8" w:rsidRDefault="00B759C8" w:rsidP="00C247C0">
            <w:pPr>
              <w:jc w:val="center"/>
              <w:rPr>
                <w:b/>
                <w:color w:val="000000"/>
                <w:sz w:val="22"/>
                <w:szCs w:val="20"/>
              </w:rPr>
            </w:pPr>
          </w:p>
        </w:tc>
      </w:tr>
      <w:tr w:rsidR="007C3C8A" w:rsidRPr="000001C1" w:rsidTr="00B26910">
        <w:tc>
          <w:tcPr>
            <w:tcW w:w="595" w:type="dxa"/>
          </w:tcPr>
          <w:p w:rsidR="007C3C8A" w:rsidRPr="000001C1" w:rsidRDefault="007E2D77" w:rsidP="000700C0">
            <w:pPr>
              <w:jc w:val="center"/>
              <w:rPr>
                <w:color w:val="000000"/>
                <w:sz w:val="22"/>
                <w:szCs w:val="20"/>
              </w:rPr>
            </w:pPr>
            <w:r>
              <w:rPr>
                <w:color w:val="000000"/>
                <w:sz w:val="22"/>
                <w:szCs w:val="20"/>
              </w:rPr>
              <w:t>2</w:t>
            </w:r>
            <w:r w:rsidR="007C3C8A" w:rsidRPr="000001C1">
              <w:rPr>
                <w:color w:val="000000"/>
                <w:sz w:val="22"/>
                <w:szCs w:val="20"/>
              </w:rPr>
              <w:t>.</w:t>
            </w:r>
          </w:p>
        </w:tc>
        <w:tc>
          <w:tcPr>
            <w:tcW w:w="8080" w:type="dxa"/>
          </w:tcPr>
          <w:p w:rsidR="007C3C8A" w:rsidRPr="000001C1" w:rsidRDefault="007C3C8A" w:rsidP="0065650A">
            <w:pPr>
              <w:jc w:val="both"/>
              <w:rPr>
                <w:sz w:val="22"/>
                <w:szCs w:val="20"/>
              </w:rPr>
            </w:pPr>
            <w:r w:rsidRPr="008A3852">
              <w:rPr>
                <w:sz w:val="22"/>
                <w:szCs w:val="20"/>
              </w:rPr>
              <w:t>Atjaunojamos energoresursus izmantojošās tehnoloģijas (noteikumu 19.2.1.apakšpunkts) apraksts, kas ietver vismaz šādu informāciju, – projekta iesniegumā iekļauto tehnisko rādītāju pamatojums, ekonomiskais pamatojums, tehnoloģijas atrašanās vieta, informācija par energoresursu un to raksturojošie rādītāji. Ja projekta ietvaros plānota koģenerācijas stacijas būvniecība, papildus minētajai informācijai norāda arī primāro energoresursu ietaupījuma aprēķinu atbilstoši noteikumu 12.8.apakšpunktam, koģenerācijas procesā plānoto saražoto siltumenerģijas un elektroenerģijas apjomu gadā megavatstundās (MWh), koģenerācijas procesā saražoto siltumenerģijas apjomu megavatstundās (MWh), kas tiks izmantots saimnieciskajā darbībā koģenerācijas stacijas ražošanas cikla nodrošināšanai, koģenerācijas procesā saražoto siltumenerģijas apjomu megavatstundās (MWh), kas tiks izmantots saimnieciskajā darbībā cita ražošanas cikla vai produktu ražošanas nodrošināšanai (katram ražošanas ciklam norāda nosaukumu un plānoto izmantoto siltumenerģijas apjomu megavatstundās (MWh)) (ja attiecināms)</w:t>
            </w:r>
          </w:p>
        </w:tc>
        <w:tc>
          <w:tcPr>
            <w:tcW w:w="709" w:type="dxa"/>
          </w:tcPr>
          <w:p w:rsidR="007C3C8A" w:rsidRPr="000001C1" w:rsidRDefault="007C3C8A" w:rsidP="0065650A">
            <w:pPr>
              <w:jc w:val="center"/>
              <w:rPr>
                <w:color w:val="000000"/>
                <w:sz w:val="22"/>
                <w:szCs w:val="20"/>
              </w:rPr>
            </w:pPr>
          </w:p>
        </w:tc>
        <w:tc>
          <w:tcPr>
            <w:tcW w:w="310" w:type="dxa"/>
          </w:tcPr>
          <w:p w:rsidR="007C3C8A" w:rsidRPr="000001C1" w:rsidRDefault="0029332B" w:rsidP="0065650A">
            <w:pPr>
              <w:jc w:val="center"/>
              <w:rPr>
                <w:color w:val="000000"/>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7E2D77" w:rsidP="000700C0">
            <w:pPr>
              <w:jc w:val="center"/>
              <w:rPr>
                <w:color w:val="000000"/>
                <w:sz w:val="22"/>
                <w:szCs w:val="20"/>
              </w:rPr>
            </w:pPr>
            <w:r>
              <w:rPr>
                <w:color w:val="000000"/>
                <w:sz w:val="22"/>
                <w:szCs w:val="20"/>
              </w:rPr>
              <w:t>3</w:t>
            </w:r>
            <w:r w:rsidR="007C3C8A" w:rsidRPr="000001C1">
              <w:rPr>
                <w:color w:val="000000"/>
                <w:sz w:val="22"/>
                <w:szCs w:val="20"/>
              </w:rPr>
              <w:t>.</w:t>
            </w:r>
          </w:p>
        </w:tc>
        <w:tc>
          <w:tcPr>
            <w:tcW w:w="8080" w:type="dxa"/>
          </w:tcPr>
          <w:p w:rsidR="007C3C8A" w:rsidRPr="000001C1" w:rsidRDefault="007C3C8A" w:rsidP="0065650A">
            <w:pPr>
              <w:jc w:val="both"/>
              <w:rPr>
                <w:sz w:val="22"/>
                <w:szCs w:val="20"/>
              </w:rPr>
            </w:pPr>
            <w:r w:rsidRPr="008A3852">
              <w:rPr>
                <w:sz w:val="22"/>
                <w:szCs w:val="20"/>
              </w:rPr>
              <w:t>Sertificēta energoauditora izstrādāts ēkas energoaudits (kopija)</w:t>
            </w:r>
          </w:p>
        </w:tc>
        <w:tc>
          <w:tcPr>
            <w:tcW w:w="709" w:type="dxa"/>
          </w:tcPr>
          <w:p w:rsidR="007C3C8A" w:rsidRPr="000001C1" w:rsidRDefault="007C3C8A" w:rsidP="0065650A">
            <w:pPr>
              <w:jc w:val="center"/>
              <w:rPr>
                <w:sz w:val="22"/>
                <w:szCs w:val="20"/>
              </w:rPr>
            </w:pPr>
          </w:p>
        </w:tc>
        <w:tc>
          <w:tcPr>
            <w:tcW w:w="310" w:type="dxa"/>
          </w:tcPr>
          <w:p w:rsidR="007C3C8A" w:rsidRPr="000001C1" w:rsidRDefault="0029332B" w:rsidP="0065650A">
            <w:pPr>
              <w:jc w:val="center"/>
              <w:rPr>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7E2D77" w:rsidP="000700C0">
            <w:pPr>
              <w:jc w:val="center"/>
              <w:rPr>
                <w:sz w:val="22"/>
                <w:szCs w:val="20"/>
              </w:rPr>
            </w:pPr>
            <w:r>
              <w:rPr>
                <w:sz w:val="22"/>
                <w:szCs w:val="20"/>
              </w:rPr>
              <w:t>4</w:t>
            </w:r>
            <w:r w:rsidR="007C3C8A" w:rsidRPr="000001C1">
              <w:rPr>
                <w:sz w:val="22"/>
                <w:szCs w:val="20"/>
              </w:rPr>
              <w:t>.</w:t>
            </w:r>
          </w:p>
        </w:tc>
        <w:tc>
          <w:tcPr>
            <w:tcW w:w="8080" w:type="dxa"/>
          </w:tcPr>
          <w:p w:rsidR="007C3C8A" w:rsidRPr="000001C1" w:rsidRDefault="007C3C8A" w:rsidP="0065650A">
            <w:pPr>
              <w:jc w:val="both"/>
              <w:rPr>
                <w:i/>
                <w:color w:val="FF0000"/>
                <w:sz w:val="22"/>
                <w:szCs w:val="20"/>
              </w:rPr>
            </w:pPr>
            <w:r w:rsidRPr="008A3852">
              <w:rPr>
                <w:color w:val="000000"/>
                <w:sz w:val="22"/>
                <w:szCs w:val="20"/>
              </w:rPr>
              <w:t>Tehniskās apsekošanas atzinums atbilstoši būvniecības jomu reglamentējošajiem normatīvajiem aktiem, ja projekta aktivitātes īsteno ēkas norobežojošajās konstrukcijās</w:t>
            </w:r>
          </w:p>
        </w:tc>
        <w:tc>
          <w:tcPr>
            <w:tcW w:w="709" w:type="dxa"/>
          </w:tcPr>
          <w:p w:rsidR="007C3C8A" w:rsidRPr="000001C1" w:rsidRDefault="007C3C8A" w:rsidP="0065650A">
            <w:pPr>
              <w:jc w:val="center"/>
              <w:rPr>
                <w:color w:val="000000"/>
                <w:sz w:val="22"/>
                <w:szCs w:val="20"/>
              </w:rPr>
            </w:pPr>
          </w:p>
        </w:tc>
        <w:tc>
          <w:tcPr>
            <w:tcW w:w="310" w:type="dxa"/>
          </w:tcPr>
          <w:p w:rsidR="007C3C8A" w:rsidRPr="000001C1" w:rsidRDefault="0029332B" w:rsidP="0065650A">
            <w:pPr>
              <w:jc w:val="center"/>
              <w:rPr>
                <w:color w:val="000000"/>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7E2D77" w:rsidP="000700C0">
            <w:pPr>
              <w:jc w:val="center"/>
              <w:rPr>
                <w:sz w:val="22"/>
                <w:szCs w:val="20"/>
              </w:rPr>
            </w:pPr>
            <w:r>
              <w:rPr>
                <w:sz w:val="22"/>
                <w:szCs w:val="20"/>
              </w:rPr>
              <w:t>5</w:t>
            </w:r>
            <w:r w:rsidR="007C3C8A" w:rsidRPr="000001C1">
              <w:rPr>
                <w:sz w:val="22"/>
                <w:szCs w:val="20"/>
              </w:rPr>
              <w:t>.</w:t>
            </w:r>
          </w:p>
        </w:tc>
        <w:tc>
          <w:tcPr>
            <w:tcW w:w="8080" w:type="dxa"/>
          </w:tcPr>
          <w:p w:rsidR="007C3C8A" w:rsidRPr="000001C1" w:rsidRDefault="007C3C8A" w:rsidP="006E0D75">
            <w:pPr>
              <w:jc w:val="both"/>
              <w:rPr>
                <w:bCs/>
                <w:i/>
                <w:color w:val="FF0000"/>
                <w:sz w:val="22"/>
                <w:szCs w:val="20"/>
              </w:rPr>
            </w:pPr>
            <w:r>
              <w:rPr>
                <w:sz w:val="22"/>
                <w:szCs w:val="20"/>
              </w:rPr>
              <w:t>B</w:t>
            </w:r>
            <w:r w:rsidRPr="008A3852">
              <w:rPr>
                <w:sz w:val="22"/>
                <w:szCs w:val="20"/>
              </w:rPr>
              <w:t>ūvniecības tāmes, tehnoloģisko iekārtu specifikācijas (ja attiecināms) un projekta aktivitāšu tāmes atbilstoši projekta iesniegumā un ēkas energoauditā paredzētajām aktivitātēm, kuras projekta iesniedzējs izvēlējies veikt projekta mērķa sasniegšanai izmantojot finanšu instrumenta finansējumu</w:t>
            </w:r>
          </w:p>
        </w:tc>
        <w:tc>
          <w:tcPr>
            <w:tcW w:w="709" w:type="dxa"/>
          </w:tcPr>
          <w:p w:rsidR="007C3C8A" w:rsidRPr="000001C1" w:rsidRDefault="007C3C8A" w:rsidP="0065650A">
            <w:pPr>
              <w:jc w:val="center"/>
              <w:rPr>
                <w:color w:val="000000"/>
                <w:sz w:val="22"/>
                <w:szCs w:val="20"/>
              </w:rPr>
            </w:pPr>
          </w:p>
        </w:tc>
        <w:tc>
          <w:tcPr>
            <w:tcW w:w="310" w:type="dxa"/>
          </w:tcPr>
          <w:p w:rsidR="007C3C8A" w:rsidRPr="000001C1" w:rsidRDefault="0029332B" w:rsidP="0065650A">
            <w:pPr>
              <w:jc w:val="center"/>
              <w:rPr>
                <w:color w:val="000000"/>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7E2D77" w:rsidP="000700C0">
            <w:pPr>
              <w:jc w:val="center"/>
              <w:rPr>
                <w:sz w:val="22"/>
                <w:szCs w:val="20"/>
              </w:rPr>
            </w:pPr>
            <w:r>
              <w:rPr>
                <w:sz w:val="22"/>
                <w:szCs w:val="20"/>
              </w:rPr>
              <w:t>6</w:t>
            </w:r>
            <w:r w:rsidR="007C3C8A" w:rsidRPr="000001C1">
              <w:rPr>
                <w:sz w:val="22"/>
                <w:szCs w:val="20"/>
              </w:rPr>
              <w:t>.</w:t>
            </w:r>
          </w:p>
        </w:tc>
        <w:tc>
          <w:tcPr>
            <w:tcW w:w="8080" w:type="dxa"/>
          </w:tcPr>
          <w:p w:rsidR="007C3C8A" w:rsidRPr="000001C1" w:rsidRDefault="007C3C8A" w:rsidP="006E0D75">
            <w:pPr>
              <w:pStyle w:val="Default"/>
              <w:jc w:val="both"/>
              <w:rPr>
                <w:sz w:val="22"/>
                <w:szCs w:val="20"/>
              </w:rPr>
            </w:pPr>
            <w:r>
              <w:rPr>
                <w:sz w:val="22"/>
                <w:szCs w:val="20"/>
              </w:rPr>
              <w:t>B</w:t>
            </w:r>
            <w:r w:rsidRPr="008A3852">
              <w:rPr>
                <w:sz w:val="22"/>
                <w:szCs w:val="20"/>
              </w:rPr>
              <w:t>ūvvaldē akceptēts būvprojekts tehniskā projekta stadijā (kopija) par visiem projekta ietvaros plānotajiem būvdarbiem vai, ja paredzēta vienkāršota renovācija, būvvaldē saskaņota apliecinājuma karte par projektā veicamajiem darbiem (kopija), vai, ja paredzēta vienkāršotā inženiertīklu pievadu un iekšējo inženiertīklu izbūve, rekonstrukcija vai renovācija, būvvaldē saskaņota tehniskā shēma (kopija) atbilstoši ēkas energoauditā paredzētajām aktivitātēm, vai būvvaldes izziņa, ka projektā plānoto aktivitāšu īstenošanai nav nepieciešama būvvaldes atļauja vai šajā punktā norādītie dokumenti</w:t>
            </w:r>
          </w:p>
        </w:tc>
        <w:tc>
          <w:tcPr>
            <w:tcW w:w="709" w:type="dxa"/>
          </w:tcPr>
          <w:p w:rsidR="007C3C8A" w:rsidRPr="000001C1" w:rsidRDefault="007C3C8A" w:rsidP="0065650A">
            <w:pPr>
              <w:jc w:val="center"/>
              <w:rPr>
                <w:sz w:val="22"/>
                <w:szCs w:val="20"/>
              </w:rPr>
            </w:pPr>
          </w:p>
        </w:tc>
        <w:tc>
          <w:tcPr>
            <w:tcW w:w="310" w:type="dxa"/>
          </w:tcPr>
          <w:p w:rsidR="007C3C8A" w:rsidRPr="000001C1" w:rsidRDefault="0029332B" w:rsidP="0065650A">
            <w:pPr>
              <w:jc w:val="center"/>
              <w:rPr>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7E2D77" w:rsidP="007E2D77">
            <w:pPr>
              <w:tabs>
                <w:tab w:val="left" w:pos="1260"/>
                <w:tab w:val="left" w:pos="1800"/>
              </w:tabs>
              <w:jc w:val="center"/>
              <w:rPr>
                <w:sz w:val="22"/>
                <w:szCs w:val="20"/>
              </w:rPr>
            </w:pPr>
            <w:r>
              <w:rPr>
                <w:sz w:val="22"/>
                <w:szCs w:val="20"/>
              </w:rPr>
              <w:t>7</w:t>
            </w:r>
            <w:r w:rsidR="007C3C8A" w:rsidRPr="000001C1">
              <w:rPr>
                <w:sz w:val="22"/>
                <w:szCs w:val="20"/>
              </w:rPr>
              <w:t>.</w:t>
            </w:r>
          </w:p>
        </w:tc>
        <w:tc>
          <w:tcPr>
            <w:tcW w:w="8080" w:type="dxa"/>
          </w:tcPr>
          <w:p w:rsidR="007C3C8A" w:rsidRPr="000001C1" w:rsidRDefault="007C3C8A" w:rsidP="008A3852">
            <w:pPr>
              <w:pStyle w:val="Default"/>
              <w:jc w:val="both"/>
              <w:rPr>
                <w:sz w:val="22"/>
                <w:szCs w:val="20"/>
              </w:rPr>
            </w:pPr>
            <w:r>
              <w:rPr>
                <w:sz w:val="22"/>
                <w:szCs w:val="20"/>
              </w:rPr>
              <w:t>P</w:t>
            </w:r>
            <w:r w:rsidRPr="008A3852">
              <w:rPr>
                <w:sz w:val="22"/>
                <w:szCs w:val="20"/>
              </w:rPr>
              <w:t>atērētās elektroenerģijas un saražotās, patērētās un pārdotās siltumenerģijas apjomu apliecinoši dokumenti (kopijas) par pēdējos vismaz divos gados pirms projekta iesnieguma iesniegšanas patērēto elektroenerģijas un saražoto, patērēto un pārdoto siltumenerģijas apjomu ēkā vai teritorijā, kurā plānotas projekta aktivitātes, nor</w:t>
            </w:r>
            <w:r>
              <w:rPr>
                <w:sz w:val="22"/>
                <w:szCs w:val="20"/>
              </w:rPr>
              <w:t>ādot datus pa mēnešiem (megavat</w:t>
            </w:r>
            <w:r w:rsidRPr="008A3852">
              <w:rPr>
                <w:sz w:val="22"/>
                <w:szCs w:val="20"/>
              </w:rPr>
              <w:t>stundas (MWh)). Iesniedz arī dokumentus (kopijas), kas apliecina izmantoto kurināmā apjomu, tai skaitā kurināmā pirkšanas izmaksas apliecinošus dokumentus</w:t>
            </w:r>
          </w:p>
        </w:tc>
        <w:tc>
          <w:tcPr>
            <w:tcW w:w="709" w:type="dxa"/>
          </w:tcPr>
          <w:p w:rsidR="007C3C8A" w:rsidRPr="000001C1" w:rsidRDefault="007C3C8A" w:rsidP="0065650A">
            <w:pPr>
              <w:jc w:val="center"/>
              <w:rPr>
                <w:sz w:val="22"/>
                <w:szCs w:val="20"/>
              </w:rPr>
            </w:pPr>
          </w:p>
        </w:tc>
        <w:tc>
          <w:tcPr>
            <w:tcW w:w="310" w:type="dxa"/>
          </w:tcPr>
          <w:p w:rsidR="007C3C8A" w:rsidRPr="000001C1" w:rsidRDefault="0029332B" w:rsidP="0065650A">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234356" w:rsidP="000700C0">
            <w:pPr>
              <w:tabs>
                <w:tab w:val="left" w:pos="1080"/>
                <w:tab w:val="left" w:pos="1620"/>
              </w:tabs>
              <w:jc w:val="center"/>
              <w:rPr>
                <w:color w:val="000000"/>
                <w:sz w:val="22"/>
                <w:szCs w:val="20"/>
              </w:rPr>
            </w:pPr>
            <w:r>
              <w:rPr>
                <w:color w:val="000000"/>
                <w:sz w:val="22"/>
                <w:szCs w:val="20"/>
              </w:rPr>
              <w:t>8</w:t>
            </w:r>
            <w:r w:rsidR="007C3C8A" w:rsidRPr="000001C1">
              <w:rPr>
                <w:color w:val="000000"/>
                <w:sz w:val="22"/>
                <w:szCs w:val="20"/>
              </w:rPr>
              <w:t>.</w:t>
            </w:r>
          </w:p>
        </w:tc>
        <w:tc>
          <w:tcPr>
            <w:tcW w:w="8080" w:type="dxa"/>
          </w:tcPr>
          <w:p w:rsidR="007C3C8A" w:rsidRPr="000001C1" w:rsidRDefault="007C3C8A" w:rsidP="0065650A">
            <w:pPr>
              <w:jc w:val="both"/>
              <w:rPr>
                <w:sz w:val="22"/>
                <w:szCs w:val="20"/>
              </w:rPr>
            </w:pPr>
            <w:r>
              <w:rPr>
                <w:sz w:val="22"/>
                <w:szCs w:val="20"/>
              </w:rPr>
              <w:t>Z</w:t>
            </w:r>
            <w:r w:rsidRPr="008A3852">
              <w:rPr>
                <w:sz w:val="22"/>
                <w:szCs w:val="20"/>
              </w:rPr>
              <w:t>vērināta revidenta atzinums par šo noteikumu 19.1.apakšpunktā minētās aktivitātes īstenošanas attiecināmo izmaksu aprēķina pareizību un atbilstību Komisijas regulas Nr. 800/2008 21.pantam (ja attiecināms). Atzinumā iekļauj attiecināmo izmaksu aprēķinu</w:t>
            </w:r>
            <w:r w:rsidR="007E2D77">
              <w:rPr>
                <w:sz w:val="22"/>
                <w:szCs w:val="20"/>
              </w:rPr>
              <w:t>.</w:t>
            </w:r>
          </w:p>
        </w:tc>
        <w:tc>
          <w:tcPr>
            <w:tcW w:w="709" w:type="dxa"/>
          </w:tcPr>
          <w:p w:rsidR="007C3C8A" w:rsidRPr="000001C1" w:rsidRDefault="007C3C8A" w:rsidP="0065650A">
            <w:pPr>
              <w:jc w:val="center"/>
              <w:rPr>
                <w:sz w:val="22"/>
                <w:szCs w:val="20"/>
              </w:rPr>
            </w:pPr>
          </w:p>
        </w:tc>
        <w:tc>
          <w:tcPr>
            <w:tcW w:w="310" w:type="dxa"/>
          </w:tcPr>
          <w:p w:rsidR="007C3C8A" w:rsidRPr="000001C1" w:rsidRDefault="0029332B" w:rsidP="0065650A">
            <w:pPr>
              <w:jc w:val="center"/>
              <w:rPr>
                <w:i/>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234356" w:rsidP="000700C0">
            <w:pPr>
              <w:tabs>
                <w:tab w:val="left" w:pos="1080"/>
                <w:tab w:val="left" w:pos="1620"/>
              </w:tabs>
              <w:jc w:val="center"/>
              <w:rPr>
                <w:color w:val="000000"/>
                <w:sz w:val="22"/>
                <w:szCs w:val="20"/>
                <w:lang w:eastAsia="en-US"/>
              </w:rPr>
            </w:pPr>
            <w:r>
              <w:rPr>
                <w:color w:val="000000"/>
                <w:sz w:val="22"/>
                <w:szCs w:val="20"/>
                <w:lang w:eastAsia="en-US"/>
              </w:rPr>
              <w:t>9</w:t>
            </w:r>
            <w:r w:rsidR="007C3C8A" w:rsidRPr="000001C1">
              <w:rPr>
                <w:color w:val="000000"/>
                <w:sz w:val="22"/>
                <w:szCs w:val="20"/>
                <w:lang w:eastAsia="en-US"/>
              </w:rPr>
              <w:t>.</w:t>
            </w:r>
          </w:p>
        </w:tc>
        <w:tc>
          <w:tcPr>
            <w:tcW w:w="8080" w:type="dxa"/>
          </w:tcPr>
          <w:p w:rsidR="007C3C8A" w:rsidRPr="000001C1" w:rsidRDefault="007C3C8A" w:rsidP="007C29B1">
            <w:pPr>
              <w:jc w:val="both"/>
              <w:rPr>
                <w:sz w:val="22"/>
                <w:szCs w:val="20"/>
              </w:rPr>
            </w:pPr>
            <w:r w:rsidRPr="008A3852">
              <w:rPr>
                <w:sz w:val="22"/>
                <w:szCs w:val="20"/>
              </w:rPr>
              <w:t>Lēmums par projekta īstenošanu un papildus iesniedzamie dokumenti saskaņā ar noteikumu 28.8. un 28.14.apakšpunktu</w:t>
            </w:r>
          </w:p>
        </w:tc>
        <w:tc>
          <w:tcPr>
            <w:tcW w:w="709" w:type="dxa"/>
          </w:tcPr>
          <w:p w:rsidR="007C3C8A" w:rsidRPr="000001C1" w:rsidRDefault="007C3C8A" w:rsidP="0065650A">
            <w:pPr>
              <w:tabs>
                <w:tab w:val="left" w:pos="1260"/>
                <w:tab w:val="left" w:pos="1800"/>
              </w:tabs>
              <w:jc w:val="center"/>
              <w:rPr>
                <w:sz w:val="22"/>
                <w:szCs w:val="20"/>
              </w:rPr>
            </w:pPr>
          </w:p>
        </w:tc>
        <w:tc>
          <w:tcPr>
            <w:tcW w:w="310" w:type="dxa"/>
          </w:tcPr>
          <w:p w:rsidR="007C3C8A" w:rsidRPr="000001C1" w:rsidRDefault="0029332B" w:rsidP="0065650A">
            <w:pPr>
              <w:tabs>
                <w:tab w:val="left" w:pos="1260"/>
                <w:tab w:val="left" w:pos="1800"/>
              </w:tabs>
              <w:jc w:val="center"/>
              <w:rPr>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7C3C8A" w:rsidP="00234356">
            <w:pPr>
              <w:jc w:val="center"/>
              <w:rPr>
                <w:color w:val="000000"/>
                <w:sz w:val="22"/>
                <w:szCs w:val="20"/>
              </w:rPr>
            </w:pPr>
            <w:r>
              <w:rPr>
                <w:color w:val="000000"/>
                <w:sz w:val="22"/>
                <w:szCs w:val="20"/>
              </w:rPr>
              <w:t>1</w:t>
            </w:r>
            <w:r w:rsidR="00234356">
              <w:rPr>
                <w:color w:val="000000"/>
                <w:sz w:val="22"/>
                <w:szCs w:val="20"/>
              </w:rPr>
              <w:t>0</w:t>
            </w:r>
            <w:r w:rsidRPr="000001C1">
              <w:rPr>
                <w:color w:val="000000"/>
                <w:sz w:val="22"/>
                <w:szCs w:val="20"/>
              </w:rPr>
              <w:t>.</w:t>
            </w:r>
          </w:p>
        </w:tc>
        <w:tc>
          <w:tcPr>
            <w:tcW w:w="8080" w:type="dxa"/>
          </w:tcPr>
          <w:p w:rsidR="007C3C8A" w:rsidRPr="000001C1" w:rsidRDefault="007C3C8A" w:rsidP="00DF034A">
            <w:pPr>
              <w:tabs>
                <w:tab w:val="left" w:pos="1080"/>
                <w:tab w:val="left" w:pos="1620"/>
              </w:tabs>
              <w:jc w:val="both"/>
              <w:rPr>
                <w:color w:val="000000"/>
                <w:sz w:val="22"/>
                <w:szCs w:val="20"/>
                <w:lang w:eastAsia="en-US"/>
              </w:rPr>
            </w:pPr>
            <w:r w:rsidRPr="008A3852">
              <w:rPr>
                <w:color w:val="000000"/>
                <w:sz w:val="22"/>
                <w:szCs w:val="20"/>
                <w:lang w:eastAsia="en-US"/>
              </w:rPr>
              <w:t>Pilnvara, kurā attiecīgā persona ir pilnvarota parakstīt projekta iesniegumu (ja attiecināms)</w:t>
            </w:r>
          </w:p>
        </w:tc>
        <w:tc>
          <w:tcPr>
            <w:tcW w:w="709" w:type="dxa"/>
          </w:tcPr>
          <w:p w:rsidR="007C3C8A" w:rsidRPr="000001C1" w:rsidRDefault="007C3C8A" w:rsidP="0065650A">
            <w:pPr>
              <w:tabs>
                <w:tab w:val="left" w:pos="1080"/>
                <w:tab w:val="left" w:pos="1620"/>
              </w:tabs>
              <w:jc w:val="center"/>
              <w:rPr>
                <w:color w:val="000000"/>
                <w:sz w:val="22"/>
                <w:szCs w:val="20"/>
                <w:lang w:eastAsia="en-US"/>
              </w:rPr>
            </w:pPr>
          </w:p>
        </w:tc>
        <w:tc>
          <w:tcPr>
            <w:tcW w:w="310" w:type="dxa"/>
          </w:tcPr>
          <w:p w:rsidR="007C3C8A" w:rsidRPr="000001C1" w:rsidRDefault="0029332B" w:rsidP="0065650A">
            <w:pPr>
              <w:tabs>
                <w:tab w:val="left" w:pos="1080"/>
                <w:tab w:val="left" w:pos="1620"/>
              </w:tabs>
              <w:jc w:val="center"/>
              <w:rPr>
                <w:color w:val="000000"/>
                <w:sz w:val="22"/>
                <w:szCs w:val="20"/>
                <w:lang w:eastAsia="en-US"/>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7C3C8A" w:rsidRPr="000001C1" w:rsidTr="00B26910">
        <w:tc>
          <w:tcPr>
            <w:tcW w:w="595" w:type="dxa"/>
          </w:tcPr>
          <w:p w:rsidR="007C3C8A" w:rsidRPr="000001C1" w:rsidRDefault="007C3C8A" w:rsidP="00234356">
            <w:pPr>
              <w:jc w:val="center"/>
              <w:rPr>
                <w:color w:val="000000"/>
                <w:sz w:val="22"/>
                <w:szCs w:val="20"/>
              </w:rPr>
            </w:pPr>
            <w:r w:rsidRPr="000001C1">
              <w:rPr>
                <w:color w:val="000000"/>
                <w:sz w:val="22"/>
                <w:szCs w:val="20"/>
              </w:rPr>
              <w:t>1</w:t>
            </w:r>
            <w:r w:rsidR="00234356">
              <w:rPr>
                <w:color w:val="000000"/>
                <w:sz w:val="22"/>
                <w:szCs w:val="20"/>
              </w:rPr>
              <w:t>1</w:t>
            </w:r>
            <w:r w:rsidRPr="000001C1">
              <w:rPr>
                <w:color w:val="000000"/>
                <w:sz w:val="22"/>
                <w:szCs w:val="20"/>
              </w:rPr>
              <w:t>.</w:t>
            </w:r>
          </w:p>
        </w:tc>
        <w:tc>
          <w:tcPr>
            <w:tcW w:w="8080" w:type="dxa"/>
          </w:tcPr>
          <w:p w:rsidR="007C3C8A" w:rsidRPr="000001C1" w:rsidRDefault="007C3C8A" w:rsidP="007C29B1">
            <w:pPr>
              <w:jc w:val="both"/>
              <w:rPr>
                <w:color w:val="000000"/>
                <w:sz w:val="22"/>
                <w:szCs w:val="20"/>
              </w:rPr>
            </w:pPr>
            <w:r w:rsidRPr="008A3852">
              <w:rPr>
                <w:color w:val="000000"/>
                <w:sz w:val="22"/>
                <w:szCs w:val="20"/>
              </w:rPr>
              <w:t>Paziņojuma kopija par iepirkuma procedūras rezultātiem, ja iepirkums par darbiem projektā plānoto aktivitāšu īstenošanai ir veikts līdz projekta iesnieguma iesniegšanai (ja attiecināms)</w:t>
            </w:r>
          </w:p>
        </w:tc>
        <w:tc>
          <w:tcPr>
            <w:tcW w:w="709" w:type="dxa"/>
          </w:tcPr>
          <w:p w:rsidR="007C3C8A" w:rsidRPr="000001C1" w:rsidRDefault="007C3C8A" w:rsidP="0065650A">
            <w:pPr>
              <w:jc w:val="center"/>
              <w:rPr>
                <w:color w:val="000000"/>
                <w:sz w:val="22"/>
                <w:szCs w:val="20"/>
              </w:rPr>
            </w:pPr>
          </w:p>
        </w:tc>
        <w:tc>
          <w:tcPr>
            <w:tcW w:w="310" w:type="dxa"/>
          </w:tcPr>
          <w:p w:rsidR="007C3C8A" w:rsidRPr="000001C1" w:rsidRDefault="0029332B" w:rsidP="0065650A">
            <w:pPr>
              <w:jc w:val="center"/>
              <w:rPr>
                <w:color w:val="000000"/>
                <w:sz w:val="22"/>
                <w:szCs w:val="20"/>
              </w:rPr>
            </w:pPr>
            <w:r w:rsidRPr="000001C1">
              <w:rPr>
                <w:i/>
                <w:sz w:val="22"/>
                <w:szCs w:val="20"/>
              </w:rPr>
              <w:fldChar w:fldCharType="begin">
                <w:ffData>
                  <w:name w:val="Check1"/>
                  <w:enabled/>
                  <w:calcOnExit w:val="0"/>
                  <w:checkBox>
                    <w:sizeAuto/>
                    <w:default w:val="0"/>
                  </w:checkBox>
                </w:ffData>
              </w:fldChar>
            </w:r>
            <w:r w:rsidR="007C3C8A"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C21629" w:rsidRPr="000001C1" w:rsidTr="00B26910">
        <w:tc>
          <w:tcPr>
            <w:tcW w:w="595" w:type="dxa"/>
          </w:tcPr>
          <w:p w:rsidR="00C21629" w:rsidRPr="000001C1" w:rsidRDefault="00C21629" w:rsidP="00234356">
            <w:pPr>
              <w:jc w:val="center"/>
              <w:rPr>
                <w:color w:val="000000"/>
                <w:sz w:val="22"/>
                <w:szCs w:val="20"/>
              </w:rPr>
            </w:pPr>
            <w:r w:rsidRPr="000001C1">
              <w:rPr>
                <w:color w:val="000000"/>
                <w:sz w:val="22"/>
                <w:szCs w:val="20"/>
              </w:rPr>
              <w:t>1</w:t>
            </w:r>
            <w:r w:rsidR="00234356">
              <w:rPr>
                <w:color w:val="000000"/>
                <w:sz w:val="22"/>
                <w:szCs w:val="20"/>
              </w:rPr>
              <w:t>2</w:t>
            </w:r>
            <w:r w:rsidR="000001C1" w:rsidRPr="000001C1">
              <w:rPr>
                <w:color w:val="000000"/>
                <w:sz w:val="22"/>
                <w:szCs w:val="20"/>
              </w:rPr>
              <w:t>.</w:t>
            </w:r>
          </w:p>
        </w:tc>
        <w:tc>
          <w:tcPr>
            <w:tcW w:w="8080" w:type="dxa"/>
          </w:tcPr>
          <w:p w:rsidR="00C21629" w:rsidRPr="000001C1" w:rsidRDefault="008A3852" w:rsidP="0065650A">
            <w:pPr>
              <w:jc w:val="both"/>
              <w:rPr>
                <w:color w:val="000000"/>
                <w:sz w:val="22"/>
                <w:szCs w:val="20"/>
              </w:rPr>
            </w:pPr>
            <w:r w:rsidRPr="008A3852">
              <w:rPr>
                <w:color w:val="000000"/>
                <w:sz w:val="22"/>
                <w:szCs w:val="20"/>
              </w:rPr>
              <w:t xml:space="preserve">Līgums par siltumenerģijas pārdošanu (kopija), ja projekta iesniedzēja saimnieciskā </w:t>
            </w:r>
            <w:r w:rsidRPr="008A3852">
              <w:rPr>
                <w:color w:val="000000"/>
                <w:sz w:val="22"/>
                <w:szCs w:val="20"/>
              </w:rPr>
              <w:lastRenderedPageBreak/>
              <w:t>darbība ietver aktivitātes, kas atbilst saimnieciskās darbības statistiskās klasifikācijas (NACE 2.red.) kodam 35.3 (ja attiecināms)</w:t>
            </w:r>
          </w:p>
        </w:tc>
        <w:tc>
          <w:tcPr>
            <w:tcW w:w="709" w:type="dxa"/>
          </w:tcPr>
          <w:p w:rsidR="00C21629" w:rsidRPr="000001C1" w:rsidRDefault="00C21629" w:rsidP="0065650A">
            <w:pPr>
              <w:jc w:val="center"/>
              <w:rPr>
                <w:color w:val="000000"/>
                <w:sz w:val="22"/>
                <w:szCs w:val="20"/>
              </w:rPr>
            </w:pPr>
          </w:p>
        </w:tc>
        <w:tc>
          <w:tcPr>
            <w:tcW w:w="310" w:type="dxa"/>
          </w:tcPr>
          <w:p w:rsidR="00C21629" w:rsidRPr="000001C1" w:rsidRDefault="0029332B" w:rsidP="0065650A">
            <w:pPr>
              <w:jc w:val="center"/>
              <w:rPr>
                <w:i/>
                <w:sz w:val="22"/>
                <w:szCs w:val="20"/>
              </w:rPr>
            </w:pPr>
            <w:r w:rsidRPr="000001C1">
              <w:rPr>
                <w:i/>
                <w:sz w:val="22"/>
                <w:szCs w:val="20"/>
              </w:rPr>
              <w:fldChar w:fldCharType="begin">
                <w:ffData>
                  <w:name w:val="Check1"/>
                  <w:enabled/>
                  <w:calcOnExit w:val="0"/>
                  <w:checkBox>
                    <w:sizeAuto/>
                    <w:default w:val="0"/>
                  </w:checkBox>
                </w:ffData>
              </w:fldChar>
            </w:r>
            <w:r w:rsidR="00C21629"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r w:rsidR="00010171" w:rsidRPr="000001C1" w:rsidTr="00010171">
        <w:tc>
          <w:tcPr>
            <w:tcW w:w="595" w:type="dxa"/>
            <w:tcBorders>
              <w:top w:val="single" w:sz="4" w:space="0" w:color="auto"/>
              <w:left w:val="single" w:sz="4" w:space="0" w:color="auto"/>
              <w:bottom w:val="single" w:sz="4" w:space="0" w:color="auto"/>
              <w:right w:val="single" w:sz="4" w:space="0" w:color="auto"/>
            </w:tcBorders>
          </w:tcPr>
          <w:p w:rsidR="00010171" w:rsidRPr="000001C1" w:rsidRDefault="00010171" w:rsidP="00010171">
            <w:pPr>
              <w:jc w:val="center"/>
              <w:rPr>
                <w:color w:val="000000"/>
                <w:sz w:val="22"/>
                <w:szCs w:val="20"/>
              </w:rPr>
            </w:pPr>
            <w:r w:rsidRPr="000001C1">
              <w:rPr>
                <w:color w:val="000000"/>
                <w:sz w:val="22"/>
                <w:szCs w:val="20"/>
              </w:rPr>
              <w:lastRenderedPageBreak/>
              <w:t>1</w:t>
            </w:r>
            <w:r>
              <w:rPr>
                <w:color w:val="000000"/>
                <w:sz w:val="22"/>
                <w:szCs w:val="20"/>
              </w:rPr>
              <w:t>3</w:t>
            </w:r>
            <w:r w:rsidRPr="000001C1">
              <w:rPr>
                <w:color w:val="000000"/>
                <w:sz w:val="22"/>
                <w:szCs w:val="20"/>
              </w:rPr>
              <w:t>.</w:t>
            </w:r>
          </w:p>
        </w:tc>
        <w:tc>
          <w:tcPr>
            <w:tcW w:w="8080" w:type="dxa"/>
            <w:tcBorders>
              <w:top w:val="single" w:sz="4" w:space="0" w:color="auto"/>
              <w:left w:val="single" w:sz="4" w:space="0" w:color="auto"/>
              <w:bottom w:val="single" w:sz="4" w:space="0" w:color="auto"/>
              <w:right w:val="single" w:sz="4" w:space="0" w:color="auto"/>
            </w:tcBorders>
          </w:tcPr>
          <w:p w:rsidR="00010171" w:rsidRPr="000001C1" w:rsidRDefault="00010171" w:rsidP="00F76C9E">
            <w:pPr>
              <w:jc w:val="both"/>
              <w:rPr>
                <w:color w:val="000000"/>
                <w:sz w:val="22"/>
                <w:szCs w:val="20"/>
              </w:rPr>
            </w:pPr>
            <w:r>
              <w:rPr>
                <w:color w:val="000000"/>
                <w:sz w:val="22"/>
                <w:szCs w:val="20"/>
              </w:rPr>
              <w:t>l</w:t>
            </w:r>
            <w:r w:rsidRPr="00010171">
              <w:rPr>
                <w:color w:val="000000"/>
                <w:sz w:val="22"/>
                <w:szCs w:val="20"/>
              </w:rPr>
              <w:t>īgums (kopija) par valsts apmaksāto veselības aprūpes pakalpojumu sniegšanu un apmaksu atbilstoši šo noteikumu 61.punktā norādītajām prasībām (ja attiecināms)</w:t>
            </w:r>
          </w:p>
        </w:tc>
        <w:tc>
          <w:tcPr>
            <w:tcW w:w="709" w:type="dxa"/>
            <w:tcBorders>
              <w:top w:val="single" w:sz="4" w:space="0" w:color="auto"/>
              <w:left w:val="single" w:sz="4" w:space="0" w:color="auto"/>
              <w:bottom w:val="single" w:sz="4" w:space="0" w:color="auto"/>
              <w:right w:val="single" w:sz="4" w:space="0" w:color="auto"/>
            </w:tcBorders>
          </w:tcPr>
          <w:p w:rsidR="00010171" w:rsidRPr="000001C1" w:rsidRDefault="00010171" w:rsidP="00F76C9E">
            <w:pPr>
              <w:jc w:val="center"/>
              <w:rPr>
                <w:color w:val="000000"/>
                <w:sz w:val="22"/>
                <w:szCs w:val="20"/>
              </w:rPr>
            </w:pPr>
          </w:p>
        </w:tc>
        <w:tc>
          <w:tcPr>
            <w:tcW w:w="310" w:type="dxa"/>
            <w:tcBorders>
              <w:top w:val="single" w:sz="4" w:space="0" w:color="auto"/>
              <w:left w:val="single" w:sz="4" w:space="0" w:color="auto"/>
              <w:bottom w:val="single" w:sz="4" w:space="0" w:color="auto"/>
              <w:right w:val="single" w:sz="4" w:space="0" w:color="auto"/>
            </w:tcBorders>
          </w:tcPr>
          <w:p w:rsidR="00010171" w:rsidRPr="000001C1" w:rsidRDefault="0029332B" w:rsidP="00F76C9E">
            <w:pPr>
              <w:jc w:val="center"/>
              <w:rPr>
                <w:i/>
                <w:sz w:val="22"/>
                <w:szCs w:val="20"/>
              </w:rPr>
            </w:pPr>
            <w:r w:rsidRPr="000001C1">
              <w:rPr>
                <w:i/>
                <w:sz w:val="22"/>
                <w:szCs w:val="20"/>
              </w:rPr>
              <w:fldChar w:fldCharType="begin">
                <w:ffData>
                  <w:name w:val="Check1"/>
                  <w:enabled/>
                  <w:calcOnExit w:val="0"/>
                  <w:checkBox>
                    <w:sizeAuto/>
                    <w:default w:val="0"/>
                  </w:checkBox>
                </w:ffData>
              </w:fldChar>
            </w:r>
            <w:r w:rsidR="00010171" w:rsidRPr="000001C1">
              <w:rPr>
                <w:i/>
                <w:sz w:val="22"/>
                <w:szCs w:val="20"/>
              </w:rPr>
              <w:instrText xml:space="preserve"> FORMCHECKBOX </w:instrText>
            </w:r>
            <w:r>
              <w:rPr>
                <w:i/>
                <w:sz w:val="22"/>
                <w:szCs w:val="20"/>
              </w:rPr>
            </w:r>
            <w:r>
              <w:rPr>
                <w:i/>
                <w:sz w:val="22"/>
                <w:szCs w:val="20"/>
              </w:rPr>
              <w:fldChar w:fldCharType="separate"/>
            </w:r>
            <w:r w:rsidRPr="000001C1">
              <w:rPr>
                <w:i/>
                <w:sz w:val="22"/>
                <w:szCs w:val="20"/>
              </w:rPr>
              <w:fldChar w:fldCharType="end"/>
            </w:r>
          </w:p>
        </w:tc>
      </w:tr>
    </w:tbl>
    <w:p w:rsidR="000001C1" w:rsidRDefault="000001C1" w:rsidP="00B62D3C">
      <w:pPr>
        <w:jc w:val="both"/>
        <w:rPr>
          <w:i/>
          <w:color w:val="FF0000"/>
        </w:rPr>
      </w:pPr>
    </w:p>
    <w:p w:rsidR="00CC24BC" w:rsidRPr="007C3C8A" w:rsidRDefault="000001C1" w:rsidP="00195C8E">
      <w:pPr>
        <w:shd w:val="clear" w:color="auto" w:fill="B6DDE8"/>
        <w:jc w:val="both"/>
        <w:rPr>
          <w:i/>
        </w:rPr>
      </w:pPr>
      <w:r w:rsidRPr="007C3C8A">
        <w:rPr>
          <w:i/>
        </w:rPr>
        <w:t>Aizpilda ar X atbilstoši pievienotajai dokumentācijai un norāda attiecīgo lapas pusi iesniegumā</w:t>
      </w:r>
    </w:p>
    <w:p w:rsidR="000001C1" w:rsidRDefault="000001C1" w:rsidP="00B62D3C">
      <w:pPr>
        <w:jc w:val="both"/>
        <w:rPr>
          <w:color w:val="000000"/>
        </w:rPr>
      </w:pPr>
    </w:p>
    <w:p w:rsidR="00B62D3C" w:rsidRPr="00B62D3C" w:rsidRDefault="00B62D3C" w:rsidP="00195C8E">
      <w:pPr>
        <w:shd w:val="clear" w:color="auto" w:fill="B6DDE8"/>
        <w:jc w:val="both"/>
      </w:pPr>
      <w:r w:rsidRPr="00B62D3C">
        <w:t xml:space="preserve">Gadījumā, ja kāds projekta iesnieguma pielikums nav saistošs iesniedzējam, tā vietā ir jāpievieno lapa ar pielikuma numuru, nosaukumu un pamatojumu, kāpēc šis pielikums nav saistošs iesniedzējam. </w:t>
      </w:r>
      <w:r w:rsidRPr="00B62D3C">
        <w:rPr>
          <w:b/>
        </w:rPr>
        <w:t xml:space="preserve">Arī uz pielikumiem attiecas prasība par caurauklošanu un lapu numurēšanu. </w:t>
      </w:r>
      <w:r w:rsidRPr="00B62D3C">
        <w:t>Ja tie ir atsevišķi sagatavoti dokumenti un jau paši par sevi cauraukloti (ar atbilstoši numurētām lappusēm un norādītu kopējo lappušu skaitu), var iesniegt kā atsevišķus sējumus, taču šajā gadījumā caurauklotajā iesnieguma eksemplārā noteikti ir jānorāda, ka attiecīgais pielikums tiek iesniegts kā atsevišķs sējums, norādot tā nosaukumu un lappušu skaitu.</w:t>
      </w:r>
    </w:p>
    <w:p w:rsidR="00CC24BC" w:rsidRPr="0065650A" w:rsidRDefault="00CC24BC" w:rsidP="00CC24BC">
      <w:pPr>
        <w:jc w:val="both"/>
        <w:rPr>
          <w:bCs/>
          <w:i/>
        </w:rPr>
      </w:pPr>
    </w:p>
    <w:p w:rsidR="00CC3DBB" w:rsidRPr="0065650A" w:rsidRDefault="00CC24BC" w:rsidP="00CC3DBB">
      <w:pPr>
        <w:rPr>
          <w:b/>
          <w:sz w:val="4"/>
          <w:szCs w:val="4"/>
        </w:rPr>
      </w:pPr>
      <w:r w:rsidRPr="0065650A">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9694"/>
      </w:tblGrid>
      <w:tr w:rsidR="009F5148" w:rsidRPr="0065650A" w:rsidTr="0065650A">
        <w:trPr>
          <w:trHeight w:val="398"/>
        </w:trPr>
        <w:tc>
          <w:tcPr>
            <w:tcW w:w="8928" w:type="dxa"/>
            <w:shd w:val="pct25" w:color="auto" w:fill="auto"/>
            <w:vAlign w:val="center"/>
          </w:tcPr>
          <w:p w:rsidR="009F5148" w:rsidRPr="005E4E9F" w:rsidRDefault="009F5148" w:rsidP="0065650A">
            <w:pPr>
              <w:pStyle w:val="Heading2"/>
            </w:pPr>
            <w:bookmarkStart w:id="14" w:name="_Toc356828698"/>
            <w:r w:rsidRPr="005E4E9F">
              <w:lastRenderedPageBreak/>
              <w:t>1. Sadaļa – Pamatinformācija par projekta iesniedzēju</w:t>
            </w:r>
            <w:bookmarkEnd w:id="14"/>
          </w:p>
        </w:tc>
      </w:tr>
    </w:tbl>
    <w:p w:rsidR="009F5148" w:rsidRPr="0065650A" w:rsidRDefault="009F5148" w:rsidP="009237DA">
      <w:pPr>
        <w:tabs>
          <w:tab w:val="left" w:pos="709"/>
          <w:tab w:val="left" w:pos="1134"/>
          <w:tab w:val="left" w:pos="3119"/>
          <w:tab w:val="left" w:pos="4537"/>
          <w:tab w:val="left" w:pos="6237"/>
          <w:tab w:val="left" w:pos="6407"/>
          <w:tab w:val="left" w:leader="dot" w:pos="8789"/>
        </w:tabs>
      </w:pPr>
    </w:p>
    <w:p w:rsidR="009F5148" w:rsidRPr="0065650A" w:rsidRDefault="009F5148" w:rsidP="009237DA">
      <w:pPr>
        <w:rPr>
          <w:b/>
        </w:rPr>
      </w:pPr>
      <w:r w:rsidRPr="0065650A">
        <w:rPr>
          <w:b/>
        </w:rPr>
        <w:t>1.1. Projekta iesniedzējs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1985"/>
        <w:gridCol w:w="1515"/>
        <w:gridCol w:w="5457"/>
      </w:tblGrid>
      <w:tr w:rsidR="009F5148" w:rsidRPr="0065650A" w:rsidTr="007D58B8">
        <w:trPr>
          <w:trHeight w:val="351"/>
        </w:trPr>
        <w:tc>
          <w:tcPr>
            <w:tcW w:w="737" w:type="dxa"/>
          </w:tcPr>
          <w:p w:rsidR="009F5148" w:rsidRPr="0065650A" w:rsidRDefault="009F5148" w:rsidP="00493B9A">
            <w:pPr>
              <w:tabs>
                <w:tab w:val="left" w:pos="567"/>
                <w:tab w:val="left" w:pos="851"/>
              </w:tabs>
              <w:ind w:firstLine="47"/>
              <w:jc w:val="center"/>
            </w:pPr>
            <w:r w:rsidRPr="0065650A">
              <w:t>1.1.1.</w:t>
            </w:r>
          </w:p>
        </w:tc>
        <w:tc>
          <w:tcPr>
            <w:tcW w:w="1985" w:type="dxa"/>
          </w:tcPr>
          <w:p w:rsidR="009F5148" w:rsidRPr="0065650A" w:rsidRDefault="009F5148" w:rsidP="0065650A">
            <w:pPr>
              <w:tabs>
                <w:tab w:val="left" w:pos="567"/>
                <w:tab w:val="left" w:pos="851"/>
              </w:tabs>
            </w:pPr>
            <w:r w:rsidRPr="0065650A">
              <w:t>Nosaukums:</w:t>
            </w:r>
          </w:p>
        </w:tc>
        <w:tc>
          <w:tcPr>
            <w:tcW w:w="6972" w:type="dxa"/>
            <w:gridSpan w:val="2"/>
          </w:tcPr>
          <w:p w:rsidR="00CC12DC" w:rsidRPr="0065650A" w:rsidRDefault="006E42A6" w:rsidP="006E42A6">
            <w:pPr>
              <w:tabs>
                <w:tab w:val="left" w:pos="567"/>
                <w:tab w:val="left" w:pos="851"/>
              </w:tabs>
              <w:rPr>
                <w:i/>
                <w:color w:val="C00000"/>
              </w:rPr>
            </w:pPr>
            <w:r>
              <w:rPr>
                <w:color w:val="5F497A"/>
              </w:rPr>
              <w:t xml:space="preserve">SIA </w:t>
            </w:r>
            <w:r w:rsidR="00E2683A">
              <w:rPr>
                <w:color w:val="5F497A"/>
              </w:rPr>
              <w:t>„</w:t>
            </w:r>
            <w:r>
              <w:rPr>
                <w:color w:val="5F497A"/>
              </w:rPr>
              <w:t>ABC</w:t>
            </w:r>
            <w:r w:rsidR="00E2683A">
              <w:rPr>
                <w:color w:val="5F497A"/>
              </w:rPr>
              <w:t>”</w:t>
            </w:r>
            <w:r>
              <w:rPr>
                <w:color w:val="5F497A"/>
              </w:rPr>
              <w:t xml:space="preserve"> </w:t>
            </w:r>
            <w:r w:rsidR="00063C46">
              <w:rPr>
                <w:i/>
                <w:color w:val="FF0000"/>
              </w:rPr>
              <w:t>(p</w:t>
            </w:r>
            <w:r w:rsidR="00AB30F9" w:rsidRPr="0065650A">
              <w:rPr>
                <w:i/>
                <w:color w:val="FF0000"/>
              </w:rPr>
              <w:t>rojekta iesniedz</w:t>
            </w:r>
            <w:r w:rsidR="00EC7CD1" w:rsidRPr="0065650A">
              <w:rPr>
                <w:i/>
                <w:color w:val="FF0000"/>
              </w:rPr>
              <w:t>ēja nosaukum</w:t>
            </w:r>
            <w:r w:rsidR="002C4658" w:rsidRPr="0065650A">
              <w:rPr>
                <w:i/>
                <w:color w:val="FF0000"/>
              </w:rPr>
              <w:t xml:space="preserve">am jāsakrīt ar titullapā </w:t>
            </w:r>
            <w:r w:rsidR="00CC12DC" w:rsidRPr="0065650A">
              <w:rPr>
                <w:i/>
                <w:color w:val="FF0000"/>
              </w:rPr>
              <w:t xml:space="preserve">un </w:t>
            </w:r>
            <w:r w:rsidR="00E93659" w:rsidRPr="0065650A">
              <w:rPr>
                <w:i/>
                <w:color w:val="FF0000"/>
              </w:rPr>
              <w:t>6</w:t>
            </w:r>
            <w:r w:rsidR="00CC12DC" w:rsidRPr="0065650A">
              <w:rPr>
                <w:i/>
                <w:color w:val="FF0000"/>
              </w:rPr>
              <w:t xml:space="preserve">.sadaļā </w:t>
            </w:r>
            <w:r w:rsidR="002C4658" w:rsidRPr="0065650A">
              <w:rPr>
                <w:i/>
                <w:color w:val="FF0000"/>
              </w:rPr>
              <w:t>norādīto</w:t>
            </w:r>
            <w:r w:rsidR="00063C46">
              <w:rPr>
                <w:i/>
                <w:color w:val="FF0000"/>
              </w:rPr>
              <w:t>)</w:t>
            </w:r>
          </w:p>
        </w:tc>
      </w:tr>
      <w:tr w:rsidR="00E93659" w:rsidRPr="0065650A" w:rsidTr="007D58B8">
        <w:trPr>
          <w:trHeight w:val="351"/>
        </w:trPr>
        <w:tc>
          <w:tcPr>
            <w:tcW w:w="737" w:type="dxa"/>
          </w:tcPr>
          <w:p w:rsidR="00E93659" w:rsidRPr="0065650A" w:rsidRDefault="00E93659" w:rsidP="00493B9A">
            <w:pPr>
              <w:tabs>
                <w:tab w:val="left" w:pos="567"/>
                <w:tab w:val="left" w:pos="851"/>
              </w:tabs>
              <w:ind w:firstLine="47"/>
              <w:jc w:val="center"/>
            </w:pPr>
            <w:r w:rsidRPr="0065650A">
              <w:t>1.1.2.</w:t>
            </w:r>
          </w:p>
        </w:tc>
        <w:tc>
          <w:tcPr>
            <w:tcW w:w="1985" w:type="dxa"/>
          </w:tcPr>
          <w:p w:rsidR="00E93659" w:rsidRPr="0065650A" w:rsidRDefault="00E93659" w:rsidP="0065650A">
            <w:pPr>
              <w:tabs>
                <w:tab w:val="left" w:pos="567"/>
                <w:tab w:val="left" w:pos="851"/>
              </w:tabs>
            </w:pPr>
            <w:r w:rsidRPr="0065650A">
              <w:t>Projekta iesniedzēja darbības forma</w:t>
            </w:r>
          </w:p>
        </w:tc>
        <w:tc>
          <w:tcPr>
            <w:tcW w:w="6972" w:type="dxa"/>
            <w:gridSpan w:val="2"/>
          </w:tcPr>
          <w:p w:rsidR="00E93659" w:rsidRPr="0065650A" w:rsidRDefault="0029332B" w:rsidP="0065650A">
            <w:r w:rsidRPr="0065650A">
              <w:fldChar w:fldCharType="begin">
                <w:ffData>
                  <w:name w:val="Check1"/>
                  <w:enabled/>
                  <w:calcOnExit w:val="0"/>
                  <w:checkBox>
                    <w:sizeAuto/>
                    <w:default w:val="0"/>
                  </w:checkBox>
                </w:ffData>
              </w:fldChar>
            </w:r>
            <w:r w:rsidR="00E93659" w:rsidRPr="0065650A">
              <w:instrText xml:space="preserve"> FORMCHECKBOX </w:instrText>
            </w:r>
            <w:r>
              <w:fldChar w:fldCharType="separate"/>
            </w:r>
            <w:r w:rsidRPr="0065650A">
              <w:fldChar w:fldCharType="end"/>
            </w:r>
            <w:r w:rsidR="00E93659" w:rsidRPr="0065650A">
              <w:t xml:space="preserve"> sīkais (mikro) komersants</w:t>
            </w:r>
          </w:p>
          <w:p w:rsidR="00E93659" w:rsidRPr="0065650A" w:rsidRDefault="0029332B" w:rsidP="0065650A">
            <w:r w:rsidRPr="0065650A">
              <w:fldChar w:fldCharType="begin">
                <w:ffData>
                  <w:name w:val="Check1"/>
                  <w:enabled/>
                  <w:calcOnExit w:val="0"/>
                  <w:checkBox>
                    <w:sizeAuto/>
                    <w:default w:val="0"/>
                  </w:checkBox>
                </w:ffData>
              </w:fldChar>
            </w:r>
            <w:r w:rsidR="00E93659" w:rsidRPr="0065650A">
              <w:instrText xml:space="preserve"> FORMCHECKBOX </w:instrText>
            </w:r>
            <w:r>
              <w:fldChar w:fldCharType="separate"/>
            </w:r>
            <w:r w:rsidRPr="0065650A">
              <w:fldChar w:fldCharType="end"/>
            </w:r>
            <w:r w:rsidR="00E93659" w:rsidRPr="0065650A">
              <w:t xml:space="preserve"> mazais komersants</w:t>
            </w:r>
          </w:p>
          <w:bookmarkStart w:id="15" w:name="Check1"/>
          <w:p w:rsidR="00E93659" w:rsidRPr="0065650A" w:rsidRDefault="0029332B" w:rsidP="0065650A">
            <w:r>
              <w:fldChar w:fldCharType="begin">
                <w:ffData>
                  <w:name w:val="Check1"/>
                  <w:enabled/>
                  <w:calcOnExit w:val="0"/>
                  <w:checkBox>
                    <w:sizeAuto/>
                    <w:default w:val="1"/>
                  </w:checkBox>
                </w:ffData>
              </w:fldChar>
            </w:r>
            <w:r w:rsidR="00C55A78">
              <w:instrText xml:space="preserve"> FORMCHECKBOX </w:instrText>
            </w:r>
            <w:r>
              <w:fldChar w:fldCharType="separate"/>
            </w:r>
            <w:r>
              <w:fldChar w:fldCharType="end"/>
            </w:r>
            <w:bookmarkEnd w:id="15"/>
            <w:r w:rsidR="00E93659" w:rsidRPr="0065650A">
              <w:t xml:space="preserve"> vidējais komersants</w:t>
            </w:r>
          </w:p>
          <w:p w:rsidR="00F94C3B" w:rsidRPr="0065650A" w:rsidRDefault="0029332B" w:rsidP="0065650A">
            <w:r w:rsidRPr="0065650A">
              <w:fldChar w:fldCharType="begin">
                <w:ffData>
                  <w:name w:val="Check1"/>
                  <w:enabled/>
                  <w:calcOnExit w:val="0"/>
                  <w:checkBox>
                    <w:sizeAuto/>
                    <w:default w:val="0"/>
                  </w:checkBox>
                </w:ffData>
              </w:fldChar>
            </w:r>
            <w:r w:rsidR="00E93659" w:rsidRPr="0065650A">
              <w:instrText xml:space="preserve"> FORMCHECKBOX </w:instrText>
            </w:r>
            <w:r>
              <w:fldChar w:fldCharType="separate"/>
            </w:r>
            <w:r w:rsidRPr="0065650A">
              <w:fldChar w:fldCharType="end"/>
            </w:r>
            <w:r w:rsidR="00E93659" w:rsidRPr="0065650A">
              <w:t xml:space="preserve"> lielais komersants</w:t>
            </w:r>
          </w:p>
          <w:p w:rsidR="00F94C3B" w:rsidRDefault="0029332B" w:rsidP="0065650A">
            <w:r w:rsidRPr="0065650A">
              <w:fldChar w:fldCharType="begin">
                <w:ffData>
                  <w:name w:val="Check1"/>
                  <w:enabled/>
                  <w:calcOnExit w:val="0"/>
                  <w:checkBox>
                    <w:sizeAuto/>
                    <w:default w:val="0"/>
                  </w:checkBox>
                </w:ffData>
              </w:fldChar>
            </w:r>
            <w:r w:rsidR="00F94C3B" w:rsidRPr="0065650A">
              <w:instrText xml:space="preserve"> FORMCHECKBOX </w:instrText>
            </w:r>
            <w:r>
              <w:fldChar w:fldCharType="separate"/>
            </w:r>
            <w:r w:rsidRPr="0065650A">
              <w:fldChar w:fldCharType="end"/>
            </w:r>
            <w:r w:rsidR="00F94C3B" w:rsidRPr="0065650A">
              <w:t xml:space="preserve"> izglītības iestāde</w:t>
            </w:r>
          </w:p>
          <w:p w:rsidR="008A3852" w:rsidRDefault="0029332B" w:rsidP="008A3852">
            <w:r w:rsidRPr="0065650A">
              <w:fldChar w:fldCharType="begin">
                <w:ffData>
                  <w:name w:val="Check1"/>
                  <w:enabled/>
                  <w:calcOnExit w:val="0"/>
                  <w:checkBox>
                    <w:sizeAuto/>
                    <w:default w:val="0"/>
                  </w:checkBox>
                </w:ffData>
              </w:fldChar>
            </w:r>
            <w:r w:rsidR="008A3852" w:rsidRPr="0065650A">
              <w:instrText xml:space="preserve"> FORMCHECKBOX </w:instrText>
            </w:r>
            <w:r>
              <w:fldChar w:fldCharType="separate"/>
            </w:r>
            <w:r w:rsidRPr="0065650A">
              <w:fldChar w:fldCharType="end"/>
            </w:r>
            <w:r w:rsidR="008A3852" w:rsidRPr="0065650A">
              <w:t xml:space="preserve"> </w:t>
            </w:r>
            <w:r w:rsidR="008A3852" w:rsidRPr="008A3852">
              <w:t xml:space="preserve">ārstniecības </w:t>
            </w:r>
            <w:r w:rsidR="008A3852" w:rsidRPr="0065650A">
              <w:t>iestāde</w:t>
            </w:r>
          </w:p>
          <w:p w:rsidR="00010171" w:rsidRPr="0065650A" w:rsidRDefault="0029332B" w:rsidP="00010171">
            <w:r w:rsidRPr="0065650A">
              <w:fldChar w:fldCharType="begin">
                <w:ffData>
                  <w:name w:val="Check1"/>
                  <w:enabled/>
                  <w:calcOnExit w:val="0"/>
                  <w:checkBox>
                    <w:sizeAuto/>
                    <w:default w:val="0"/>
                  </w:checkBox>
                </w:ffData>
              </w:fldChar>
            </w:r>
            <w:r w:rsidR="00010171" w:rsidRPr="0065650A">
              <w:instrText xml:space="preserve"> FORMCHECKBOX </w:instrText>
            </w:r>
            <w:r>
              <w:fldChar w:fldCharType="separate"/>
            </w:r>
            <w:r w:rsidRPr="0065650A">
              <w:fldChar w:fldCharType="end"/>
            </w:r>
            <w:r w:rsidR="00010171" w:rsidRPr="0065650A">
              <w:t xml:space="preserve"> </w:t>
            </w:r>
            <w:r w:rsidR="00010171" w:rsidRPr="00010171">
              <w:t>kultūras institūcija</w:t>
            </w:r>
          </w:p>
          <w:p w:rsidR="00E93659" w:rsidRPr="0065650A" w:rsidRDefault="00063C46" w:rsidP="00063C46">
            <w:r>
              <w:rPr>
                <w:i/>
                <w:color w:val="FF0000"/>
              </w:rPr>
              <w:t>(a</w:t>
            </w:r>
            <w:r w:rsidR="00E93659" w:rsidRPr="0065650A">
              <w:rPr>
                <w:i/>
                <w:color w:val="FF0000"/>
              </w:rPr>
              <w:t xml:space="preserve">tzīmē ar </w:t>
            </w:r>
            <w:r w:rsidR="00E2683A">
              <w:rPr>
                <w:i/>
                <w:color w:val="FF0000"/>
              </w:rPr>
              <w:t>„</w:t>
            </w:r>
            <w:r w:rsidR="00E93659" w:rsidRPr="0065650A">
              <w:rPr>
                <w:i/>
                <w:color w:val="FF0000"/>
              </w:rPr>
              <w:t>X</w:t>
            </w:r>
            <w:r w:rsidR="00E2683A">
              <w:rPr>
                <w:i/>
                <w:color w:val="FF0000"/>
              </w:rPr>
              <w:t>”</w:t>
            </w:r>
            <w:r w:rsidR="00E93659" w:rsidRPr="0065650A">
              <w:rPr>
                <w:i/>
                <w:color w:val="FF0000"/>
              </w:rPr>
              <w:t xml:space="preserve"> atbilstošo darbības formu</w:t>
            </w:r>
            <w:r>
              <w:rPr>
                <w:i/>
                <w:color w:val="FF0000"/>
              </w:rPr>
              <w:t>)</w:t>
            </w:r>
          </w:p>
        </w:tc>
      </w:tr>
      <w:tr w:rsidR="009F5148" w:rsidRPr="0065650A" w:rsidTr="007D58B8">
        <w:trPr>
          <w:trHeight w:val="351"/>
        </w:trPr>
        <w:tc>
          <w:tcPr>
            <w:tcW w:w="737" w:type="dxa"/>
          </w:tcPr>
          <w:p w:rsidR="009F5148" w:rsidRPr="0065650A" w:rsidRDefault="009F5148" w:rsidP="00493B9A">
            <w:pPr>
              <w:tabs>
                <w:tab w:val="left" w:pos="567"/>
                <w:tab w:val="left" w:pos="851"/>
              </w:tabs>
              <w:ind w:firstLine="47"/>
              <w:jc w:val="center"/>
            </w:pPr>
            <w:r w:rsidRPr="0065650A">
              <w:t>1.1.</w:t>
            </w:r>
            <w:r w:rsidR="00E93659" w:rsidRPr="0065650A">
              <w:t>3</w:t>
            </w:r>
            <w:r w:rsidRPr="0065650A">
              <w:t>.</w:t>
            </w:r>
          </w:p>
        </w:tc>
        <w:tc>
          <w:tcPr>
            <w:tcW w:w="1985" w:type="dxa"/>
          </w:tcPr>
          <w:p w:rsidR="009F5148" w:rsidRPr="0065650A" w:rsidRDefault="009F5148" w:rsidP="0065650A">
            <w:pPr>
              <w:tabs>
                <w:tab w:val="left" w:pos="567"/>
                <w:tab w:val="left" w:pos="851"/>
              </w:tabs>
            </w:pPr>
            <w:r w:rsidRPr="0065650A">
              <w:t>PVN maksātājs</w:t>
            </w:r>
          </w:p>
        </w:tc>
        <w:tc>
          <w:tcPr>
            <w:tcW w:w="6972" w:type="dxa"/>
            <w:gridSpan w:val="2"/>
          </w:tcPr>
          <w:p w:rsidR="009F5148" w:rsidRPr="0065650A" w:rsidRDefault="0029332B" w:rsidP="0065650A">
            <w:pPr>
              <w:tabs>
                <w:tab w:val="left" w:pos="567"/>
                <w:tab w:val="left" w:pos="851"/>
              </w:tabs>
            </w:pPr>
            <w:r>
              <w:rPr>
                <w:i/>
              </w:rPr>
              <w:fldChar w:fldCharType="begin">
                <w:ffData>
                  <w:name w:val=""/>
                  <w:enabled/>
                  <w:calcOnExit w:val="0"/>
                  <w:checkBox>
                    <w:sizeAuto/>
                    <w:default w:val="1"/>
                  </w:checkBox>
                </w:ffData>
              </w:fldChar>
            </w:r>
            <w:r w:rsidR="00F76C92">
              <w:rPr>
                <w:i/>
              </w:rPr>
              <w:instrText xml:space="preserve"> FORMCHECKBOX </w:instrText>
            </w:r>
            <w:r>
              <w:rPr>
                <w:i/>
              </w:rPr>
            </w:r>
            <w:r>
              <w:rPr>
                <w:i/>
              </w:rPr>
              <w:fldChar w:fldCharType="separate"/>
            </w:r>
            <w:r>
              <w:rPr>
                <w:i/>
              </w:rPr>
              <w:fldChar w:fldCharType="end"/>
            </w:r>
            <w:r w:rsidR="009F5148" w:rsidRPr="0065650A">
              <w:t xml:space="preserve">  </w:t>
            </w:r>
            <w:r w:rsidR="009F5148" w:rsidRPr="0065650A">
              <w:rPr>
                <w:i/>
              </w:rPr>
              <w:t xml:space="preserve"> </w:t>
            </w:r>
            <w:r w:rsidR="009F5148" w:rsidRPr="0065650A">
              <w:t xml:space="preserve">Jā </w:t>
            </w:r>
          </w:p>
          <w:p w:rsidR="009F5148" w:rsidRPr="0065650A" w:rsidRDefault="0029332B" w:rsidP="0065650A">
            <w:pPr>
              <w:tabs>
                <w:tab w:val="left" w:pos="567"/>
                <w:tab w:val="left" w:pos="851"/>
              </w:tabs>
            </w:pPr>
            <w:r w:rsidRPr="0065650A">
              <w:fldChar w:fldCharType="begin">
                <w:ffData>
                  <w:name w:val="Check2"/>
                  <w:enabled/>
                  <w:calcOnExit w:val="0"/>
                  <w:checkBox>
                    <w:sizeAuto/>
                    <w:default w:val="0"/>
                  </w:checkBox>
                </w:ffData>
              </w:fldChar>
            </w:r>
            <w:r w:rsidR="009F5148" w:rsidRPr="0065650A">
              <w:instrText xml:space="preserve"> FORMCHECKBOX </w:instrText>
            </w:r>
            <w:r>
              <w:fldChar w:fldCharType="separate"/>
            </w:r>
            <w:r w:rsidRPr="0065650A">
              <w:fldChar w:fldCharType="end"/>
            </w:r>
            <w:r w:rsidR="009F5148" w:rsidRPr="0065650A">
              <w:t xml:space="preserve">   Nē</w:t>
            </w:r>
          </w:p>
          <w:p w:rsidR="00277059" w:rsidRPr="0065650A" w:rsidRDefault="00063C46" w:rsidP="00063C46">
            <w:pPr>
              <w:tabs>
                <w:tab w:val="left" w:pos="567"/>
                <w:tab w:val="left" w:pos="851"/>
              </w:tabs>
            </w:pPr>
            <w:r>
              <w:rPr>
                <w:i/>
                <w:color w:val="FF0000"/>
              </w:rPr>
              <w:t>(a</w:t>
            </w:r>
            <w:r w:rsidR="00277059" w:rsidRPr="0065650A">
              <w:rPr>
                <w:i/>
                <w:color w:val="FF0000"/>
              </w:rPr>
              <w:t xml:space="preserve">tzīmē ar </w:t>
            </w:r>
            <w:r w:rsidR="00E2683A">
              <w:rPr>
                <w:i/>
                <w:color w:val="FF0000"/>
              </w:rPr>
              <w:t>„</w:t>
            </w:r>
            <w:r w:rsidR="00277059" w:rsidRPr="0065650A">
              <w:rPr>
                <w:i/>
                <w:color w:val="FF0000"/>
              </w:rPr>
              <w:t>X</w:t>
            </w:r>
            <w:r w:rsidR="00E2683A">
              <w:rPr>
                <w:i/>
                <w:color w:val="FF0000"/>
              </w:rPr>
              <w:t>”</w:t>
            </w:r>
            <w:r w:rsidR="00277059" w:rsidRPr="0065650A">
              <w:rPr>
                <w:i/>
                <w:color w:val="FF0000"/>
              </w:rPr>
              <w:t xml:space="preserve"> vai projekta iesniedzējs ir</w:t>
            </w:r>
            <w:r w:rsidR="00DE7F72" w:rsidRPr="0065650A">
              <w:rPr>
                <w:i/>
                <w:color w:val="FF0000"/>
              </w:rPr>
              <w:t xml:space="preserve"> vai </w:t>
            </w:r>
            <w:r w:rsidR="00277059" w:rsidRPr="0065650A">
              <w:rPr>
                <w:i/>
                <w:color w:val="FF0000"/>
              </w:rPr>
              <w:t>nav pievienotās vērtības nodokļa (PVN) maksātājs</w:t>
            </w:r>
            <w:r>
              <w:rPr>
                <w:i/>
                <w:color w:val="FF0000"/>
              </w:rPr>
              <w:t>)</w:t>
            </w:r>
          </w:p>
        </w:tc>
      </w:tr>
      <w:tr w:rsidR="009F5148" w:rsidRPr="0065650A" w:rsidTr="007D58B8">
        <w:trPr>
          <w:trHeight w:val="351"/>
        </w:trPr>
        <w:tc>
          <w:tcPr>
            <w:tcW w:w="737" w:type="dxa"/>
          </w:tcPr>
          <w:p w:rsidR="009F5148" w:rsidRPr="0065650A" w:rsidRDefault="009F5148" w:rsidP="00493B9A">
            <w:pPr>
              <w:tabs>
                <w:tab w:val="left" w:pos="567"/>
                <w:tab w:val="left" w:pos="851"/>
              </w:tabs>
              <w:ind w:firstLine="47"/>
              <w:jc w:val="center"/>
            </w:pPr>
            <w:r w:rsidRPr="0065650A">
              <w:t>1.1.</w:t>
            </w:r>
            <w:r w:rsidR="00E93659" w:rsidRPr="0065650A">
              <w:t>4</w:t>
            </w:r>
            <w:r w:rsidRPr="0065650A">
              <w:t>.</w:t>
            </w:r>
          </w:p>
        </w:tc>
        <w:tc>
          <w:tcPr>
            <w:tcW w:w="1985" w:type="dxa"/>
          </w:tcPr>
          <w:p w:rsidR="009F5148" w:rsidRPr="0065650A" w:rsidRDefault="009F5148" w:rsidP="0065650A">
            <w:pPr>
              <w:tabs>
                <w:tab w:val="left" w:pos="567"/>
                <w:tab w:val="left" w:pos="851"/>
              </w:tabs>
            </w:pPr>
            <w:r w:rsidRPr="0065650A">
              <w:t>Nodokļu maksātāja reģistrācijas numurs</w:t>
            </w:r>
          </w:p>
        </w:tc>
        <w:tc>
          <w:tcPr>
            <w:tcW w:w="6972" w:type="dxa"/>
            <w:gridSpan w:val="2"/>
          </w:tcPr>
          <w:p w:rsidR="00DE5C6B" w:rsidRPr="0065650A" w:rsidRDefault="006E42A6" w:rsidP="00DF22FD">
            <w:pPr>
              <w:tabs>
                <w:tab w:val="left" w:pos="567"/>
                <w:tab w:val="left" w:pos="851"/>
              </w:tabs>
              <w:jc w:val="both"/>
              <w:rPr>
                <w:i/>
                <w:color w:val="FF0000"/>
              </w:rPr>
            </w:pPr>
            <w:r>
              <w:rPr>
                <w:color w:val="5F497A"/>
              </w:rPr>
              <w:t xml:space="preserve">40123456789 </w:t>
            </w:r>
            <w:r w:rsidR="00063C46">
              <w:rPr>
                <w:i/>
                <w:color w:val="FF0000"/>
              </w:rPr>
              <w:t>(r</w:t>
            </w:r>
            <w:r w:rsidR="00AB30F9" w:rsidRPr="0065650A">
              <w:rPr>
                <w:i/>
                <w:color w:val="FF0000"/>
              </w:rPr>
              <w:t>eģistrācijas numurs Valsts ieņēmumu dienestā</w:t>
            </w:r>
            <w:r w:rsidR="002C4658" w:rsidRPr="0065650A">
              <w:rPr>
                <w:i/>
                <w:color w:val="FF0000"/>
              </w:rPr>
              <w:t xml:space="preserve"> (nodokļa maksātāja reģistrācijas numurs)</w:t>
            </w:r>
            <w:r w:rsidR="00AB30F9" w:rsidRPr="0065650A">
              <w:rPr>
                <w:i/>
                <w:color w:val="FF0000"/>
              </w:rPr>
              <w:t>. Ievērojot to, ka pastāv vienotā reģistrācija, šis numurs ir tāds pats kā reģistrācijas numurs Komercreģistrā</w:t>
            </w:r>
            <w:r w:rsidR="002C4658" w:rsidRPr="0065650A">
              <w:rPr>
                <w:i/>
                <w:color w:val="FF0000"/>
              </w:rPr>
              <w:t>.</w:t>
            </w:r>
            <w:r w:rsidR="00010171">
              <w:rPr>
                <w:i/>
                <w:color w:val="FF0000"/>
              </w:rPr>
              <w:t xml:space="preserve"> </w:t>
            </w:r>
            <w:r w:rsidR="00DF034A" w:rsidRPr="0065650A">
              <w:rPr>
                <w:i/>
                <w:color w:val="FF0000"/>
              </w:rPr>
              <w:t>Ja izglītības iestāde nav reģistrēta kā nodokļu maksātājs, tad norāda augstāk esošās iestādes</w:t>
            </w:r>
            <w:r w:rsidR="00DF22FD">
              <w:rPr>
                <w:i/>
                <w:color w:val="FF0000"/>
              </w:rPr>
              <w:t>, piemēram</w:t>
            </w:r>
            <w:r w:rsidR="00602937">
              <w:rPr>
                <w:i/>
                <w:color w:val="FF0000"/>
              </w:rPr>
              <w:t xml:space="preserve"> </w:t>
            </w:r>
            <w:r w:rsidR="00DF034A" w:rsidRPr="0065650A">
              <w:rPr>
                <w:i/>
                <w:color w:val="FF0000"/>
              </w:rPr>
              <w:t>pašvaldības nodokļu maksātāja reģistrācijas numuru vai numuru, ar kādu izglītības iestāde ir reģistr</w:t>
            </w:r>
            <w:r w:rsidR="00063C46">
              <w:rPr>
                <w:i/>
                <w:color w:val="FF0000"/>
              </w:rPr>
              <w:t>ēta izglītības iestāžu reģistrā)</w:t>
            </w:r>
          </w:p>
        </w:tc>
      </w:tr>
      <w:tr w:rsidR="006E42A6" w:rsidRPr="0065650A" w:rsidTr="006E42A6">
        <w:trPr>
          <w:trHeight w:val="87"/>
        </w:trPr>
        <w:tc>
          <w:tcPr>
            <w:tcW w:w="737" w:type="dxa"/>
            <w:vMerge w:val="restart"/>
          </w:tcPr>
          <w:p w:rsidR="006E42A6" w:rsidRPr="0065650A" w:rsidRDefault="006E42A6" w:rsidP="00493B9A">
            <w:pPr>
              <w:tabs>
                <w:tab w:val="left" w:pos="567"/>
                <w:tab w:val="left" w:pos="851"/>
              </w:tabs>
              <w:ind w:firstLine="47"/>
              <w:jc w:val="center"/>
            </w:pPr>
            <w:r w:rsidRPr="0065650A">
              <w:t>1.1.5.</w:t>
            </w:r>
          </w:p>
        </w:tc>
        <w:tc>
          <w:tcPr>
            <w:tcW w:w="1985" w:type="dxa"/>
            <w:vMerge w:val="restart"/>
          </w:tcPr>
          <w:p w:rsidR="006E42A6" w:rsidRPr="0065650A" w:rsidRDefault="006E42A6" w:rsidP="007D58B8">
            <w:pPr>
              <w:tabs>
                <w:tab w:val="left" w:pos="567"/>
                <w:tab w:val="left" w:pos="851"/>
              </w:tabs>
            </w:pPr>
            <w:r w:rsidRPr="0065650A">
              <w:t>Juridiskā adrese</w:t>
            </w:r>
            <w:r w:rsidRPr="0065650A">
              <w:rPr>
                <w:i/>
                <w:color w:val="FF0000"/>
              </w:rPr>
              <w:t xml:space="preserve"> </w:t>
            </w:r>
            <w:r w:rsidR="000700C0">
              <w:rPr>
                <w:i/>
                <w:color w:val="FF0000"/>
              </w:rPr>
              <w:t>(n</w:t>
            </w:r>
            <w:r w:rsidRPr="0065650A">
              <w:rPr>
                <w:i/>
                <w:color w:val="FF0000"/>
              </w:rPr>
              <w:t>orādīt precīzu adresi, kurā reģistrēts projektu iesniedzējs)</w:t>
            </w:r>
          </w:p>
        </w:tc>
        <w:tc>
          <w:tcPr>
            <w:tcW w:w="1515" w:type="dxa"/>
            <w:tcBorders>
              <w:right w:val="nil"/>
            </w:tcBorders>
          </w:tcPr>
          <w:p w:rsidR="006E42A6" w:rsidRPr="0065650A" w:rsidRDefault="006E42A6" w:rsidP="006E42A6">
            <w:pPr>
              <w:tabs>
                <w:tab w:val="left" w:pos="567"/>
                <w:tab w:val="left" w:pos="851"/>
              </w:tabs>
              <w:rPr>
                <w:i/>
              </w:rPr>
            </w:pPr>
            <w:r w:rsidRPr="0065650A">
              <w:rPr>
                <w:i/>
              </w:rPr>
              <w:t>Iela, mājas nr.</w:t>
            </w:r>
            <w:r>
              <w:rPr>
                <w:i/>
              </w:rPr>
              <w:t xml:space="preserve"> </w:t>
            </w:r>
          </w:p>
        </w:tc>
        <w:tc>
          <w:tcPr>
            <w:tcW w:w="5457" w:type="dxa"/>
            <w:tcBorders>
              <w:left w:val="nil"/>
            </w:tcBorders>
          </w:tcPr>
          <w:p w:rsidR="006E42A6" w:rsidRPr="006E42A6" w:rsidRDefault="006E42A6" w:rsidP="006E42A6">
            <w:pPr>
              <w:tabs>
                <w:tab w:val="left" w:pos="567"/>
                <w:tab w:val="left" w:pos="851"/>
              </w:tabs>
              <w:rPr>
                <w:color w:val="5F497A"/>
              </w:rPr>
            </w:pPr>
            <w:r>
              <w:rPr>
                <w:color w:val="5F497A"/>
              </w:rPr>
              <w:t>Rīgas iela 1</w:t>
            </w:r>
          </w:p>
        </w:tc>
      </w:tr>
      <w:tr w:rsidR="006E42A6" w:rsidRPr="0065650A" w:rsidTr="006E42A6">
        <w:trPr>
          <w:trHeight w:val="86"/>
        </w:trPr>
        <w:tc>
          <w:tcPr>
            <w:tcW w:w="737" w:type="dxa"/>
            <w:vMerge/>
          </w:tcPr>
          <w:p w:rsidR="006E42A6" w:rsidRPr="0065650A" w:rsidRDefault="006E42A6" w:rsidP="0065650A">
            <w:pPr>
              <w:tabs>
                <w:tab w:val="left" w:pos="567"/>
                <w:tab w:val="left" w:pos="851"/>
              </w:tabs>
              <w:ind w:firstLine="47"/>
            </w:pPr>
          </w:p>
        </w:tc>
        <w:tc>
          <w:tcPr>
            <w:tcW w:w="1985" w:type="dxa"/>
            <w:vMerge/>
          </w:tcPr>
          <w:p w:rsidR="006E42A6" w:rsidRPr="0065650A" w:rsidRDefault="006E42A6" w:rsidP="0065650A">
            <w:pPr>
              <w:tabs>
                <w:tab w:val="left" w:pos="567"/>
                <w:tab w:val="left" w:pos="851"/>
              </w:tabs>
            </w:pPr>
          </w:p>
        </w:tc>
        <w:tc>
          <w:tcPr>
            <w:tcW w:w="1515" w:type="dxa"/>
            <w:tcBorders>
              <w:right w:val="nil"/>
            </w:tcBorders>
          </w:tcPr>
          <w:p w:rsidR="006E42A6" w:rsidRPr="0065650A" w:rsidRDefault="006E42A6" w:rsidP="0065650A">
            <w:pPr>
              <w:tabs>
                <w:tab w:val="left" w:pos="567"/>
                <w:tab w:val="left" w:pos="851"/>
              </w:tabs>
              <w:rPr>
                <w:i/>
              </w:rPr>
            </w:pPr>
            <w:r w:rsidRPr="0065650A">
              <w:rPr>
                <w:i/>
              </w:rPr>
              <w:t>Pilsēta, rajons</w:t>
            </w:r>
          </w:p>
        </w:tc>
        <w:tc>
          <w:tcPr>
            <w:tcW w:w="5457" w:type="dxa"/>
            <w:tcBorders>
              <w:left w:val="nil"/>
            </w:tcBorders>
          </w:tcPr>
          <w:p w:rsidR="006E42A6" w:rsidRPr="006E42A6" w:rsidRDefault="006E42A6" w:rsidP="006E42A6">
            <w:pPr>
              <w:tabs>
                <w:tab w:val="left" w:pos="567"/>
                <w:tab w:val="left" w:pos="851"/>
              </w:tabs>
              <w:rPr>
                <w:color w:val="5F497A"/>
              </w:rPr>
            </w:pPr>
            <w:r>
              <w:rPr>
                <w:color w:val="5F497A"/>
              </w:rPr>
              <w:t>Rīga</w:t>
            </w:r>
          </w:p>
        </w:tc>
      </w:tr>
      <w:tr w:rsidR="006E42A6" w:rsidRPr="0065650A" w:rsidTr="006E42A6">
        <w:trPr>
          <w:trHeight w:val="315"/>
        </w:trPr>
        <w:tc>
          <w:tcPr>
            <w:tcW w:w="737" w:type="dxa"/>
            <w:vMerge/>
          </w:tcPr>
          <w:p w:rsidR="006E42A6" w:rsidRPr="0065650A" w:rsidRDefault="006E42A6" w:rsidP="0065650A">
            <w:pPr>
              <w:tabs>
                <w:tab w:val="left" w:pos="567"/>
                <w:tab w:val="left" w:pos="851"/>
              </w:tabs>
              <w:ind w:firstLine="47"/>
            </w:pPr>
          </w:p>
        </w:tc>
        <w:tc>
          <w:tcPr>
            <w:tcW w:w="1985" w:type="dxa"/>
            <w:vMerge/>
          </w:tcPr>
          <w:p w:rsidR="006E42A6" w:rsidRPr="0065650A" w:rsidRDefault="006E42A6" w:rsidP="0065650A">
            <w:pPr>
              <w:tabs>
                <w:tab w:val="left" w:pos="567"/>
                <w:tab w:val="left" w:pos="851"/>
              </w:tabs>
            </w:pPr>
          </w:p>
        </w:tc>
        <w:tc>
          <w:tcPr>
            <w:tcW w:w="1515" w:type="dxa"/>
            <w:tcBorders>
              <w:right w:val="nil"/>
            </w:tcBorders>
          </w:tcPr>
          <w:p w:rsidR="006E42A6" w:rsidRPr="0065650A" w:rsidRDefault="006E42A6" w:rsidP="0065650A">
            <w:pPr>
              <w:tabs>
                <w:tab w:val="left" w:pos="567"/>
                <w:tab w:val="left" w:pos="851"/>
              </w:tabs>
              <w:rPr>
                <w:i/>
              </w:rPr>
            </w:pPr>
            <w:r w:rsidRPr="0065650A">
              <w:rPr>
                <w:i/>
              </w:rPr>
              <w:t>Pasta indekss</w:t>
            </w:r>
            <w:r>
              <w:rPr>
                <w:i/>
              </w:rPr>
              <w:t xml:space="preserve"> </w:t>
            </w:r>
          </w:p>
        </w:tc>
        <w:tc>
          <w:tcPr>
            <w:tcW w:w="5457" w:type="dxa"/>
            <w:tcBorders>
              <w:left w:val="nil"/>
            </w:tcBorders>
          </w:tcPr>
          <w:p w:rsidR="006E42A6" w:rsidRPr="006E42A6" w:rsidRDefault="006E42A6" w:rsidP="006E42A6">
            <w:pPr>
              <w:tabs>
                <w:tab w:val="left" w:pos="567"/>
                <w:tab w:val="left" w:pos="851"/>
              </w:tabs>
              <w:rPr>
                <w:color w:val="5F497A"/>
              </w:rPr>
            </w:pPr>
            <w:r>
              <w:rPr>
                <w:color w:val="5F497A"/>
              </w:rPr>
              <w:t>LV-1050</w:t>
            </w:r>
          </w:p>
        </w:tc>
      </w:tr>
    </w:tbl>
    <w:p w:rsidR="00224E24" w:rsidRDefault="00224E24" w:rsidP="00BA2421">
      <w:pPr>
        <w:shd w:val="clear" w:color="auto" w:fill="FFC000"/>
        <w:jc w:val="both"/>
        <w:rPr>
          <w:color w:val="FF0000"/>
        </w:rPr>
      </w:pPr>
      <w:r>
        <w:rPr>
          <w:color w:val="FF0000"/>
        </w:rPr>
        <w:t>P</w:t>
      </w:r>
      <w:r w:rsidR="00BA2421" w:rsidRPr="00BA2421">
        <w:rPr>
          <w:color w:val="FF0000"/>
        </w:rPr>
        <w:t xml:space="preserve">rojekta iesniedzējs </w:t>
      </w:r>
      <w:r>
        <w:rPr>
          <w:color w:val="FF0000"/>
        </w:rPr>
        <w:t>ir</w:t>
      </w:r>
      <w:r w:rsidR="00BA2421">
        <w:rPr>
          <w:color w:val="FF0000"/>
        </w:rPr>
        <w:t xml:space="preserve"> </w:t>
      </w:r>
      <w:r w:rsidR="00BA2421" w:rsidRPr="00BA2421">
        <w:rPr>
          <w:color w:val="FF0000"/>
        </w:rPr>
        <w:t xml:space="preserve">Latvijas Republikā reģistrēts komersants vai Latvijas Republikā reģistrēta izglītības iestāde, ārstniecības </w:t>
      </w:r>
      <w:r w:rsidR="008763E7">
        <w:rPr>
          <w:color w:val="FF0000"/>
        </w:rPr>
        <w:t>iestāde vai iestādes dibinātājs, vai kultūras institūcija</w:t>
      </w:r>
      <w:r w:rsidR="008763E7" w:rsidRPr="00BA2421">
        <w:rPr>
          <w:color w:val="FF0000"/>
        </w:rPr>
        <w:t>.</w:t>
      </w:r>
    </w:p>
    <w:p w:rsidR="00224E24" w:rsidRDefault="00224E24" w:rsidP="00BA2421">
      <w:pPr>
        <w:shd w:val="clear" w:color="auto" w:fill="FFC000"/>
        <w:jc w:val="both"/>
        <w:rPr>
          <w:color w:val="FF0000"/>
        </w:rPr>
      </w:pPr>
      <w:r w:rsidRPr="00224E24">
        <w:rPr>
          <w:color w:val="FF0000"/>
        </w:rPr>
        <w:t>Uz projekta iesniedzēju neattiecas noteikumu 13.punktā minētie nosacījumi (nevērtē atbilstību noteikumu 13.5.apakšpunktam; sk. 2.2.kritēriju)</w:t>
      </w:r>
    </w:p>
    <w:p w:rsidR="00224E24" w:rsidRDefault="00224E24" w:rsidP="00BA2421">
      <w:pPr>
        <w:shd w:val="clear" w:color="auto" w:fill="FFC000"/>
        <w:jc w:val="both"/>
        <w:rPr>
          <w:color w:val="FF0000"/>
        </w:rPr>
      </w:pPr>
    </w:p>
    <w:p w:rsidR="00BA2421" w:rsidRPr="00B67C9F" w:rsidRDefault="00224E24" w:rsidP="001932D1">
      <w:pPr>
        <w:shd w:val="clear" w:color="auto" w:fill="FFC000"/>
        <w:jc w:val="both"/>
        <w:rPr>
          <w:b/>
          <w:color w:val="FF0000"/>
        </w:rPr>
      </w:pPr>
      <w:r>
        <w:rPr>
          <w:color w:val="FF0000"/>
        </w:rPr>
        <w:t xml:space="preserve">Projekts, kas neatbilst prasībām </w:t>
      </w:r>
      <w:r w:rsidRPr="00BA2421">
        <w:rPr>
          <w:b/>
          <w:color w:val="FF0000"/>
        </w:rPr>
        <w:t>TIKS NORAIDĪT</w:t>
      </w:r>
      <w:r>
        <w:rPr>
          <w:b/>
          <w:color w:val="FF0000"/>
        </w:rPr>
        <w:t>S!</w:t>
      </w:r>
    </w:p>
    <w:p w:rsidR="009F5148" w:rsidRPr="0065650A" w:rsidRDefault="009F5148" w:rsidP="009237DA">
      <w:pPr>
        <w:rPr>
          <w:b/>
        </w:rPr>
      </w:pPr>
      <w:r w:rsidRPr="0065650A">
        <w:rPr>
          <w:b/>
        </w:rPr>
        <w:t>1.2. Projekta iesniedzēja atbildīgā 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1985"/>
        <w:gridCol w:w="6972"/>
      </w:tblGrid>
      <w:tr w:rsidR="009F5148" w:rsidRPr="0065650A" w:rsidTr="007D58B8">
        <w:trPr>
          <w:trHeight w:val="100"/>
        </w:trPr>
        <w:tc>
          <w:tcPr>
            <w:tcW w:w="737" w:type="dxa"/>
          </w:tcPr>
          <w:p w:rsidR="009F5148" w:rsidRPr="0065650A" w:rsidRDefault="009F5148" w:rsidP="00493B9A">
            <w:pPr>
              <w:tabs>
                <w:tab w:val="left" w:pos="567"/>
                <w:tab w:val="left" w:pos="851"/>
              </w:tabs>
              <w:jc w:val="center"/>
            </w:pPr>
            <w:r w:rsidRPr="0065650A">
              <w:t>1.2.1.</w:t>
            </w:r>
          </w:p>
        </w:tc>
        <w:tc>
          <w:tcPr>
            <w:tcW w:w="1985" w:type="dxa"/>
          </w:tcPr>
          <w:p w:rsidR="009F5148" w:rsidRPr="0065650A" w:rsidRDefault="009F5148" w:rsidP="00432A3F">
            <w:pPr>
              <w:tabs>
                <w:tab w:val="left" w:pos="567"/>
                <w:tab w:val="left" w:pos="851"/>
              </w:tabs>
            </w:pPr>
            <w:r w:rsidRPr="0065650A">
              <w:t>Vārds, uzvārds</w:t>
            </w:r>
          </w:p>
        </w:tc>
        <w:tc>
          <w:tcPr>
            <w:tcW w:w="6972" w:type="dxa"/>
          </w:tcPr>
          <w:p w:rsidR="009F5148" w:rsidRPr="0065650A" w:rsidRDefault="006E42A6" w:rsidP="00EF51ED">
            <w:pPr>
              <w:tabs>
                <w:tab w:val="left" w:pos="567"/>
                <w:tab w:val="left" w:pos="851"/>
              </w:tabs>
              <w:jc w:val="both"/>
              <w:rPr>
                <w:i/>
                <w:color w:val="FF0000"/>
              </w:rPr>
            </w:pPr>
            <w:r>
              <w:rPr>
                <w:color w:val="5F497A"/>
              </w:rPr>
              <w:t xml:space="preserve">Jānis Bērziņš </w:t>
            </w:r>
            <w:r w:rsidR="002604BE">
              <w:rPr>
                <w:i/>
                <w:color w:val="FF0000"/>
              </w:rPr>
              <w:t>(n</w:t>
            </w:r>
            <w:r w:rsidR="00EC7CD1" w:rsidRPr="0065650A">
              <w:rPr>
                <w:i/>
                <w:color w:val="FF0000"/>
              </w:rPr>
              <w:t xml:space="preserve">orāda projekta iesniedzēja atbildīgo personu, kas ir tiesīga parakstīt iesniegumu. </w:t>
            </w:r>
            <w:r w:rsidR="002C4658" w:rsidRPr="0065650A">
              <w:rPr>
                <w:i/>
                <w:color w:val="FF0000"/>
              </w:rPr>
              <w:t>Jāsak</w:t>
            </w:r>
            <w:r w:rsidR="006C2700" w:rsidRPr="0065650A">
              <w:rPr>
                <w:i/>
                <w:color w:val="FF0000"/>
              </w:rPr>
              <w:t>r</w:t>
            </w:r>
            <w:r w:rsidR="002C4658" w:rsidRPr="0065650A">
              <w:rPr>
                <w:i/>
                <w:color w:val="FF0000"/>
              </w:rPr>
              <w:t xml:space="preserve">īt ar personu, kas paraksta veidlapas </w:t>
            </w:r>
            <w:r w:rsidR="00E93659" w:rsidRPr="0065650A">
              <w:rPr>
                <w:i/>
                <w:color w:val="FF0000"/>
              </w:rPr>
              <w:t>6</w:t>
            </w:r>
            <w:r w:rsidR="002C4658" w:rsidRPr="0065650A">
              <w:rPr>
                <w:i/>
                <w:color w:val="FF0000"/>
              </w:rPr>
              <w:t xml:space="preserve">.sadaļā ietverto apliecinājumu. </w:t>
            </w:r>
            <w:r w:rsidR="00EF51ED" w:rsidRPr="0065650A">
              <w:rPr>
                <w:i/>
                <w:color w:val="FF0000"/>
              </w:rPr>
              <w:t>Norādītajai personai jābūt komersanta persona</w:t>
            </w:r>
            <w:r w:rsidR="00EF51ED">
              <w:rPr>
                <w:i/>
                <w:color w:val="FF0000"/>
              </w:rPr>
              <w:t>, kurai ir paraksta tiesības</w:t>
            </w:r>
            <w:r w:rsidR="00EF51ED" w:rsidRPr="0065650A">
              <w:rPr>
                <w:i/>
                <w:color w:val="FF0000"/>
              </w:rPr>
              <w:t xml:space="preserve">. </w:t>
            </w:r>
            <w:r w:rsidR="00EC7CD1" w:rsidRPr="0065650A">
              <w:rPr>
                <w:i/>
                <w:color w:val="FF0000"/>
              </w:rPr>
              <w:t>Gadījumā, ja parakstīt iesniegumu ir pi</w:t>
            </w:r>
            <w:r w:rsidR="00AD295A" w:rsidRPr="0065650A">
              <w:rPr>
                <w:i/>
                <w:color w:val="FF0000"/>
              </w:rPr>
              <w:t>ln</w:t>
            </w:r>
            <w:r w:rsidR="00EC7CD1" w:rsidRPr="0065650A">
              <w:rPr>
                <w:i/>
                <w:color w:val="FF0000"/>
              </w:rPr>
              <w:t xml:space="preserve">varota cita persona, tad nepieciešams </w:t>
            </w:r>
            <w:r w:rsidR="002C4658" w:rsidRPr="0065650A">
              <w:rPr>
                <w:i/>
                <w:color w:val="FF0000"/>
              </w:rPr>
              <w:t xml:space="preserve">iesnieguma pielikumā </w:t>
            </w:r>
            <w:r w:rsidR="002604BE">
              <w:rPr>
                <w:i/>
                <w:color w:val="FF0000"/>
              </w:rPr>
              <w:t>pievienot attiecīgu pilnvaru)</w:t>
            </w:r>
          </w:p>
        </w:tc>
      </w:tr>
      <w:tr w:rsidR="009F5148" w:rsidRPr="0065650A" w:rsidTr="007D58B8">
        <w:trPr>
          <w:trHeight w:val="100"/>
        </w:trPr>
        <w:tc>
          <w:tcPr>
            <w:tcW w:w="737" w:type="dxa"/>
          </w:tcPr>
          <w:p w:rsidR="009F5148" w:rsidRPr="0065650A" w:rsidRDefault="009F5148" w:rsidP="00493B9A">
            <w:pPr>
              <w:tabs>
                <w:tab w:val="left" w:pos="567"/>
                <w:tab w:val="left" w:pos="851"/>
              </w:tabs>
              <w:jc w:val="center"/>
            </w:pPr>
            <w:r w:rsidRPr="0065650A">
              <w:t>1.2.2.</w:t>
            </w:r>
          </w:p>
        </w:tc>
        <w:tc>
          <w:tcPr>
            <w:tcW w:w="1985" w:type="dxa"/>
          </w:tcPr>
          <w:p w:rsidR="009F5148" w:rsidRPr="0065650A" w:rsidRDefault="009F5148" w:rsidP="00432A3F">
            <w:pPr>
              <w:tabs>
                <w:tab w:val="left" w:pos="567"/>
                <w:tab w:val="left" w:pos="851"/>
              </w:tabs>
            </w:pPr>
            <w:r w:rsidRPr="0065650A">
              <w:t>Ieņemamais amats</w:t>
            </w:r>
          </w:p>
        </w:tc>
        <w:tc>
          <w:tcPr>
            <w:tcW w:w="6972" w:type="dxa"/>
          </w:tcPr>
          <w:p w:rsidR="009F5148" w:rsidRPr="0065650A" w:rsidRDefault="006E42A6" w:rsidP="00432A3F">
            <w:pPr>
              <w:tabs>
                <w:tab w:val="left" w:pos="567"/>
                <w:tab w:val="left" w:pos="851"/>
              </w:tabs>
              <w:rPr>
                <w:color w:val="FF0000"/>
              </w:rPr>
            </w:pPr>
            <w:r>
              <w:rPr>
                <w:color w:val="5F497A"/>
              </w:rPr>
              <w:t xml:space="preserve">Valdes loceklis </w:t>
            </w:r>
            <w:r w:rsidR="002604BE">
              <w:rPr>
                <w:i/>
                <w:color w:val="FF0000"/>
              </w:rPr>
              <w:t>(n</w:t>
            </w:r>
            <w:r w:rsidR="00AD295A" w:rsidRPr="0065650A">
              <w:rPr>
                <w:i/>
                <w:color w:val="FF0000"/>
              </w:rPr>
              <w:t>orāda projekta iesniedzēja atbildīgās personas ieņemamo amatu</w:t>
            </w:r>
            <w:r w:rsidR="002604BE">
              <w:rPr>
                <w:i/>
                <w:color w:val="FF0000"/>
              </w:rPr>
              <w:t>)</w:t>
            </w:r>
          </w:p>
        </w:tc>
      </w:tr>
      <w:tr w:rsidR="009F5148" w:rsidRPr="0065650A" w:rsidTr="007D58B8">
        <w:trPr>
          <w:trHeight w:val="100"/>
        </w:trPr>
        <w:tc>
          <w:tcPr>
            <w:tcW w:w="737" w:type="dxa"/>
          </w:tcPr>
          <w:p w:rsidR="009F5148" w:rsidRPr="0065650A" w:rsidRDefault="009F5148" w:rsidP="00493B9A">
            <w:pPr>
              <w:tabs>
                <w:tab w:val="left" w:pos="567"/>
                <w:tab w:val="left" w:pos="851"/>
              </w:tabs>
              <w:jc w:val="center"/>
            </w:pPr>
            <w:r w:rsidRPr="0065650A">
              <w:t>1.2.3.</w:t>
            </w:r>
          </w:p>
        </w:tc>
        <w:tc>
          <w:tcPr>
            <w:tcW w:w="1985" w:type="dxa"/>
          </w:tcPr>
          <w:p w:rsidR="009F5148" w:rsidRPr="0065650A" w:rsidRDefault="009F5148" w:rsidP="00432A3F">
            <w:pPr>
              <w:tabs>
                <w:tab w:val="left" w:pos="567"/>
                <w:tab w:val="left" w:pos="851"/>
              </w:tabs>
            </w:pPr>
            <w:r w:rsidRPr="0065650A">
              <w:t>Tālrunis</w:t>
            </w:r>
          </w:p>
        </w:tc>
        <w:tc>
          <w:tcPr>
            <w:tcW w:w="6972" w:type="dxa"/>
          </w:tcPr>
          <w:p w:rsidR="009F5148" w:rsidRPr="0065650A" w:rsidRDefault="006E42A6" w:rsidP="002604BE">
            <w:pPr>
              <w:tabs>
                <w:tab w:val="left" w:pos="567"/>
                <w:tab w:val="left" w:pos="851"/>
              </w:tabs>
              <w:rPr>
                <w:color w:val="FF0000"/>
              </w:rPr>
            </w:pPr>
            <w:r w:rsidRPr="006E42A6">
              <w:rPr>
                <w:color w:val="5F497A"/>
              </w:rPr>
              <w:t>67123456</w:t>
            </w:r>
            <w:r>
              <w:rPr>
                <w:color w:val="FF0000"/>
              </w:rPr>
              <w:t xml:space="preserve"> </w:t>
            </w:r>
            <w:r w:rsidR="002604BE">
              <w:rPr>
                <w:i/>
                <w:color w:val="FF0000"/>
              </w:rPr>
              <w:t>(n</w:t>
            </w:r>
            <w:r w:rsidR="00AD295A" w:rsidRPr="0065650A">
              <w:rPr>
                <w:i/>
                <w:color w:val="FF0000"/>
              </w:rPr>
              <w:t>orāda projekta iesniedzēja atbildīgās personas tālruņa numuru</w:t>
            </w:r>
            <w:r w:rsidR="002604BE">
              <w:rPr>
                <w:i/>
                <w:color w:val="FF0000"/>
              </w:rPr>
              <w:t>)</w:t>
            </w:r>
          </w:p>
        </w:tc>
      </w:tr>
      <w:tr w:rsidR="009F5148" w:rsidRPr="0065650A" w:rsidTr="007D58B8">
        <w:trPr>
          <w:trHeight w:val="100"/>
        </w:trPr>
        <w:tc>
          <w:tcPr>
            <w:tcW w:w="737" w:type="dxa"/>
          </w:tcPr>
          <w:p w:rsidR="009F5148" w:rsidRPr="0065650A" w:rsidRDefault="009F5148" w:rsidP="00493B9A">
            <w:pPr>
              <w:tabs>
                <w:tab w:val="left" w:pos="567"/>
                <w:tab w:val="left" w:pos="851"/>
              </w:tabs>
              <w:jc w:val="center"/>
            </w:pPr>
            <w:r w:rsidRPr="0065650A">
              <w:t>1.2.4.</w:t>
            </w:r>
          </w:p>
        </w:tc>
        <w:tc>
          <w:tcPr>
            <w:tcW w:w="1985" w:type="dxa"/>
          </w:tcPr>
          <w:p w:rsidR="009F5148" w:rsidRPr="0065650A" w:rsidRDefault="009F5148" w:rsidP="00432A3F">
            <w:pPr>
              <w:tabs>
                <w:tab w:val="left" w:pos="567"/>
                <w:tab w:val="left" w:pos="851"/>
              </w:tabs>
            </w:pPr>
            <w:r w:rsidRPr="0065650A">
              <w:t>Fakss</w:t>
            </w:r>
          </w:p>
        </w:tc>
        <w:tc>
          <w:tcPr>
            <w:tcW w:w="6972" w:type="dxa"/>
          </w:tcPr>
          <w:p w:rsidR="009F5148" w:rsidRPr="0065650A" w:rsidRDefault="006E42A6" w:rsidP="00432A3F">
            <w:pPr>
              <w:tabs>
                <w:tab w:val="left" w:pos="567"/>
                <w:tab w:val="left" w:pos="851"/>
              </w:tabs>
              <w:rPr>
                <w:color w:val="FF0000"/>
              </w:rPr>
            </w:pPr>
            <w:r w:rsidRPr="006E42A6">
              <w:rPr>
                <w:color w:val="5F497A"/>
              </w:rPr>
              <w:t>67123456</w:t>
            </w:r>
            <w:r>
              <w:rPr>
                <w:color w:val="5F497A"/>
              </w:rPr>
              <w:t xml:space="preserve"> </w:t>
            </w:r>
            <w:r w:rsidR="002604BE">
              <w:rPr>
                <w:i/>
                <w:color w:val="FF0000"/>
              </w:rPr>
              <w:t>(n</w:t>
            </w:r>
            <w:r w:rsidR="00AD295A" w:rsidRPr="0065650A">
              <w:rPr>
                <w:i/>
                <w:color w:val="FF0000"/>
              </w:rPr>
              <w:t>orāda projekta iesniedzēja atbildīgās personas faksa numuru</w:t>
            </w:r>
            <w:r w:rsidR="002604BE">
              <w:rPr>
                <w:i/>
                <w:color w:val="FF0000"/>
              </w:rPr>
              <w:t>, ja ir)</w:t>
            </w:r>
          </w:p>
        </w:tc>
      </w:tr>
      <w:tr w:rsidR="009F5148" w:rsidRPr="0065650A" w:rsidTr="007D58B8">
        <w:trPr>
          <w:trHeight w:val="100"/>
        </w:trPr>
        <w:tc>
          <w:tcPr>
            <w:tcW w:w="737" w:type="dxa"/>
          </w:tcPr>
          <w:p w:rsidR="009F5148" w:rsidRPr="0065650A" w:rsidRDefault="009F5148" w:rsidP="00493B9A">
            <w:pPr>
              <w:tabs>
                <w:tab w:val="left" w:pos="567"/>
                <w:tab w:val="left" w:pos="851"/>
              </w:tabs>
              <w:jc w:val="center"/>
            </w:pPr>
            <w:r w:rsidRPr="0065650A">
              <w:t>1.2.5.</w:t>
            </w:r>
          </w:p>
        </w:tc>
        <w:tc>
          <w:tcPr>
            <w:tcW w:w="1985" w:type="dxa"/>
          </w:tcPr>
          <w:p w:rsidR="009F5148" w:rsidRPr="0065650A" w:rsidRDefault="009F5148" w:rsidP="00432A3F">
            <w:pPr>
              <w:tabs>
                <w:tab w:val="left" w:pos="567"/>
                <w:tab w:val="left" w:pos="851"/>
              </w:tabs>
            </w:pPr>
            <w:r w:rsidRPr="0065650A">
              <w:t>E-pasts</w:t>
            </w:r>
          </w:p>
        </w:tc>
        <w:tc>
          <w:tcPr>
            <w:tcW w:w="6972" w:type="dxa"/>
          </w:tcPr>
          <w:p w:rsidR="009F5148" w:rsidRPr="0065650A" w:rsidRDefault="006E42A6" w:rsidP="00432A3F">
            <w:pPr>
              <w:tabs>
                <w:tab w:val="left" w:pos="567"/>
                <w:tab w:val="left" w:pos="851"/>
              </w:tabs>
            </w:pPr>
            <w:r>
              <w:rPr>
                <w:color w:val="5F497A"/>
              </w:rPr>
              <w:t xml:space="preserve">janisberzins@abc.lv </w:t>
            </w:r>
            <w:r w:rsidR="002604BE">
              <w:rPr>
                <w:i/>
                <w:color w:val="FF0000"/>
              </w:rPr>
              <w:t>(n</w:t>
            </w:r>
            <w:r w:rsidR="00AD295A" w:rsidRPr="0065650A">
              <w:rPr>
                <w:i/>
                <w:color w:val="FF0000"/>
              </w:rPr>
              <w:t>orāda projekta iesniedzēja atbildīgās personas e-pasta adresi</w:t>
            </w:r>
            <w:r w:rsidR="00CF32E8">
              <w:rPr>
                <w:i/>
                <w:color w:val="FF0000"/>
              </w:rPr>
              <w:t xml:space="preserve"> un </w:t>
            </w:r>
            <w:r w:rsidR="00CF32E8" w:rsidRPr="00CF32E8">
              <w:rPr>
                <w:b/>
                <w:i/>
                <w:color w:val="FF0000"/>
              </w:rPr>
              <w:t>oficiālo iestādes e-pastu</w:t>
            </w:r>
            <w:r w:rsidR="00B67C9F">
              <w:rPr>
                <w:b/>
                <w:i/>
                <w:color w:val="FF0000"/>
              </w:rPr>
              <w:t xml:space="preserve">, </w:t>
            </w:r>
            <w:r w:rsidR="00B67C9F">
              <w:rPr>
                <w:i/>
                <w:color w:val="FF0000"/>
              </w:rPr>
              <w:t>nepieciešams pārliecināties, ka norādītā epasta adrese darbojas un tiek izmantota</w:t>
            </w:r>
            <w:r w:rsidR="002604BE">
              <w:rPr>
                <w:i/>
                <w:color w:val="FF0000"/>
              </w:rPr>
              <w:t>)</w:t>
            </w:r>
          </w:p>
        </w:tc>
      </w:tr>
    </w:tbl>
    <w:p w:rsidR="009F5148" w:rsidRPr="0065650A" w:rsidRDefault="00432A3F" w:rsidP="009237DA">
      <w:pPr>
        <w:rPr>
          <w:b/>
        </w:rPr>
      </w:pPr>
      <w:r>
        <w:rPr>
          <w:b/>
        </w:rPr>
        <w:br w:type="page"/>
      </w:r>
      <w:r w:rsidR="009F5148" w:rsidRPr="0065650A">
        <w:rPr>
          <w:b/>
        </w:rPr>
        <w:lastRenderedPageBreak/>
        <w:t>1.3. Projekta iesniedzēja kontaktpersona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37"/>
        <w:gridCol w:w="1985"/>
        <w:gridCol w:w="6972"/>
      </w:tblGrid>
      <w:tr w:rsidR="009F5148" w:rsidRPr="0065650A" w:rsidTr="007D58B8">
        <w:trPr>
          <w:trHeight w:val="100"/>
        </w:trPr>
        <w:tc>
          <w:tcPr>
            <w:tcW w:w="737" w:type="dxa"/>
          </w:tcPr>
          <w:p w:rsidR="009F5148" w:rsidRPr="0065650A" w:rsidRDefault="009F5148" w:rsidP="00493B9A">
            <w:pPr>
              <w:tabs>
                <w:tab w:val="left" w:pos="567"/>
                <w:tab w:val="left" w:pos="851"/>
              </w:tabs>
              <w:jc w:val="center"/>
            </w:pPr>
            <w:r w:rsidRPr="0065650A">
              <w:t>1.3.1.</w:t>
            </w:r>
          </w:p>
        </w:tc>
        <w:tc>
          <w:tcPr>
            <w:tcW w:w="1985" w:type="dxa"/>
          </w:tcPr>
          <w:p w:rsidR="009F5148" w:rsidRPr="0065650A" w:rsidRDefault="009F5148" w:rsidP="00432A3F">
            <w:pPr>
              <w:tabs>
                <w:tab w:val="left" w:pos="567"/>
                <w:tab w:val="left" w:pos="851"/>
              </w:tabs>
            </w:pPr>
            <w:r w:rsidRPr="0065650A">
              <w:t>Vārds, uzvārds</w:t>
            </w:r>
          </w:p>
        </w:tc>
        <w:tc>
          <w:tcPr>
            <w:tcW w:w="6972" w:type="dxa"/>
          </w:tcPr>
          <w:p w:rsidR="009F5148" w:rsidRPr="0065650A" w:rsidRDefault="006E42A6" w:rsidP="00432A3F">
            <w:pPr>
              <w:jc w:val="both"/>
              <w:rPr>
                <w:i/>
                <w:color w:val="C00000"/>
              </w:rPr>
            </w:pPr>
            <w:r>
              <w:rPr>
                <w:color w:val="5F497A"/>
              </w:rPr>
              <w:t xml:space="preserve">Ieva Bērziņa </w:t>
            </w:r>
            <w:r w:rsidR="002604BE">
              <w:rPr>
                <w:i/>
                <w:color w:val="FF0000"/>
              </w:rPr>
              <w:t>(n</w:t>
            </w:r>
            <w:r w:rsidR="00EC7CD1" w:rsidRPr="0065650A">
              <w:rPr>
                <w:i/>
                <w:color w:val="FF0000"/>
              </w:rPr>
              <w:t>orāda personu, kura ir tieši atbildīga par projekta iesnieguma aizpildīšanu un paredzamā projekta īstenošanu.</w:t>
            </w:r>
            <w:r w:rsidR="00C36328" w:rsidRPr="0065650A">
              <w:rPr>
                <w:i/>
                <w:color w:val="FF0000"/>
              </w:rPr>
              <w:t xml:space="preserve"> </w:t>
            </w:r>
            <w:r w:rsidR="00AD295A" w:rsidRPr="0065650A">
              <w:rPr>
                <w:i/>
                <w:color w:val="FF0000"/>
              </w:rPr>
              <w:t xml:space="preserve">Visu operatīvu jautājumu risināšana notiks ar šīs </w:t>
            </w:r>
            <w:r w:rsidR="00C36B33" w:rsidRPr="0065650A">
              <w:rPr>
                <w:i/>
                <w:color w:val="FF0000"/>
              </w:rPr>
              <w:t xml:space="preserve">norādītās personas starpniecību, tādēļ lūdzam nodrošināt, ka ar šo personu neskaidrību gadījumā iespējams sazināties visu projekta iesniegumu vērtēšanas laiku un arī līdz </w:t>
            </w:r>
            <w:r w:rsidR="00DF6A67" w:rsidRPr="0065650A">
              <w:rPr>
                <w:i/>
                <w:color w:val="FF0000"/>
              </w:rPr>
              <w:t xml:space="preserve">līguma par projekta īstenošanu </w:t>
            </w:r>
            <w:r w:rsidR="002604BE">
              <w:rPr>
                <w:i/>
                <w:color w:val="FF0000"/>
              </w:rPr>
              <w:t>noslēgšanai)</w:t>
            </w:r>
          </w:p>
        </w:tc>
      </w:tr>
      <w:tr w:rsidR="009F5148" w:rsidRPr="0065650A" w:rsidTr="007D58B8">
        <w:trPr>
          <w:trHeight w:val="100"/>
        </w:trPr>
        <w:tc>
          <w:tcPr>
            <w:tcW w:w="737" w:type="dxa"/>
          </w:tcPr>
          <w:p w:rsidR="009F5148" w:rsidRPr="0065650A" w:rsidRDefault="009F5148" w:rsidP="00493B9A">
            <w:pPr>
              <w:tabs>
                <w:tab w:val="left" w:pos="567"/>
                <w:tab w:val="left" w:pos="851"/>
              </w:tabs>
              <w:jc w:val="center"/>
            </w:pPr>
            <w:r w:rsidRPr="0065650A">
              <w:t>1.3.2</w:t>
            </w:r>
          </w:p>
        </w:tc>
        <w:tc>
          <w:tcPr>
            <w:tcW w:w="1985" w:type="dxa"/>
          </w:tcPr>
          <w:p w:rsidR="009F5148" w:rsidRPr="0065650A" w:rsidRDefault="009F5148" w:rsidP="00432A3F">
            <w:pPr>
              <w:tabs>
                <w:tab w:val="left" w:pos="567"/>
                <w:tab w:val="left" w:pos="851"/>
              </w:tabs>
            </w:pPr>
            <w:r w:rsidRPr="0065650A">
              <w:t>Ieņemamais amats</w:t>
            </w:r>
          </w:p>
        </w:tc>
        <w:tc>
          <w:tcPr>
            <w:tcW w:w="6972" w:type="dxa"/>
          </w:tcPr>
          <w:p w:rsidR="009F5148" w:rsidRPr="0065650A" w:rsidRDefault="006E42A6" w:rsidP="00432A3F">
            <w:pPr>
              <w:tabs>
                <w:tab w:val="left" w:pos="567"/>
                <w:tab w:val="left" w:pos="851"/>
              </w:tabs>
            </w:pPr>
            <w:r w:rsidRPr="006E42A6">
              <w:rPr>
                <w:color w:val="5F497A"/>
              </w:rPr>
              <w:t xml:space="preserve">Projektu vadītāja </w:t>
            </w:r>
            <w:r w:rsidR="002604BE">
              <w:rPr>
                <w:i/>
                <w:color w:val="FF0000"/>
              </w:rPr>
              <w:t>(n</w:t>
            </w:r>
            <w:r w:rsidR="00AD295A" w:rsidRPr="0065650A">
              <w:rPr>
                <w:i/>
                <w:color w:val="FF0000"/>
              </w:rPr>
              <w:t>orāda projekta iesniedzēja kontaktpersonas ieņemamo amatu</w:t>
            </w:r>
            <w:r w:rsidR="002604BE">
              <w:rPr>
                <w:i/>
                <w:color w:val="FF0000"/>
              </w:rPr>
              <w:t>)</w:t>
            </w:r>
          </w:p>
        </w:tc>
      </w:tr>
      <w:tr w:rsidR="009F5148" w:rsidRPr="0065650A" w:rsidTr="007D58B8">
        <w:trPr>
          <w:trHeight w:val="100"/>
        </w:trPr>
        <w:tc>
          <w:tcPr>
            <w:tcW w:w="737" w:type="dxa"/>
          </w:tcPr>
          <w:p w:rsidR="009F5148" w:rsidRPr="0065650A" w:rsidRDefault="009F5148" w:rsidP="00493B9A">
            <w:pPr>
              <w:tabs>
                <w:tab w:val="left" w:pos="567"/>
                <w:tab w:val="left" w:pos="851"/>
              </w:tabs>
              <w:jc w:val="center"/>
            </w:pPr>
            <w:r w:rsidRPr="0065650A">
              <w:t>1.3.3.</w:t>
            </w:r>
          </w:p>
        </w:tc>
        <w:tc>
          <w:tcPr>
            <w:tcW w:w="1985" w:type="dxa"/>
          </w:tcPr>
          <w:p w:rsidR="009F5148" w:rsidRPr="0065650A" w:rsidRDefault="009F5148" w:rsidP="00432A3F">
            <w:pPr>
              <w:tabs>
                <w:tab w:val="left" w:pos="567"/>
                <w:tab w:val="left" w:pos="851"/>
              </w:tabs>
            </w:pPr>
            <w:r w:rsidRPr="0065650A">
              <w:t>Tālrunis</w:t>
            </w:r>
          </w:p>
        </w:tc>
        <w:tc>
          <w:tcPr>
            <w:tcW w:w="6972" w:type="dxa"/>
          </w:tcPr>
          <w:p w:rsidR="009F5148" w:rsidRPr="0065650A" w:rsidRDefault="006E42A6" w:rsidP="00EF51ED">
            <w:pPr>
              <w:tabs>
                <w:tab w:val="left" w:pos="567"/>
                <w:tab w:val="left" w:pos="851"/>
              </w:tabs>
              <w:jc w:val="both"/>
            </w:pPr>
            <w:r w:rsidRPr="006E42A6">
              <w:rPr>
                <w:color w:val="5F497A"/>
              </w:rPr>
              <w:t>2</w:t>
            </w:r>
            <w:r>
              <w:rPr>
                <w:color w:val="5F497A"/>
              </w:rPr>
              <w:t>9123456, 67123456</w:t>
            </w:r>
            <w:r>
              <w:rPr>
                <w:color w:val="FF0000"/>
              </w:rPr>
              <w:t xml:space="preserve"> </w:t>
            </w:r>
            <w:r w:rsidR="002604BE">
              <w:rPr>
                <w:i/>
                <w:color w:val="FF0000"/>
              </w:rPr>
              <w:t>(n</w:t>
            </w:r>
            <w:r w:rsidR="00AD295A" w:rsidRPr="0065650A">
              <w:rPr>
                <w:i/>
                <w:color w:val="FF0000"/>
              </w:rPr>
              <w:t>orāda projekta iesniedzēja kontaktpersonas tālruņa numuru</w:t>
            </w:r>
            <w:r w:rsidR="002604BE">
              <w:rPr>
                <w:i/>
                <w:color w:val="FF0000"/>
              </w:rPr>
              <w:t>)</w:t>
            </w:r>
          </w:p>
        </w:tc>
      </w:tr>
      <w:tr w:rsidR="009F5148" w:rsidRPr="0065650A" w:rsidTr="007D58B8">
        <w:trPr>
          <w:trHeight w:val="100"/>
        </w:trPr>
        <w:tc>
          <w:tcPr>
            <w:tcW w:w="737" w:type="dxa"/>
          </w:tcPr>
          <w:p w:rsidR="009F5148" w:rsidRPr="0065650A" w:rsidRDefault="009F5148" w:rsidP="00493B9A">
            <w:pPr>
              <w:tabs>
                <w:tab w:val="left" w:pos="567"/>
                <w:tab w:val="left" w:pos="851"/>
              </w:tabs>
              <w:jc w:val="center"/>
            </w:pPr>
            <w:r w:rsidRPr="0065650A">
              <w:t>1.3.4.</w:t>
            </w:r>
          </w:p>
        </w:tc>
        <w:tc>
          <w:tcPr>
            <w:tcW w:w="1985" w:type="dxa"/>
          </w:tcPr>
          <w:p w:rsidR="009F5148" w:rsidRPr="0065650A" w:rsidRDefault="009F5148" w:rsidP="00432A3F">
            <w:pPr>
              <w:tabs>
                <w:tab w:val="left" w:pos="567"/>
                <w:tab w:val="left" w:pos="851"/>
              </w:tabs>
            </w:pPr>
            <w:r w:rsidRPr="0065650A">
              <w:t>Fakss</w:t>
            </w:r>
          </w:p>
        </w:tc>
        <w:tc>
          <w:tcPr>
            <w:tcW w:w="6972" w:type="dxa"/>
          </w:tcPr>
          <w:p w:rsidR="009F5148" w:rsidRPr="0065650A" w:rsidRDefault="006E42A6" w:rsidP="00432A3F">
            <w:pPr>
              <w:tabs>
                <w:tab w:val="left" w:pos="567"/>
                <w:tab w:val="left" w:pos="851"/>
              </w:tabs>
            </w:pPr>
            <w:r w:rsidRPr="006E42A6">
              <w:rPr>
                <w:color w:val="5F497A"/>
              </w:rPr>
              <w:t>67123456</w:t>
            </w:r>
            <w:r>
              <w:rPr>
                <w:color w:val="5F497A"/>
              </w:rPr>
              <w:t xml:space="preserve"> </w:t>
            </w:r>
            <w:r w:rsidR="002604BE">
              <w:rPr>
                <w:i/>
                <w:color w:val="FF0000"/>
              </w:rPr>
              <w:t>(n</w:t>
            </w:r>
            <w:r w:rsidR="00AD295A" w:rsidRPr="0065650A">
              <w:rPr>
                <w:i/>
                <w:color w:val="FF0000"/>
              </w:rPr>
              <w:t>orāda projekta iesniedzēja kontaktpersonas faksa numuru</w:t>
            </w:r>
            <w:r w:rsidR="002604BE">
              <w:rPr>
                <w:i/>
                <w:color w:val="FF0000"/>
              </w:rPr>
              <w:t>, ja ir)</w:t>
            </w:r>
          </w:p>
        </w:tc>
      </w:tr>
      <w:tr w:rsidR="009F5148" w:rsidRPr="0065650A" w:rsidTr="007D58B8">
        <w:trPr>
          <w:trHeight w:val="100"/>
        </w:trPr>
        <w:tc>
          <w:tcPr>
            <w:tcW w:w="737" w:type="dxa"/>
          </w:tcPr>
          <w:p w:rsidR="009F5148" w:rsidRPr="0065650A" w:rsidRDefault="009F5148" w:rsidP="00493B9A">
            <w:pPr>
              <w:tabs>
                <w:tab w:val="left" w:pos="567"/>
                <w:tab w:val="left" w:pos="851"/>
              </w:tabs>
              <w:jc w:val="center"/>
            </w:pPr>
            <w:r w:rsidRPr="0065650A">
              <w:t>1.3.5.</w:t>
            </w:r>
          </w:p>
        </w:tc>
        <w:tc>
          <w:tcPr>
            <w:tcW w:w="1985" w:type="dxa"/>
          </w:tcPr>
          <w:p w:rsidR="009F5148" w:rsidRPr="0065650A" w:rsidRDefault="009F5148" w:rsidP="00432A3F">
            <w:pPr>
              <w:tabs>
                <w:tab w:val="left" w:pos="567"/>
                <w:tab w:val="left" w:pos="851"/>
              </w:tabs>
            </w:pPr>
            <w:r w:rsidRPr="0065650A">
              <w:t>E-pasts</w:t>
            </w:r>
          </w:p>
        </w:tc>
        <w:tc>
          <w:tcPr>
            <w:tcW w:w="6972" w:type="dxa"/>
          </w:tcPr>
          <w:p w:rsidR="009F5148" w:rsidRPr="0065650A" w:rsidRDefault="006E42A6" w:rsidP="00432A3F">
            <w:pPr>
              <w:tabs>
                <w:tab w:val="left" w:pos="567"/>
                <w:tab w:val="left" w:pos="851"/>
              </w:tabs>
            </w:pPr>
            <w:r>
              <w:rPr>
                <w:color w:val="5F497A"/>
              </w:rPr>
              <w:t xml:space="preserve">ievaberzina@acb.lv </w:t>
            </w:r>
            <w:r w:rsidR="002604BE">
              <w:rPr>
                <w:i/>
                <w:color w:val="FF0000"/>
              </w:rPr>
              <w:t>(n</w:t>
            </w:r>
            <w:r w:rsidR="00AD295A" w:rsidRPr="0065650A">
              <w:rPr>
                <w:i/>
                <w:color w:val="FF0000"/>
              </w:rPr>
              <w:t>orāda projekta iesniedzēja kontaktpersonas e-pasta adresi</w:t>
            </w:r>
            <w:r w:rsidR="002604BE">
              <w:rPr>
                <w:i/>
                <w:color w:val="FF0000"/>
              </w:rPr>
              <w:t>)</w:t>
            </w:r>
          </w:p>
        </w:tc>
      </w:tr>
    </w:tbl>
    <w:p w:rsidR="009F5148" w:rsidRPr="0065650A" w:rsidRDefault="009F5148" w:rsidP="009237DA"/>
    <w:p w:rsidR="002709D3" w:rsidRPr="0065650A" w:rsidRDefault="009F5148" w:rsidP="0006521A">
      <w:pPr>
        <w:rPr>
          <w:b/>
        </w:rPr>
      </w:pPr>
      <w:r w:rsidRPr="0065650A">
        <w:rPr>
          <w:b/>
        </w:rPr>
        <w:t>1.</w:t>
      </w:r>
      <w:r w:rsidR="008D5170" w:rsidRPr="0065650A">
        <w:rPr>
          <w:b/>
        </w:rPr>
        <w:t>4</w:t>
      </w:r>
      <w:r w:rsidRPr="0065650A">
        <w:rPr>
          <w:b/>
        </w:rPr>
        <w:t>. Projekta iesniedzēja atbilstība</w:t>
      </w:r>
    </w:p>
    <w:p w:rsidR="009F5148" w:rsidRPr="0065650A" w:rsidRDefault="00C247C0" w:rsidP="0006521A">
      <w:pPr>
        <w:spacing w:before="120" w:after="120"/>
        <w:jc w:val="both"/>
        <w:rPr>
          <w:i/>
          <w:iCs/>
        </w:rPr>
      </w:pPr>
      <w:r w:rsidRPr="00C247C0">
        <w:rPr>
          <w:i/>
          <w:iCs/>
        </w:rPr>
        <w:t>Īsi aprakstīt projekta iesniedzēja atbilstību noteikumu prasībām, tai skaitā sniegt pamatojumu sīkā (mikro), mazā, vidējā vai lielā uzņēmuma definīcijas piemērošanai konkrētā iesniedzēja gadījumā, sniegt informāciju par komercdarbības periodu, norādīt projekta iesniedzēja saimnieciskās darbības aktivitātes, kas atbilst saimnieciskās darbības statistiskās klasifikācijas NACE kodiem 10–33, 35.3, 45–47.99, 85.1.- 85.6., 86.1 - 86.9 un 87.2.</w:t>
      </w:r>
      <w:r w:rsidR="00010171" w:rsidRPr="00010171">
        <w:rPr>
          <w:i/>
          <w:iCs/>
        </w:rPr>
        <w:t>, 90.-91.04</w:t>
      </w:r>
      <w:r w:rsidRPr="00C247C0">
        <w:rPr>
          <w:i/>
          <w:iCs/>
        </w:rPr>
        <w:t xml:space="preserve"> (ne vairāk kā 2000 zīmes)</w:t>
      </w:r>
      <w:r>
        <w:rPr>
          <w:i/>
          <w:iCs/>
        </w:rPr>
        <w:t xml:space="preserve"> </w:t>
      </w:r>
      <w:r w:rsidRPr="00C247C0">
        <w:rPr>
          <w:i/>
          <w:iCs/>
        </w:rPr>
        <w:t>un kuras projekta iesniedzējs veic ēkā/teritorijā, kurā plānotas projekta aktivitātes vai plāno veikt minētajā ēkā/teritorijā pēc projekta aktivitāšu īstenošanas</w:t>
      </w:r>
      <w:r w:rsidR="00561625" w:rsidRPr="0065650A">
        <w:rPr>
          <w:i/>
          <w:iCs/>
        </w:rPr>
        <w:t>.</w:t>
      </w:r>
    </w:p>
    <w:tbl>
      <w:tblPr>
        <w:tblW w:w="5000" w:type="pct"/>
        <w:tblBorders>
          <w:top w:val="single" w:sz="4" w:space="0" w:color="0000FF"/>
          <w:left w:val="single" w:sz="4" w:space="0" w:color="0000FF"/>
          <w:bottom w:val="single" w:sz="4" w:space="0" w:color="0000FF"/>
          <w:right w:val="single" w:sz="4" w:space="0" w:color="0000FF"/>
        </w:tblBorders>
        <w:tblCellMar>
          <w:left w:w="28" w:type="dxa"/>
          <w:right w:w="28" w:type="dxa"/>
        </w:tblCellMar>
        <w:tblLook w:val="0000"/>
      </w:tblPr>
      <w:tblGrid>
        <w:gridCol w:w="9694"/>
      </w:tblGrid>
      <w:tr w:rsidR="009F5148" w:rsidRPr="0065650A" w:rsidTr="00432A3F">
        <w:trPr>
          <w:trHeight w:val="1246"/>
        </w:trPr>
        <w:tc>
          <w:tcPr>
            <w:tcW w:w="8789" w:type="dxa"/>
            <w:tcBorders>
              <w:top w:val="single" w:sz="4" w:space="0" w:color="000000"/>
              <w:left w:val="single" w:sz="4" w:space="0" w:color="000000"/>
              <w:bottom w:val="single" w:sz="4" w:space="0" w:color="000000"/>
              <w:right w:val="single" w:sz="4" w:space="0" w:color="000000"/>
            </w:tcBorders>
          </w:tcPr>
          <w:p w:rsidR="000923E9" w:rsidRPr="000923E9" w:rsidRDefault="000923E9" w:rsidP="000923E9">
            <w:pPr>
              <w:tabs>
                <w:tab w:val="left" w:pos="567"/>
                <w:tab w:val="left" w:pos="851"/>
              </w:tabs>
              <w:jc w:val="both"/>
              <w:rPr>
                <w:color w:val="5F497A"/>
              </w:rPr>
            </w:pPr>
            <w:r w:rsidRPr="000923E9">
              <w:rPr>
                <w:color w:val="5F497A"/>
              </w:rPr>
              <w:t>Projekta iesniedzēj</w:t>
            </w:r>
            <w:r w:rsidR="00050FA8">
              <w:rPr>
                <w:color w:val="5F497A"/>
              </w:rPr>
              <w:t xml:space="preserve">a </w:t>
            </w:r>
            <w:r w:rsidR="00050FA8" w:rsidRPr="000923E9">
              <w:rPr>
                <w:color w:val="5F497A"/>
              </w:rPr>
              <w:t xml:space="preserve">SIA </w:t>
            </w:r>
            <w:r w:rsidR="00E2683A">
              <w:rPr>
                <w:color w:val="5F497A"/>
              </w:rPr>
              <w:t>„</w:t>
            </w:r>
            <w:r w:rsidR="00050FA8">
              <w:rPr>
                <w:color w:val="5F497A"/>
              </w:rPr>
              <w:t>ABC</w:t>
            </w:r>
            <w:r w:rsidR="00E2683A">
              <w:rPr>
                <w:color w:val="5F497A"/>
              </w:rPr>
              <w:t>”</w:t>
            </w:r>
            <w:r w:rsidR="00050FA8" w:rsidRPr="000923E9">
              <w:rPr>
                <w:color w:val="5F497A"/>
              </w:rPr>
              <w:t xml:space="preserve"> </w:t>
            </w:r>
            <w:r w:rsidR="00050FA8">
              <w:rPr>
                <w:color w:val="5F497A"/>
              </w:rPr>
              <w:t>plānotās aktivitātes</w:t>
            </w:r>
            <w:r w:rsidRPr="000923E9">
              <w:rPr>
                <w:color w:val="5F497A"/>
              </w:rPr>
              <w:t xml:space="preserve"> atbilst konkursa mērķim – siltumnīcefekta gāzu emisiju samazināšana, uzlabojot ražošanas ēkas energoefektivitāti.</w:t>
            </w:r>
          </w:p>
          <w:p w:rsidR="000923E9" w:rsidRPr="000923E9" w:rsidRDefault="001118E2" w:rsidP="000923E9">
            <w:pPr>
              <w:tabs>
                <w:tab w:val="left" w:pos="567"/>
                <w:tab w:val="left" w:pos="851"/>
              </w:tabs>
              <w:jc w:val="both"/>
              <w:rPr>
                <w:color w:val="5F497A"/>
              </w:rPr>
            </w:pPr>
            <w:r w:rsidRPr="000923E9">
              <w:rPr>
                <w:color w:val="5F497A"/>
              </w:rPr>
              <w:t xml:space="preserve">Projekta iesniedzējs </w:t>
            </w:r>
            <w:r w:rsidR="000923E9" w:rsidRPr="000923E9">
              <w:rPr>
                <w:color w:val="5F497A"/>
              </w:rPr>
              <w:t xml:space="preserve">atbilst </w:t>
            </w:r>
            <w:r w:rsidR="00EF51ED">
              <w:rPr>
                <w:color w:val="5F497A"/>
              </w:rPr>
              <w:t>vidējā</w:t>
            </w:r>
            <w:r w:rsidR="000923E9" w:rsidRPr="000923E9">
              <w:rPr>
                <w:color w:val="5F497A"/>
              </w:rPr>
              <w:t xml:space="preserve"> komersanta kategorijai atbilstoši Komisijas regulas Nr.800/2008 2.panta 8.punktam. </w:t>
            </w:r>
            <w:r>
              <w:rPr>
                <w:i/>
                <w:color w:val="FF0000"/>
              </w:rPr>
              <w:t>(s</w:t>
            </w:r>
            <w:r w:rsidRPr="0065650A">
              <w:rPr>
                <w:i/>
                <w:color w:val="FF0000"/>
              </w:rPr>
              <w:t xml:space="preserve">niedz pamatojumu un paskaidrojumu, kas norāda, ka projekta iesniedzējs uz projekta iesniegšanas brīdi atbilst  MK noteikumu II sadaļā norādītajām prasībām, tai skaitā norādīt projekta iesniedzēja darbības formu: sīkais (mikro) komersants  vai mazais komersants vai vidējais komersants vai lielais komersants vai </w:t>
            </w:r>
            <w:r>
              <w:rPr>
                <w:i/>
                <w:color w:val="FF0000"/>
              </w:rPr>
              <w:t xml:space="preserve">ārstniecības vai </w:t>
            </w:r>
            <w:r w:rsidRPr="0065650A">
              <w:rPr>
                <w:i/>
                <w:color w:val="FF0000"/>
              </w:rPr>
              <w:t>izglītības iestāde</w:t>
            </w:r>
            <w:r w:rsidR="008763E7">
              <w:rPr>
                <w:i/>
                <w:color w:val="FF0000"/>
              </w:rPr>
              <w:t xml:space="preserve"> vai kultūras institūcija</w:t>
            </w:r>
            <w:r>
              <w:rPr>
                <w:i/>
                <w:color w:val="FF0000"/>
              </w:rPr>
              <w:t>)</w:t>
            </w:r>
          </w:p>
          <w:p w:rsidR="000923E9" w:rsidRPr="000923E9" w:rsidRDefault="001118E2" w:rsidP="000923E9">
            <w:pPr>
              <w:tabs>
                <w:tab w:val="left" w:pos="567"/>
                <w:tab w:val="left" w:pos="851"/>
              </w:tabs>
              <w:jc w:val="both"/>
              <w:rPr>
                <w:color w:val="5F497A"/>
              </w:rPr>
            </w:pPr>
            <w:r w:rsidRPr="000923E9">
              <w:rPr>
                <w:color w:val="5F497A"/>
              </w:rPr>
              <w:t xml:space="preserve">Projekta iesniedzējs </w:t>
            </w:r>
            <w:r w:rsidR="000923E9" w:rsidRPr="000923E9">
              <w:rPr>
                <w:color w:val="5F497A"/>
              </w:rPr>
              <w:t>veic komercdarbību no 200</w:t>
            </w:r>
            <w:r w:rsidR="000923E9">
              <w:rPr>
                <w:color w:val="5F497A"/>
              </w:rPr>
              <w:t>0</w:t>
            </w:r>
            <w:r w:rsidR="000923E9" w:rsidRPr="000923E9">
              <w:rPr>
                <w:color w:val="5F497A"/>
              </w:rPr>
              <w:t xml:space="preserve">.gada, adresē </w:t>
            </w:r>
            <w:r w:rsidR="000923E9">
              <w:rPr>
                <w:color w:val="5F497A"/>
              </w:rPr>
              <w:t>Rīgas iela 1, Rīga</w:t>
            </w:r>
            <w:r w:rsidR="000923E9" w:rsidRPr="000923E9">
              <w:rPr>
                <w:color w:val="5F497A"/>
              </w:rPr>
              <w:t>,  ražošanas ēku kompleksā, par kuru iesniegts projekta iesniegums.</w:t>
            </w:r>
          </w:p>
          <w:p w:rsidR="000923E9" w:rsidRDefault="000923E9" w:rsidP="000923E9">
            <w:pPr>
              <w:tabs>
                <w:tab w:val="left" w:pos="567"/>
                <w:tab w:val="left" w:pos="851"/>
              </w:tabs>
              <w:jc w:val="both"/>
              <w:rPr>
                <w:color w:val="5F497A"/>
              </w:rPr>
            </w:pPr>
          </w:p>
          <w:p w:rsidR="000923E9" w:rsidRPr="000923E9" w:rsidRDefault="000923E9" w:rsidP="000923E9">
            <w:pPr>
              <w:tabs>
                <w:tab w:val="left" w:pos="567"/>
                <w:tab w:val="left" w:pos="851"/>
              </w:tabs>
              <w:jc w:val="both"/>
              <w:rPr>
                <w:color w:val="5F497A"/>
              </w:rPr>
            </w:pPr>
            <w:r w:rsidRPr="000923E9">
              <w:rPr>
                <w:color w:val="5F497A"/>
              </w:rPr>
              <w:t>Projekta iesniedzējs atbilst nolikuma prasībām:</w:t>
            </w:r>
          </w:p>
          <w:p w:rsidR="000923E9" w:rsidRDefault="001118E2" w:rsidP="000923E9">
            <w:pPr>
              <w:pStyle w:val="ListParagraph"/>
              <w:numPr>
                <w:ilvl w:val="0"/>
                <w:numId w:val="12"/>
              </w:numPr>
              <w:tabs>
                <w:tab w:val="left" w:pos="709"/>
                <w:tab w:val="left" w:pos="851"/>
              </w:tabs>
              <w:jc w:val="both"/>
              <w:rPr>
                <w:color w:val="5F497A"/>
              </w:rPr>
            </w:pPr>
            <w:r>
              <w:rPr>
                <w:color w:val="5F497A"/>
              </w:rPr>
              <w:t>projekta iesniedzēja</w:t>
            </w:r>
            <w:r w:rsidRPr="000923E9">
              <w:rPr>
                <w:color w:val="5F497A"/>
              </w:rPr>
              <w:t xml:space="preserve"> </w:t>
            </w:r>
            <w:r w:rsidR="000923E9" w:rsidRPr="000923E9">
              <w:rPr>
                <w:color w:val="5F497A"/>
              </w:rPr>
              <w:t>saimnieciskā darbība pēc NACE 2 klasifikatora:</w:t>
            </w:r>
            <w:r w:rsidR="000923E9">
              <w:t xml:space="preserve"> </w:t>
            </w:r>
            <w:r w:rsidR="000923E9" w:rsidRPr="000923E9">
              <w:rPr>
                <w:b/>
                <w:color w:val="5F497A"/>
              </w:rPr>
              <w:t>10.71 Maizes ražošana; svaigi ceptu mīklas izstrādājumu un kūku ražošana</w:t>
            </w:r>
            <w:r w:rsidR="000923E9">
              <w:rPr>
                <w:color w:val="5F497A"/>
              </w:rPr>
              <w:t>;</w:t>
            </w:r>
            <w:r w:rsidRPr="0065650A">
              <w:rPr>
                <w:i/>
                <w:color w:val="FF0000"/>
              </w:rPr>
              <w:t xml:space="preserve"> </w:t>
            </w:r>
            <w:r w:rsidR="00063C46">
              <w:rPr>
                <w:i/>
                <w:color w:val="FF0000"/>
              </w:rPr>
              <w:t>(n</w:t>
            </w:r>
            <w:r w:rsidRPr="0065650A">
              <w:rPr>
                <w:i/>
                <w:color w:val="FF0000"/>
              </w:rPr>
              <w:t>orāda projekta iesniedzēja vispārējās ekonomiskās darbības klasifikācijas (NACE 2.red.) kodu.</w:t>
            </w:r>
            <w:r>
              <w:rPr>
                <w:i/>
                <w:color w:val="FF0000"/>
              </w:rPr>
              <w:t xml:space="preserve"> </w:t>
            </w:r>
            <w:r w:rsidRPr="0065650A">
              <w:rPr>
                <w:i/>
                <w:color w:val="FF0000"/>
              </w:rPr>
              <w:t xml:space="preserve">NACE 2.red. klašu kodu atbilstības tabula ir pieejama LR Uzņēmumu reģistra mājas lapā, adresē: </w:t>
            </w:r>
            <w:hyperlink r:id="rId30" w:history="1">
              <w:r w:rsidRPr="00BD382B">
                <w:rPr>
                  <w:rStyle w:val="Hyperlink"/>
                  <w:i/>
                </w:rPr>
                <w:t>http://www.ur.gov.lv/</w:t>
              </w:r>
            </w:hyperlink>
            <w:r w:rsidRPr="0065650A">
              <w:rPr>
                <w:i/>
                <w:color w:val="FF0000"/>
              </w:rPr>
              <w:t>) un Centrālās statistikas pārvaldes mājas lapā</w:t>
            </w:r>
            <w:r>
              <w:rPr>
                <w:i/>
                <w:color w:val="FF0000"/>
              </w:rPr>
              <w:t xml:space="preserve">: </w:t>
            </w:r>
            <w:hyperlink r:id="rId31" w:history="1">
              <w:r w:rsidRPr="00714ECA">
                <w:rPr>
                  <w:rStyle w:val="Hyperlink"/>
                  <w:i/>
                </w:rPr>
                <w:t>http://csb.gov.lv/node/29900/list</w:t>
              </w:r>
            </w:hyperlink>
          </w:p>
          <w:p w:rsidR="000923E9" w:rsidRDefault="000923E9" w:rsidP="00EF51ED">
            <w:pPr>
              <w:pStyle w:val="ListParagraph"/>
              <w:numPr>
                <w:ilvl w:val="0"/>
                <w:numId w:val="12"/>
              </w:numPr>
              <w:tabs>
                <w:tab w:val="left" w:pos="709"/>
                <w:tab w:val="left" w:pos="851"/>
              </w:tabs>
              <w:jc w:val="both"/>
              <w:rPr>
                <w:color w:val="5F497A"/>
              </w:rPr>
            </w:pPr>
            <w:r w:rsidRPr="000923E9">
              <w:rPr>
                <w:color w:val="5F497A"/>
              </w:rPr>
              <w:t>oglekļa dioksīda emisiju samazinājuma efektivitātes rādītājs, kas raksturo oglekļa dioksīda emisiju samazinājumu attiecībā pret projektam pieprasīto finanšu instrumenta finansējumu</w:t>
            </w:r>
            <w:r w:rsidR="00C73AA5">
              <w:rPr>
                <w:color w:val="5F497A"/>
              </w:rPr>
              <w:t xml:space="preserve"> ir</w:t>
            </w:r>
            <w:r w:rsidRPr="000923E9">
              <w:rPr>
                <w:color w:val="5F497A"/>
              </w:rPr>
              <w:t xml:space="preserve"> </w:t>
            </w:r>
            <w:r w:rsidR="00860F0F" w:rsidRPr="00860F0F">
              <w:rPr>
                <w:color w:val="5F497A"/>
              </w:rPr>
              <w:t>0</w:t>
            </w:r>
            <w:r w:rsidR="00860F0F">
              <w:rPr>
                <w:color w:val="5F497A"/>
              </w:rPr>
              <w:t>,</w:t>
            </w:r>
            <w:r w:rsidR="00860F0F" w:rsidRPr="00860F0F">
              <w:rPr>
                <w:color w:val="5F497A"/>
              </w:rPr>
              <w:t xml:space="preserve">493617125 </w:t>
            </w:r>
            <w:r w:rsidRPr="000923E9">
              <w:rPr>
                <w:color w:val="5F497A"/>
              </w:rPr>
              <w:t>kgCO</w:t>
            </w:r>
            <w:r w:rsidRPr="000923E9">
              <w:rPr>
                <w:color w:val="5F497A"/>
                <w:vertAlign w:val="subscript"/>
              </w:rPr>
              <w:t>2</w:t>
            </w:r>
            <w:r w:rsidRPr="000923E9">
              <w:rPr>
                <w:color w:val="5F497A"/>
              </w:rPr>
              <w:t>/</w:t>
            </w:r>
            <w:r w:rsidR="001D4999">
              <w:rPr>
                <w:color w:val="5F497A"/>
              </w:rPr>
              <w:t>euro</w:t>
            </w:r>
            <w:r w:rsidR="001D4999" w:rsidRPr="000923E9">
              <w:rPr>
                <w:color w:val="5F497A"/>
              </w:rPr>
              <w:t xml:space="preserve"> </w:t>
            </w:r>
            <w:r w:rsidRPr="000923E9">
              <w:rPr>
                <w:color w:val="5F497A"/>
              </w:rPr>
              <w:t xml:space="preserve">gadā </w:t>
            </w:r>
            <w:r>
              <w:rPr>
                <w:color w:val="5F497A"/>
              </w:rPr>
              <w:t>(</w:t>
            </w:r>
            <w:r w:rsidR="00C73AA5">
              <w:rPr>
                <w:color w:val="5F497A"/>
              </w:rPr>
              <w:t>nav mazāks par</w:t>
            </w:r>
            <w:r>
              <w:rPr>
                <w:color w:val="5F497A"/>
              </w:rPr>
              <w:t xml:space="preserve"> </w:t>
            </w:r>
            <w:r w:rsidRPr="000923E9">
              <w:rPr>
                <w:color w:val="5F497A"/>
              </w:rPr>
              <w:t>0.</w:t>
            </w:r>
            <w:r w:rsidR="001D4999">
              <w:rPr>
                <w:color w:val="5F497A"/>
              </w:rPr>
              <w:t>42</w:t>
            </w:r>
            <w:r w:rsidR="001D4999" w:rsidRPr="000923E9">
              <w:rPr>
                <w:color w:val="5F497A"/>
              </w:rPr>
              <w:t xml:space="preserve"> </w:t>
            </w:r>
            <w:r w:rsidRPr="000923E9">
              <w:rPr>
                <w:color w:val="5F497A"/>
              </w:rPr>
              <w:t>kgCO</w:t>
            </w:r>
            <w:r w:rsidRPr="000923E9">
              <w:rPr>
                <w:color w:val="5F497A"/>
                <w:vertAlign w:val="subscript"/>
              </w:rPr>
              <w:t>2</w:t>
            </w:r>
            <w:r w:rsidRPr="000923E9">
              <w:rPr>
                <w:color w:val="5F497A"/>
              </w:rPr>
              <w:t>/</w:t>
            </w:r>
            <w:r w:rsidR="001D4999">
              <w:rPr>
                <w:color w:val="5F497A"/>
              </w:rPr>
              <w:t>euro</w:t>
            </w:r>
            <w:r w:rsidR="001D4999" w:rsidRPr="000923E9">
              <w:rPr>
                <w:color w:val="5F497A"/>
              </w:rPr>
              <w:t xml:space="preserve"> </w:t>
            </w:r>
            <w:r w:rsidRPr="000923E9">
              <w:rPr>
                <w:color w:val="5F497A"/>
              </w:rPr>
              <w:t>gadā</w:t>
            </w:r>
            <w:r>
              <w:rPr>
                <w:color w:val="5F497A"/>
              </w:rPr>
              <w:t>)</w:t>
            </w:r>
            <w:r w:rsidRPr="000923E9">
              <w:rPr>
                <w:color w:val="5F497A"/>
              </w:rPr>
              <w:t xml:space="preserve">; </w:t>
            </w:r>
            <w:r w:rsidR="001118E2" w:rsidRPr="001118E2">
              <w:rPr>
                <w:i/>
                <w:color w:val="FF0000"/>
              </w:rPr>
              <w:t xml:space="preserve">(ja vairākas ēkas, tad jānorāda par </w:t>
            </w:r>
            <w:r w:rsidR="001118E2">
              <w:rPr>
                <w:i/>
                <w:color w:val="FF0000"/>
              </w:rPr>
              <w:t xml:space="preserve">katru </w:t>
            </w:r>
            <w:r w:rsidR="001118E2" w:rsidRPr="001118E2">
              <w:rPr>
                <w:i/>
                <w:color w:val="FF0000"/>
              </w:rPr>
              <w:t>ēk</w:t>
            </w:r>
            <w:r w:rsidR="001118E2">
              <w:rPr>
                <w:i/>
                <w:color w:val="FF0000"/>
              </w:rPr>
              <w:t>u</w:t>
            </w:r>
            <w:r w:rsidR="001118E2" w:rsidRPr="001118E2">
              <w:rPr>
                <w:i/>
                <w:color w:val="FF0000"/>
              </w:rPr>
              <w:t xml:space="preserve"> atsevišķi</w:t>
            </w:r>
            <w:r w:rsidR="001118E2">
              <w:rPr>
                <w:i/>
                <w:color w:val="FF0000"/>
              </w:rPr>
              <w:t xml:space="preserve"> un vidēji par projektā</w:t>
            </w:r>
            <w:r w:rsidR="00050FA8">
              <w:rPr>
                <w:i/>
                <w:color w:val="FF0000"/>
              </w:rPr>
              <w:t xml:space="preserve"> plānoto kopumā</w:t>
            </w:r>
            <w:r w:rsidR="00B67C9F">
              <w:rPr>
                <w:i/>
                <w:color w:val="FF0000"/>
              </w:rPr>
              <w:t>, un jāņem vērā, ka minimālais efektivitātes rādītājs nedrīkst būt zemāks ne katrai ēkai atsevišķi, ne visām ēkām kopumā</w:t>
            </w:r>
            <w:r w:rsidR="001118E2" w:rsidRPr="001118E2">
              <w:rPr>
                <w:i/>
                <w:color w:val="FF0000"/>
              </w:rPr>
              <w:t>)</w:t>
            </w:r>
          </w:p>
          <w:p w:rsidR="000923E9" w:rsidRPr="001118E2" w:rsidRDefault="000923E9" w:rsidP="001118E2">
            <w:pPr>
              <w:pStyle w:val="ListParagraph"/>
              <w:numPr>
                <w:ilvl w:val="0"/>
                <w:numId w:val="12"/>
              </w:numPr>
              <w:tabs>
                <w:tab w:val="left" w:pos="709"/>
                <w:tab w:val="left" w:pos="851"/>
              </w:tabs>
              <w:jc w:val="both"/>
              <w:rPr>
                <w:color w:val="5F497A"/>
              </w:rPr>
            </w:pPr>
            <w:r w:rsidRPr="001118E2">
              <w:rPr>
                <w:color w:val="5F497A"/>
              </w:rPr>
              <w:t xml:space="preserve">siltumenerģijas patēriņš apkurei </w:t>
            </w:r>
            <w:r w:rsidR="00EF51ED">
              <w:rPr>
                <w:color w:val="5F497A"/>
              </w:rPr>
              <w:t>83</w:t>
            </w:r>
            <w:r w:rsidRPr="001118E2">
              <w:rPr>
                <w:color w:val="5F497A"/>
              </w:rPr>
              <w:t xml:space="preserve"> kWh/m</w:t>
            </w:r>
            <w:r w:rsidRPr="001118E2">
              <w:rPr>
                <w:color w:val="5F497A"/>
                <w:vertAlign w:val="superscript"/>
              </w:rPr>
              <w:t>2</w:t>
            </w:r>
            <w:r w:rsidRPr="001118E2">
              <w:rPr>
                <w:color w:val="5F497A"/>
              </w:rPr>
              <w:t xml:space="preserve"> gadā; </w:t>
            </w:r>
            <w:r w:rsidRPr="001118E2">
              <w:rPr>
                <w:i/>
                <w:color w:val="FF0000"/>
              </w:rPr>
              <w:t xml:space="preserve">(ja vairākas ēkas, tad jānorāda par </w:t>
            </w:r>
            <w:r w:rsidR="00B67C9F">
              <w:rPr>
                <w:i/>
                <w:color w:val="FF0000"/>
              </w:rPr>
              <w:t>katru</w:t>
            </w:r>
            <w:r w:rsidR="00B67C9F" w:rsidRPr="001118E2">
              <w:rPr>
                <w:i/>
                <w:color w:val="FF0000"/>
              </w:rPr>
              <w:t xml:space="preserve"> </w:t>
            </w:r>
            <w:r w:rsidRPr="001118E2">
              <w:rPr>
                <w:i/>
                <w:color w:val="FF0000"/>
              </w:rPr>
              <w:t>ēkām atsevišķi)</w:t>
            </w:r>
            <w:r w:rsidR="001118E2">
              <w:rPr>
                <w:i/>
                <w:color w:val="FF0000"/>
              </w:rPr>
              <w:t xml:space="preserve"> </w:t>
            </w:r>
            <w:r w:rsidR="001118E2">
              <w:rPr>
                <w:color w:val="5F497A"/>
              </w:rPr>
              <w:t>Pēc</w:t>
            </w:r>
            <w:r w:rsidRPr="001118E2">
              <w:rPr>
                <w:color w:val="5F497A"/>
              </w:rPr>
              <w:t xml:space="preserve"> augstuma starpības pārrēķins (faktiskais hvid=5.4 m) netiek veikts, jo plānotie energoefektivitātes pasākumi nav saistīti ar apkures patēriņa samazinājumu.</w:t>
            </w:r>
          </w:p>
          <w:p w:rsidR="000923E9" w:rsidRPr="000923E9" w:rsidRDefault="001118E2" w:rsidP="001118E2">
            <w:pPr>
              <w:pStyle w:val="ListParagraph"/>
              <w:numPr>
                <w:ilvl w:val="0"/>
                <w:numId w:val="12"/>
              </w:numPr>
              <w:tabs>
                <w:tab w:val="left" w:pos="709"/>
                <w:tab w:val="left" w:pos="851"/>
              </w:tabs>
              <w:jc w:val="both"/>
              <w:rPr>
                <w:color w:val="5F497A"/>
              </w:rPr>
            </w:pPr>
            <w:r>
              <w:rPr>
                <w:color w:val="5F497A"/>
              </w:rPr>
              <w:lastRenderedPageBreak/>
              <w:t>k</w:t>
            </w:r>
            <w:r w:rsidR="000923E9" w:rsidRPr="000923E9">
              <w:rPr>
                <w:color w:val="5F497A"/>
              </w:rPr>
              <w:t xml:space="preserve">onkursa iesniegumā ietvertās aktivitātes paredzēts īstenot </w:t>
            </w:r>
            <w:r w:rsidR="000923E9" w:rsidRPr="00FA712E">
              <w:rPr>
                <w:color w:val="5F497A"/>
              </w:rPr>
              <w:t xml:space="preserve">līdz </w:t>
            </w:r>
            <w:r w:rsidR="00B67C9F" w:rsidRPr="001932D1">
              <w:rPr>
                <w:color w:val="5F497A"/>
              </w:rPr>
              <w:t>2015</w:t>
            </w:r>
            <w:r w:rsidR="000923E9" w:rsidRPr="001932D1">
              <w:rPr>
                <w:color w:val="5F497A"/>
              </w:rPr>
              <w:t xml:space="preserve">. gada </w:t>
            </w:r>
            <w:r w:rsidR="00B67C9F" w:rsidRPr="001932D1">
              <w:rPr>
                <w:color w:val="5F497A"/>
              </w:rPr>
              <w:t>31</w:t>
            </w:r>
            <w:r w:rsidR="000923E9" w:rsidRPr="001932D1">
              <w:rPr>
                <w:color w:val="5F497A"/>
              </w:rPr>
              <w:t xml:space="preserve">. </w:t>
            </w:r>
            <w:r w:rsidR="00B67C9F" w:rsidRPr="00FA712E">
              <w:rPr>
                <w:color w:val="5F497A"/>
              </w:rPr>
              <w:t>janvārim</w:t>
            </w:r>
            <w:r w:rsidR="000923E9" w:rsidRPr="00FA712E">
              <w:rPr>
                <w:color w:val="5F497A"/>
              </w:rPr>
              <w:t>;</w:t>
            </w:r>
            <w:r w:rsidRPr="00FA712E">
              <w:rPr>
                <w:color w:val="5F497A"/>
              </w:rPr>
              <w:t xml:space="preserve"> </w:t>
            </w:r>
            <w:r w:rsidRPr="00FA712E">
              <w:rPr>
                <w:i/>
                <w:color w:val="FF0000"/>
              </w:rPr>
              <w:t xml:space="preserve">(ieteikums ir norādīt maksimālo iespējamo realizācijas termiņu – </w:t>
            </w:r>
            <w:r w:rsidR="00B67C9F" w:rsidRPr="001932D1">
              <w:rPr>
                <w:i/>
                <w:color w:val="FF0000"/>
              </w:rPr>
              <w:t>2015</w:t>
            </w:r>
            <w:r w:rsidRPr="001932D1">
              <w:rPr>
                <w:i/>
                <w:color w:val="FF0000"/>
              </w:rPr>
              <w:t xml:space="preserve">. gada </w:t>
            </w:r>
            <w:r w:rsidR="00B67C9F" w:rsidRPr="001932D1">
              <w:rPr>
                <w:i/>
                <w:color w:val="FF0000"/>
              </w:rPr>
              <w:t>31</w:t>
            </w:r>
            <w:r w:rsidRPr="001932D1">
              <w:rPr>
                <w:i/>
                <w:color w:val="FF0000"/>
              </w:rPr>
              <w:t xml:space="preserve">. </w:t>
            </w:r>
            <w:r w:rsidR="00B67C9F" w:rsidRPr="00FA712E">
              <w:rPr>
                <w:i/>
                <w:color w:val="FF0000"/>
              </w:rPr>
              <w:t>janvāris</w:t>
            </w:r>
            <w:r w:rsidRPr="001118E2">
              <w:rPr>
                <w:i/>
                <w:color w:val="FF0000"/>
              </w:rPr>
              <w:t>)</w:t>
            </w:r>
          </w:p>
          <w:p w:rsidR="000923E9" w:rsidRPr="000923E9" w:rsidRDefault="001118E2" w:rsidP="001118E2">
            <w:pPr>
              <w:pStyle w:val="ListParagraph"/>
              <w:numPr>
                <w:ilvl w:val="0"/>
                <w:numId w:val="12"/>
              </w:numPr>
              <w:tabs>
                <w:tab w:val="left" w:pos="709"/>
                <w:tab w:val="left" w:pos="851"/>
              </w:tabs>
              <w:jc w:val="both"/>
              <w:rPr>
                <w:color w:val="5F497A"/>
              </w:rPr>
            </w:pPr>
            <w:r>
              <w:rPr>
                <w:color w:val="5F497A"/>
              </w:rPr>
              <w:t>p</w:t>
            </w:r>
            <w:r w:rsidRPr="000923E9">
              <w:rPr>
                <w:color w:val="5F497A"/>
              </w:rPr>
              <w:t xml:space="preserve">rojekta iesniedzējs </w:t>
            </w:r>
            <w:r w:rsidR="000923E9" w:rsidRPr="000923E9">
              <w:rPr>
                <w:color w:val="5F497A"/>
              </w:rPr>
              <w:t xml:space="preserve">saimniecisko darbību veic ražošanas ēkā, kurā plānots īstenot projekta aktivitātes, </w:t>
            </w:r>
            <w:r w:rsidR="00EF51ED" w:rsidRPr="000923E9">
              <w:rPr>
                <w:color w:val="5F497A"/>
              </w:rPr>
              <w:t>kā arī tā tiks turpināta pēc aktivitāšu īstenošanas</w:t>
            </w:r>
            <w:r w:rsidR="000923E9" w:rsidRPr="000923E9">
              <w:rPr>
                <w:color w:val="5F497A"/>
              </w:rPr>
              <w:t xml:space="preserve">;  </w:t>
            </w:r>
          </w:p>
          <w:p w:rsidR="000923E9" w:rsidRPr="000923E9" w:rsidRDefault="000923E9" w:rsidP="001118E2">
            <w:pPr>
              <w:pStyle w:val="ListParagraph"/>
              <w:numPr>
                <w:ilvl w:val="0"/>
                <w:numId w:val="12"/>
              </w:numPr>
              <w:tabs>
                <w:tab w:val="left" w:pos="709"/>
                <w:tab w:val="left" w:pos="851"/>
              </w:tabs>
              <w:jc w:val="both"/>
              <w:rPr>
                <w:color w:val="5F497A"/>
              </w:rPr>
            </w:pPr>
            <w:r w:rsidRPr="000923E9">
              <w:rPr>
                <w:color w:val="5F497A"/>
              </w:rPr>
              <w:t xml:space="preserve">projektā iekļautās aktivitātes plānots īstenot ēkās un uz zemes, kas ir SIA </w:t>
            </w:r>
            <w:r w:rsidR="00E2683A">
              <w:rPr>
                <w:color w:val="5F497A"/>
              </w:rPr>
              <w:t>„</w:t>
            </w:r>
            <w:r w:rsidR="001118E2">
              <w:rPr>
                <w:color w:val="5F497A"/>
              </w:rPr>
              <w:t>ABC</w:t>
            </w:r>
            <w:r w:rsidR="00E2683A">
              <w:rPr>
                <w:color w:val="5F497A"/>
              </w:rPr>
              <w:t>”</w:t>
            </w:r>
            <w:r w:rsidRPr="000923E9">
              <w:rPr>
                <w:color w:val="5F497A"/>
              </w:rPr>
              <w:t xml:space="preserve"> iesniedzēja īpašumā;</w:t>
            </w:r>
            <w:r w:rsidR="001118E2">
              <w:rPr>
                <w:color w:val="5F497A"/>
              </w:rPr>
              <w:t xml:space="preserve"> </w:t>
            </w:r>
            <w:r w:rsidR="001118E2" w:rsidRPr="008B0F78">
              <w:rPr>
                <w:i/>
                <w:color w:val="FF0000"/>
              </w:rPr>
              <w:t>(</w:t>
            </w:r>
            <w:r w:rsidR="008763E7" w:rsidRPr="006639C2">
              <w:rPr>
                <w:i/>
                <w:color w:val="FF0000"/>
              </w:rPr>
              <w:t>ja ēka vai zeme nav īpašumā, tad jānorāda informācija par  projekta iesniedzēja valdījuma vai lietojuma tiesībām, vai arī informācija par ar ko noslēgts vai tiks noslēgts ilgtermiņa nomas līgums</w:t>
            </w:r>
            <w:r w:rsidR="008763E7">
              <w:rPr>
                <w:i/>
                <w:color w:val="FF0000"/>
              </w:rPr>
              <w:t xml:space="preserve"> un uz kādu laiku.</w:t>
            </w:r>
            <w:r w:rsidR="008763E7" w:rsidRPr="006639C2">
              <w:rPr>
                <w:i/>
                <w:color w:val="FF0000"/>
              </w:rPr>
              <w:t>. Īpašumtiesības, valdījuma vai lietojuma, vai nomas tiesības ir nostiprinātas vai līdz projekta līguma noslēgšanai tiks nostiprinātas zemesgrāmatā</w:t>
            </w:r>
            <w:r w:rsidR="008763E7">
              <w:rPr>
                <w:i/>
                <w:color w:val="FF0000"/>
              </w:rPr>
              <w:t>,</w:t>
            </w:r>
            <w:r w:rsidR="008763E7" w:rsidRPr="006639C2">
              <w:rPr>
                <w:i/>
                <w:color w:val="FF0000"/>
              </w:rPr>
              <w:t xml:space="preserve"> kam ir jābūt spēkā vismaz 5 gadus pēc projekta realizācijas</w:t>
            </w:r>
            <w:r w:rsidR="001118E2" w:rsidRPr="008B0F78">
              <w:rPr>
                <w:i/>
                <w:color w:val="FF0000"/>
              </w:rPr>
              <w:t>)</w:t>
            </w:r>
          </w:p>
          <w:p w:rsidR="000923E9" w:rsidRPr="000923E9" w:rsidRDefault="001118E2" w:rsidP="001118E2">
            <w:pPr>
              <w:pStyle w:val="ListParagraph"/>
              <w:numPr>
                <w:ilvl w:val="0"/>
                <w:numId w:val="12"/>
              </w:numPr>
              <w:tabs>
                <w:tab w:val="left" w:pos="709"/>
                <w:tab w:val="left" w:pos="851"/>
              </w:tabs>
              <w:jc w:val="both"/>
              <w:rPr>
                <w:color w:val="5F497A"/>
              </w:rPr>
            </w:pPr>
            <w:r>
              <w:rPr>
                <w:color w:val="5F497A"/>
              </w:rPr>
              <w:t>p</w:t>
            </w:r>
            <w:r w:rsidRPr="000923E9">
              <w:rPr>
                <w:color w:val="5F497A"/>
              </w:rPr>
              <w:t>rojekta iesniedzējs</w:t>
            </w:r>
            <w:r w:rsidR="000923E9" w:rsidRPr="000923E9">
              <w:rPr>
                <w:color w:val="5F497A"/>
              </w:rPr>
              <w:t xml:space="preserve"> ievērojis Komisijas regulas Nr. 800/2008 8.pantā noteiktās prasības;</w:t>
            </w:r>
          </w:p>
          <w:p w:rsidR="009F5148" w:rsidRPr="001118E2" w:rsidRDefault="001118E2" w:rsidP="000923E9">
            <w:pPr>
              <w:pStyle w:val="ListParagraph"/>
              <w:numPr>
                <w:ilvl w:val="0"/>
                <w:numId w:val="12"/>
              </w:numPr>
              <w:tabs>
                <w:tab w:val="left" w:pos="709"/>
                <w:tab w:val="left" w:pos="851"/>
              </w:tabs>
              <w:jc w:val="both"/>
              <w:rPr>
                <w:color w:val="5F497A"/>
              </w:rPr>
            </w:pPr>
            <w:r w:rsidRPr="001118E2">
              <w:rPr>
                <w:color w:val="5F497A"/>
              </w:rPr>
              <w:t>p</w:t>
            </w:r>
            <w:r w:rsidR="000923E9" w:rsidRPr="001118E2">
              <w:rPr>
                <w:color w:val="5F497A"/>
              </w:rPr>
              <w:t>rojekta iesniedzējs par finanšu instrumenta finansētajām attiecināmajām izmaksām nav saņēmis un nepretendē saņemt līdzfinansējumu citu finansējuma programmu ietvaros no citiem finanšu instrumentiem, tai skaitā Eiropas Savienības vai ārvalst</w:t>
            </w:r>
            <w:r w:rsidRPr="001118E2">
              <w:rPr>
                <w:color w:val="5F497A"/>
              </w:rPr>
              <w:t>u finanšu palīdzības līdzekļiem.</w:t>
            </w:r>
          </w:p>
        </w:tc>
      </w:tr>
    </w:tbl>
    <w:p w:rsidR="00947EA1" w:rsidRDefault="00947EA1" w:rsidP="0006521A"/>
    <w:p w:rsidR="00224E24" w:rsidRDefault="00EA112D" w:rsidP="00EA112D">
      <w:pPr>
        <w:shd w:val="clear" w:color="auto" w:fill="FFC000"/>
        <w:jc w:val="both"/>
        <w:rPr>
          <w:color w:val="FF0000"/>
        </w:rPr>
      </w:pPr>
      <w:r w:rsidRPr="00EA112D">
        <w:rPr>
          <w:color w:val="FF0000"/>
        </w:rPr>
        <w:t>Projekta iesniegums atbilst noteikumu 12.punktam (nevērtē atbilstību noteikumu 12.5.apakšpunktam; sk. 2.9.kritēriju)</w:t>
      </w:r>
      <w:r w:rsidRPr="00BA2421">
        <w:rPr>
          <w:color w:val="FF0000"/>
        </w:rPr>
        <w:t xml:space="preserve">. </w:t>
      </w:r>
    </w:p>
    <w:p w:rsidR="00224E24" w:rsidRDefault="00224E24" w:rsidP="00EA112D">
      <w:pPr>
        <w:shd w:val="clear" w:color="auto" w:fill="FFC000"/>
        <w:jc w:val="both"/>
        <w:rPr>
          <w:color w:val="FF0000"/>
        </w:rPr>
      </w:pPr>
    </w:p>
    <w:p w:rsidR="00EA112D" w:rsidRPr="00BA2421" w:rsidRDefault="00EA112D" w:rsidP="00EA112D">
      <w:pPr>
        <w:shd w:val="clear" w:color="auto" w:fill="FFC000"/>
        <w:jc w:val="both"/>
        <w:rPr>
          <w:color w:val="FF0000"/>
        </w:rPr>
      </w:pPr>
      <w:r>
        <w:rPr>
          <w:color w:val="FF0000"/>
        </w:rPr>
        <w:t xml:space="preserve">Projekts, kas neatbilst prasībām </w:t>
      </w:r>
      <w:r w:rsidRPr="00BA2421">
        <w:rPr>
          <w:b/>
          <w:color w:val="FF0000"/>
        </w:rPr>
        <w:t>TIKS NORAIDĪT</w:t>
      </w:r>
      <w:r>
        <w:rPr>
          <w:b/>
          <w:color w:val="FF0000"/>
        </w:rPr>
        <w:t>S!</w:t>
      </w:r>
    </w:p>
    <w:p w:rsidR="00EA112D" w:rsidRPr="0065650A" w:rsidRDefault="00EA112D" w:rsidP="0006521A"/>
    <w:p w:rsidR="009F5148" w:rsidRPr="0065650A" w:rsidRDefault="00947EA1" w:rsidP="009237DA">
      <w:pPr>
        <w:rPr>
          <w:sz w:val="4"/>
          <w:szCs w:val="4"/>
        </w:rPr>
      </w:pPr>
      <w:r w:rsidRPr="0065650A">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694"/>
      </w:tblGrid>
      <w:tr w:rsidR="009F5148" w:rsidRPr="0065650A" w:rsidTr="00432A3F">
        <w:trPr>
          <w:trHeight w:val="360"/>
        </w:trPr>
        <w:tc>
          <w:tcPr>
            <w:tcW w:w="8928" w:type="dxa"/>
            <w:shd w:val="pct25" w:color="auto" w:fill="auto"/>
            <w:vAlign w:val="center"/>
          </w:tcPr>
          <w:p w:rsidR="009F5148" w:rsidRPr="005E4E9F" w:rsidRDefault="009F5148" w:rsidP="000E3E0B">
            <w:pPr>
              <w:pStyle w:val="Heading2"/>
            </w:pPr>
            <w:r w:rsidRPr="005E4E9F">
              <w:lastRenderedPageBreak/>
              <w:br w:type="page"/>
            </w:r>
            <w:bookmarkStart w:id="16" w:name="_Toc356828699"/>
            <w:r w:rsidRPr="005E4E9F">
              <w:t>2. Sadaļa – Projekta apraksts</w:t>
            </w:r>
            <w:bookmarkEnd w:id="16"/>
          </w:p>
        </w:tc>
      </w:tr>
    </w:tbl>
    <w:p w:rsidR="009F5148" w:rsidRPr="0065650A" w:rsidRDefault="009F5148" w:rsidP="009237DA">
      <w:pPr>
        <w:rPr>
          <w:b/>
        </w:rPr>
      </w:pPr>
    </w:p>
    <w:p w:rsidR="002524D1" w:rsidRPr="0065650A" w:rsidRDefault="002524D1" w:rsidP="002524D1">
      <w:pPr>
        <w:rPr>
          <w:b/>
        </w:rPr>
      </w:pPr>
      <w:r w:rsidRPr="0065650A">
        <w:rPr>
          <w:b/>
        </w:rPr>
        <w:t>2.1. </w:t>
      </w:r>
      <w:r w:rsidRPr="0065650A">
        <w:rPr>
          <w:b/>
          <w:color w:val="000000"/>
        </w:rPr>
        <w:t>Konkursa ietvaros plānotā projekta aktivitāte</w:t>
      </w:r>
    </w:p>
    <w:p w:rsidR="002524D1" w:rsidRPr="0065650A" w:rsidRDefault="002524D1" w:rsidP="002524D1">
      <w:pPr>
        <w:rPr>
          <w:i/>
        </w:rPr>
      </w:pPr>
    </w:p>
    <w:p w:rsidR="001004B5" w:rsidRPr="0065650A" w:rsidRDefault="0029332B" w:rsidP="001004B5">
      <w:r>
        <w:fldChar w:fldCharType="begin">
          <w:ffData>
            <w:name w:val=""/>
            <w:enabled/>
            <w:calcOnExit w:val="0"/>
            <w:checkBox>
              <w:sizeAuto/>
              <w:default w:val="1"/>
            </w:checkBox>
          </w:ffData>
        </w:fldChar>
      </w:r>
      <w:r w:rsidR="00F76C92">
        <w:instrText xml:space="preserve"> FORMCHECKBOX </w:instrText>
      </w:r>
      <w:r>
        <w:fldChar w:fldCharType="separate"/>
      </w:r>
      <w:r>
        <w:fldChar w:fldCharType="end"/>
      </w:r>
      <w:r w:rsidR="00561625" w:rsidRPr="0065650A">
        <w:t xml:space="preserve"> I</w:t>
      </w:r>
      <w:r w:rsidR="001004B5" w:rsidRPr="0065650A">
        <w:t>eguldījumu veikšana vides aizsardzībā, kas ļauj ietaupīt enerģiju (noteikumu 19.1. apakšpunkts)</w:t>
      </w:r>
    </w:p>
    <w:p w:rsidR="001004B5" w:rsidRPr="0065650A" w:rsidRDefault="0029332B" w:rsidP="001004B5">
      <w:pPr>
        <w:rPr>
          <w:i/>
        </w:rPr>
      </w:pPr>
      <w:r>
        <w:fldChar w:fldCharType="begin">
          <w:ffData>
            <w:name w:val=""/>
            <w:enabled/>
            <w:calcOnExit w:val="0"/>
            <w:checkBox>
              <w:sizeAuto/>
              <w:default w:val="1"/>
            </w:checkBox>
          </w:ffData>
        </w:fldChar>
      </w:r>
      <w:r w:rsidR="00F76C92">
        <w:instrText xml:space="preserve"> FORMCHECKBOX </w:instrText>
      </w:r>
      <w:r>
        <w:fldChar w:fldCharType="separate"/>
      </w:r>
      <w:r>
        <w:fldChar w:fldCharType="end"/>
      </w:r>
      <w:r w:rsidR="00561625" w:rsidRPr="0065650A">
        <w:t xml:space="preserve"> I</w:t>
      </w:r>
      <w:r w:rsidR="001004B5" w:rsidRPr="0065650A">
        <w:t>eguldījumu veikšana atjaunojamo energoresursu izmantošanai (noteikumu 19.2. apakšpunkts)</w:t>
      </w:r>
    </w:p>
    <w:p w:rsidR="002524D1" w:rsidRPr="0065650A" w:rsidRDefault="00063C46" w:rsidP="009237DA">
      <w:pPr>
        <w:rPr>
          <w:b/>
        </w:rPr>
      </w:pPr>
      <w:r>
        <w:rPr>
          <w:i/>
          <w:color w:val="FF0000"/>
        </w:rPr>
        <w:t>(a</w:t>
      </w:r>
      <w:r w:rsidR="002524D1" w:rsidRPr="0065650A">
        <w:rPr>
          <w:i/>
          <w:color w:val="FF0000"/>
        </w:rPr>
        <w:t xml:space="preserve">tzīmē ar </w:t>
      </w:r>
      <w:r w:rsidR="00E2683A">
        <w:rPr>
          <w:i/>
          <w:color w:val="FF0000"/>
        </w:rPr>
        <w:t>„</w:t>
      </w:r>
      <w:r w:rsidR="002524D1" w:rsidRPr="0065650A">
        <w:rPr>
          <w:i/>
          <w:color w:val="FF0000"/>
        </w:rPr>
        <w:t>X</w:t>
      </w:r>
      <w:r w:rsidR="00E2683A">
        <w:rPr>
          <w:i/>
          <w:color w:val="FF0000"/>
        </w:rPr>
        <w:t>”</w:t>
      </w:r>
      <w:r w:rsidR="002524D1" w:rsidRPr="0065650A">
        <w:rPr>
          <w:i/>
          <w:color w:val="FF0000"/>
        </w:rPr>
        <w:t xml:space="preserve"> atbilstošo plānoto projekta aktivitāti</w:t>
      </w:r>
      <w:r w:rsidR="00602937">
        <w:rPr>
          <w:i/>
          <w:color w:val="FF0000"/>
        </w:rPr>
        <w:t xml:space="preserve"> – obligāti ir jāatzīmē </w:t>
      </w:r>
      <w:r w:rsidR="00EF51ED">
        <w:rPr>
          <w:i/>
          <w:color w:val="FF0000"/>
        </w:rPr>
        <w:t xml:space="preserve">vismaz </w:t>
      </w:r>
      <w:r w:rsidR="00602937">
        <w:rPr>
          <w:i/>
          <w:color w:val="FF0000"/>
        </w:rPr>
        <w:t xml:space="preserve">viens </w:t>
      </w:r>
      <w:r w:rsidR="0019515B">
        <w:rPr>
          <w:i/>
          <w:color w:val="FF0000"/>
        </w:rPr>
        <w:t>variants</w:t>
      </w:r>
      <w:r>
        <w:rPr>
          <w:i/>
          <w:color w:val="FF0000"/>
        </w:rPr>
        <w:t>)</w:t>
      </w:r>
    </w:p>
    <w:p w:rsidR="002524D1" w:rsidRPr="0065650A" w:rsidRDefault="002524D1" w:rsidP="009237DA">
      <w:pPr>
        <w:rPr>
          <w:b/>
        </w:rPr>
      </w:pPr>
    </w:p>
    <w:p w:rsidR="009F5148" w:rsidRPr="0065650A" w:rsidRDefault="009F5148" w:rsidP="009237DA">
      <w:pPr>
        <w:rPr>
          <w:b/>
        </w:rPr>
      </w:pPr>
      <w:r w:rsidRPr="0065650A">
        <w:rPr>
          <w:b/>
        </w:rPr>
        <w:t xml:space="preserve">2.1. Projekta mērķis </w:t>
      </w:r>
    </w:p>
    <w:p w:rsidR="009F5148" w:rsidRPr="0065650A" w:rsidRDefault="009F5148" w:rsidP="009237DA">
      <w:pPr>
        <w:rPr>
          <w:i/>
        </w:rPr>
      </w:pPr>
      <w:r w:rsidRPr="0065650A">
        <w:rPr>
          <w:i/>
        </w:rPr>
        <w:t>Formulēt projekta mērķi (</w:t>
      </w:r>
      <w:r w:rsidR="002524D1" w:rsidRPr="0065650A">
        <w:rPr>
          <w:i/>
        </w:rPr>
        <w:t xml:space="preserve">ne vairāk kā </w:t>
      </w:r>
      <w:r w:rsidRPr="0065650A">
        <w:rPr>
          <w:i/>
        </w:rPr>
        <w:t xml:space="preserve">500 zīmes).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9694"/>
      </w:tblGrid>
      <w:tr w:rsidR="009F5148" w:rsidRPr="0065650A" w:rsidTr="00432A3F">
        <w:tc>
          <w:tcPr>
            <w:tcW w:w="8820" w:type="dxa"/>
          </w:tcPr>
          <w:p w:rsidR="001118E2" w:rsidRPr="001118E2" w:rsidRDefault="001118E2" w:rsidP="001118E2">
            <w:pPr>
              <w:jc w:val="both"/>
              <w:rPr>
                <w:color w:val="5F497A"/>
              </w:rPr>
            </w:pPr>
            <w:r w:rsidRPr="001118E2">
              <w:rPr>
                <w:color w:val="5F497A"/>
              </w:rPr>
              <w:t xml:space="preserve">Projekta mērķis ir SIA </w:t>
            </w:r>
            <w:r w:rsidR="00E2683A">
              <w:rPr>
                <w:color w:val="5F497A"/>
              </w:rPr>
              <w:t>„</w:t>
            </w:r>
            <w:r>
              <w:rPr>
                <w:color w:val="5F497A"/>
              </w:rPr>
              <w:t>ABC</w:t>
            </w:r>
            <w:r w:rsidR="00E2683A">
              <w:rPr>
                <w:color w:val="5F497A"/>
              </w:rPr>
              <w:t>”</w:t>
            </w:r>
            <w:r w:rsidRPr="001118E2">
              <w:rPr>
                <w:color w:val="5F497A"/>
              </w:rPr>
              <w:t xml:space="preserve"> ražošanas ēkai </w:t>
            </w:r>
            <w:r>
              <w:rPr>
                <w:color w:val="5F497A"/>
              </w:rPr>
              <w:t>Rīgas ielā 1</w:t>
            </w:r>
            <w:r w:rsidRPr="001118E2">
              <w:rPr>
                <w:color w:val="5F497A"/>
              </w:rPr>
              <w:t xml:space="preserve">, </w:t>
            </w:r>
            <w:r>
              <w:rPr>
                <w:color w:val="5F497A"/>
              </w:rPr>
              <w:t>Rīga</w:t>
            </w:r>
            <w:r w:rsidRPr="001118E2">
              <w:rPr>
                <w:color w:val="5F497A"/>
              </w:rPr>
              <w:t xml:space="preserve"> veikt kompleksus energoefektivitātes pasākumus, īstenojot aktivitātes:</w:t>
            </w:r>
          </w:p>
          <w:p w:rsidR="001118E2" w:rsidRDefault="001118E2" w:rsidP="001118E2">
            <w:pPr>
              <w:pStyle w:val="ListParagraph"/>
              <w:numPr>
                <w:ilvl w:val="0"/>
                <w:numId w:val="12"/>
              </w:numPr>
              <w:tabs>
                <w:tab w:val="left" w:pos="709"/>
                <w:tab w:val="left" w:pos="851"/>
              </w:tabs>
              <w:jc w:val="both"/>
              <w:rPr>
                <w:color w:val="5F497A"/>
              </w:rPr>
            </w:pPr>
            <w:r>
              <w:rPr>
                <w:color w:val="5F497A"/>
              </w:rPr>
              <w:t>r</w:t>
            </w:r>
            <w:r w:rsidRPr="001118E2">
              <w:rPr>
                <w:color w:val="5F497A"/>
              </w:rPr>
              <w:t>ažošana ēkas siltumapgādes tīklu energoefektīva rekonstrukcija</w:t>
            </w:r>
            <w:r w:rsidR="00D27D72">
              <w:rPr>
                <w:color w:val="5F497A"/>
              </w:rPr>
              <w:t>;</w:t>
            </w:r>
          </w:p>
          <w:p w:rsidR="001118E2" w:rsidRDefault="001118E2" w:rsidP="001118E2">
            <w:pPr>
              <w:pStyle w:val="ListParagraph"/>
              <w:numPr>
                <w:ilvl w:val="0"/>
                <w:numId w:val="12"/>
              </w:numPr>
              <w:tabs>
                <w:tab w:val="left" w:pos="709"/>
                <w:tab w:val="left" w:pos="851"/>
              </w:tabs>
              <w:jc w:val="both"/>
              <w:rPr>
                <w:color w:val="5F497A"/>
              </w:rPr>
            </w:pPr>
            <w:r>
              <w:rPr>
                <w:color w:val="5F497A"/>
              </w:rPr>
              <w:t>kūku</w:t>
            </w:r>
            <w:r w:rsidRPr="001118E2">
              <w:rPr>
                <w:color w:val="5F497A"/>
              </w:rPr>
              <w:t xml:space="preserve"> cepšanas krāšņu dūmgāzu siltuma atgūšana un iegūtās siltumenerģijas novirzīšana tehnoloģiskā </w:t>
            </w:r>
            <w:r w:rsidR="00C55A78">
              <w:rPr>
                <w:color w:val="5F497A"/>
              </w:rPr>
              <w:t>ūdens sagatavošanas vajadzībām;</w:t>
            </w:r>
          </w:p>
          <w:p w:rsidR="00C55A78" w:rsidRPr="00C55A78" w:rsidRDefault="00C55A78" w:rsidP="00C55A78">
            <w:pPr>
              <w:pStyle w:val="ListParagraph"/>
              <w:numPr>
                <w:ilvl w:val="0"/>
                <w:numId w:val="12"/>
              </w:numPr>
              <w:tabs>
                <w:tab w:val="left" w:pos="709"/>
                <w:tab w:val="left" w:pos="851"/>
              </w:tabs>
              <w:jc w:val="both"/>
              <w:rPr>
                <w:color w:val="5F497A"/>
              </w:rPr>
            </w:pPr>
            <w:r w:rsidRPr="00C55A78">
              <w:rPr>
                <w:color w:val="5F497A"/>
              </w:rPr>
              <w:t>rotācijas cepamo krāšņu nomaiņa;</w:t>
            </w:r>
          </w:p>
          <w:p w:rsidR="00C55A78" w:rsidRPr="001118E2" w:rsidRDefault="00C55A78" w:rsidP="00C55A78">
            <w:pPr>
              <w:pStyle w:val="ListParagraph"/>
              <w:numPr>
                <w:ilvl w:val="0"/>
                <w:numId w:val="12"/>
              </w:numPr>
              <w:tabs>
                <w:tab w:val="left" w:pos="709"/>
                <w:tab w:val="left" w:pos="851"/>
              </w:tabs>
              <w:jc w:val="both"/>
              <w:rPr>
                <w:color w:val="5F497A"/>
              </w:rPr>
            </w:pPr>
            <w:r>
              <w:rPr>
                <w:color w:val="5F497A"/>
              </w:rPr>
              <w:t>l</w:t>
            </w:r>
            <w:r w:rsidRPr="00C55A78">
              <w:rPr>
                <w:color w:val="5F497A"/>
              </w:rPr>
              <w:t>ogu vitrīnu nomaiņa ēkā</w:t>
            </w:r>
            <w:r>
              <w:rPr>
                <w:color w:val="5F497A"/>
              </w:rPr>
              <w:t>.</w:t>
            </w:r>
          </w:p>
          <w:p w:rsidR="00D27D72" w:rsidRDefault="00D27D72" w:rsidP="001118E2">
            <w:pPr>
              <w:jc w:val="both"/>
              <w:rPr>
                <w:color w:val="5F497A"/>
              </w:rPr>
            </w:pPr>
          </w:p>
          <w:p w:rsidR="001118E2" w:rsidRPr="001118E2" w:rsidRDefault="001118E2" w:rsidP="001118E2">
            <w:pPr>
              <w:jc w:val="both"/>
              <w:rPr>
                <w:color w:val="5F497A"/>
              </w:rPr>
            </w:pPr>
            <w:r w:rsidRPr="001118E2">
              <w:rPr>
                <w:color w:val="5F497A"/>
              </w:rPr>
              <w:t xml:space="preserve">Piegādātās enerģijas ietaupījums  </w:t>
            </w:r>
            <w:r w:rsidR="00D27D72">
              <w:rPr>
                <w:color w:val="5F497A"/>
              </w:rPr>
              <w:t>222</w:t>
            </w:r>
            <w:r w:rsidR="00063C46">
              <w:rPr>
                <w:color w:val="5F497A"/>
              </w:rPr>
              <w:t xml:space="preserve"> 000</w:t>
            </w:r>
            <w:r w:rsidRPr="001118E2">
              <w:rPr>
                <w:color w:val="5F497A"/>
              </w:rPr>
              <w:t xml:space="preserve"> </w:t>
            </w:r>
            <w:r w:rsidR="00063C46">
              <w:rPr>
                <w:color w:val="5F497A"/>
              </w:rPr>
              <w:t>k</w:t>
            </w:r>
            <w:r w:rsidRPr="001118E2">
              <w:rPr>
                <w:color w:val="5F497A"/>
              </w:rPr>
              <w:t>Wh/gadā;</w:t>
            </w:r>
          </w:p>
          <w:p w:rsidR="00D27D72" w:rsidRDefault="00D27D72" w:rsidP="001118E2">
            <w:pPr>
              <w:jc w:val="both"/>
              <w:rPr>
                <w:color w:val="5F497A"/>
              </w:rPr>
            </w:pPr>
          </w:p>
          <w:p w:rsidR="001118E2" w:rsidRPr="001118E2" w:rsidRDefault="001118E2" w:rsidP="001118E2">
            <w:pPr>
              <w:jc w:val="both"/>
              <w:rPr>
                <w:color w:val="5F497A"/>
              </w:rPr>
            </w:pPr>
            <w:r w:rsidRPr="001118E2">
              <w:rPr>
                <w:color w:val="5F497A"/>
              </w:rPr>
              <w:t xml:space="preserve">Projekta  kopējais izmērāmais mērķis: oglekļa dioksīda emisiju samazinājums attiecībā pret projektam pieprasīto finanšu instrumenta finansējumu </w:t>
            </w:r>
            <w:r w:rsidR="00860F0F" w:rsidRPr="00860F0F">
              <w:rPr>
                <w:color w:val="5F497A"/>
              </w:rPr>
              <w:t>0</w:t>
            </w:r>
            <w:r w:rsidR="00860F0F">
              <w:rPr>
                <w:color w:val="5F497A"/>
              </w:rPr>
              <w:t>,</w:t>
            </w:r>
            <w:r w:rsidR="00860F0F" w:rsidRPr="00860F0F">
              <w:rPr>
                <w:color w:val="5F497A"/>
              </w:rPr>
              <w:t xml:space="preserve">493617125 </w:t>
            </w:r>
            <w:r w:rsidR="00D27D72" w:rsidRPr="000923E9">
              <w:rPr>
                <w:color w:val="5F497A"/>
              </w:rPr>
              <w:t>kgCO</w:t>
            </w:r>
            <w:r w:rsidR="00D27D72" w:rsidRPr="000923E9">
              <w:rPr>
                <w:color w:val="5F497A"/>
                <w:vertAlign w:val="subscript"/>
              </w:rPr>
              <w:t>2</w:t>
            </w:r>
            <w:r w:rsidR="00D27D72" w:rsidRPr="000923E9">
              <w:rPr>
                <w:color w:val="5F497A"/>
              </w:rPr>
              <w:t>/</w:t>
            </w:r>
            <w:r w:rsidR="008D4385">
              <w:rPr>
                <w:color w:val="5F497A"/>
              </w:rPr>
              <w:t>euro</w:t>
            </w:r>
            <w:r w:rsidR="008D4385" w:rsidRPr="000923E9">
              <w:rPr>
                <w:color w:val="5F497A"/>
              </w:rPr>
              <w:t xml:space="preserve"> </w:t>
            </w:r>
            <w:r w:rsidR="00D27D72" w:rsidRPr="000923E9">
              <w:rPr>
                <w:color w:val="5F497A"/>
              </w:rPr>
              <w:t>gadā</w:t>
            </w:r>
            <w:r w:rsidRPr="001118E2">
              <w:rPr>
                <w:color w:val="5F497A"/>
              </w:rPr>
              <w:t xml:space="preserve">; </w:t>
            </w:r>
          </w:p>
          <w:p w:rsidR="001118E2" w:rsidRPr="001118E2" w:rsidRDefault="001118E2" w:rsidP="001118E2">
            <w:pPr>
              <w:jc w:val="both"/>
              <w:rPr>
                <w:color w:val="5F497A"/>
              </w:rPr>
            </w:pPr>
            <w:r w:rsidRPr="001118E2">
              <w:rPr>
                <w:color w:val="5F497A"/>
              </w:rPr>
              <w:t>CO</w:t>
            </w:r>
            <w:r w:rsidRPr="00D27D72">
              <w:rPr>
                <w:color w:val="5F497A"/>
                <w:vertAlign w:val="subscript"/>
              </w:rPr>
              <w:t>2</w:t>
            </w:r>
            <w:r w:rsidRPr="001118E2">
              <w:rPr>
                <w:color w:val="5F497A"/>
              </w:rPr>
              <w:t xml:space="preserve"> ietaupījums </w:t>
            </w:r>
            <w:r w:rsidR="000700C0">
              <w:rPr>
                <w:color w:val="5F497A"/>
              </w:rPr>
              <w:t>88 134</w:t>
            </w:r>
            <w:r w:rsidRPr="001118E2">
              <w:rPr>
                <w:color w:val="5F497A"/>
              </w:rPr>
              <w:t xml:space="preserve"> kgCO</w:t>
            </w:r>
            <w:r w:rsidRPr="00D27D72">
              <w:rPr>
                <w:color w:val="5F497A"/>
                <w:vertAlign w:val="subscript"/>
              </w:rPr>
              <w:t>2</w:t>
            </w:r>
            <w:r w:rsidRPr="001118E2">
              <w:rPr>
                <w:color w:val="5F497A"/>
              </w:rPr>
              <w:t>/gadā.</w:t>
            </w:r>
          </w:p>
          <w:p w:rsidR="00BF0FFC" w:rsidRDefault="00063C46" w:rsidP="00063C46">
            <w:pPr>
              <w:jc w:val="both"/>
              <w:rPr>
                <w:i/>
                <w:color w:val="FF0000"/>
              </w:rPr>
            </w:pPr>
            <w:r>
              <w:rPr>
                <w:i/>
                <w:color w:val="FF0000"/>
              </w:rPr>
              <w:t>(p</w:t>
            </w:r>
            <w:r w:rsidR="00AD295A" w:rsidRPr="0065650A">
              <w:rPr>
                <w:i/>
                <w:color w:val="FF0000"/>
              </w:rPr>
              <w:t>rojektā sasniedzamais mērķis ir jānorāda atbilstoši konkursa mērķim.</w:t>
            </w:r>
            <w:r w:rsidR="0019515B">
              <w:rPr>
                <w:i/>
                <w:color w:val="FF0000"/>
              </w:rPr>
              <w:t xml:space="preserve"> </w:t>
            </w:r>
            <w:r w:rsidR="00AD295A" w:rsidRPr="0065650A">
              <w:rPr>
                <w:i/>
                <w:color w:val="FF0000"/>
              </w:rPr>
              <w:t>Vienlaikus šim mērķim jābūt tālāk saistītam ar veidlapas 2.3. punktā aprakstīt</w:t>
            </w:r>
            <w:r w:rsidR="002524D1" w:rsidRPr="0065650A">
              <w:rPr>
                <w:i/>
                <w:color w:val="FF0000"/>
              </w:rPr>
              <w:t>o</w:t>
            </w:r>
            <w:r w:rsidR="00AD295A" w:rsidRPr="0065650A">
              <w:rPr>
                <w:i/>
                <w:color w:val="FF0000"/>
              </w:rPr>
              <w:t xml:space="preserve"> risinām</w:t>
            </w:r>
            <w:r w:rsidR="002524D1" w:rsidRPr="0065650A">
              <w:rPr>
                <w:i/>
                <w:color w:val="FF0000"/>
              </w:rPr>
              <w:t>o</w:t>
            </w:r>
            <w:r w:rsidR="00AD295A" w:rsidRPr="0065650A">
              <w:rPr>
                <w:i/>
                <w:color w:val="FF0000"/>
              </w:rPr>
              <w:t xml:space="preserve"> problēm</w:t>
            </w:r>
            <w:r w:rsidR="002524D1" w:rsidRPr="0065650A">
              <w:rPr>
                <w:i/>
                <w:color w:val="FF0000"/>
              </w:rPr>
              <w:t>u</w:t>
            </w:r>
            <w:r w:rsidR="00AD295A" w:rsidRPr="0065650A">
              <w:rPr>
                <w:i/>
                <w:color w:val="FF0000"/>
              </w:rPr>
              <w:t>, plānotajām aktivitātēm un to nepieciešamības pamatojum</w:t>
            </w:r>
            <w:r w:rsidR="002524D1" w:rsidRPr="0065650A">
              <w:rPr>
                <w:i/>
                <w:color w:val="FF0000"/>
              </w:rPr>
              <w:t>u</w:t>
            </w:r>
            <w:r w:rsidR="00AD295A" w:rsidRPr="0065650A">
              <w:rPr>
                <w:i/>
                <w:color w:val="FF0000"/>
              </w:rPr>
              <w:t xml:space="preserve">. Mērķim ir jābūt skaidri definētam, sasniedzamam plānotā projekta ietvaros un izmērāmam. </w:t>
            </w:r>
            <w:r w:rsidR="00EC5F2C" w:rsidRPr="0065650A">
              <w:rPr>
                <w:i/>
                <w:color w:val="FF0000"/>
              </w:rPr>
              <w:t>Projekta mērķim jāatbilst MK noteikumu Nr.</w:t>
            </w:r>
            <w:r w:rsidR="00561625" w:rsidRPr="0065650A">
              <w:rPr>
                <w:i/>
                <w:color w:val="FF0000"/>
              </w:rPr>
              <w:t>559</w:t>
            </w:r>
            <w:r w:rsidR="001004B5" w:rsidRPr="0065650A">
              <w:rPr>
                <w:i/>
                <w:color w:val="FF0000"/>
              </w:rPr>
              <w:t xml:space="preserve"> 2.punktam</w:t>
            </w:r>
          </w:p>
          <w:p w:rsidR="009F5148" w:rsidRPr="0065650A" w:rsidRDefault="00BF0FFC" w:rsidP="00063C46">
            <w:pPr>
              <w:jc w:val="both"/>
              <w:rPr>
                <w:i/>
                <w:color w:val="FF0000"/>
              </w:rPr>
            </w:pPr>
            <w:r>
              <w:rPr>
                <w:i/>
                <w:color w:val="FF0000"/>
              </w:rPr>
              <w:t>Ja ir vairākas ēkas, tad ieteikums CO</w:t>
            </w:r>
            <w:r w:rsidRPr="00BF0FFC">
              <w:rPr>
                <w:i/>
                <w:color w:val="FF0000"/>
                <w:vertAlign w:val="subscript"/>
              </w:rPr>
              <w:t>2</w:t>
            </w:r>
            <w:r>
              <w:rPr>
                <w:i/>
                <w:color w:val="FF0000"/>
              </w:rPr>
              <w:t xml:space="preserve"> samazinājumu norādīt tabulas veidā</w:t>
            </w:r>
            <w:r w:rsidR="00063C46">
              <w:rPr>
                <w:i/>
                <w:color w:val="FF0000"/>
              </w:rPr>
              <w:t>)</w:t>
            </w:r>
          </w:p>
        </w:tc>
      </w:tr>
    </w:tbl>
    <w:p w:rsidR="009F5148" w:rsidRDefault="009F5148" w:rsidP="009237DA">
      <w:pPr>
        <w:rPr>
          <w:b/>
        </w:rPr>
      </w:pPr>
    </w:p>
    <w:p w:rsidR="00224E24" w:rsidRDefault="00224E24" w:rsidP="00EA112D">
      <w:pPr>
        <w:shd w:val="clear" w:color="auto" w:fill="FFC000"/>
        <w:jc w:val="both"/>
        <w:rPr>
          <w:color w:val="FF0000"/>
        </w:rPr>
      </w:pPr>
      <w:r w:rsidRPr="00224E24">
        <w:rPr>
          <w:color w:val="FF0000"/>
        </w:rPr>
        <w:t>Projekts atbilst konkursa mērķim</w:t>
      </w:r>
      <w:r>
        <w:rPr>
          <w:color w:val="FF0000"/>
        </w:rPr>
        <w:t xml:space="preserve">. </w:t>
      </w:r>
      <w:r w:rsidR="00EA112D" w:rsidRPr="00EA112D">
        <w:rPr>
          <w:color w:val="FF0000"/>
        </w:rPr>
        <w:t xml:space="preserve">Projekts un tajā iekļautās aktivitātes atbilst noteikumu 11. un 19.punktā minētajām prasībām. </w:t>
      </w:r>
    </w:p>
    <w:p w:rsidR="00224E24" w:rsidRPr="008763E7" w:rsidRDefault="00A405D0" w:rsidP="00EA112D">
      <w:pPr>
        <w:shd w:val="clear" w:color="auto" w:fill="FFC000"/>
        <w:jc w:val="both"/>
      </w:pPr>
      <w:r w:rsidRPr="008763E7">
        <w:t xml:space="preserve">Aktivitātes attiecināmas </w:t>
      </w:r>
      <w:r w:rsidR="008763E7" w:rsidRPr="008763E7">
        <w:t xml:space="preserve">visās tautsaimniecības </w:t>
      </w:r>
      <w:r w:rsidRPr="008763E7">
        <w:t>nozarēs, kas nav uzskaitītas Komisijas regulas Nr.800/2008/EK 1.panta 3.punktā</w:t>
      </w:r>
    </w:p>
    <w:p w:rsidR="00EA112D" w:rsidRPr="00BA2421" w:rsidRDefault="00EA112D" w:rsidP="00EA112D">
      <w:pPr>
        <w:shd w:val="clear" w:color="auto" w:fill="FFC000"/>
        <w:jc w:val="both"/>
        <w:rPr>
          <w:color w:val="FF0000"/>
        </w:rPr>
      </w:pPr>
      <w:r>
        <w:rPr>
          <w:color w:val="FF0000"/>
        </w:rPr>
        <w:t xml:space="preserve">Projekts, kas neatbilst prasībām </w:t>
      </w:r>
      <w:r w:rsidRPr="00BA2421">
        <w:rPr>
          <w:b/>
          <w:color w:val="FF0000"/>
        </w:rPr>
        <w:t>TIKS NORAIDĪT</w:t>
      </w:r>
      <w:r>
        <w:rPr>
          <w:b/>
          <w:color w:val="FF0000"/>
        </w:rPr>
        <w:t>S!</w:t>
      </w:r>
      <w:r w:rsidR="00A405D0">
        <w:rPr>
          <w:b/>
          <w:color w:val="FF0000"/>
        </w:rPr>
        <w:t xml:space="preserve"> </w:t>
      </w:r>
    </w:p>
    <w:p w:rsidR="00EA112D" w:rsidRPr="0065650A" w:rsidRDefault="00EA112D" w:rsidP="009237DA">
      <w:pPr>
        <w:rPr>
          <w:b/>
        </w:rPr>
      </w:pPr>
    </w:p>
    <w:p w:rsidR="009F5148" w:rsidRPr="0065650A" w:rsidRDefault="009F5148" w:rsidP="009237DA">
      <w:pPr>
        <w:rPr>
          <w:b/>
        </w:rPr>
      </w:pPr>
      <w:r w:rsidRPr="0065650A">
        <w:rPr>
          <w:b/>
        </w:rPr>
        <w:t>2.2. Projekta kopsavilkums</w:t>
      </w:r>
    </w:p>
    <w:p w:rsidR="009F5148" w:rsidRPr="0065650A" w:rsidRDefault="002666D2" w:rsidP="009237DA">
      <w:pPr>
        <w:rPr>
          <w:b/>
          <w:iCs/>
        </w:rPr>
      </w:pPr>
      <w:r w:rsidRPr="0065650A">
        <w:rPr>
          <w:b/>
          <w:iCs/>
        </w:rPr>
        <w:t>2.</w:t>
      </w:r>
      <w:r w:rsidR="009F5148" w:rsidRPr="0065650A">
        <w:rPr>
          <w:b/>
          <w:iCs/>
        </w:rPr>
        <w:t>2.1. Projekta kopsavilkums latviešu valodā</w:t>
      </w:r>
    </w:p>
    <w:p w:rsidR="00EC5F2C" w:rsidRPr="0065650A" w:rsidRDefault="009F5148" w:rsidP="009237DA">
      <w:pPr>
        <w:spacing w:before="120" w:after="120"/>
        <w:jc w:val="both"/>
        <w:rPr>
          <w:i/>
          <w:iCs/>
        </w:rPr>
      </w:pPr>
      <w:r w:rsidRPr="0065650A">
        <w:rPr>
          <w:i/>
          <w:iCs/>
        </w:rPr>
        <w:t xml:space="preserve">Īsi aprakstīt projekta nepieciešamību un </w:t>
      </w:r>
      <w:r w:rsidR="00C247C0">
        <w:rPr>
          <w:i/>
          <w:iCs/>
        </w:rPr>
        <w:t>visas</w:t>
      </w:r>
      <w:r w:rsidRPr="0065650A">
        <w:rPr>
          <w:i/>
          <w:iCs/>
        </w:rPr>
        <w:t xml:space="preserve"> projekta aktivitātes un rezultātus (</w:t>
      </w:r>
      <w:r w:rsidR="006558E6" w:rsidRPr="0065650A">
        <w:rPr>
          <w:i/>
          <w:iCs/>
        </w:rPr>
        <w:t>ne vairāk kā 1500 zīmes)</w:t>
      </w:r>
    </w:p>
    <w:tbl>
      <w:tblPr>
        <w:tblW w:w="5000" w:type="pct"/>
        <w:tblBorders>
          <w:top w:val="single" w:sz="4" w:space="0" w:color="0000FF"/>
          <w:left w:val="single" w:sz="4" w:space="0" w:color="0000FF"/>
          <w:bottom w:val="single" w:sz="4" w:space="0" w:color="0000FF"/>
          <w:right w:val="single" w:sz="4" w:space="0" w:color="0000FF"/>
        </w:tblBorders>
        <w:tblCellMar>
          <w:left w:w="28" w:type="dxa"/>
          <w:right w:w="28" w:type="dxa"/>
        </w:tblCellMar>
        <w:tblLook w:val="0000"/>
      </w:tblPr>
      <w:tblGrid>
        <w:gridCol w:w="9694"/>
      </w:tblGrid>
      <w:tr w:rsidR="009F5148" w:rsidRPr="0065650A" w:rsidTr="00432A3F">
        <w:trPr>
          <w:trHeight w:val="1246"/>
        </w:trPr>
        <w:tc>
          <w:tcPr>
            <w:tcW w:w="8789" w:type="dxa"/>
            <w:tcBorders>
              <w:top w:val="single" w:sz="4" w:space="0" w:color="000000"/>
              <w:left w:val="single" w:sz="4" w:space="0" w:color="000000"/>
              <w:bottom w:val="single" w:sz="4" w:space="0" w:color="000000"/>
              <w:right w:val="single" w:sz="4" w:space="0" w:color="000000"/>
            </w:tcBorders>
          </w:tcPr>
          <w:p w:rsidR="00D27D72" w:rsidRPr="00890EE8" w:rsidRDefault="00D27D72" w:rsidP="00D27D72">
            <w:pPr>
              <w:jc w:val="both"/>
              <w:rPr>
                <w:color w:val="5F497A"/>
              </w:rPr>
            </w:pPr>
            <w:r w:rsidRPr="00890EE8">
              <w:rPr>
                <w:color w:val="5F497A"/>
              </w:rPr>
              <w:t xml:space="preserve">Projekta iesniedzējs SIA </w:t>
            </w:r>
            <w:r w:rsidR="00E2683A">
              <w:rPr>
                <w:color w:val="5F497A"/>
              </w:rPr>
              <w:t>„</w:t>
            </w:r>
            <w:r w:rsidRPr="00890EE8">
              <w:rPr>
                <w:color w:val="5F497A"/>
              </w:rPr>
              <w:t>ABC</w:t>
            </w:r>
            <w:r w:rsidR="00E2683A">
              <w:rPr>
                <w:color w:val="5F497A"/>
              </w:rPr>
              <w:t>”</w:t>
            </w:r>
            <w:r w:rsidRPr="00890EE8">
              <w:rPr>
                <w:color w:val="5F497A"/>
              </w:rPr>
              <w:t xml:space="preserve"> atbilst konkursa mērķim – siltumnīcefekta gāzu emisiju samazināšana, uzlabojot ražošanas ēkas energoefektivitāti. Projekta iesniedzējs atbilst lielā komersanta kategorijai atbilstoši Komisijas regulas Nr.800/2008 2.panta 8.punktam. </w:t>
            </w:r>
          </w:p>
          <w:p w:rsidR="00890EE8" w:rsidRDefault="00890EE8" w:rsidP="00D27D72">
            <w:pPr>
              <w:jc w:val="both"/>
              <w:rPr>
                <w:color w:val="5F497A"/>
              </w:rPr>
            </w:pPr>
          </w:p>
          <w:p w:rsidR="00D27D72" w:rsidRPr="00890EE8" w:rsidRDefault="00D27D72" w:rsidP="00D27D72">
            <w:pPr>
              <w:jc w:val="both"/>
              <w:rPr>
                <w:color w:val="5F497A"/>
              </w:rPr>
            </w:pPr>
            <w:r w:rsidRPr="00890EE8">
              <w:rPr>
                <w:color w:val="5F497A"/>
              </w:rPr>
              <w:t>Projekta iesniedzējs veic komercdarbību no 2000. gada, adresē Rīgas ielā 1, Rīga,  ražošanas ēku kompleksā, par kuru iesniegts projekta iesniegums. Uzņēmuma pamatdarbības joma</w:t>
            </w:r>
            <w:r w:rsidR="00890EE8" w:rsidRPr="00890EE8">
              <w:rPr>
                <w:color w:val="5F497A"/>
              </w:rPr>
              <w:t xml:space="preserve"> pēc NACE 2 koda: </w:t>
            </w:r>
            <w:r w:rsidRPr="00890EE8">
              <w:rPr>
                <w:color w:val="5F497A"/>
              </w:rPr>
              <w:t xml:space="preserve"> </w:t>
            </w:r>
            <w:r w:rsidR="00890EE8" w:rsidRPr="00890EE8">
              <w:rPr>
                <w:color w:val="5F497A"/>
              </w:rPr>
              <w:t xml:space="preserve">10.71 </w:t>
            </w:r>
            <w:r w:rsidRPr="00890EE8">
              <w:rPr>
                <w:color w:val="5F497A"/>
              </w:rPr>
              <w:t xml:space="preserve">Maizes ražošana; svaigi ceptu mīklas izstrādājumu un kūku ražošana. </w:t>
            </w:r>
          </w:p>
          <w:p w:rsidR="00890EE8" w:rsidRDefault="00890EE8" w:rsidP="00D27D72">
            <w:pPr>
              <w:jc w:val="both"/>
              <w:rPr>
                <w:color w:val="5F497A"/>
              </w:rPr>
            </w:pPr>
          </w:p>
          <w:p w:rsidR="00D27D72" w:rsidRPr="00890EE8" w:rsidRDefault="00D27D72" w:rsidP="00D27D72">
            <w:pPr>
              <w:jc w:val="both"/>
              <w:rPr>
                <w:color w:val="5F497A"/>
              </w:rPr>
            </w:pPr>
            <w:r w:rsidRPr="00890EE8">
              <w:rPr>
                <w:color w:val="5F497A"/>
              </w:rPr>
              <w:t xml:space="preserve">Projekta mērķis ir </w:t>
            </w:r>
            <w:r w:rsidR="00890EE8" w:rsidRPr="00890EE8">
              <w:rPr>
                <w:color w:val="5F497A"/>
              </w:rPr>
              <w:t xml:space="preserve">SIA </w:t>
            </w:r>
            <w:r w:rsidR="00E2683A">
              <w:rPr>
                <w:color w:val="5F497A"/>
              </w:rPr>
              <w:t>„</w:t>
            </w:r>
            <w:r w:rsidR="00890EE8" w:rsidRPr="00890EE8">
              <w:rPr>
                <w:color w:val="5F497A"/>
              </w:rPr>
              <w:t>ABC</w:t>
            </w:r>
            <w:r w:rsidR="00E2683A">
              <w:rPr>
                <w:color w:val="5F497A"/>
              </w:rPr>
              <w:t>”</w:t>
            </w:r>
            <w:r w:rsidR="00890EE8" w:rsidRPr="00890EE8">
              <w:rPr>
                <w:color w:val="5F497A"/>
              </w:rPr>
              <w:t xml:space="preserve"> </w:t>
            </w:r>
            <w:r w:rsidRPr="00890EE8">
              <w:rPr>
                <w:color w:val="5F497A"/>
              </w:rPr>
              <w:t xml:space="preserve">ražošanas ēkai </w:t>
            </w:r>
            <w:r w:rsidR="00890EE8" w:rsidRPr="00890EE8">
              <w:rPr>
                <w:color w:val="5F497A"/>
              </w:rPr>
              <w:t>Rīgas ielā 1</w:t>
            </w:r>
            <w:r w:rsidRPr="00890EE8">
              <w:rPr>
                <w:color w:val="5F497A"/>
              </w:rPr>
              <w:t xml:space="preserve">, </w:t>
            </w:r>
            <w:r w:rsidR="00890EE8" w:rsidRPr="00890EE8">
              <w:rPr>
                <w:color w:val="5F497A"/>
              </w:rPr>
              <w:t>Rīga</w:t>
            </w:r>
            <w:r w:rsidRPr="00890EE8">
              <w:rPr>
                <w:color w:val="5F497A"/>
              </w:rPr>
              <w:t xml:space="preserve">, veikt kompleksus energoefektivitātes pasākumus. Tie nepieciešami, jo patlaban no </w:t>
            </w:r>
            <w:r w:rsidR="00890EE8" w:rsidRPr="00890EE8">
              <w:rPr>
                <w:color w:val="5F497A"/>
              </w:rPr>
              <w:t>kūku</w:t>
            </w:r>
            <w:r w:rsidRPr="00890EE8">
              <w:rPr>
                <w:color w:val="5F497A"/>
              </w:rPr>
              <w:t xml:space="preserve"> cepšanas procesa siltums neefektīvi tiek izmests atmosfērā, radot CO</w:t>
            </w:r>
            <w:r w:rsidRPr="00890EE8">
              <w:rPr>
                <w:color w:val="5F497A"/>
                <w:vertAlign w:val="subscript"/>
              </w:rPr>
              <w:t>2</w:t>
            </w:r>
            <w:r w:rsidRPr="00890EE8">
              <w:rPr>
                <w:color w:val="5F497A"/>
              </w:rPr>
              <w:t xml:space="preserve"> izmešus. </w:t>
            </w:r>
            <w:r w:rsidR="00C55A78" w:rsidRPr="00C55A78">
              <w:rPr>
                <w:color w:val="5F497A"/>
              </w:rPr>
              <w:t xml:space="preserve">Norobežojošo konstrukciju elementi ir ar </w:t>
            </w:r>
            <w:r w:rsidR="00C55A78" w:rsidRPr="00C55A78">
              <w:rPr>
                <w:color w:val="5F497A"/>
              </w:rPr>
              <w:lastRenderedPageBreak/>
              <w:t>zemu siltumnoturību, stiklu bloki aizņ</w:t>
            </w:r>
            <w:r w:rsidR="00C55A78">
              <w:rPr>
                <w:color w:val="5F497A"/>
              </w:rPr>
              <w:t>em 20% ārsienu virsmas platību un ir</w:t>
            </w:r>
            <w:r w:rsidR="00C55A78" w:rsidRPr="00C55A78">
              <w:rPr>
                <w:color w:val="5F497A"/>
              </w:rPr>
              <w:t xml:space="preserve"> vērā ņemams siltuma zudumu avots. Stikla bloku nomaiņa ļaus ekonomēt enerģiju apkurei. </w:t>
            </w:r>
            <w:r w:rsidR="00890EE8">
              <w:rPr>
                <w:i/>
                <w:color w:val="FF0000"/>
              </w:rPr>
              <w:t>(a</w:t>
            </w:r>
            <w:r w:rsidR="00890EE8" w:rsidRPr="0065650A">
              <w:rPr>
                <w:i/>
                <w:color w:val="FF0000"/>
              </w:rPr>
              <w:t xml:space="preserve">prakstīt, kāpēc nepieciešams projekts, kādas ir </w:t>
            </w:r>
            <w:r w:rsidR="00890EE8">
              <w:rPr>
                <w:i/>
                <w:color w:val="FF0000"/>
              </w:rPr>
              <w:t>visas</w:t>
            </w:r>
            <w:r w:rsidR="00890EE8" w:rsidRPr="0065650A">
              <w:rPr>
                <w:i/>
                <w:color w:val="FF0000"/>
              </w:rPr>
              <w:t xml:space="preserve"> projekta aktivitātes, paskaidrot, kā projekts tiks īstenots un kāds būs</w:t>
            </w:r>
            <w:r w:rsidR="00890EE8">
              <w:rPr>
                <w:i/>
                <w:color w:val="FF0000"/>
              </w:rPr>
              <w:t xml:space="preserve"> projekta īstenošanas rezultāts)</w:t>
            </w:r>
          </w:p>
          <w:p w:rsidR="00890EE8" w:rsidRDefault="00890EE8" w:rsidP="00D27D72">
            <w:pPr>
              <w:jc w:val="both"/>
              <w:rPr>
                <w:color w:val="5F497A"/>
              </w:rPr>
            </w:pPr>
          </w:p>
          <w:p w:rsidR="00890EE8" w:rsidRPr="0065650A" w:rsidRDefault="00D27D72" w:rsidP="00890EE8">
            <w:pPr>
              <w:jc w:val="both"/>
              <w:rPr>
                <w:i/>
                <w:color w:val="FF0000"/>
              </w:rPr>
            </w:pPr>
            <w:r w:rsidRPr="00890EE8">
              <w:rPr>
                <w:color w:val="5F497A"/>
              </w:rPr>
              <w:t>Projektā paredzēts īstenot aktivitātes:</w:t>
            </w:r>
            <w:r w:rsidR="00890EE8">
              <w:rPr>
                <w:color w:val="5F497A"/>
              </w:rPr>
              <w:t xml:space="preserve"> </w:t>
            </w:r>
            <w:r w:rsidR="00890EE8">
              <w:rPr>
                <w:i/>
                <w:color w:val="FF0000"/>
              </w:rPr>
              <w:t>(s</w:t>
            </w:r>
            <w:r w:rsidR="00890EE8" w:rsidRPr="0065650A">
              <w:rPr>
                <w:i/>
                <w:color w:val="FF0000"/>
              </w:rPr>
              <w:t>niegt īsu projektā paredzēto darbu uzskaitījumu un vispārīgu apjoma raksturojumu, Paredzētajām aktivitātēm jāatbilst MK noteikumu Nr.559. Uzskaitījumā jānorāda galvenās iekārtu, būvdarbu vai pakalpojumu komponentes neat</w:t>
            </w:r>
            <w:r w:rsidR="00890EE8">
              <w:rPr>
                <w:i/>
                <w:color w:val="FF0000"/>
              </w:rPr>
              <w:t>karīgi no to sadalījuma līgumos)</w:t>
            </w:r>
          </w:p>
          <w:p w:rsidR="00E60EE5" w:rsidRDefault="00890EE8" w:rsidP="00890EE8">
            <w:pPr>
              <w:pStyle w:val="ListParagraph"/>
              <w:numPr>
                <w:ilvl w:val="0"/>
                <w:numId w:val="12"/>
              </w:numPr>
              <w:tabs>
                <w:tab w:val="left" w:pos="709"/>
                <w:tab w:val="left" w:pos="851"/>
              </w:tabs>
              <w:jc w:val="both"/>
              <w:rPr>
                <w:color w:val="5F497A"/>
              </w:rPr>
            </w:pPr>
            <w:r w:rsidRPr="00890EE8">
              <w:rPr>
                <w:color w:val="5F497A"/>
              </w:rPr>
              <w:t>kūku</w:t>
            </w:r>
            <w:r w:rsidR="00D27D72" w:rsidRPr="00890EE8">
              <w:rPr>
                <w:color w:val="5F497A"/>
              </w:rPr>
              <w:t xml:space="preserve"> cepšanas krāšņu dūmgāzu siltuma atgūšana un iegūtās siltumenerģijas novirzīšana tehnoloģiskā karstā ūdens sagatavošanas vajadzībām</w:t>
            </w:r>
            <w:r w:rsidR="00E60EE5">
              <w:rPr>
                <w:color w:val="5F497A"/>
              </w:rPr>
              <w:t>;</w:t>
            </w:r>
          </w:p>
          <w:p w:rsidR="00C55A78" w:rsidRPr="00C55A78" w:rsidRDefault="00C55A78" w:rsidP="00C55A78">
            <w:pPr>
              <w:pStyle w:val="ListParagraph"/>
              <w:numPr>
                <w:ilvl w:val="0"/>
                <w:numId w:val="12"/>
              </w:numPr>
              <w:tabs>
                <w:tab w:val="left" w:pos="709"/>
                <w:tab w:val="left" w:pos="851"/>
              </w:tabs>
              <w:jc w:val="both"/>
              <w:rPr>
                <w:color w:val="5F497A"/>
              </w:rPr>
            </w:pPr>
            <w:r w:rsidRPr="00C55A78">
              <w:rPr>
                <w:color w:val="5F497A"/>
              </w:rPr>
              <w:t>rotācijas cepamo krāšņu nomaiņa;</w:t>
            </w:r>
          </w:p>
          <w:p w:rsidR="00C55A78" w:rsidRDefault="00C55A78" w:rsidP="00C55A78">
            <w:pPr>
              <w:pStyle w:val="ListParagraph"/>
              <w:numPr>
                <w:ilvl w:val="0"/>
                <w:numId w:val="12"/>
              </w:numPr>
              <w:tabs>
                <w:tab w:val="left" w:pos="709"/>
                <w:tab w:val="left" w:pos="851"/>
              </w:tabs>
              <w:jc w:val="both"/>
              <w:rPr>
                <w:color w:val="5F497A"/>
              </w:rPr>
            </w:pPr>
            <w:r w:rsidRPr="00C55A78">
              <w:rPr>
                <w:color w:val="5F497A"/>
              </w:rPr>
              <w:t>Logu vitrīnu nomaiņa ēkā uz siltumnoturīgām stikla vitrīnām</w:t>
            </w:r>
            <w:r>
              <w:rPr>
                <w:color w:val="5F497A"/>
              </w:rPr>
              <w:t>;</w:t>
            </w:r>
          </w:p>
          <w:p w:rsidR="00890EE8" w:rsidRPr="00890EE8" w:rsidRDefault="00E60EE5" w:rsidP="00890EE8">
            <w:pPr>
              <w:pStyle w:val="ListParagraph"/>
              <w:numPr>
                <w:ilvl w:val="0"/>
                <w:numId w:val="12"/>
              </w:numPr>
              <w:tabs>
                <w:tab w:val="left" w:pos="709"/>
                <w:tab w:val="left" w:pos="851"/>
              </w:tabs>
              <w:jc w:val="both"/>
              <w:rPr>
                <w:color w:val="5F497A"/>
              </w:rPr>
            </w:pPr>
            <w:r>
              <w:rPr>
                <w:color w:val="5F497A"/>
              </w:rPr>
              <w:t>B</w:t>
            </w:r>
            <w:r w:rsidR="00C55A78">
              <w:rPr>
                <w:color w:val="5F497A"/>
              </w:rPr>
              <w:t>ūvuzraudzība</w:t>
            </w:r>
            <w:r>
              <w:rPr>
                <w:color w:val="5F497A"/>
              </w:rPr>
              <w:t xml:space="preserve">  un montāžas darbu uzraudzība projekta īstenošanas laikā.</w:t>
            </w:r>
          </w:p>
          <w:p w:rsidR="00890EE8" w:rsidRDefault="00890EE8" w:rsidP="00D27D72">
            <w:pPr>
              <w:jc w:val="both"/>
              <w:rPr>
                <w:color w:val="5F497A"/>
              </w:rPr>
            </w:pPr>
          </w:p>
          <w:p w:rsidR="00D27D72" w:rsidRPr="00890EE8" w:rsidRDefault="00D27D72" w:rsidP="00D27D72">
            <w:pPr>
              <w:jc w:val="both"/>
              <w:rPr>
                <w:color w:val="5F497A"/>
              </w:rPr>
            </w:pPr>
            <w:r w:rsidRPr="00890EE8">
              <w:rPr>
                <w:color w:val="5F497A"/>
              </w:rPr>
              <w:t xml:space="preserve">Piegādātās enerģijas ietaupījums </w:t>
            </w:r>
            <w:r w:rsidR="00890EE8" w:rsidRPr="00890EE8">
              <w:rPr>
                <w:color w:val="5F497A"/>
              </w:rPr>
              <w:t>222</w:t>
            </w:r>
            <w:r w:rsidR="00063C46">
              <w:rPr>
                <w:color w:val="5F497A"/>
              </w:rPr>
              <w:t xml:space="preserve"> 00</w:t>
            </w:r>
            <w:r w:rsidR="00890EE8" w:rsidRPr="00890EE8">
              <w:rPr>
                <w:color w:val="5F497A"/>
              </w:rPr>
              <w:t>0</w:t>
            </w:r>
            <w:r w:rsidR="00890EE8">
              <w:rPr>
                <w:color w:val="5F497A"/>
              </w:rPr>
              <w:t xml:space="preserve"> </w:t>
            </w:r>
            <w:r w:rsidR="00063C46">
              <w:rPr>
                <w:color w:val="5F497A"/>
              </w:rPr>
              <w:t>k</w:t>
            </w:r>
            <w:r w:rsidR="00890EE8">
              <w:rPr>
                <w:color w:val="5F497A"/>
              </w:rPr>
              <w:t xml:space="preserve">Wh/gadā. </w:t>
            </w:r>
            <w:r w:rsidR="00890EE8">
              <w:rPr>
                <w:i/>
                <w:color w:val="FF0000"/>
              </w:rPr>
              <w:t>(d</w:t>
            </w:r>
            <w:r w:rsidR="00890EE8" w:rsidRPr="0065650A">
              <w:rPr>
                <w:i/>
                <w:color w:val="FF0000"/>
              </w:rPr>
              <w:t>efinējot projekta nepieciešamību, sniegt esošās situācijas raksturojumu un sagaidāmo efektu pēc projekta īsten</w:t>
            </w:r>
            <w:r w:rsidR="00890EE8">
              <w:rPr>
                <w:i/>
                <w:color w:val="FF0000"/>
              </w:rPr>
              <w:t>ošanas, izsakot to kvantitatīvi)</w:t>
            </w:r>
          </w:p>
          <w:p w:rsidR="00890EE8" w:rsidRPr="00890EE8" w:rsidRDefault="00890EE8" w:rsidP="00D27D72">
            <w:pPr>
              <w:jc w:val="both"/>
              <w:rPr>
                <w:color w:val="5F497A"/>
              </w:rPr>
            </w:pPr>
          </w:p>
          <w:p w:rsidR="00890EE8" w:rsidRPr="00890EE8" w:rsidRDefault="00890EE8" w:rsidP="00890EE8">
            <w:pPr>
              <w:jc w:val="both"/>
              <w:rPr>
                <w:color w:val="5F497A"/>
              </w:rPr>
            </w:pPr>
            <w:r w:rsidRPr="00890EE8">
              <w:rPr>
                <w:color w:val="5F497A"/>
              </w:rPr>
              <w:t xml:space="preserve">Projekta kopējais izmērāmais mērķis: oglekļa dioksīda emisiju samazinājums attiecībā pret projektam pieprasīto finanšu instrumenta finansējumu </w:t>
            </w:r>
            <w:r w:rsidR="00860F0F" w:rsidRPr="00860F0F">
              <w:rPr>
                <w:color w:val="5F497A"/>
              </w:rPr>
              <w:t>0</w:t>
            </w:r>
            <w:r w:rsidR="00860F0F">
              <w:rPr>
                <w:color w:val="5F497A"/>
              </w:rPr>
              <w:t>,</w:t>
            </w:r>
            <w:r w:rsidR="00860F0F" w:rsidRPr="00860F0F">
              <w:rPr>
                <w:color w:val="5F497A"/>
              </w:rPr>
              <w:t xml:space="preserve">493617125 </w:t>
            </w:r>
            <w:r w:rsidRPr="00890EE8">
              <w:rPr>
                <w:color w:val="5F497A"/>
              </w:rPr>
              <w:t>kgCO</w:t>
            </w:r>
            <w:r w:rsidRPr="00890EE8">
              <w:rPr>
                <w:color w:val="5F497A"/>
                <w:vertAlign w:val="subscript"/>
              </w:rPr>
              <w:t>2</w:t>
            </w:r>
            <w:r w:rsidRPr="00890EE8">
              <w:rPr>
                <w:color w:val="5F497A"/>
              </w:rPr>
              <w:t>/</w:t>
            </w:r>
            <w:r w:rsidR="008D4385">
              <w:rPr>
                <w:color w:val="5F497A"/>
              </w:rPr>
              <w:t>euro</w:t>
            </w:r>
            <w:r w:rsidR="008D4385" w:rsidRPr="00890EE8">
              <w:rPr>
                <w:color w:val="5F497A"/>
              </w:rPr>
              <w:t xml:space="preserve"> </w:t>
            </w:r>
            <w:r w:rsidRPr="00890EE8">
              <w:rPr>
                <w:color w:val="5F497A"/>
              </w:rPr>
              <w:t xml:space="preserve">gadā; </w:t>
            </w:r>
          </w:p>
          <w:p w:rsidR="009F5148" w:rsidRPr="00890EE8" w:rsidRDefault="00890EE8" w:rsidP="008D4385">
            <w:pPr>
              <w:jc w:val="both"/>
              <w:rPr>
                <w:color w:val="FF0000"/>
              </w:rPr>
            </w:pPr>
            <w:r w:rsidRPr="00890EE8">
              <w:rPr>
                <w:color w:val="5F497A"/>
              </w:rPr>
              <w:t>CO</w:t>
            </w:r>
            <w:r w:rsidRPr="00890EE8">
              <w:rPr>
                <w:color w:val="5F497A"/>
                <w:vertAlign w:val="subscript"/>
              </w:rPr>
              <w:t>2</w:t>
            </w:r>
            <w:r w:rsidRPr="00890EE8">
              <w:rPr>
                <w:color w:val="5F497A"/>
              </w:rPr>
              <w:t xml:space="preserve"> ietaupījums </w:t>
            </w:r>
            <w:r w:rsidR="000700C0">
              <w:rPr>
                <w:color w:val="5F497A"/>
              </w:rPr>
              <w:t>88 134</w:t>
            </w:r>
            <w:r w:rsidRPr="00890EE8">
              <w:rPr>
                <w:color w:val="5F497A"/>
              </w:rPr>
              <w:t xml:space="preserve"> kgCO</w:t>
            </w:r>
            <w:r w:rsidRPr="00890EE8">
              <w:rPr>
                <w:color w:val="5F497A"/>
                <w:vertAlign w:val="subscript"/>
              </w:rPr>
              <w:t>2</w:t>
            </w:r>
            <w:r w:rsidRPr="00890EE8">
              <w:rPr>
                <w:color w:val="5F497A"/>
              </w:rPr>
              <w:t>/gadā</w:t>
            </w:r>
            <w:r>
              <w:rPr>
                <w:color w:val="5F497A"/>
              </w:rPr>
              <w:t xml:space="preserve">. </w:t>
            </w:r>
            <w:r>
              <w:rPr>
                <w:i/>
                <w:color w:val="FF0000"/>
              </w:rPr>
              <w:t>(s</w:t>
            </w:r>
            <w:r w:rsidRPr="0065650A">
              <w:rPr>
                <w:i/>
                <w:color w:val="FF0000"/>
              </w:rPr>
              <w:t xml:space="preserve">niegt informāciju par plānoto </w:t>
            </w:r>
            <w:r w:rsidRPr="0065650A">
              <w:rPr>
                <w:i/>
                <w:color w:val="FF0000"/>
                <w:lang w:val="de-DE"/>
              </w:rPr>
              <w:t>CO</w:t>
            </w:r>
            <w:r w:rsidRPr="0065650A">
              <w:rPr>
                <w:i/>
                <w:color w:val="FF0000"/>
                <w:vertAlign w:val="subscript"/>
                <w:lang w:val="de-DE"/>
              </w:rPr>
              <w:t>2</w:t>
            </w:r>
            <w:r w:rsidRPr="0065650A">
              <w:rPr>
                <w:i/>
                <w:color w:val="FF0000"/>
                <w:lang w:val="de-DE"/>
              </w:rPr>
              <w:t xml:space="preserve"> emisiju samazinājuma efektivitātes rādītāju (kgCO</w:t>
            </w:r>
            <w:r w:rsidRPr="0065650A">
              <w:rPr>
                <w:i/>
                <w:color w:val="FF0000"/>
                <w:vertAlign w:val="subscript"/>
                <w:lang w:val="de-DE"/>
              </w:rPr>
              <w:t>2</w:t>
            </w:r>
            <w:r w:rsidRPr="0065650A">
              <w:rPr>
                <w:i/>
                <w:color w:val="FF0000"/>
                <w:lang w:val="de-DE"/>
              </w:rPr>
              <w:t>/</w:t>
            </w:r>
            <w:r w:rsidR="008D4385">
              <w:rPr>
                <w:i/>
                <w:color w:val="FF0000"/>
                <w:lang w:val="de-DE"/>
              </w:rPr>
              <w:t>euro</w:t>
            </w:r>
            <w:r w:rsidR="008D4385" w:rsidRPr="0065650A">
              <w:rPr>
                <w:i/>
                <w:color w:val="FF0000"/>
                <w:lang w:val="de-DE"/>
              </w:rPr>
              <w:t xml:space="preserve"> </w:t>
            </w:r>
            <w:r w:rsidRPr="0065650A">
              <w:rPr>
                <w:i/>
                <w:color w:val="FF0000"/>
                <w:lang w:val="de-DE"/>
              </w:rPr>
              <w:t xml:space="preserve">gadā) </w:t>
            </w:r>
            <w:r w:rsidRPr="0065650A">
              <w:rPr>
                <w:i/>
                <w:color w:val="FF0000"/>
              </w:rPr>
              <w:t xml:space="preserve"> atbilstoši veidlapas 2.11.sadaļā norādītaja</w:t>
            </w:r>
            <w:r>
              <w:rPr>
                <w:i/>
                <w:color w:val="FF0000"/>
              </w:rPr>
              <w:t>m)</w:t>
            </w:r>
            <w:r>
              <w:rPr>
                <w:color w:val="5F497A"/>
              </w:rPr>
              <w:t xml:space="preserve"> </w:t>
            </w:r>
          </w:p>
        </w:tc>
      </w:tr>
    </w:tbl>
    <w:p w:rsidR="009F5148" w:rsidRPr="0065650A" w:rsidRDefault="009F5148" w:rsidP="009237DA"/>
    <w:p w:rsidR="009F5148" w:rsidRPr="0065650A" w:rsidRDefault="009F5148" w:rsidP="009237DA">
      <w:pPr>
        <w:rPr>
          <w:b/>
        </w:rPr>
      </w:pPr>
      <w:r w:rsidRPr="0065650A">
        <w:rPr>
          <w:b/>
        </w:rPr>
        <w:t>2.2.2. </w:t>
      </w:r>
      <w:r w:rsidRPr="0065650A">
        <w:rPr>
          <w:b/>
          <w:iCs/>
        </w:rPr>
        <w:t>Projekta kopsavilkums angļu valodā</w:t>
      </w:r>
    </w:p>
    <w:p w:rsidR="009F5148" w:rsidRPr="0065650A" w:rsidRDefault="00561625" w:rsidP="009237DA">
      <w:pPr>
        <w:spacing w:before="120" w:after="120"/>
        <w:jc w:val="both"/>
        <w:rPr>
          <w:i/>
          <w:iCs/>
        </w:rPr>
      </w:pPr>
      <w:r w:rsidRPr="0065650A">
        <w:rPr>
          <w:i/>
          <w:iCs/>
        </w:rPr>
        <w:t>Ī</w:t>
      </w:r>
      <w:r w:rsidR="009F5148" w:rsidRPr="0065650A">
        <w:rPr>
          <w:i/>
          <w:iCs/>
        </w:rPr>
        <w:t xml:space="preserve">si aprakstīt projekta mērķi, nepieciešamību un </w:t>
      </w:r>
      <w:r w:rsidR="00C247C0">
        <w:rPr>
          <w:i/>
          <w:iCs/>
        </w:rPr>
        <w:t>visas</w:t>
      </w:r>
      <w:r w:rsidR="009F5148" w:rsidRPr="0065650A">
        <w:rPr>
          <w:i/>
          <w:iCs/>
        </w:rPr>
        <w:t xml:space="preserve"> projekta aktivitātes (</w:t>
      </w:r>
      <w:r w:rsidR="006A592E" w:rsidRPr="0065650A">
        <w:rPr>
          <w:i/>
          <w:iCs/>
        </w:rPr>
        <w:t xml:space="preserve">ne vairāk kā </w:t>
      </w:r>
      <w:r w:rsidR="009F5148" w:rsidRPr="0065650A">
        <w:rPr>
          <w:i/>
          <w:iCs/>
        </w:rPr>
        <w:t>1500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9694"/>
      </w:tblGrid>
      <w:tr w:rsidR="009F5148" w:rsidRPr="0065650A" w:rsidTr="00432A3F">
        <w:tc>
          <w:tcPr>
            <w:tcW w:w="8789" w:type="dxa"/>
          </w:tcPr>
          <w:p w:rsidR="00890EE8" w:rsidRPr="00890EE8" w:rsidRDefault="00D27D72" w:rsidP="00D27D72">
            <w:pPr>
              <w:jc w:val="both"/>
              <w:rPr>
                <w:iCs/>
                <w:color w:val="5F497A"/>
                <w:lang w:val="en-US"/>
              </w:rPr>
            </w:pPr>
            <w:r w:rsidRPr="00890EE8">
              <w:rPr>
                <w:iCs/>
                <w:color w:val="5F497A"/>
                <w:lang w:val="en-US"/>
              </w:rPr>
              <w:t xml:space="preserve">The </w:t>
            </w:r>
            <w:r w:rsidR="00890EE8">
              <w:rPr>
                <w:iCs/>
                <w:color w:val="5F497A"/>
                <w:lang w:val="en-US"/>
              </w:rPr>
              <w:t>p</w:t>
            </w:r>
            <w:r w:rsidR="00890EE8" w:rsidRPr="00890EE8">
              <w:rPr>
                <w:iCs/>
                <w:color w:val="5F497A"/>
                <w:lang w:val="en-US"/>
              </w:rPr>
              <w:t>roject a</w:t>
            </w:r>
            <w:r w:rsidRPr="00890EE8">
              <w:rPr>
                <w:iCs/>
                <w:color w:val="5F497A"/>
                <w:lang w:val="en-US"/>
              </w:rPr>
              <w:t>pplicant</w:t>
            </w:r>
            <w:r w:rsidR="00890EE8" w:rsidRPr="00890EE8">
              <w:rPr>
                <w:iCs/>
                <w:color w:val="5F497A"/>
                <w:lang w:val="en-US"/>
              </w:rPr>
              <w:t xml:space="preserve">, SIA </w:t>
            </w:r>
            <w:r w:rsidR="00E2683A">
              <w:rPr>
                <w:iCs/>
                <w:color w:val="5F497A"/>
                <w:lang w:val="en-US"/>
              </w:rPr>
              <w:t>„</w:t>
            </w:r>
            <w:r w:rsidR="00890EE8" w:rsidRPr="00890EE8">
              <w:rPr>
                <w:iCs/>
                <w:color w:val="5F497A"/>
                <w:lang w:val="en-US"/>
              </w:rPr>
              <w:t>ABC</w:t>
            </w:r>
            <w:r w:rsidR="00E2683A">
              <w:rPr>
                <w:iCs/>
                <w:color w:val="5F497A"/>
                <w:lang w:val="en-US"/>
              </w:rPr>
              <w:t>”</w:t>
            </w:r>
            <w:r w:rsidRPr="00890EE8">
              <w:rPr>
                <w:iCs/>
                <w:color w:val="5F497A"/>
                <w:lang w:val="en-US"/>
              </w:rPr>
              <w:t xml:space="preserve">, corresponds to the goals of the program – reduction of greenhouse effect gas emissions, by improving efficiency of company’s manufacturing building.  </w:t>
            </w:r>
            <w:r w:rsidR="00890EE8" w:rsidRPr="00890EE8">
              <w:rPr>
                <w:iCs/>
                <w:color w:val="5F497A"/>
                <w:lang w:val="en-US"/>
              </w:rPr>
              <w:t xml:space="preserve">The </w:t>
            </w:r>
            <w:r w:rsidR="00890EE8">
              <w:rPr>
                <w:iCs/>
                <w:color w:val="5F497A"/>
                <w:lang w:val="en-US"/>
              </w:rPr>
              <w:t>p</w:t>
            </w:r>
            <w:r w:rsidR="00890EE8" w:rsidRPr="00890EE8">
              <w:rPr>
                <w:iCs/>
                <w:color w:val="5F497A"/>
                <w:lang w:val="en-US"/>
              </w:rPr>
              <w:t>roject applicant</w:t>
            </w:r>
            <w:r w:rsidRPr="00890EE8">
              <w:rPr>
                <w:iCs/>
                <w:color w:val="5F497A"/>
                <w:lang w:val="en-US"/>
              </w:rPr>
              <w:t xml:space="preserve"> corresponds to the status of </w:t>
            </w:r>
            <w:r w:rsidR="00890EE8" w:rsidRPr="00890EE8">
              <w:rPr>
                <w:iCs/>
                <w:color w:val="5F497A"/>
                <w:lang w:val="en-US"/>
              </w:rPr>
              <w:t>large company</w:t>
            </w:r>
            <w:r w:rsidRPr="00890EE8">
              <w:rPr>
                <w:iCs/>
                <w:color w:val="5F497A"/>
                <w:lang w:val="en-US"/>
              </w:rPr>
              <w:t xml:space="preserve">, </w:t>
            </w:r>
            <w:r w:rsidR="00890EE8" w:rsidRPr="00890EE8">
              <w:rPr>
                <w:iCs/>
                <w:color w:val="5F497A"/>
                <w:lang w:val="en-US"/>
              </w:rPr>
              <w:t>a</w:t>
            </w:r>
            <w:r w:rsidRPr="00890EE8">
              <w:rPr>
                <w:iCs/>
                <w:color w:val="5F497A"/>
                <w:lang w:val="en-US"/>
              </w:rPr>
              <w:t xml:space="preserve">ccording to Commission Regulation (EC) No 800/2008, 2.chapter, 8.paragraph. </w:t>
            </w:r>
          </w:p>
          <w:p w:rsidR="00D27D72" w:rsidRPr="00890EE8" w:rsidRDefault="00890EE8" w:rsidP="00D27D72">
            <w:pPr>
              <w:jc w:val="both"/>
              <w:rPr>
                <w:iCs/>
                <w:color w:val="5F497A"/>
                <w:lang w:val="en-US"/>
              </w:rPr>
            </w:pPr>
            <w:r w:rsidRPr="00890EE8">
              <w:rPr>
                <w:iCs/>
                <w:color w:val="5F497A"/>
                <w:lang w:val="en-US"/>
              </w:rPr>
              <w:t xml:space="preserve">The </w:t>
            </w:r>
            <w:r w:rsidR="00742ED3">
              <w:rPr>
                <w:iCs/>
                <w:color w:val="5F497A"/>
                <w:lang w:val="en-US"/>
              </w:rPr>
              <w:t>p</w:t>
            </w:r>
            <w:r w:rsidRPr="00890EE8">
              <w:rPr>
                <w:iCs/>
                <w:color w:val="5F497A"/>
                <w:lang w:val="en-US"/>
              </w:rPr>
              <w:t xml:space="preserve">roject applicant </w:t>
            </w:r>
            <w:r w:rsidR="00D27D72" w:rsidRPr="00890EE8">
              <w:rPr>
                <w:iCs/>
                <w:color w:val="5F497A"/>
                <w:lang w:val="en-US"/>
              </w:rPr>
              <w:t>production is provided from year 200</w:t>
            </w:r>
            <w:r w:rsidRPr="00890EE8">
              <w:rPr>
                <w:iCs/>
                <w:color w:val="5F497A"/>
                <w:lang w:val="en-US"/>
              </w:rPr>
              <w:t>0</w:t>
            </w:r>
            <w:r w:rsidR="00D27D72" w:rsidRPr="00890EE8">
              <w:rPr>
                <w:iCs/>
                <w:color w:val="5F497A"/>
                <w:lang w:val="en-US"/>
              </w:rPr>
              <w:t xml:space="preserve"> at the address </w:t>
            </w:r>
            <w:r w:rsidRPr="00890EE8">
              <w:rPr>
                <w:iCs/>
                <w:color w:val="5F497A"/>
                <w:lang w:val="en-US"/>
              </w:rPr>
              <w:t>Rīgas</w:t>
            </w:r>
            <w:r w:rsidR="00D27D72" w:rsidRPr="00890EE8">
              <w:rPr>
                <w:iCs/>
                <w:color w:val="5F497A"/>
                <w:lang w:val="en-US"/>
              </w:rPr>
              <w:t xml:space="preserve"> street </w:t>
            </w:r>
            <w:r w:rsidRPr="00890EE8">
              <w:rPr>
                <w:iCs/>
                <w:color w:val="5F497A"/>
                <w:lang w:val="en-US"/>
              </w:rPr>
              <w:t>1</w:t>
            </w:r>
            <w:r w:rsidR="00D27D72" w:rsidRPr="00890EE8">
              <w:rPr>
                <w:iCs/>
                <w:color w:val="5F497A"/>
                <w:lang w:val="en-US"/>
              </w:rPr>
              <w:t xml:space="preserve">, </w:t>
            </w:r>
            <w:r w:rsidRPr="00890EE8">
              <w:rPr>
                <w:iCs/>
                <w:color w:val="5F497A"/>
                <w:lang w:val="en-US"/>
              </w:rPr>
              <w:t>Riga</w:t>
            </w:r>
            <w:r w:rsidR="00D27D72" w:rsidRPr="00890EE8">
              <w:rPr>
                <w:iCs/>
                <w:color w:val="5F497A"/>
                <w:lang w:val="en-US"/>
              </w:rPr>
              <w:t xml:space="preserve"> which is the address of Project Application. The basic business of the company</w:t>
            </w:r>
            <w:r w:rsidRPr="00890EE8">
              <w:rPr>
                <w:iCs/>
                <w:color w:val="5F497A"/>
                <w:lang w:val="en-US"/>
              </w:rPr>
              <w:t xml:space="preserve"> according to NACE 2 classification code</w:t>
            </w:r>
            <w:r w:rsidR="00D27D72" w:rsidRPr="00890EE8">
              <w:rPr>
                <w:iCs/>
                <w:color w:val="5F497A"/>
                <w:lang w:val="en-US"/>
              </w:rPr>
              <w:t xml:space="preserve"> is </w:t>
            </w:r>
            <w:r w:rsidRPr="00890EE8">
              <w:rPr>
                <w:iCs/>
                <w:color w:val="5F497A"/>
                <w:lang w:val="en-US"/>
              </w:rPr>
              <w:t>10.71</w:t>
            </w:r>
            <w:r w:rsidR="00C55A78">
              <w:rPr>
                <w:iCs/>
                <w:color w:val="5F497A"/>
                <w:lang w:val="en-US"/>
              </w:rPr>
              <w:t xml:space="preserve"> </w:t>
            </w:r>
            <w:r w:rsidR="00D27D72" w:rsidRPr="00890EE8">
              <w:rPr>
                <w:iCs/>
                <w:color w:val="5F497A"/>
                <w:lang w:val="en-US"/>
              </w:rPr>
              <w:t>bread production, freshly</w:t>
            </w:r>
            <w:r w:rsidRPr="00890EE8">
              <w:rPr>
                <w:iCs/>
                <w:color w:val="5F497A"/>
                <w:lang w:val="en-US"/>
              </w:rPr>
              <w:t xml:space="preserve"> baked bread products and cakes</w:t>
            </w:r>
            <w:r w:rsidR="00D27D72" w:rsidRPr="00890EE8">
              <w:rPr>
                <w:iCs/>
                <w:color w:val="5F497A"/>
                <w:lang w:val="en-US"/>
              </w:rPr>
              <w:t xml:space="preserve">. </w:t>
            </w:r>
          </w:p>
          <w:p w:rsidR="00D27D72" w:rsidRPr="00890EE8" w:rsidRDefault="00D27D72" w:rsidP="00D27D72">
            <w:pPr>
              <w:jc w:val="both"/>
              <w:rPr>
                <w:iCs/>
                <w:color w:val="5F497A"/>
                <w:lang w:val="en-US"/>
              </w:rPr>
            </w:pPr>
            <w:r w:rsidRPr="00890EE8">
              <w:rPr>
                <w:iCs/>
                <w:color w:val="5F497A"/>
                <w:lang w:val="en-US"/>
              </w:rPr>
              <w:t xml:space="preserve">The goal of the project is to provide complex energy saving measures for </w:t>
            </w:r>
            <w:r w:rsidR="00742ED3" w:rsidRPr="00890EE8">
              <w:rPr>
                <w:iCs/>
                <w:color w:val="5F497A"/>
                <w:lang w:val="en-US"/>
              </w:rPr>
              <w:t xml:space="preserve">SIA </w:t>
            </w:r>
            <w:r w:rsidR="00E2683A">
              <w:rPr>
                <w:iCs/>
                <w:color w:val="5F497A"/>
                <w:lang w:val="en-US"/>
              </w:rPr>
              <w:t>„</w:t>
            </w:r>
            <w:r w:rsidR="00742ED3" w:rsidRPr="00890EE8">
              <w:rPr>
                <w:iCs/>
                <w:color w:val="5F497A"/>
                <w:lang w:val="en-US"/>
              </w:rPr>
              <w:t>ABC</w:t>
            </w:r>
            <w:r w:rsidR="00E2683A">
              <w:rPr>
                <w:iCs/>
                <w:color w:val="5F497A"/>
                <w:lang w:val="en-US"/>
              </w:rPr>
              <w:t>”</w:t>
            </w:r>
            <w:r w:rsidR="00E60EE5">
              <w:rPr>
                <w:iCs/>
                <w:color w:val="5F497A"/>
                <w:lang w:val="en-US"/>
              </w:rPr>
              <w:t xml:space="preserve"> industrial building at the address </w:t>
            </w:r>
            <w:r w:rsidR="00234356">
              <w:rPr>
                <w:iCs/>
                <w:color w:val="5F497A"/>
                <w:lang w:val="en-US"/>
              </w:rPr>
              <w:t>Rīgas</w:t>
            </w:r>
            <w:r w:rsidR="00E60EE5">
              <w:rPr>
                <w:iCs/>
                <w:color w:val="5F497A"/>
                <w:lang w:val="en-US"/>
              </w:rPr>
              <w:t xml:space="preserve"> street</w:t>
            </w:r>
            <w:r w:rsidR="008763E7">
              <w:rPr>
                <w:iCs/>
                <w:color w:val="5F497A"/>
                <w:lang w:val="en-US"/>
              </w:rPr>
              <w:t xml:space="preserve"> </w:t>
            </w:r>
            <w:r w:rsidR="00E60EE5">
              <w:rPr>
                <w:iCs/>
                <w:color w:val="5F497A"/>
                <w:lang w:val="en-US"/>
              </w:rPr>
              <w:t>1, Riga</w:t>
            </w:r>
            <w:r w:rsidRPr="00890EE8">
              <w:rPr>
                <w:iCs/>
                <w:color w:val="5F497A"/>
                <w:lang w:val="en-US"/>
              </w:rPr>
              <w:t>. The measures are essential, because heat from the bread production is wasted in atmosphere, creating CO</w:t>
            </w:r>
            <w:r w:rsidRPr="00742ED3">
              <w:rPr>
                <w:iCs/>
                <w:color w:val="5F497A"/>
                <w:vertAlign w:val="subscript"/>
                <w:lang w:val="en-US"/>
              </w:rPr>
              <w:t>2</w:t>
            </w:r>
            <w:r w:rsidRPr="00890EE8">
              <w:rPr>
                <w:iCs/>
                <w:color w:val="5F497A"/>
                <w:lang w:val="en-US"/>
              </w:rPr>
              <w:t xml:space="preserve"> emissions. The lighting in production premises is not energy efficient, and wastes a lot of electrical energy. </w:t>
            </w:r>
          </w:p>
          <w:p w:rsidR="00D27D72" w:rsidRPr="00890EE8" w:rsidRDefault="00D27D72" w:rsidP="00D27D72">
            <w:pPr>
              <w:jc w:val="both"/>
              <w:rPr>
                <w:iCs/>
                <w:color w:val="5F497A"/>
                <w:lang w:val="en-US"/>
              </w:rPr>
            </w:pPr>
            <w:r w:rsidRPr="00890EE8">
              <w:rPr>
                <w:iCs/>
                <w:color w:val="5F497A"/>
                <w:lang w:val="en-US"/>
              </w:rPr>
              <w:t>The project activities are:</w:t>
            </w:r>
          </w:p>
          <w:p w:rsidR="00C55A78" w:rsidRDefault="00D27D72" w:rsidP="00E60EE5">
            <w:pPr>
              <w:pStyle w:val="ListParagraph"/>
              <w:numPr>
                <w:ilvl w:val="0"/>
                <w:numId w:val="12"/>
              </w:numPr>
              <w:tabs>
                <w:tab w:val="left" w:pos="709"/>
                <w:tab w:val="left" w:pos="851"/>
              </w:tabs>
              <w:jc w:val="both"/>
              <w:rPr>
                <w:iCs/>
                <w:color w:val="5F497A"/>
                <w:lang w:val="en-US"/>
              </w:rPr>
            </w:pPr>
            <w:r w:rsidRPr="00E60EE5">
              <w:rPr>
                <w:iCs/>
                <w:color w:val="5F497A"/>
                <w:lang w:val="en-US"/>
              </w:rPr>
              <w:tab/>
              <w:t>the heat recuperation from bread baking ovens, and use of acquired heat energy for technological hot water;</w:t>
            </w:r>
          </w:p>
          <w:p w:rsidR="00C55A78" w:rsidRPr="00C55A78" w:rsidRDefault="00C55A78" w:rsidP="00C55A78">
            <w:pPr>
              <w:pStyle w:val="ListParagraph"/>
              <w:numPr>
                <w:ilvl w:val="0"/>
                <w:numId w:val="12"/>
              </w:numPr>
              <w:tabs>
                <w:tab w:val="left" w:pos="709"/>
                <w:tab w:val="left" w:pos="851"/>
              </w:tabs>
              <w:jc w:val="both"/>
              <w:rPr>
                <w:iCs/>
                <w:color w:val="5F497A"/>
                <w:lang w:val="en-US"/>
              </w:rPr>
            </w:pPr>
            <w:r>
              <w:rPr>
                <w:iCs/>
                <w:color w:val="5F497A"/>
                <w:lang w:val="en-US"/>
              </w:rPr>
              <w:t>r</w:t>
            </w:r>
            <w:r w:rsidRPr="00C55A78">
              <w:rPr>
                <w:iCs/>
                <w:color w:val="5F497A"/>
                <w:lang w:val="en-US"/>
              </w:rPr>
              <w:t xml:space="preserve">eplacement of rotary baking oven; </w:t>
            </w:r>
          </w:p>
          <w:p w:rsidR="00C55A78" w:rsidRPr="00C55A78" w:rsidRDefault="00C55A78" w:rsidP="00C55A78">
            <w:pPr>
              <w:pStyle w:val="ListParagraph"/>
              <w:numPr>
                <w:ilvl w:val="0"/>
                <w:numId w:val="12"/>
              </w:numPr>
              <w:tabs>
                <w:tab w:val="left" w:pos="709"/>
                <w:tab w:val="left" w:pos="851"/>
              </w:tabs>
              <w:jc w:val="both"/>
              <w:rPr>
                <w:iCs/>
                <w:color w:val="5F497A"/>
                <w:lang w:val="en-US"/>
              </w:rPr>
            </w:pPr>
            <w:r>
              <w:rPr>
                <w:iCs/>
                <w:color w:val="5F497A"/>
                <w:lang w:val="en-US"/>
              </w:rPr>
              <w:t>r</w:t>
            </w:r>
            <w:r w:rsidRPr="00C55A78">
              <w:rPr>
                <w:iCs/>
                <w:color w:val="5F497A"/>
                <w:lang w:val="en-US"/>
              </w:rPr>
              <w:t xml:space="preserve">eplacement of glass block with a heat-resistant glass – </w:t>
            </w:r>
            <w:r>
              <w:rPr>
                <w:iCs/>
                <w:color w:val="5F497A"/>
                <w:lang w:val="en-US"/>
              </w:rPr>
              <w:t>case;</w:t>
            </w:r>
          </w:p>
          <w:p w:rsidR="00D27D72" w:rsidRPr="00E60EE5" w:rsidRDefault="00742ED3" w:rsidP="00E60EE5">
            <w:pPr>
              <w:pStyle w:val="ListParagraph"/>
              <w:numPr>
                <w:ilvl w:val="0"/>
                <w:numId w:val="12"/>
              </w:numPr>
              <w:tabs>
                <w:tab w:val="left" w:pos="709"/>
                <w:tab w:val="left" w:pos="851"/>
              </w:tabs>
              <w:jc w:val="both"/>
              <w:rPr>
                <w:iCs/>
                <w:color w:val="5F497A"/>
                <w:lang w:val="en-US"/>
              </w:rPr>
            </w:pPr>
            <w:r w:rsidRPr="00E60EE5">
              <w:rPr>
                <w:iCs/>
                <w:color w:val="5F497A"/>
                <w:lang w:val="en-US"/>
              </w:rPr>
              <w:t>s</w:t>
            </w:r>
            <w:r w:rsidR="00D27D72" w:rsidRPr="00E60EE5">
              <w:rPr>
                <w:iCs/>
                <w:color w:val="5F497A"/>
                <w:lang w:val="en-US"/>
              </w:rPr>
              <w:t>ite supervision, and supervision of installation works.</w:t>
            </w:r>
          </w:p>
          <w:p w:rsidR="00E60EE5" w:rsidRDefault="00E60EE5" w:rsidP="00D27D72">
            <w:pPr>
              <w:jc w:val="both"/>
              <w:rPr>
                <w:iCs/>
                <w:color w:val="5F497A"/>
                <w:lang w:val="en-US"/>
              </w:rPr>
            </w:pPr>
          </w:p>
          <w:p w:rsidR="00E60EE5" w:rsidRPr="00234356" w:rsidRDefault="00E60EE5" w:rsidP="00234356">
            <w:pPr>
              <w:tabs>
                <w:tab w:val="left" w:pos="709"/>
                <w:tab w:val="left" w:pos="851"/>
              </w:tabs>
              <w:jc w:val="both"/>
              <w:rPr>
                <w:iCs/>
                <w:color w:val="5F497A"/>
                <w:lang w:val="en-US"/>
              </w:rPr>
            </w:pPr>
            <w:r>
              <w:rPr>
                <w:iCs/>
                <w:color w:val="5F497A"/>
                <w:lang w:val="en-US"/>
              </w:rPr>
              <w:t>C</w:t>
            </w:r>
            <w:r w:rsidRPr="00234356">
              <w:rPr>
                <w:iCs/>
                <w:color w:val="5F497A"/>
                <w:lang w:val="en-US"/>
              </w:rPr>
              <w:t xml:space="preserve">alculated energy economy </w:t>
            </w:r>
            <w:r>
              <w:rPr>
                <w:iCs/>
                <w:color w:val="5F497A"/>
                <w:lang w:val="en-US"/>
              </w:rPr>
              <w:t xml:space="preserve">is </w:t>
            </w:r>
            <w:r w:rsidR="00192E92">
              <w:rPr>
                <w:iCs/>
                <w:color w:val="5F497A"/>
                <w:lang w:val="en-US"/>
              </w:rPr>
              <w:t>222 000 kWh/ year.</w:t>
            </w:r>
          </w:p>
          <w:p w:rsidR="00E60EE5" w:rsidRDefault="00E60EE5" w:rsidP="00D27D72">
            <w:pPr>
              <w:jc w:val="both"/>
              <w:rPr>
                <w:iCs/>
                <w:color w:val="5F497A"/>
                <w:lang w:val="en-US"/>
              </w:rPr>
            </w:pPr>
          </w:p>
          <w:p w:rsidR="00D27D72" w:rsidRPr="00890EE8" w:rsidRDefault="00D27D72" w:rsidP="00D27D72">
            <w:pPr>
              <w:jc w:val="both"/>
              <w:rPr>
                <w:iCs/>
                <w:color w:val="5F497A"/>
                <w:lang w:val="en-US"/>
              </w:rPr>
            </w:pPr>
            <w:r w:rsidRPr="00890EE8">
              <w:rPr>
                <w:iCs/>
                <w:color w:val="5F497A"/>
                <w:lang w:val="en-US"/>
              </w:rPr>
              <w:t>The numeric goals of project: coefficient of CO</w:t>
            </w:r>
            <w:r w:rsidRPr="00742ED3">
              <w:rPr>
                <w:iCs/>
                <w:color w:val="5F497A"/>
                <w:vertAlign w:val="subscript"/>
                <w:lang w:val="en-US"/>
              </w:rPr>
              <w:t>2</w:t>
            </w:r>
            <w:r w:rsidRPr="00890EE8">
              <w:rPr>
                <w:iCs/>
                <w:color w:val="5F497A"/>
                <w:lang w:val="en-US"/>
              </w:rPr>
              <w:t xml:space="preserve"> reduction in relation to required KPFI financing </w:t>
            </w:r>
            <w:r w:rsidR="00860F0F" w:rsidRPr="00860F0F">
              <w:rPr>
                <w:color w:val="5F497A"/>
              </w:rPr>
              <w:t>0</w:t>
            </w:r>
            <w:r w:rsidR="00860F0F">
              <w:rPr>
                <w:color w:val="5F497A"/>
              </w:rPr>
              <w:t>,</w:t>
            </w:r>
            <w:r w:rsidR="00860F0F" w:rsidRPr="00860F0F">
              <w:rPr>
                <w:color w:val="5F497A"/>
              </w:rPr>
              <w:t xml:space="preserve">493617125 </w:t>
            </w:r>
            <w:r w:rsidRPr="00890EE8">
              <w:rPr>
                <w:iCs/>
                <w:color w:val="5F497A"/>
                <w:lang w:val="en-US"/>
              </w:rPr>
              <w:t>kgCO</w:t>
            </w:r>
            <w:r w:rsidRPr="00742ED3">
              <w:rPr>
                <w:iCs/>
                <w:color w:val="5F497A"/>
                <w:vertAlign w:val="subscript"/>
                <w:lang w:val="en-US"/>
              </w:rPr>
              <w:t>2</w:t>
            </w:r>
            <w:r w:rsidRPr="00890EE8">
              <w:rPr>
                <w:iCs/>
                <w:color w:val="5F497A"/>
                <w:lang w:val="en-US"/>
              </w:rPr>
              <w:t>/</w:t>
            </w:r>
            <w:r w:rsidR="008D4385">
              <w:rPr>
                <w:iCs/>
                <w:color w:val="5F497A"/>
                <w:lang w:val="en-US"/>
              </w:rPr>
              <w:t>euro</w:t>
            </w:r>
            <w:r w:rsidR="008D4385" w:rsidRPr="00890EE8">
              <w:rPr>
                <w:iCs/>
                <w:color w:val="5F497A"/>
                <w:lang w:val="en-US"/>
              </w:rPr>
              <w:t xml:space="preserve"> </w:t>
            </w:r>
            <w:r w:rsidRPr="00890EE8">
              <w:rPr>
                <w:iCs/>
                <w:color w:val="5F497A"/>
                <w:lang w:val="en-US"/>
              </w:rPr>
              <w:t xml:space="preserve">year; </w:t>
            </w:r>
          </w:p>
          <w:p w:rsidR="00D27D72" w:rsidRPr="00890EE8" w:rsidRDefault="00D27D72" w:rsidP="00D27D72">
            <w:pPr>
              <w:jc w:val="both"/>
              <w:rPr>
                <w:iCs/>
                <w:color w:val="5F497A"/>
                <w:lang w:val="en-US"/>
              </w:rPr>
            </w:pPr>
            <w:r w:rsidRPr="00890EE8">
              <w:rPr>
                <w:iCs/>
                <w:color w:val="5F497A"/>
                <w:lang w:val="en-US"/>
              </w:rPr>
              <w:t>Total CO</w:t>
            </w:r>
            <w:r w:rsidRPr="00742ED3">
              <w:rPr>
                <w:iCs/>
                <w:color w:val="5F497A"/>
                <w:vertAlign w:val="subscript"/>
                <w:lang w:val="en-US"/>
              </w:rPr>
              <w:t>2</w:t>
            </w:r>
            <w:r w:rsidRPr="00890EE8">
              <w:rPr>
                <w:iCs/>
                <w:color w:val="5F497A"/>
                <w:lang w:val="en-US"/>
              </w:rPr>
              <w:t xml:space="preserve"> reduction  </w:t>
            </w:r>
            <w:r w:rsidR="000700C0">
              <w:rPr>
                <w:iCs/>
                <w:color w:val="5F497A"/>
                <w:lang w:val="en-US"/>
              </w:rPr>
              <w:t>88 134</w:t>
            </w:r>
            <w:r w:rsidRPr="00890EE8">
              <w:rPr>
                <w:iCs/>
                <w:color w:val="5F497A"/>
                <w:lang w:val="en-US"/>
              </w:rPr>
              <w:t xml:space="preserve"> kgCO</w:t>
            </w:r>
            <w:r w:rsidRPr="00742ED3">
              <w:rPr>
                <w:iCs/>
                <w:color w:val="5F497A"/>
                <w:vertAlign w:val="subscript"/>
                <w:lang w:val="en-US"/>
              </w:rPr>
              <w:t>2</w:t>
            </w:r>
            <w:r w:rsidRPr="00890EE8">
              <w:rPr>
                <w:iCs/>
                <w:color w:val="5F497A"/>
                <w:lang w:val="en-US"/>
              </w:rPr>
              <w:t>/year.</w:t>
            </w:r>
          </w:p>
          <w:p w:rsidR="006A592E" w:rsidRPr="0065650A" w:rsidRDefault="00742ED3" w:rsidP="00742ED3">
            <w:pPr>
              <w:jc w:val="both"/>
            </w:pPr>
            <w:r>
              <w:rPr>
                <w:i/>
                <w:iCs/>
                <w:color w:val="FF0000"/>
              </w:rPr>
              <w:t>(k</w:t>
            </w:r>
            <w:r w:rsidR="006A592E" w:rsidRPr="0065650A">
              <w:rPr>
                <w:i/>
                <w:iCs/>
                <w:color w:val="FF0000"/>
              </w:rPr>
              <w:t xml:space="preserve">opsavilkumam angļu valodā jāsaskan ar </w:t>
            </w:r>
            <w:r>
              <w:rPr>
                <w:i/>
                <w:iCs/>
                <w:color w:val="FF0000"/>
              </w:rPr>
              <w:t>2.2.1.punktā minēto informāciju)</w:t>
            </w:r>
          </w:p>
        </w:tc>
      </w:tr>
    </w:tbl>
    <w:p w:rsidR="009F5148" w:rsidRPr="0065650A" w:rsidRDefault="009F5148" w:rsidP="009237DA">
      <w:pPr>
        <w:rPr>
          <w:b/>
        </w:rPr>
      </w:pPr>
    </w:p>
    <w:p w:rsidR="009F5148" w:rsidRPr="0065650A" w:rsidRDefault="009F5148" w:rsidP="009237DA">
      <w:pPr>
        <w:rPr>
          <w:b/>
        </w:rPr>
      </w:pPr>
      <w:r w:rsidRPr="0065650A">
        <w:rPr>
          <w:b/>
        </w:rPr>
        <w:lastRenderedPageBreak/>
        <w:t xml:space="preserve">2.3. Projekta nepieciešamības un aktivitāšu piemērotības pamatojums </w:t>
      </w:r>
    </w:p>
    <w:p w:rsidR="009F5148" w:rsidRPr="0065650A" w:rsidRDefault="002666D2" w:rsidP="009237DA">
      <w:pPr>
        <w:spacing w:before="120" w:after="120"/>
        <w:jc w:val="both"/>
        <w:rPr>
          <w:i/>
          <w:iCs/>
        </w:rPr>
      </w:pPr>
      <w:r w:rsidRPr="0065650A">
        <w:rPr>
          <w:i/>
          <w:iCs/>
        </w:rPr>
        <w:t>Nosaukt būtiskākās problēmas, kuras tiks risinātas, un pamatot to risināšanas aktualitāti. Nosaukt būtiskākās projekta plānotās darbības, raksturot projektā izmantojamās tehnoloģijas un materiālus, norādot to priekšrocības un trūkumus un pamatojot to piemērotību projekta mērķu sasniegšanai</w:t>
      </w:r>
      <w:r w:rsidRPr="0065650A">
        <w:rPr>
          <w:i/>
        </w:rPr>
        <w:t xml:space="preserve"> (ne vairāk kā 6000 zīmes)</w:t>
      </w:r>
      <w:r w:rsidR="009F5148" w:rsidRPr="0065650A">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9694"/>
      </w:tblGrid>
      <w:tr w:rsidR="009F5148" w:rsidRPr="0065650A" w:rsidTr="00432A3F">
        <w:tc>
          <w:tcPr>
            <w:tcW w:w="8897" w:type="dxa"/>
          </w:tcPr>
          <w:p w:rsidR="00D27D72" w:rsidRPr="00D27D72" w:rsidRDefault="00D27D72" w:rsidP="00D27D72">
            <w:pPr>
              <w:jc w:val="both"/>
              <w:rPr>
                <w:color w:val="5F497A"/>
              </w:rPr>
            </w:pPr>
            <w:r w:rsidRPr="00D27D72">
              <w:rPr>
                <w:color w:val="5F497A"/>
              </w:rPr>
              <w:t xml:space="preserve">SIA  </w:t>
            </w:r>
            <w:r w:rsidR="00E2683A">
              <w:rPr>
                <w:color w:val="5F497A"/>
              </w:rPr>
              <w:t>„</w:t>
            </w:r>
            <w:r>
              <w:rPr>
                <w:color w:val="5F497A"/>
              </w:rPr>
              <w:t>ABC</w:t>
            </w:r>
            <w:r w:rsidR="00E2683A">
              <w:rPr>
                <w:color w:val="5F497A"/>
              </w:rPr>
              <w:t>”</w:t>
            </w:r>
            <w:r w:rsidRPr="00D27D72">
              <w:rPr>
                <w:color w:val="5F497A"/>
              </w:rPr>
              <w:t xml:space="preserve"> ražošanas ēkai </w:t>
            </w:r>
            <w:r>
              <w:rPr>
                <w:color w:val="5F497A"/>
              </w:rPr>
              <w:t>Rīgas</w:t>
            </w:r>
            <w:r w:rsidRPr="00D27D72">
              <w:rPr>
                <w:color w:val="5F497A"/>
              </w:rPr>
              <w:t xml:space="preserve"> ielā </w:t>
            </w:r>
            <w:r>
              <w:rPr>
                <w:color w:val="5F497A"/>
              </w:rPr>
              <w:t>1</w:t>
            </w:r>
            <w:r w:rsidRPr="00D27D72">
              <w:rPr>
                <w:color w:val="5F497A"/>
              </w:rPr>
              <w:t xml:space="preserve">, </w:t>
            </w:r>
            <w:r>
              <w:rPr>
                <w:color w:val="5F497A"/>
              </w:rPr>
              <w:t>Rīga</w:t>
            </w:r>
            <w:r w:rsidRPr="00D27D72">
              <w:rPr>
                <w:color w:val="5F497A"/>
              </w:rPr>
              <w:t>, paredzēts veikt kompleksus energoefektivitātes pasākumus. Projektā paredzēts izbūvēt ekonomaizerus (siltumatgūšanas ierīces) uz ražošanas līniju siltā gaisa izvadiem.</w:t>
            </w:r>
            <w:r>
              <w:rPr>
                <w:color w:val="5F497A"/>
              </w:rPr>
              <w:t xml:space="preserve"> </w:t>
            </w:r>
            <w:r w:rsidRPr="00D27D72">
              <w:rPr>
                <w:color w:val="5F497A"/>
              </w:rPr>
              <w:t>Ražošanas procesā tiek patērēta liela siltumenerģija, kas šobrīd tiek izvadīta gaisā. Lieko siltumenerģiju speciāli novadot, kur tas nepieciešams ir iespējams ietaupīt ievērojamu daudzumu siltumenerģijas. Produktu cepšanas laikā radītais tvaiks tiek izvadīts no katras zonas caur izvadu, kas savienots ar skursteni un ir aprīkots ar mainīgas plūsmas elektrisko ventilatoru.</w:t>
            </w:r>
            <w:r>
              <w:rPr>
                <w:color w:val="5F497A"/>
              </w:rPr>
              <w:t xml:space="preserve"> </w:t>
            </w:r>
            <w:r>
              <w:rPr>
                <w:i/>
                <w:color w:val="FF0000"/>
              </w:rPr>
              <w:t>(p</w:t>
            </w:r>
            <w:r w:rsidRPr="0065650A">
              <w:rPr>
                <w:i/>
                <w:color w:val="FF0000"/>
              </w:rPr>
              <w:t>irms problēmas apraksta jāsniedz īss esošās situācijas raksturojums, ieskaitot projekta īstenošanas vietu (adresi). Problēmas formulējumā vēlams iekļaut kvalitatīvus un kvantitatīvus rādītājus. Pamatot problēmas risināšanas aktualitāti. Nosaukt būtiskākās projekta aktivitātes, kas paredzēta</w:t>
            </w:r>
            <w:r>
              <w:rPr>
                <w:i/>
                <w:color w:val="FF0000"/>
              </w:rPr>
              <w:t>s problēmas risināšanai)</w:t>
            </w:r>
          </w:p>
          <w:p w:rsidR="00C55A78" w:rsidRPr="00C55A78" w:rsidRDefault="00C55A78" w:rsidP="00C55A78">
            <w:pPr>
              <w:jc w:val="both"/>
              <w:rPr>
                <w:color w:val="5F497A"/>
              </w:rPr>
            </w:pPr>
            <w:r w:rsidRPr="00C55A78">
              <w:rPr>
                <w:color w:val="5F497A"/>
              </w:rPr>
              <w:t>Rotācijas cepamās krāsnis ir novecojušas un to darbināšanai nepieciešams liels enerģijas daudzums, no krāsnīm vērojama liela siltā gaisa noplūde, kalpošanas laiks beidzies</w:t>
            </w:r>
            <w:r>
              <w:rPr>
                <w:color w:val="5F497A"/>
              </w:rPr>
              <w:t xml:space="preserve"> arī gaisa filtrēšanas sistēmai</w:t>
            </w:r>
            <w:r w:rsidRPr="00C55A78">
              <w:rPr>
                <w:color w:val="5F497A"/>
              </w:rPr>
              <w:t>. Rotācijas cepamo krāšņu nomaiņas rezultātā nodrošinot ievērojamu izmešu samazinājumu būtiski tiks uzlabota vides un iedzīvotāju dzīves kvalitāte, samazinot gaisa piesārņojumu Rīgā.  Krāšņu nomaiņas  rezultātā tiks panākts CO</w:t>
            </w:r>
            <w:r w:rsidRPr="00C55A78">
              <w:rPr>
                <w:color w:val="5F497A"/>
                <w:vertAlign w:val="subscript"/>
              </w:rPr>
              <w:t>2</w:t>
            </w:r>
            <w:r w:rsidRPr="00C55A78">
              <w:rPr>
                <w:color w:val="5F497A"/>
              </w:rPr>
              <w:t xml:space="preserve"> emisiju jeb izmešu samazinājums par 53 tonnām  gadā.</w:t>
            </w:r>
          </w:p>
          <w:p w:rsidR="00C55A78" w:rsidRPr="00C55A78" w:rsidRDefault="00C55A78" w:rsidP="00C55A78">
            <w:pPr>
              <w:jc w:val="both"/>
              <w:rPr>
                <w:color w:val="5F497A"/>
              </w:rPr>
            </w:pPr>
          </w:p>
          <w:p w:rsidR="00D27D72" w:rsidRDefault="00C55A78" w:rsidP="00C55A78">
            <w:pPr>
              <w:jc w:val="both"/>
              <w:rPr>
                <w:color w:val="5F497A"/>
              </w:rPr>
            </w:pPr>
            <w:r w:rsidRPr="00C55A78">
              <w:rPr>
                <w:color w:val="5F497A"/>
              </w:rPr>
              <w:t xml:space="preserve">Ražošanas ēka pēc celtniecības nodota ekspluatācijā 1956.gadā. Ēkas mūru biezums ir 50 cm, lieli siltuma zudumi notiek caur stikla bloku konstrukcijām, kas pa ēkas perimetru sastāda 20% no  ārsienu virsmas laukuma. Stikla bloku konstrukcijas daļēji bojātas, kas rada palielinātu siltumenerģijas noplūdi caur šīm konstrukcijām un enerģijas patēriņu apkurei. Veicot stikla bloku  konstrukciju nomaiņu aizstājot ar PVC 5 kameru stikla konstrukciju, saskaņā ar energoauditora veiktajiem aprēķiniem iespējams </w:t>
            </w:r>
            <w:r w:rsidR="00F76C92">
              <w:rPr>
                <w:color w:val="5F497A"/>
              </w:rPr>
              <w:t>elektro</w:t>
            </w:r>
            <w:r w:rsidRPr="00C55A78">
              <w:rPr>
                <w:color w:val="5F497A"/>
              </w:rPr>
              <w:t>enerģijas ietaupījums  35 MW. Stikla konstrukciju nomaiņas rezultātā tiks panākts CO</w:t>
            </w:r>
            <w:r w:rsidRPr="00C55A78">
              <w:rPr>
                <w:color w:val="5F497A"/>
                <w:vertAlign w:val="subscript"/>
              </w:rPr>
              <w:t>2</w:t>
            </w:r>
            <w:r w:rsidRPr="00C55A78">
              <w:rPr>
                <w:color w:val="5F497A"/>
              </w:rPr>
              <w:t xml:space="preserve"> emisiju jeb izmešu samazinājums par 23 tonnām gadā.</w:t>
            </w:r>
          </w:p>
          <w:p w:rsidR="00C55A78" w:rsidRDefault="00C55A78" w:rsidP="00C55A78">
            <w:pPr>
              <w:jc w:val="both"/>
              <w:rPr>
                <w:color w:val="5F497A"/>
              </w:rPr>
            </w:pPr>
          </w:p>
          <w:p w:rsidR="00D27D72" w:rsidRPr="00D27D72" w:rsidRDefault="00D27D72" w:rsidP="00D27D72">
            <w:pPr>
              <w:jc w:val="both"/>
              <w:rPr>
                <w:color w:val="5F497A"/>
              </w:rPr>
            </w:pPr>
            <w:r w:rsidRPr="00D27D72">
              <w:rPr>
                <w:color w:val="5F497A"/>
              </w:rPr>
              <w:t>Visas projekta aktivitātes ir pamatotas ar aprēķinu rezultātiem, pielietotie materiāli ir videi draudzīgi un ilgmūžīgi, un piemēroti ražošanas ēkas specifikai un pieņemti risinājumi ar lielāko CO</w:t>
            </w:r>
            <w:r w:rsidRPr="00D27D72">
              <w:rPr>
                <w:color w:val="5F497A"/>
                <w:vertAlign w:val="subscript"/>
              </w:rPr>
              <w:t>2</w:t>
            </w:r>
            <w:r w:rsidRPr="00D27D72">
              <w:rPr>
                <w:color w:val="5F497A"/>
              </w:rPr>
              <w:t xml:space="preserve"> ietaupījumu, un samērīgākajām izmaksām attiecībā pret nākotnes ietaupījumu. Alternatīvu vai atjaunojamu avotu pielietošana nav racionāla, jo uzņēmumam nepieciešamais enerģijas daudzums ir ļoti ievērojams.</w:t>
            </w:r>
            <w:r>
              <w:rPr>
                <w:color w:val="5F497A"/>
              </w:rPr>
              <w:t xml:space="preserve"> </w:t>
            </w:r>
            <w:r>
              <w:rPr>
                <w:i/>
                <w:color w:val="FF0000"/>
              </w:rPr>
              <w:t>(r</w:t>
            </w:r>
            <w:r w:rsidRPr="0065650A">
              <w:rPr>
                <w:i/>
                <w:color w:val="FF0000"/>
              </w:rPr>
              <w:t xml:space="preserve">aksturot projektā izmantojamās tehnoloģijas un materiālus, norādot to priekšrocības un trūkumus un pamatojot to piemērotību projekta mērķa sasniegšanai. Projekta nepieciešamības aprakstā ietvert alternatīvos risinājumus katrai aktivitātei, ja tādi apsvērti. Ja netiek minēti alternatīvie risinājumi, jāpamato, kāpēc tie nav apsvērti. Plānotajām aktivitātēm jābūt atbilstošām MK noteikumu Nr.559 </w:t>
            </w:r>
            <w:r>
              <w:rPr>
                <w:i/>
                <w:color w:val="FF0000"/>
              </w:rPr>
              <w:t>IV</w:t>
            </w:r>
            <w:r w:rsidR="00DA43A6">
              <w:rPr>
                <w:i/>
                <w:color w:val="FF0000"/>
              </w:rPr>
              <w:t>.nodaļai</w:t>
            </w:r>
            <w:r>
              <w:rPr>
                <w:i/>
                <w:color w:val="FF0000"/>
              </w:rPr>
              <w:t>)</w:t>
            </w:r>
          </w:p>
          <w:p w:rsidR="00D27D72" w:rsidRDefault="00D27D72" w:rsidP="00D27D72">
            <w:pPr>
              <w:jc w:val="both"/>
              <w:rPr>
                <w:color w:val="5F497A"/>
              </w:rPr>
            </w:pPr>
          </w:p>
          <w:p w:rsidR="00D27D72" w:rsidRPr="00D27D72" w:rsidRDefault="00D27D72" w:rsidP="00D27D72">
            <w:pPr>
              <w:jc w:val="both"/>
              <w:rPr>
                <w:color w:val="5F497A"/>
              </w:rPr>
            </w:pPr>
            <w:r w:rsidRPr="00D27D72">
              <w:rPr>
                <w:color w:val="5F497A"/>
              </w:rPr>
              <w:t xml:space="preserve">Pasākumu neveikšana turpinās radīt lielu emisiju apjomu </w:t>
            </w:r>
            <w:r>
              <w:rPr>
                <w:color w:val="5F497A"/>
              </w:rPr>
              <w:t>Rīgas</w:t>
            </w:r>
            <w:r w:rsidRPr="00D27D72">
              <w:rPr>
                <w:color w:val="5F497A"/>
              </w:rPr>
              <w:t xml:space="preserve"> pilsētā, tā radot kaitējumu videi, kā  arī finansiāli zaudējumi enerģijas zuduma dēļ. </w:t>
            </w:r>
          </w:p>
          <w:p w:rsidR="00D27D72" w:rsidRDefault="00D27D72" w:rsidP="00D27D72">
            <w:pPr>
              <w:jc w:val="both"/>
              <w:rPr>
                <w:color w:val="5F497A"/>
              </w:rPr>
            </w:pPr>
          </w:p>
          <w:p w:rsidR="00D27D72" w:rsidRPr="00D27D72" w:rsidRDefault="00D27D72" w:rsidP="00D27D72">
            <w:pPr>
              <w:jc w:val="both"/>
              <w:rPr>
                <w:color w:val="5F497A"/>
              </w:rPr>
            </w:pPr>
            <w:r w:rsidRPr="00D27D72">
              <w:rPr>
                <w:color w:val="5F497A"/>
              </w:rPr>
              <w:t>Lai kvalitatīvi realizētu projektu, jāveic materiālu un iekārtu specifikāciju pārbaude pirms un pēc piegādes; būvdarbu kvalitātes kontrole; enerģijas patēriņa monitorings, kā arī darbinieku apmācība par enerģijas taupīšanu darba vietā.</w:t>
            </w:r>
          </w:p>
          <w:p w:rsidR="00D27D72" w:rsidRDefault="00D27D72" w:rsidP="00D27D72">
            <w:pPr>
              <w:jc w:val="both"/>
              <w:rPr>
                <w:color w:val="5F497A"/>
              </w:rPr>
            </w:pPr>
          </w:p>
          <w:p w:rsidR="00D27D72" w:rsidRPr="00D27D72" w:rsidRDefault="00D27D72" w:rsidP="00D27D72">
            <w:pPr>
              <w:jc w:val="both"/>
              <w:rPr>
                <w:color w:val="5F497A"/>
              </w:rPr>
            </w:pPr>
            <w:r w:rsidRPr="00D27D72">
              <w:rPr>
                <w:color w:val="5F497A"/>
              </w:rPr>
              <w:t xml:space="preserve">Ja savlaicīgi vai vispār netiks veikti ieteiktie pasākumi, netiks samazinātas izmaksas par </w:t>
            </w:r>
            <w:r w:rsidR="00725A5E">
              <w:rPr>
                <w:color w:val="5F497A"/>
              </w:rPr>
              <w:t xml:space="preserve">patērēto </w:t>
            </w:r>
            <w:r w:rsidRPr="00D27D72">
              <w:rPr>
                <w:color w:val="5F497A"/>
              </w:rPr>
              <w:t xml:space="preserve">enerģiju. </w:t>
            </w:r>
          </w:p>
          <w:p w:rsidR="00331791" w:rsidRDefault="00331791" w:rsidP="00E177EB">
            <w:pPr>
              <w:jc w:val="both"/>
              <w:rPr>
                <w:i/>
                <w:color w:val="FF0000"/>
              </w:rPr>
            </w:pPr>
            <w:r>
              <w:rPr>
                <w:i/>
                <w:color w:val="FF0000"/>
              </w:rPr>
              <w:t>(j</w:t>
            </w:r>
            <w:r w:rsidR="00E177EB" w:rsidRPr="0065650A">
              <w:rPr>
                <w:i/>
                <w:color w:val="FF0000"/>
              </w:rPr>
              <w:t>āsniedz informācija vai minēto aktivitāšu īstenošan</w:t>
            </w:r>
            <w:r w:rsidR="00DA5FB1" w:rsidRPr="0065650A">
              <w:rPr>
                <w:i/>
                <w:color w:val="FF0000"/>
              </w:rPr>
              <w:t>as</w:t>
            </w:r>
            <w:r w:rsidR="00E177EB" w:rsidRPr="0065650A">
              <w:rPr>
                <w:i/>
                <w:color w:val="FF0000"/>
              </w:rPr>
              <w:t xml:space="preserve"> termiņu</w:t>
            </w:r>
            <w:r>
              <w:rPr>
                <w:i/>
                <w:color w:val="FF0000"/>
              </w:rPr>
              <w:t xml:space="preserve"> neietekmēs citi ārējie faktori un </w:t>
            </w:r>
            <w:r w:rsidR="00057F8E" w:rsidRPr="0065650A">
              <w:rPr>
                <w:i/>
                <w:color w:val="FF0000"/>
              </w:rPr>
              <w:t>novērtējums, kādas varētu b</w:t>
            </w:r>
            <w:r>
              <w:rPr>
                <w:i/>
                <w:color w:val="FF0000"/>
              </w:rPr>
              <w:t>ūt projekta neīstenošanas sekas)</w:t>
            </w:r>
          </w:p>
          <w:p w:rsidR="00057F8E" w:rsidRDefault="00331791" w:rsidP="00BB3788">
            <w:pPr>
              <w:jc w:val="both"/>
              <w:rPr>
                <w:i/>
                <w:color w:val="FF0000"/>
              </w:rPr>
            </w:pPr>
            <w:r>
              <w:rPr>
                <w:color w:val="5F497A"/>
              </w:rPr>
              <w:lastRenderedPageBreak/>
              <w:t>Projektā ir izvēlēta alt</w:t>
            </w:r>
            <w:r w:rsidRPr="00331791">
              <w:rPr>
                <w:color w:val="5F497A"/>
              </w:rPr>
              <w:t>ernatīva ar viszemākajām izmaksām</w:t>
            </w:r>
            <w:r>
              <w:rPr>
                <w:color w:val="5F497A"/>
              </w:rPr>
              <w:t xml:space="preserve"> – zemākās ekspluatācijas izmaksas ar vislielāko enerģijas ekonomiju</w:t>
            </w:r>
            <w:r w:rsidRPr="00D27D72">
              <w:rPr>
                <w:color w:val="5F497A"/>
              </w:rPr>
              <w:t>.</w:t>
            </w:r>
            <w:r w:rsidR="00057F8E" w:rsidRPr="0065650A">
              <w:rPr>
                <w:i/>
                <w:color w:val="FF0000"/>
              </w:rPr>
              <w:t xml:space="preserve"> </w:t>
            </w:r>
            <w:r w:rsidR="00BB3788" w:rsidRPr="00BB3788">
              <w:rPr>
                <w:i/>
                <w:color w:val="FF0000"/>
              </w:rPr>
              <w:t>(s</w:t>
            </w:r>
            <w:r w:rsidR="00057F8E" w:rsidRPr="00BB3788">
              <w:rPr>
                <w:i/>
                <w:color w:val="FF0000"/>
              </w:rPr>
              <w:t>nie</w:t>
            </w:r>
            <w:r w:rsidR="00040EC1" w:rsidRPr="00BB3788">
              <w:rPr>
                <w:i/>
                <w:color w:val="FF0000"/>
              </w:rPr>
              <w:t>gt</w:t>
            </w:r>
            <w:r w:rsidR="00057F8E" w:rsidRPr="00BB3788">
              <w:rPr>
                <w:i/>
                <w:color w:val="FF0000"/>
              </w:rPr>
              <w:t xml:space="preserve"> informāciju, </w:t>
            </w:r>
            <w:r w:rsidR="00057F8E" w:rsidRPr="00BB3788">
              <w:rPr>
                <w:bCs/>
                <w:i/>
                <w:color w:val="FF0000"/>
              </w:rPr>
              <w:t>vai izvēlēta alternatīva ar viszemākajām izmaksām (zemākās investīciju un ekspluatācijas izmaksas), kas vienlaikus nodrošina nepieciešamo</w:t>
            </w:r>
            <w:r w:rsidR="00040EC1" w:rsidRPr="00BB3788">
              <w:rPr>
                <w:bCs/>
                <w:i/>
                <w:color w:val="FF0000"/>
              </w:rPr>
              <w:t>s</w:t>
            </w:r>
            <w:r w:rsidR="00057F8E" w:rsidRPr="00BB3788">
              <w:rPr>
                <w:bCs/>
                <w:i/>
                <w:color w:val="FF0000"/>
              </w:rPr>
              <w:t xml:space="preserve"> </w:t>
            </w:r>
            <w:r w:rsidR="00040EC1" w:rsidRPr="00BB3788">
              <w:rPr>
                <w:i/>
                <w:color w:val="FF0000"/>
              </w:rPr>
              <w:t>sasniedzamos</w:t>
            </w:r>
            <w:r w:rsidR="00057F8E" w:rsidRPr="00BB3788">
              <w:rPr>
                <w:i/>
                <w:color w:val="FF0000"/>
              </w:rPr>
              <w:t xml:space="preserve"> rādītāju</w:t>
            </w:r>
            <w:r w:rsidR="00040EC1" w:rsidRPr="00BB3788">
              <w:rPr>
                <w:i/>
                <w:color w:val="FF0000"/>
              </w:rPr>
              <w:t>s</w:t>
            </w:r>
            <w:r w:rsidR="00BB3788">
              <w:rPr>
                <w:i/>
                <w:color w:val="FF0000"/>
              </w:rPr>
              <w:t>)</w:t>
            </w:r>
          </w:p>
          <w:p w:rsidR="00BB3788" w:rsidRPr="00BB3788" w:rsidRDefault="00BB3788" w:rsidP="00BB3788">
            <w:pPr>
              <w:jc w:val="both"/>
              <w:rPr>
                <w:i/>
                <w:color w:val="FF0000"/>
              </w:rPr>
            </w:pPr>
          </w:p>
          <w:p w:rsidR="00057F8E" w:rsidRPr="0065650A" w:rsidRDefault="009E6D37" w:rsidP="00E177EB">
            <w:pPr>
              <w:jc w:val="both"/>
              <w:rPr>
                <w:i/>
                <w:color w:val="FF0000"/>
              </w:rPr>
            </w:pPr>
            <w:r w:rsidRPr="0065650A">
              <w:rPr>
                <w:i/>
                <w:color w:val="FF0000"/>
              </w:rPr>
              <w:t>Plānotajām aktivitātēm jābūt atbilstošām MK noteikumu Nr.</w:t>
            </w:r>
            <w:r w:rsidR="00073241" w:rsidRPr="0065650A">
              <w:rPr>
                <w:i/>
                <w:color w:val="FF0000"/>
              </w:rPr>
              <w:t>559</w:t>
            </w:r>
            <w:r w:rsidRPr="0065650A">
              <w:rPr>
                <w:i/>
                <w:color w:val="FF0000"/>
              </w:rPr>
              <w:t xml:space="preserve"> IV</w:t>
            </w:r>
            <w:r w:rsidR="00DA43A6">
              <w:rPr>
                <w:i/>
                <w:color w:val="FF0000"/>
              </w:rPr>
              <w:t>.nodaļas</w:t>
            </w:r>
            <w:r w:rsidR="007B3AD9">
              <w:rPr>
                <w:i/>
                <w:color w:val="FF0000"/>
              </w:rPr>
              <w:t xml:space="preserve"> </w:t>
            </w:r>
            <w:r w:rsidRPr="0065650A">
              <w:rPr>
                <w:i/>
                <w:color w:val="FF0000"/>
              </w:rPr>
              <w:t>prasībām. Projektā nedrīkst paredzēt aktivitātes, kas tiek realizētas neatbalstāmajās nozarēs saskaņā ar Komis</w:t>
            </w:r>
            <w:r w:rsidR="00E177EB" w:rsidRPr="0065650A">
              <w:rPr>
                <w:i/>
                <w:color w:val="FF0000"/>
              </w:rPr>
              <w:t>ijas regulas Nr.800/2008</w:t>
            </w:r>
            <w:r w:rsidR="00DA5FB1" w:rsidRPr="0065650A">
              <w:rPr>
                <w:i/>
                <w:color w:val="FF0000"/>
              </w:rPr>
              <w:t>/EK</w:t>
            </w:r>
            <w:r w:rsidR="00E177EB" w:rsidRPr="0065650A">
              <w:rPr>
                <w:i/>
                <w:color w:val="FF0000"/>
              </w:rPr>
              <w:t xml:space="preserve"> 1.pantu</w:t>
            </w:r>
            <w:r w:rsidRPr="0065650A">
              <w:rPr>
                <w:i/>
                <w:color w:val="FF0000"/>
              </w:rPr>
              <w:t>.</w:t>
            </w:r>
            <w:r w:rsidR="00FE325F" w:rsidRPr="0065650A">
              <w:rPr>
                <w:i/>
                <w:color w:val="FF0000"/>
              </w:rPr>
              <w:t xml:space="preserve"> Ja projekta iesniedzējs vienā  ēkā vienlaikus veic aktivit</w:t>
            </w:r>
            <w:r w:rsidR="00177348" w:rsidRPr="0065650A">
              <w:rPr>
                <w:i/>
                <w:color w:val="FF0000"/>
              </w:rPr>
              <w:t>ātes, kuras attiecas uz atbalst</w:t>
            </w:r>
            <w:r w:rsidR="00FE325F" w:rsidRPr="0065650A">
              <w:rPr>
                <w:i/>
                <w:color w:val="FF0000"/>
              </w:rPr>
              <w:t>āmaj</w:t>
            </w:r>
            <w:r w:rsidR="00177348" w:rsidRPr="0065650A">
              <w:rPr>
                <w:i/>
                <w:color w:val="FF0000"/>
              </w:rPr>
              <w:t>ām un neatbalst</w:t>
            </w:r>
            <w:r w:rsidR="00FE325F" w:rsidRPr="0065650A">
              <w:rPr>
                <w:i/>
                <w:color w:val="FF0000"/>
              </w:rPr>
              <w:t>āmajām nozarē</w:t>
            </w:r>
            <w:r w:rsidR="00E177EB" w:rsidRPr="0065650A">
              <w:rPr>
                <w:i/>
                <w:color w:val="FF0000"/>
              </w:rPr>
              <w:t>m</w:t>
            </w:r>
            <w:r w:rsidR="00FE325F" w:rsidRPr="0065650A">
              <w:rPr>
                <w:i/>
                <w:color w:val="FF0000"/>
              </w:rPr>
              <w:t xml:space="preserve">, izmaksu aprēķinos ir jānodala izmaksas, </w:t>
            </w:r>
            <w:r w:rsidR="00177348" w:rsidRPr="0065650A">
              <w:rPr>
                <w:i/>
                <w:color w:val="FF0000"/>
              </w:rPr>
              <w:t>kuras attiecas tikai uz atbalst</w:t>
            </w:r>
            <w:r w:rsidR="00FE325F" w:rsidRPr="0065650A">
              <w:rPr>
                <w:i/>
                <w:color w:val="FF0000"/>
              </w:rPr>
              <w:t>āmajām nozarēm.</w:t>
            </w:r>
          </w:p>
          <w:p w:rsidR="00D36F05" w:rsidRPr="0065650A" w:rsidRDefault="00DA5FB1" w:rsidP="00073241">
            <w:pPr>
              <w:jc w:val="both"/>
              <w:rPr>
                <w:i/>
                <w:color w:val="C00000"/>
              </w:rPr>
            </w:pPr>
            <w:r w:rsidRPr="0065650A">
              <w:rPr>
                <w:i/>
                <w:color w:val="FF0000"/>
              </w:rPr>
              <w:t>Ja projektā plānota ražošanas tehnoloģisko iekārtu uzlabošana vai nomaiņa (MK noteikumu Nr.</w:t>
            </w:r>
            <w:r w:rsidR="00073241" w:rsidRPr="0065650A">
              <w:rPr>
                <w:i/>
                <w:color w:val="FF0000"/>
              </w:rPr>
              <w:t xml:space="preserve">559 </w:t>
            </w:r>
            <w:r w:rsidRPr="0065650A">
              <w:rPr>
                <w:i/>
                <w:color w:val="FF0000"/>
              </w:rPr>
              <w:t xml:space="preserve">19.1.2.apakšpunkts) sniedz informāciju par </w:t>
            </w:r>
            <w:r w:rsidR="00E2683A">
              <w:rPr>
                <w:i/>
                <w:color w:val="FF0000"/>
              </w:rPr>
              <w:t>„</w:t>
            </w:r>
            <w:r w:rsidRPr="0065650A">
              <w:rPr>
                <w:i/>
                <w:color w:val="FF0000"/>
              </w:rPr>
              <w:t>atsauces ieguldījumiem</w:t>
            </w:r>
            <w:r w:rsidR="00E2683A">
              <w:rPr>
                <w:i/>
                <w:color w:val="FF0000"/>
              </w:rPr>
              <w:t>”</w:t>
            </w:r>
            <w:r w:rsidRPr="0065650A">
              <w:rPr>
                <w:i/>
                <w:color w:val="FF0000"/>
              </w:rPr>
              <w:t xml:space="preserve"> saskaņā ar Regulas 800/2008/EK  21.panta prasībām.</w:t>
            </w:r>
          </w:p>
        </w:tc>
      </w:tr>
    </w:tbl>
    <w:p w:rsidR="00DD2DD3" w:rsidRPr="0065650A" w:rsidRDefault="00DD2DD3" w:rsidP="00AC0DAA">
      <w:pPr>
        <w:rPr>
          <w:b/>
        </w:rPr>
      </w:pPr>
    </w:p>
    <w:p w:rsidR="009F5148" w:rsidRPr="0065650A" w:rsidRDefault="009F5148" w:rsidP="00040EC1">
      <w:pPr>
        <w:rPr>
          <w:b/>
        </w:rPr>
      </w:pPr>
      <w:r w:rsidRPr="0065650A">
        <w:rPr>
          <w:b/>
        </w:rPr>
        <w:t>2.</w:t>
      </w:r>
      <w:r w:rsidR="00040EC1" w:rsidRPr="0065650A">
        <w:rPr>
          <w:b/>
        </w:rPr>
        <w:t>4</w:t>
      </w:r>
      <w:r w:rsidRPr="0065650A">
        <w:rPr>
          <w:b/>
        </w:rPr>
        <w:t xml:space="preserve">. Projekta aktivitāšu īstenošanai izmantojamie iepirkumi </w:t>
      </w:r>
    </w:p>
    <w:p w:rsidR="009F5148" w:rsidRPr="0065650A" w:rsidRDefault="009F5148" w:rsidP="00040EC1">
      <w:pPr>
        <w:jc w:val="both"/>
        <w:rPr>
          <w:b/>
        </w:rPr>
      </w:pPr>
      <w:r w:rsidRPr="0065650A">
        <w:rPr>
          <w:b/>
        </w:rPr>
        <w:t>Projekta ietvaros plānoto publisko iepirkumu raksturojums</w:t>
      </w:r>
    </w:p>
    <w:p w:rsidR="001C1DA2" w:rsidRPr="0065650A" w:rsidRDefault="009F5148" w:rsidP="003E64AF">
      <w:pPr>
        <w:spacing w:before="120" w:after="120"/>
        <w:jc w:val="both"/>
        <w:rPr>
          <w:i/>
        </w:rPr>
      </w:pPr>
      <w:r w:rsidRPr="0065650A">
        <w:rPr>
          <w:i/>
        </w:rPr>
        <w:t xml:space="preserve">Nosaukt projekta ietvaros plānotos publiskos iepirkumus un tajos izmantojamos kritērijus (ne vairāk kā </w:t>
      </w:r>
      <w:r w:rsidR="00040EC1" w:rsidRPr="0065650A">
        <w:rPr>
          <w:i/>
        </w:rPr>
        <w:t>2</w:t>
      </w:r>
      <w:r w:rsidRPr="0065650A">
        <w:rPr>
          <w:i/>
        </w:rPr>
        <w:t>000 rakstu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2155"/>
        <w:gridCol w:w="4269"/>
        <w:gridCol w:w="3270"/>
      </w:tblGrid>
      <w:tr w:rsidR="00A17FC7" w:rsidRPr="0065650A" w:rsidTr="00CE1354">
        <w:trPr>
          <w:trHeight w:val="273"/>
        </w:trPr>
        <w:tc>
          <w:tcPr>
            <w:tcW w:w="9694" w:type="dxa"/>
            <w:gridSpan w:val="3"/>
          </w:tcPr>
          <w:p w:rsidR="00742ED3" w:rsidRPr="00B60EA7" w:rsidRDefault="00742ED3" w:rsidP="00742ED3">
            <w:pPr>
              <w:jc w:val="both"/>
              <w:rPr>
                <w:color w:val="5F497A"/>
              </w:rPr>
            </w:pPr>
            <w:r w:rsidRPr="00B60EA7">
              <w:rPr>
                <w:color w:val="5F497A"/>
              </w:rPr>
              <w:t xml:space="preserve">Iepirkums tiek organizēts saskaņā ar MK noteikumiem Nr. </w:t>
            </w:r>
            <w:r w:rsidR="006C550B" w:rsidRPr="00B60EA7">
              <w:rPr>
                <w:color w:val="5F497A"/>
              </w:rPr>
              <w:t>299</w:t>
            </w:r>
            <w:r w:rsidRPr="00B60EA7">
              <w:rPr>
                <w:color w:val="5F497A"/>
              </w:rPr>
              <w:t xml:space="preserve"> </w:t>
            </w:r>
            <w:r w:rsidR="00E2683A">
              <w:rPr>
                <w:color w:val="5F497A"/>
              </w:rPr>
              <w:t>„</w:t>
            </w:r>
            <w:r w:rsidRPr="00B60EA7">
              <w:rPr>
                <w:color w:val="5F497A"/>
              </w:rPr>
              <w:t>Noteikumi par iepirkuma procedūru un tās piemērošanas kārtību pasūtītāja finansētiem projektiem</w:t>
            </w:r>
            <w:r w:rsidR="00E2683A">
              <w:rPr>
                <w:color w:val="5F497A"/>
              </w:rPr>
              <w:t>”</w:t>
            </w:r>
            <w:r w:rsidRPr="00B60EA7">
              <w:rPr>
                <w:color w:val="5F497A"/>
              </w:rPr>
              <w:t xml:space="preserve">. Saskaņā ar augstāk minētajiem normatīvajiem aktiem, SIA </w:t>
            </w:r>
            <w:r w:rsidR="00E2683A">
              <w:rPr>
                <w:color w:val="5F497A"/>
              </w:rPr>
              <w:t>„</w:t>
            </w:r>
            <w:r w:rsidRPr="00B60EA7">
              <w:rPr>
                <w:color w:val="5F497A"/>
              </w:rPr>
              <w:t>ABC</w:t>
            </w:r>
            <w:r w:rsidR="00E2683A">
              <w:rPr>
                <w:color w:val="5F497A"/>
              </w:rPr>
              <w:t>”</w:t>
            </w:r>
            <w:r w:rsidRPr="00B60EA7">
              <w:rPr>
                <w:color w:val="5F497A"/>
              </w:rPr>
              <w:t xml:space="preserve"> veica projektētāju atlasi, definējot atlases kritērijus: arhitektam vai būvinženierim jābūt sertificētam normatīvajos aktos noteiktajā kārtībā, un ar pieredzi vai apliecinājumu par apmācību enerģiju taupošu ēku projektēšanā. </w:t>
            </w:r>
          </w:p>
          <w:p w:rsidR="00742ED3" w:rsidRPr="00B60EA7" w:rsidRDefault="00742ED3" w:rsidP="00742ED3">
            <w:pPr>
              <w:jc w:val="both"/>
              <w:rPr>
                <w:color w:val="5F497A"/>
              </w:rPr>
            </w:pPr>
            <w:r w:rsidRPr="00B60EA7">
              <w:rPr>
                <w:color w:val="5F497A"/>
              </w:rPr>
              <w:t xml:space="preserve">SIA </w:t>
            </w:r>
            <w:r w:rsidR="00E2683A">
              <w:rPr>
                <w:color w:val="5F497A"/>
              </w:rPr>
              <w:t>„</w:t>
            </w:r>
            <w:r w:rsidRPr="00B60EA7">
              <w:rPr>
                <w:color w:val="5F497A"/>
              </w:rPr>
              <w:t>ABC</w:t>
            </w:r>
            <w:r w:rsidR="00E2683A">
              <w:rPr>
                <w:color w:val="5F497A"/>
              </w:rPr>
              <w:t>”</w:t>
            </w:r>
            <w:r w:rsidRPr="00B60EA7">
              <w:rPr>
                <w:color w:val="5F497A"/>
              </w:rPr>
              <w:t xml:space="preserve"> projektā paredzēts izbūvēt ekonomaizerus (siltumatgūšanas ierīces) uz ražoša</w:t>
            </w:r>
            <w:r w:rsidR="00C55A78" w:rsidRPr="00B60EA7">
              <w:rPr>
                <w:color w:val="5F497A"/>
              </w:rPr>
              <w:t>nas līniju siltā gaisa izvadiem, rotācijas cepamo krāšņu nomaiņa, ārsienu stikla konstrukciju nomaiņa uz energoefektīvākām.</w:t>
            </w:r>
          </w:p>
          <w:p w:rsidR="003E64AF" w:rsidRDefault="00742ED3" w:rsidP="00742ED3">
            <w:pPr>
              <w:jc w:val="both"/>
              <w:rPr>
                <w:i/>
                <w:color w:val="FF0000"/>
              </w:rPr>
            </w:pPr>
            <w:r w:rsidRPr="00B60EA7">
              <w:rPr>
                <w:i/>
                <w:color w:val="FF0000"/>
              </w:rPr>
              <w:t>(aicinām ņemt vērā to, ka iepirkumi ir jāveic atbilstoši Ministru kabineta 20</w:t>
            </w:r>
            <w:r w:rsidR="006C550B" w:rsidRPr="00B60EA7">
              <w:rPr>
                <w:i/>
                <w:color w:val="FF0000"/>
              </w:rPr>
              <w:t>13</w:t>
            </w:r>
            <w:r w:rsidRPr="00B60EA7">
              <w:rPr>
                <w:i/>
                <w:color w:val="FF0000"/>
              </w:rPr>
              <w:t xml:space="preserve">.gada </w:t>
            </w:r>
            <w:r w:rsidR="006C550B" w:rsidRPr="00B60EA7">
              <w:rPr>
                <w:i/>
                <w:color w:val="FF0000"/>
              </w:rPr>
              <w:t>4</w:t>
            </w:r>
            <w:r w:rsidRPr="00B60EA7">
              <w:rPr>
                <w:i/>
                <w:color w:val="FF0000"/>
              </w:rPr>
              <w:t>.</w:t>
            </w:r>
            <w:r w:rsidR="006C550B" w:rsidRPr="00B60EA7">
              <w:rPr>
                <w:i/>
                <w:color w:val="FF0000"/>
              </w:rPr>
              <w:t>jūnija</w:t>
            </w:r>
            <w:r w:rsidRPr="00B60EA7">
              <w:rPr>
                <w:i/>
                <w:color w:val="FF0000"/>
              </w:rPr>
              <w:t xml:space="preserve"> noteikumiem Nr.</w:t>
            </w:r>
            <w:r w:rsidR="006C550B" w:rsidRPr="00B60EA7">
              <w:rPr>
                <w:i/>
                <w:color w:val="FF0000"/>
              </w:rPr>
              <w:t>299</w:t>
            </w:r>
            <w:r w:rsidRPr="00B60EA7">
              <w:rPr>
                <w:i/>
                <w:color w:val="FF0000"/>
              </w:rPr>
              <w:t xml:space="preserve"> </w:t>
            </w:r>
            <w:r w:rsidR="00E2683A">
              <w:rPr>
                <w:i/>
                <w:color w:val="FF0000"/>
              </w:rPr>
              <w:t>„</w:t>
            </w:r>
            <w:r w:rsidRPr="00B60EA7">
              <w:rPr>
                <w:i/>
                <w:color w:val="FF0000"/>
              </w:rPr>
              <w:t>Noteikumi par iepirkuma procedūru un tās piemērošanas kārtību pasūtītāja finansētiem projektiem</w:t>
            </w:r>
            <w:r w:rsidR="00E2683A">
              <w:rPr>
                <w:i/>
                <w:color w:val="FF0000"/>
              </w:rPr>
              <w:t>”</w:t>
            </w:r>
            <w:r w:rsidRPr="00B60EA7">
              <w:rPr>
                <w:i/>
                <w:color w:val="FF0000"/>
              </w:rPr>
              <w:t>,</w:t>
            </w:r>
            <w:r w:rsidR="00FD41B8" w:rsidRPr="00B60EA7">
              <w:rPr>
                <w:i/>
                <w:color w:val="FF0000"/>
              </w:rPr>
              <w:t xml:space="preserve"> vai </w:t>
            </w:r>
            <w:r w:rsidR="00E2683A">
              <w:rPr>
                <w:i/>
                <w:color w:val="FF0000"/>
              </w:rPr>
              <w:t>„</w:t>
            </w:r>
            <w:r w:rsidR="00FD41B8" w:rsidRPr="00B60EA7">
              <w:rPr>
                <w:i/>
                <w:color w:val="FF0000"/>
              </w:rPr>
              <w:t>Publisko iepirkumu likumam</w:t>
            </w:r>
            <w:r w:rsidR="00E2683A">
              <w:rPr>
                <w:i/>
                <w:color w:val="FF0000"/>
              </w:rPr>
              <w:t>”</w:t>
            </w:r>
            <w:r w:rsidR="00FD41B8" w:rsidRPr="00B60EA7">
              <w:rPr>
                <w:i/>
                <w:color w:val="FF0000"/>
              </w:rPr>
              <w:t xml:space="preserve"> – atkarībā no projekta pieteicēja juridiskā statusa, </w:t>
            </w:r>
            <w:r w:rsidRPr="00B60EA7">
              <w:rPr>
                <w:i/>
                <w:color w:val="FF0000"/>
              </w:rPr>
              <w:t xml:space="preserve"> un nav pieļaujama mākslīga iepirkuma priekšmeta dalīšana. Aicinām informāciju par ēkām un/vai ražošanas tehnoloģiskajām iekārtām un tehnoloģijām sniegt tabulu veidā)</w:t>
            </w:r>
          </w:p>
          <w:p w:rsidR="00742ED3" w:rsidRPr="00742ED3" w:rsidRDefault="00742ED3" w:rsidP="00742ED3">
            <w:pPr>
              <w:rPr>
                <w:i/>
                <w:color w:val="FF0000"/>
              </w:rPr>
            </w:pPr>
            <w:r w:rsidRPr="00742ED3">
              <w:rPr>
                <w:i/>
              </w:rPr>
              <w:t>Par ēkām:</w:t>
            </w:r>
          </w:p>
        </w:tc>
      </w:tr>
      <w:tr w:rsidR="00742ED3" w:rsidRPr="00742ED3" w:rsidTr="00CE1354">
        <w:trPr>
          <w:trHeight w:val="290"/>
        </w:trPr>
        <w:tc>
          <w:tcPr>
            <w:tcW w:w="2155" w:type="dxa"/>
          </w:tcPr>
          <w:p w:rsidR="00742ED3" w:rsidRPr="00742ED3" w:rsidRDefault="00742ED3" w:rsidP="00742ED3">
            <w:pPr>
              <w:jc w:val="center"/>
              <w:rPr>
                <w:i/>
              </w:rPr>
            </w:pPr>
            <w:r w:rsidRPr="00742ED3">
              <w:rPr>
                <w:i/>
              </w:rPr>
              <w:t>Plānotais iepirkums (nosaukums)</w:t>
            </w:r>
          </w:p>
        </w:tc>
        <w:tc>
          <w:tcPr>
            <w:tcW w:w="4269" w:type="dxa"/>
          </w:tcPr>
          <w:p w:rsidR="00742ED3" w:rsidRPr="00742ED3" w:rsidRDefault="00742ED3" w:rsidP="00742ED3">
            <w:pPr>
              <w:jc w:val="center"/>
              <w:rPr>
                <w:i/>
              </w:rPr>
            </w:pPr>
            <w:r w:rsidRPr="00742ED3">
              <w:rPr>
                <w:i/>
              </w:rPr>
              <w:t>Ražošanas ēka (nosaukums, adrese), uz kuru attiecas iepirkums</w:t>
            </w:r>
            <w:r w:rsidR="00CE1354">
              <w:rPr>
                <w:i/>
              </w:rPr>
              <w:t xml:space="preserve"> un svarīgākie rādītāji</w:t>
            </w:r>
          </w:p>
        </w:tc>
        <w:tc>
          <w:tcPr>
            <w:tcW w:w="3270" w:type="dxa"/>
          </w:tcPr>
          <w:p w:rsidR="00742ED3" w:rsidRPr="00742ED3" w:rsidRDefault="00742ED3" w:rsidP="00742ED3">
            <w:pPr>
              <w:jc w:val="center"/>
              <w:rPr>
                <w:i/>
              </w:rPr>
            </w:pPr>
            <w:r w:rsidRPr="00742ED3">
              <w:rPr>
                <w:i/>
              </w:rPr>
              <w:t>Galvenie kritēriji (piemēram, atlases prasības speciālistiem, vides nosacījumi u.c. )</w:t>
            </w:r>
          </w:p>
        </w:tc>
      </w:tr>
      <w:tr w:rsidR="00742ED3" w:rsidRPr="0065650A" w:rsidTr="00CE1354">
        <w:trPr>
          <w:trHeight w:val="240"/>
        </w:trPr>
        <w:tc>
          <w:tcPr>
            <w:tcW w:w="2155" w:type="dxa"/>
          </w:tcPr>
          <w:p w:rsidR="00742ED3" w:rsidRDefault="00742ED3" w:rsidP="00742ED3">
            <w:pPr>
              <w:jc w:val="both"/>
              <w:rPr>
                <w:color w:val="5F497A"/>
              </w:rPr>
            </w:pPr>
          </w:p>
        </w:tc>
        <w:tc>
          <w:tcPr>
            <w:tcW w:w="4269" w:type="dxa"/>
          </w:tcPr>
          <w:p w:rsidR="00742ED3" w:rsidRDefault="00742ED3" w:rsidP="00742ED3">
            <w:pPr>
              <w:jc w:val="both"/>
              <w:rPr>
                <w:color w:val="5F497A"/>
              </w:rPr>
            </w:pPr>
          </w:p>
        </w:tc>
        <w:tc>
          <w:tcPr>
            <w:tcW w:w="3270" w:type="dxa"/>
          </w:tcPr>
          <w:p w:rsidR="00742ED3" w:rsidRDefault="00742ED3" w:rsidP="00742ED3">
            <w:pPr>
              <w:jc w:val="both"/>
              <w:rPr>
                <w:color w:val="5F497A"/>
              </w:rPr>
            </w:pPr>
          </w:p>
        </w:tc>
      </w:tr>
      <w:tr w:rsidR="00CE1354" w:rsidRPr="0065650A" w:rsidTr="00CE1354">
        <w:trPr>
          <w:trHeight w:val="240"/>
        </w:trPr>
        <w:tc>
          <w:tcPr>
            <w:tcW w:w="2155" w:type="dxa"/>
          </w:tcPr>
          <w:p w:rsidR="00CE1354" w:rsidRDefault="00CE1354" w:rsidP="00742ED3">
            <w:pPr>
              <w:jc w:val="both"/>
              <w:rPr>
                <w:color w:val="5F497A"/>
              </w:rPr>
            </w:pPr>
          </w:p>
        </w:tc>
        <w:tc>
          <w:tcPr>
            <w:tcW w:w="4269" w:type="dxa"/>
          </w:tcPr>
          <w:p w:rsidR="00CE1354" w:rsidRDefault="00CE1354" w:rsidP="00742ED3">
            <w:pPr>
              <w:jc w:val="both"/>
              <w:rPr>
                <w:color w:val="5F497A"/>
              </w:rPr>
            </w:pPr>
          </w:p>
        </w:tc>
        <w:tc>
          <w:tcPr>
            <w:tcW w:w="3270" w:type="dxa"/>
          </w:tcPr>
          <w:p w:rsidR="00CE1354" w:rsidRDefault="00CE1354" w:rsidP="00742ED3">
            <w:pPr>
              <w:jc w:val="both"/>
              <w:rPr>
                <w:color w:val="5F497A"/>
              </w:rPr>
            </w:pPr>
          </w:p>
        </w:tc>
      </w:tr>
      <w:tr w:rsidR="00742ED3" w:rsidRPr="0065650A" w:rsidTr="00742ED3">
        <w:trPr>
          <w:trHeight w:val="60"/>
        </w:trPr>
        <w:tc>
          <w:tcPr>
            <w:tcW w:w="9694" w:type="dxa"/>
            <w:gridSpan w:val="3"/>
          </w:tcPr>
          <w:p w:rsidR="00742ED3" w:rsidRDefault="00742ED3" w:rsidP="00742ED3">
            <w:pPr>
              <w:jc w:val="both"/>
              <w:rPr>
                <w:color w:val="5F497A"/>
              </w:rPr>
            </w:pPr>
          </w:p>
          <w:p w:rsidR="00742ED3" w:rsidRPr="00742ED3" w:rsidRDefault="00742ED3" w:rsidP="00742ED3">
            <w:pPr>
              <w:jc w:val="both"/>
              <w:rPr>
                <w:i/>
                <w:color w:val="5F497A"/>
              </w:rPr>
            </w:pPr>
            <w:r w:rsidRPr="00742ED3">
              <w:rPr>
                <w:i/>
              </w:rPr>
              <w:t>Par ražošanas tehnoloģiskajām iekārtām un tehnoloģijām:</w:t>
            </w:r>
          </w:p>
        </w:tc>
      </w:tr>
      <w:tr w:rsidR="00CE1354" w:rsidRPr="0065650A" w:rsidTr="000700C0">
        <w:trPr>
          <w:trHeight w:val="290"/>
        </w:trPr>
        <w:tc>
          <w:tcPr>
            <w:tcW w:w="2155" w:type="dxa"/>
          </w:tcPr>
          <w:p w:rsidR="00CE1354" w:rsidRPr="00742ED3" w:rsidRDefault="00CE1354" w:rsidP="00742ED3">
            <w:pPr>
              <w:jc w:val="center"/>
              <w:rPr>
                <w:i/>
              </w:rPr>
            </w:pPr>
            <w:r w:rsidRPr="00742ED3">
              <w:rPr>
                <w:i/>
              </w:rPr>
              <w:t>Plānotais iepirkums (nosaukums)</w:t>
            </w:r>
          </w:p>
        </w:tc>
        <w:tc>
          <w:tcPr>
            <w:tcW w:w="7539" w:type="dxa"/>
            <w:gridSpan w:val="2"/>
          </w:tcPr>
          <w:p w:rsidR="00CE1354" w:rsidRPr="00742ED3" w:rsidRDefault="00CE1354" w:rsidP="00CE1354">
            <w:pPr>
              <w:jc w:val="center"/>
              <w:rPr>
                <w:i/>
              </w:rPr>
            </w:pPr>
            <w:r w:rsidRPr="00742ED3">
              <w:rPr>
                <w:i/>
              </w:rPr>
              <w:t>Ražošanas tehnoloģiskā iekārta un/vai tehnoloģijas nosaukums</w:t>
            </w:r>
            <w:r>
              <w:rPr>
                <w:i/>
              </w:rPr>
              <w:t xml:space="preserve"> un</w:t>
            </w:r>
            <w:r w:rsidRPr="00742ED3">
              <w:rPr>
                <w:i/>
              </w:rPr>
              <w:t xml:space="preserve"> </w:t>
            </w:r>
            <w:r>
              <w:rPr>
                <w:i/>
              </w:rPr>
              <w:t>s</w:t>
            </w:r>
            <w:r w:rsidRPr="00742ED3">
              <w:rPr>
                <w:i/>
              </w:rPr>
              <w:t>varīgākie tehniskie rādītāji (jauda, darbības laiks, tilpums / masa / platība u.c. )</w:t>
            </w:r>
          </w:p>
        </w:tc>
      </w:tr>
      <w:tr w:rsidR="00CE1354" w:rsidRPr="0065650A" w:rsidTr="000700C0">
        <w:trPr>
          <w:trHeight w:val="240"/>
        </w:trPr>
        <w:tc>
          <w:tcPr>
            <w:tcW w:w="2155" w:type="dxa"/>
          </w:tcPr>
          <w:p w:rsidR="00CE1354" w:rsidRDefault="00CE1354" w:rsidP="000700C0">
            <w:pPr>
              <w:jc w:val="both"/>
              <w:rPr>
                <w:color w:val="5F497A"/>
              </w:rPr>
            </w:pPr>
            <w:r>
              <w:rPr>
                <w:color w:val="5F497A"/>
              </w:rPr>
              <w:t>ABC-2013</w:t>
            </w:r>
            <w:r w:rsidRPr="00742ED3">
              <w:rPr>
                <w:color w:val="5F497A"/>
              </w:rPr>
              <w:t>/KPFI</w:t>
            </w:r>
            <w:r>
              <w:rPr>
                <w:color w:val="5F497A"/>
              </w:rPr>
              <w:t>-1</w:t>
            </w:r>
            <w:r w:rsidRPr="00742ED3">
              <w:rPr>
                <w:color w:val="5F497A"/>
              </w:rPr>
              <w:t xml:space="preserve"> </w:t>
            </w:r>
            <w:r>
              <w:rPr>
                <w:color w:val="5F497A"/>
              </w:rPr>
              <w:t xml:space="preserve">- </w:t>
            </w:r>
            <w:r w:rsidRPr="00742ED3">
              <w:rPr>
                <w:color w:val="5F497A"/>
              </w:rPr>
              <w:t xml:space="preserve">Ražošanas ēkas siltumapgādes tīklu energoefektīva rekonstrukcija pārbūve SIA </w:t>
            </w:r>
            <w:r w:rsidR="00E2683A">
              <w:rPr>
                <w:color w:val="5F497A"/>
              </w:rPr>
              <w:t>„</w:t>
            </w:r>
            <w:r>
              <w:rPr>
                <w:color w:val="5F497A"/>
              </w:rPr>
              <w:t>ABC</w:t>
            </w:r>
            <w:r w:rsidR="00E2683A">
              <w:rPr>
                <w:color w:val="5F497A"/>
              </w:rPr>
              <w:t>”</w:t>
            </w:r>
          </w:p>
        </w:tc>
        <w:tc>
          <w:tcPr>
            <w:tcW w:w="7539" w:type="dxa"/>
            <w:gridSpan w:val="2"/>
          </w:tcPr>
          <w:p w:rsidR="00CE1354" w:rsidRPr="00CE1354" w:rsidRDefault="00CE1354" w:rsidP="000700C0">
            <w:pPr>
              <w:jc w:val="both"/>
              <w:rPr>
                <w:color w:val="5F497A"/>
              </w:rPr>
            </w:pPr>
            <w:r>
              <w:rPr>
                <w:color w:val="5F497A"/>
              </w:rPr>
              <w:t xml:space="preserve">Ekonomaizers </w:t>
            </w:r>
            <w:r w:rsidR="00E2683A">
              <w:rPr>
                <w:color w:val="5F497A"/>
              </w:rPr>
              <w:t>„</w:t>
            </w:r>
            <w:r>
              <w:rPr>
                <w:color w:val="5F497A"/>
              </w:rPr>
              <w:t>x</w:t>
            </w:r>
            <w:r w:rsidR="00B67C9F">
              <w:rPr>
                <w:color w:val="5F497A"/>
              </w:rPr>
              <w:t>zy</w:t>
            </w:r>
            <w:r>
              <w:rPr>
                <w:color w:val="5F497A"/>
              </w:rPr>
              <w:t>z</w:t>
            </w:r>
            <w:r w:rsidR="00E2683A">
              <w:rPr>
                <w:color w:val="5F497A"/>
              </w:rPr>
              <w:t>”</w:t>
            </w:r>
            <w:r w:rsidRPr="00CE1354">
              <w:rPr>
                <w:color w:val="5F497A"/>
              </w:rPr>
              <w:t xml:space="preserve"> DUAL</w:t>
            </w:r>
            <w:r>
              <w:rPr>
                <w:color w:val="5F497A"/>
              </w:rPr>
              <w:t xml:space="preserve"> -</w:t>
            </w:r>
            <w:r w:rsidRPr="00CE1354">
              <w:rPr>
                <w:color w:val="5F497A"/>
              </w:rPr>
              <w:t xml:space="preserve"> </w:t>
            </w:r>
            <w:r>
              <w:rPr>
                <w:color w:val="5F497A"/>
              </w:rPr>
              <w:t>2</w:t>
            </w:r>
            <w:r w:rsidRPr="00CE1354">
              <w:rPr>
                <w:color w:val="5F497A"/>
              </w:rPr>
              <w:t xml:space="preserve"> k</w:t>
            </w:r>
            <w:r>
              <w:rPr>
                <w:color w:val="5F497A"/>
              </w:rPr>
              <w:t>o</w:t>
            </w:r>
            <w:r w:rsidRPr="00CE1354">
              <w:rPr>
                <w:color w:val="5F497A"/>
              </w:rPr>
              <w:t>mpl</w:t>
            </w:r>
            <w:r>
              <w:rPr>
                <w:color w:val="5F497A"/>
              </w:rPr>
              <w:t>ekti</w:t>
            </w:r>
          </w:p>
          <w:p w:rsidR="00CE1354" w:rsidRPr="00CE1354" w:rsidRDefault="00CE1354" w:rsidP="000700C0">
            <w:pPr>
              <w:jc w:val="both"/>
              <w:rPr>
                <w:color w:val="5F497A"/>
              </w:rPr>
            </w:pPr>
            <w:r>
              <w:rPr>
                <w:color w:val="5F497A"/>
              </w:rPr>
              <w:t>C</w:t>
            </w:r>
            <w:r w:rsidRPr="00CE1354">
              <w:rPr>
                <w:color w:val="5F497A"/>
              </w:rPr>
              <w:t xml:space="preserve">irkulācijas sūkņi ar frekvenču regulatora vadību </w:t>
            </w:r>
            <w:r>
              <w:rPr>
                <w:color w:val="5F497A"/>
              </w:rPr>
              <w:t>-</w:t>
            </w:r>
            <w:r w:rsidRPr="00CE1354">
              <w:rPr>
                <w:color w:val="5F497A"/>
              </w:rPr>
              <w:t xml:space="preserve"> </w:t>
            </w:r>
            <w:r>
              <w:rPr>
                <w:color w:val="5F497A"/>
              </w:rPr>
              <w:t>2</w:t>
            </w:r>
            <w:r w:rsidRPr="00CE1354">
              <w:rPr>
                <w:color w:val="5F497A"/>
              </w:rPr>
              <w:t xml:space="preserve"> k</w:t>
            </w:r>
            <w:r>
              <w:rPr>
                <w:color w:val="5F497A"/>
              </w:rPr>
              <w:t>o</w:t>
            </w:r>
            <w:r w:rsidRPr="00CE1354">
              <w:rPr>
                <w:color w:val="5F497A"/>
              </w:rPr>
              <w:t>mpl</w:t>
            </w:r>
            <w:r>
              <w:rPr>
                <w:color w:val="5F497A"/>
              </w:rPr>
              <w:t>ekti</w:t>
            </w:r>
          </w:p>
          <w:p w:rsidR="00CE1354" w:rsidRPr="00CE1354" w:rsidRDefault="00CE1354" w:rsidP="000700C0">
            <w:pPr>
              <w:jc w:val="both"/>
              <w:rPr>
                <w:color w:val="5F497A"/>
              </w:rPr>
            </w:pPr>
            <w:r w:rsidRPr="00CE1354">
              <w:rPr>
                <w:color w:val="5F497A"/>
              </w:rPr>
              <w:t xml:space="preserve">Dūmgāzu novadīšanas sistēma </w:t>
            </w:r>
            <w:r>
              <w:rPr>
                <w:color w:val="5F497A"/>
              </w:rPr>
              <w:t>-</w:t>
            </w:r>
            <w:r w:rsidRPr="00CE1354">
              <w:rPr>
                <w:color w:val="5F497A"/>
              </w:rPr>
              <w:t xml:space="preserve"> </w:t>
            </w:r>
            <w:r>
              <w:rPr>
                <w:color w:val="5F497A"/>
              </w:rPr>
              <w:t>1</w:t>
            </w:r>
            <w:r w:rsidRPr="00CE1354">
              <w:rPr>
                <w:color w:val="5F497A"/>
              </w:rPr>
              <w:t xml:space="preserve"> k</w:t>
            </w:r>
            <w:r>
              <w:rPr>
                <w:color w:val="5F497A"/>
              </w:rPr>
              <w:t>o</w:t>
            </w:r>
            <w:r w:rsidRPr="00CE1354">
              <w:rPr>
                <w:color w:val="5F497A"/>
              </w:rPr>
              <w:t>mpl</w:t>
            </w:r>
            <w:r>
              <w:rPr>
                <w:color w:val="5F497A"/>
              </w:rPr>
              <w:t>ekts</w:t>
            </w:r>
          </w:p>
          <w:p w:rsidR="00CE1354" w:rsidRPr="00CE1354" w:rsidRDefault="00CE1354" w:rsidP="000700C0">
            <w:pPr>
              <w:jc w:val="both"/>
              <w:rPr>
                <w:color w:val="5F497A"/>
              </w:rPr>
            </w:pPr>
            <w:r w:rsidRPr="00CE1354">
              <w:rPr>
                <w:color w:val="5F497A"/>
              </w:rPr>
              <w:t>Hidrauliskās sistēmas cauruļvadu un dūmgāzu novadīšanas sistēmas siltumizolācija, kura sastāv no vates paklāja ar folija pārklājumu</w:t>
            </w:r>
            <w:r w:rsidRPr="00CE1354">
              <w:rPr>
                <w:color w:val="5F497A"/>
              </w:rPr>
              <w:tab/>
            </w:r>
          </w:p>
          <w:p w:rsidR="00CE1354" w:rsidRDefault="00CE1354" w:rsidP="000700C0">
            <w:pPr>
              <w:jc w:val="both"/>
              <w:rPr>
                <w:color w:val="5F497A"/>
              </w:rPr>
            </w:pPr>
            <w:r w:rsidRPr="00CE1354">
              <w:rPr>
                <w:color w:val="5F497A"/>
              </w:rPr>
              <w:t xml:space="preserve">Elektroapgādes un BMS automātikas sistēma </w:t>
            </w:r>
            <w:r>
              <w:rPr>
                <w:color w:val="5F497A"/>
              </w:rPr>
              <w:t>-</w:t>
            </w:r>
            <w:r w:rsidRPr="00CE1354">
              <w:rPr>
                <w:color w:val="5F497A"/>
              </w:rPr>
              <w:t xml:space="preserve"> </w:t>
            </w:r>
            <w:r>
              <w:rPr>
                <w:color w:val="5F497A"/>
              </w:rPr>
              <w:t>1</w:t>
            </w:r>
            <w:r w:rsidRPr="00CE1354">
              <w:rPr>
                <w:color w:val="5F497A"/>
              </w:rPr>
              <w:t xml:space="preserve"> k</w:t>
            </w:r>
            <w:r>
              <w:rPr>
                <w:color w:val="5F497A"/>
              </w:rPr>
              <w:t>o</w:t>
            </w:r>
            <w:r w:rsidRPr="00CE1354">
              <w:rPr>
                <w:color w:val="5F497A"/>
              </w:rPr>
              <w:t>mpl</w:t>
            </w:r>
            <w:r>
              <w:rPr>
                <w:color w:val="5F497A"/>
              </w:rPr>
              <w:t>ekts</w:t>
            </w:r>
          </w:p>
        </w:tc>
      </w:tr>
      <w:tr w:rsidR="00C55A78" w:rsidRPr="0065650A" w:rsidTr="000700C0">
        <w:trPr>
          <w:trHeight w:val="240"/>
        </w:trPr>
        <w:tc>
          <w:tcPr>
            <w:tcW w:w="2155" w:type="dxa"/>
          </w:tcPr>
          <w:p w:rsidR="00C55A78" w:rsidRDefault="00C55A78" w:rsidP="008763E7">
            <w:pPr>
              <w:jc w:val="both"/>
              <w:rPr>
                <w:color w:val="5F497A"/>
              </w:rPr>
            </w:pPr>
            <w:r>
              <w:rPr>
                <w:color w:val="5F497A"/>
              </w:rPr>
              <w:t>2. Rotācijas cepamo krāšņu nomaiņa</w:t>
            </w:r>
          </w:p>
        </w:tc>
        <w:tc>
          <w:tcPr>
            <w:tcW w:w="7539" w:type="dxa"/>
            <w:gridSpan w:val="2"/>
          </w:tcPr>
          <w:p w:rsidR="00C55A78" w:rsidRDefault="00C55A78" w:rsidP="008763E7">
            <w:pPr>
              <w:jc w:val="both"/>
              <w:rPr>
                <w:color w:val="5F497A"/>
              </w:rPr>
            </w:pPr>
          </w:p>
        </w:tc>
      </w:tr>
      <w:tr w:rsidR="00C55A78" w:rsidRPr="0065650A" w:rsidTr="000700C0">
        <w:trPr>
          <w:trHeight w:val="240"/>
        </w:trPr>
        <w:tc>
          <w:tcPr>
            <w:tcW w:w="2155" w:type="dxa"/>
          </w:tcPr>
          <w:p w:rsidR="00C55A78" w:rsidRDefault="00C55A78" w:rsidP="008763E7">
            <w:pPr>
              <w:jc w:val="both"/>
              <w:rPr>
                <w:color w:val="5F497A"/>
              </w:rPr>
            </w:pPr>
            <w:r>
              <w:rPr>
                <w:color w:val="5F497A"/>
              </w:rPr>
              <w:t>3. Stikla bloku konstrukciju nomaiņa</w:t>
            </w:r>
          </w:p>
        </w:tc>
        <w:tc>
          <w:tcPr>
            <w:tcW w:w="7539" w:type="dxa"/>
            <w:gridSpan w:val="2"/>
          </w:tcPr>
          <w:p w:rsidR="00C55A78" w:rsidRDefault="00C55A78" w:rsidP="008763E7">
            <w:pPr>
              <w:jc w:val="both"/>
              <w:rPr>
                <w:color w:val="5F497A"/>
              </w:rPr>
            </w:pPr>
            <w:r>
              <w:rPr>
                <w:color w:val="5F497A"/>
              </w:rPr>
              <w:t>PVC 5 kameru Stikla bloku konstrukcija, , U&lt;=1.1 - 157,5 kvm.</w:t>
            </w:r>
          </w:p>
        </w:tc>
      </w:tr>
      <w:tr w:rsidR="00CE1354" w:rsidRPr="0065650A" w:rsidTr="000700C0">
        <w:trPr>
          <w:trHeight w:val="60"/>
        </w:trPr>
        <w:tc>
          <w:tcPr>
            <w:tcW w:w="9694" w:type="dxa"/>
            <w:gridSpan w:val="3"/>
          </w:tcPr>
          <w:p w:rsidR="00CE1354" w:rsidRPr="00234356" w:rsidRDefault="00CE1354" w:rsidP="00CE1354">
            <w:pPr>
              <w:jc w:val="both"/>
              <w:rPr>
                <w:i/>
                <w:color w:val="FF0000"/>
              </w:rPr>
            </w:pPr>
            <w:r w:rsidRPr="00742ED3">
              <w:rPr>
                <w:color w:val="5F497A"/>
              </w:rPr>
              <w:lastRenderedPageBreak/>
              <w:t xml:space="preserve">SIA </w:t>
            </w:r>
            <w:r w:rsidR="00E2683A">
              <w:rPr>
                <w:color w:val="5F497A"/>
              </w:rPr>
              <w:t>„</w:t>
            </w:r>
            <w:r>
              <w:rPr>
                <w:color w:val="5F497A"/>
              </w:rPr>
              <w:t>ABC</w:t>
            </w:r>
            <w:r w:rsidR="00E2683A">
              <w:rPr>
                <w:color w:val="5F497A"/>
              </w:rPr>
              <w:t>”</w:t>
            </w:r>
            <w:r w:rsidRPr="00742ED3">
              <w:rPr>
                <w:color w:val="5F497A"/>
              </w:rPr>
              <w:t xml:space="preserve"> iepirkuma komisijas sēdē </w:t>
            </w:r>
            <w:r w:rsidRPr="00B60EA7">
              <w:rPr>
                <w:color w:val="5F497A"/>
              </w:rPr>
              <w:t>14.04.</w:t>
            </w:r>
            <w:r w:rsidRPr="006C550B">
              <w:rPr>
                <w:color w:val="5F497A"/>
              </w:rPr>
              <w:t>201</w:t>
            </w:r>
            <w:r w:rsidR="006C550B" w:rsidRPr="006C550B">
              <w:rPr>
                <w:color w:val="5F497A"/>
              </w:rPr>
              <w:t>4</w:t>
            </w:r>
            <w:r w:rsidRPr="00742ED3">
              <w:rPr>
                <w:color w:val="5F497A"/>
              </w:rPr>
              <w:t xml:space="preserve"> protokols Nr.1 tika apstiprināt</w:t>
            </w:r>
            <w:r>
              <w:rPr>
                <w:color w:val="5F497A"/>
              </w:rPr>
              <w:t>i</w:t>
            </w:r>
            <w:r w:rsidRPr="00742ED3">
              <w:rPr>
                <w:color w:val="5F497A"/>
              </w:rPr>
              <w:t xml:space="preserve"> </w:t>
            </w:r>
            <w:r>
              <w:rPr>
                <w:color w:val="5F497A"/>
              </w:rPr>
              <w:t xml:space="preserve">rezultāti. </w:t>
            </w:r>
            <w:r w:rsidRPr="00CE1354">
              <w:rPr>
                <w:color w:val="5F497A"/>
              </w:rPr>
              <w:t>Iepirkumu rezultāti tika publicēti I</w:t>
            </w:r>
            <w:r>
              <w:rPr>
                <w:color w:val="5F497A"/>
              </w:rPr>
              <w:t xml:space="preserve">epirkuma uzraudzības biroja mājas lapā </w:t>
            </w:r>
            <w:r w:rsidR="007A65CC" w:rsidRPr="00B60EA7">
              <w:rPr>
                <w:color w:val="5F497A"/>
              </w:rPr>
              <w:t>17</w:t>
            </w:r>
            <w:r w:rsidRPr="00B60EA7">
              <w:rPr>
                <w:color w:val="5F497A"/>
              </w:rPr>
              <w:t>.04.</w:t>
            </w:r>
            <w:r w:rsidR="00B60EA7">
              <w:rPr>
                <w:color w:val="5F497A"/>
              </w:rPr>
              <w:t>2014</w:t>
            </w:r>
            <w:r w:rsidRPr="00B60EA7">
              <w:rPr>
                <w:color w:val="5F497A"/>
              </w:rPr>
              <w:t>.</w:t>
            </w:r>
            <w:r w:rsidR="00234356">
              <w:rPr>
                <w:color w:val="5F497A"/>
              </w:rPr>
              <w:t xml:space="preserve"> </w:t>
            </w:r>
            <w:r w:rsidR="00234356" w:rsidRPr="00234356">
              <w:rPr>
                <w:i/>
                <w:color w:val="FF0000"/>
              </w:rPr>
              <w:t>(iepirkuma rezultāti jāpaziņo 3 dienu laikā pēc to apstiprināšanas)</w:t>
            </w:r>
          </w:p>
          <w:p w:rsidR="00CE1354" w:rsidRPr="00CE1354" w:rsidRDefault="00CE1354" w:rsidP="00CE1354">
            <w:pPr>
              <w:jc w:val="both"/>
              <w:rPr>
                <w:color w:val="5F497A"/>
              </w:rPr>
            </w:pPr>
            <w:r w:rsidRPr="00CE1354">
              <w:rPr>
                <w:color w:val="5F497A"/>
              </w:rPr>
              <w:t>Par uzvarētāj</w:t>
            </w:r>
            <w:r>
              <w:rPr>
                <w:color w:val="5F497A"/>
              </w:rPr>
              <w:t>u</w:t>
            </w:r>
            <w:r w:rsidRPr="00CE1354">
              <w:rPr>
                <w:color w:val="5F497A"/>
              </w:rPr>
              <w:t xml:space="preserve"> atzīts SIA </w:t>
            </w:r>
            <w:r w:rsidR="00E2683A">
              <w:rPr>
                <w:color w:val="5F497A"/>
              </w:rPr>
              <w:t>„</w:t>
            </w:r>
            <w:r>
              <w:rPr>
                <w:color w:val="5F497A"/>
              </w:rPr>
              <w:t>CELTNIEKS</w:t>
            </w:r>
            <w:r w:rsidR="00E2683A">
              <w:rPr>
                <w:color w:val="5F497A"/>
              </w:rPr>
              <w:t>”</w:t>
            </w:r>
            <w:r>
              <w:rPr>
                <w:color w:val="5F497A"/>
              </w:rPr>
              <w:t>, R</w:t>
            </w:r>
            <w:r w:rsidRPr="00CE1354">
              <w:rPr>
                <w:color w:val="5F497A"/>
              </w:rPr>
              <w:t>eģ. Nr. 4</w:t>
            </w:r>
            <w:r>
              <w:rPr>
                <w:color w:val="5F497A"/>
              </w:rPr>
              <w:t>2345678901</w:t>
            </w:r>
          </w:p>
        </w:tc>
      </w:tr>
    </w:tbl>
    <w:p w:rsidR="00A17FC7" w:rsidRPr="0065650A" w:rsidRDefault="00A17FC7" w:rsidP="00A17FC7">
      <w:pPr>
        <w:rPr>
          <w:i/>
        </w:rPr>
      </w:pPr>
    </w:p>
    <w:p w:rsidR="00426B7C" w:rsidRPr="0065650A" w:rsidRDefault="00426B7C" w:rsidP="00426B7C">
      <w:pPr>
        <w:rPr>
          <w:b/>
          <w:bCs/>
        </w:rPr>
      </w:pPr>
      <w:r w:rsidRPr="0065650A">
        <w:rPr>
          <w:b/>
          <w:bCs/>
        </w:rPr>
        <w:t>2.5. </w:t>
      </w:r>
      <w:r w:rsidR="00073241" w:rsidRPr="0065650A">
        <w:rPr>
          <w:b/>
          <w:bCs/>
        </w:rPr>
        <w:t>Norādīt galveno ražošanas tehnoloģisko iekārtu un tehnoloģiju specifikāciju, kuras izmanto atjaunojamos energoresursus</w:t>
      </w:r>
    </w:p>
    <w:p w:rsidR="00426B7C" w:rsidRPr="0065650A" w:rsidRDefault="00E177EB" w:rsidP="00426B7C">
      <w:pPr>
        <w:jc w:val="both"/>
        <w:rPr>
          <w:i/>
          <w:iCs/>
        </w:rPr>
      </w:pPr>
      <w:r w:rsidRPr="0065650A">
        <w:rPr>
          <w:i/>
          <w:iCs/>
        </w:rPr>
        <w:t>Katli, turbīnas, ģeneratori, tīklu ūdens sildītāji, tīklu ūdens sūkņi, kurināmā padeves iekārtas, saules kolektori, siltumsūkņi, palīgiekārtas pamatiekārtu darbināšanai</w:t>
      </w:r>
    </w:p>
    <w:p w:rsidR="00AA7B68" w:rsidRPr="0065650A" w:rsidRDefault="00AA7B68" w:rsidP="00AA7B68">
      <w:pPr>
        <w:jc w:val="both"/>
        <w:rPr>
          <w:i/>
          <w:iCs/>
          <w:color w:val="FF0000"/>
        </w:rPr>
      </w:pPr>
      <w:r w:rsidRPr="0065650A">
        <w:rPr>
          <w:i/>
          <w:iCs/>
          <w:color w:val="FF0000"/>
        </w:rPr>
        <w:t>Norādīt, kādas ražošanas tehnoloģiskās iekārtas un tehnoloģijas tiks iegādātas projekta ietvaros (to svarīgākos tehniskos r</w:t>
      </w:r>
      <w:r w:rsidRPr="0065650A">
        <w:rPr>
          <w:i/>
          <w:color w:val="FF0000"/>
        </w:rPr>
        <w:t>ā</w:t>
      </w:r>
      <w:r w:rsidRPr="0065650A">
        <w:rPr>
          <w:i/>
          <w:iCs/>
          <w:color w:val="FF0000"/>
        </w:rPr>
        <w:t>dītājus).</w:t>
      </w:r>
    </w:p>
    <w:p w:rsidR="00130A12" w:rsidRPr="0065650A" w:rsidRDefault="00130A12" w:rsidP="00AA7B68">
      <w:pPr>
        <w:jc w:val="both"/>
        <w:rPr>
          <w:i/>
          <w:iCs/>
          <w:color w:val="FF0000"/>
        </w:rPr>
      </w:pPr>
    </w:p>
    <w:p w:rsidR="00426B7C" w:rsidRPr="0065650A" w:rsidRDefault="00AA7B68" w:rsidP="00AA7B68">
      <w:pPr>
        <w:jc w:val="both"/>
      </w:pPr>
      <w:r w:rsidRPr="0065650A">
        <w:rPr>
          <w:i/>
          <w:iCs/>
          <w:color w:val="FF0000"/>
        </w:rPr>
        <w:t>Piemēram, katlu mājas gadījumā:</w:t>
      </w:r>
    </w:p>
    <w:tbl>
      <w:tblPr>
        <w:tblW w:w="5000" w:type="pct"/>
        <w:tblBorders>
          <w:top w:val="outset" w:sz="6" w:space="0" w:color="auto"/>
          <w:left w:val="outset" w:sz="6" w:space="0" w:color="auto"/>
          <w:bottom w:val="outset" w:sz="6" w:space="0" w:color="auto"/>
          <w:right w:val="outset" w:sz="6" w:space="0" w:color="auto"/>
        </w:tblBorders>
        <w:tblCellMar>
          <w:left w:w="28" w:type="dxa"/>
          <w:right w:w="28" w:type="dxa"/>
        </w:tblCellMar>
        <w:tblLook w:val="0000"/>
      </w:tblPr>
      <w:tblGrid>
        <w:gridCol w:w="595"/>
        <w:gridCol w:w="4395"/>
        <w:gridCol w:w="708"/>
        <w:gridCol w:w="3996"/>
      </w:tblGrid>
      <w:tr w:rsidR="00426B7C" w:rsidRPr="007D58B8" w:rsidTr="003575F0">
        <w:trPr>
          <w:tblHeader/>
        </w:trPr>
        <w:tc>
          <w:tcPr>
            <w:tcW w:w="595" w:type="dxa"/>
            <w:tcBorders>
              <w:top w:val="outset" w:sz="6" w:space="0" w:color="auto"/>
              <w:left w:val="outset" w:sz="6" w:space="0" w:color="auto"/>
              <w:bottom w:val="outset" w:sz="6" w:space="0" w:color="auto"/>
              <w:right w:val="outset" w:sz="6" w:space="0" w:color="auto"/>
            </w:tcBorders>
            <w:vAlign w:val="center"/>
          </w:tcPr>
          <w:p w:rsidR="00426B7C" w:rsidRPr="007D58B8" w:rsidRDefault="00426B7C" w:rsidP="00432A3F">
            <w:pPr>
              <w:jc w:val="center"/>
            </w:pPr>
            <w:r w:rsidRPr="007D58B8">
              <w:t>Nr.</w:t>
            </w:r>
            <w:r w:rsidRPr="007D58B8">
              <w:br/>
              <w:t>p.k.</w:t>
            </w:r>
          </w:p>
        </w:tc>
        <w:tc>
          <w:tcPr>
            <w:tcW w:w="4395" w:type="dxa"/>
            <w:tcBorders>
              <w:top w:val="outset" w:sz="6" w:space="0" w:color="auto"/>
              <w:left w:val="outset" w:sz="6" w:space="0" w:color="auto"/>
              <w:bottom w:val="outset" w:sz="6" w:space="0" w:color="auto"/>
              <w:right w:val="outset" w:sz="6" w:space="0" w:color="auto"/>
            </w:tcBorders>
            <w:vAlign w:val="center"/>
          </w:tcPr>
          <w:p w:rsidR="00426B7C" w:rsidRPr="007D58B8" w:rsidRDefault="00426B7C" w:rsidP="00432A3F">
            <w:pPr>
              <w:jc w:val="center"/>
            </w:pPr>
            <w:r w:rsidRPr="007D58B8">
              <w:t>Iekārtas</w:t>
            </w:r>
          </w:p>
        </w:tc>
        <w:tc>
          <w:tcPr>
            <w:tcW w:w="708" w:type="dxa"/>
            <w:tcBorders>
              <w:top w:val="outset" w:sz="6" w:space="0" w:color="auto"/>
              <w:left w:val="outset" w:sz="6" w:space="0" w:color="auto"/>
              <w:bottom w:val="outset" w:sz="6" w:space="0" w:color="auto"/>
              <w:right w:val="outset" w:sz="6" w:space="0" w:color="auto"/>
            </w:tcBorders>
            <w:vAlign w:val="center"/>
          </w:tcPr>
          <w:p w:rsidR="00426B7C" w:rsidRPr="007D58B8" w:rsidRDefault="00426B7C" w:rsidP="00432A3F">
            <w:pPr>
              <w:jc w:val="center"/>
            </w:pPr>
            <w:r w:rsidRPr="007D58B8">
              <w:t>Skaits</w:t>
            </w:r>
          </w:p>
        </w:tc>
        <w:tc>
          <w:tcPr>
            <w:tcW w:w="3996" w:type="dxa"/>
            <w:tcBorders>
              <w:top w:val="outset" w:sz="6" w:space="0" w:color="auto"/>
              <w:left w:val="outset" w:sz="6" w:space="0" w:color="auto"/>
              <w:bottom w:val="outset" w:sz="6" w:space="0" w:color="auto"/>
              <w:right w:val="outset" w:sz="6" w:space="0" w:color="auto"/>
            </w:tcBorders>
            <w:vAlign w:val="center"/>
          </w:tcPr>
          <w:p w:rsidR="00426B7C" w:rsidRPr="007D58B8" w:rsidRDefault="00426B7C" w:rsidP="00432A3F">
            <w:pPr>
              <w:jc w:val="center"/>
            </w:pPr>
            <w:r w:rsidRPr="007D58B8">
              <w:t>Svarīgākie tehniskie rādītāji</w:t>
            </w:r>
            <w:r w:rsidR="007A65CC">
              <w:t xml:space="preserve"> (jaudas u.c. mērvienībās)</w:t>
            </w:r>
          </w:p>
        </w:tc>
      </w:tr>
      <w:tr w:rsidR="00AA7B68" w:rsidRPr="0065650A" w:rsidTr="003575F0">
        <w:trPr>
          <w:trHeight w:val="197"/>
        </w:trPr>
        <w:tc>
          <w:tcPr>
            <w:tcW w:w="595" w:type="dxa"/>
            <w:tcBorders>
              <w:top w:val="outset" w:sz="6" w:space="0" w:color="auto"/>
              <w:left w:val="outset" w:sz="6" w:space="0" w:color="auto"/>
              <w:bottom w:val="outset" w:sz="6" w:space="0" w:color="auto"/>
              <w:right w:val="outset" w:sz="6" w:space="0" w:color="auto"/>
            </w:tcBorders>
          </w:tcPr>
          <w:p w:rsidR="00AA7B68" w:rsidRPr="0065650A" w:rsidRDefault="00AA7B68" w:rsidP="00432A3F">
            <w:pPr>
              <w:jc w:val="center"/>
              <w:rPr>
                <w:i/>
                <w:color w:val="FF0000"/>
              </w:rPr>
            </w:pPr>
            <w:r w:rsidRPr="0065650A">
              <w:rPr>
                <w:i/>
                <w:color w:val="FF0000"/>
              </w:rPr>
              <w:t>1.</w:t>
            </w:r>
          </w:p>
        </w:tc>
        <w:tc>
          <w:tcPr>
            <w:tcW w:w="4395" w:type="dxa"/>
            <w:tcBorders>
              <w:top w:val="outset" w:sz="6" w:space="0" w:color="auto"/>
              <w:left w:val="outset" w:sz="6" w:space="0" w:color="auto"/>
              <w:bottom w:val="outset" w:sz="6" w:space="0" w:color="auto"/>
              <w:right w:val="outset" w:sz="6" w:space="0" w:color="auto"/>
            </w:tcBorders>
          </w:tcPr>
          <w:p w:rsidR="00AA7B68" w:rsidRPr="0065650A" w:rsidRDefault="00AA7B68" w:rsidP="00432A3F">
            <w:pPr>
              <w:spacing w:line="197" w:lineRule="atLeast"/>
              <w:rPr>
                <w:i/>
                <w:color w:val="FF0000"/>
              </w:rPr>
            </w:pPr>
            <w:r w:rsidRPr="0065650A">
              <w:rPr>
                <w:i/>
                <w:color w:val="FF0000"/>
              </w:rPr>
              <w:t>Katls</w:t>
            </w:r>
          </w:p>
          <w:p w:rsidR="00AA7B68" w:rsidRPr="0065650A" w:rsidRDefault="00AA7B68" w:rsidP="002C6B1D">
            <w:pPr>
              <w:numPr>
                <w:ilvl w:val="0"/>
                <w:numId w:val="7"/>
              </w:numPr>
              <w:spacing w:line="197" w:lineRule="atLeast"/>
              <w:ind w:left="0"/>
              <w:rPr>
                <w:i/>
                <w:color w:val="FF0000"/>
              </w:rPr>
            </w:pPr>
            <w:r w:rsidRPr="0065650A">
              <w:rPr>
                <w:i/>
                <w:color w:val="FF0000"/>
              </w:rPr>
              <w:t>apkures katls</w:t>
            </w:r>
          </w:p>
          <w:p w:rsidR="00AA7B68" w:rsidRPr="0065650A" w:rsidRDefault="00AA7B68" w:rsidP="002C6B1D">
            <w:pPr>
              <w:numPr>
                <w:ilvl w:val="0"/>
                <w:numId w:val="7"/>
              </w:numPr>
              <w:spacing w:line="197" w:lineRule="atLeast"/>
              <w:ind w:left="0"/>
              <w:rPr>
                <w:i/>
                <w:color w:val="FF0000"/>
              </w:rPr>
            </w:pPr>
            <w:r w:rsidRPr="0065650A">
              <w:rPr>
                <w:i/>
                <w:color w:val="FF0000"/>
              </w:rPr>
              <w:t>kurtuve</w:t>
            </w:r>
          </w:p>
        </w:tc>
        <w:tc>
          <w:tcPr>
            <w:tcW w:w="708" w:type="dxa"/>
            <w:tcBorders>
              <w:top w:val="outset" w:sz="6" w:space="0" w:color="auto"/>
              <w:left w:val="outset" w:sz="6" w:space="0" w:color="auto"/>
              <w:bottom w:val="outset" w:sz="6" w:space="0" w:color="auto"/>
              <w:right w:val="outset" w:sz="6" w:space="0" w:color="auto"/>
            </w:tcBorders>
          </w:tcPr>
          <w:p w:rsidR="00AA7B68" w:rsidRPr="0065650A" w:rsidRDefault="00AA7B68" w:rsidP="00432A3F">
            <w:pPr>
              <w:spacing w:line="197" w:lineRule="atLeast"/>
              <w:jc w:val="center"/>
              <w:rPr>
                <w:i/>
                <w:color w:val="FF0000"/>
              </w:rPr>
            </w:pPr>
          </w:p>
          <w:p w:rsidR="00AA7B68" w:rsidRPr="0065650A" w:rsidRDefault="00AA7B68" w:rsidP="00432A3F">
            <w:pPr>
              <w:spacing w:line="197" w:lineRule="atLeast"/>
              <w:jc w:val="center"/>
              <w:rPr>
                <w:i/>
                <w:color w:val="FF0000"/>
              </w:rPr>
            </w:pPr>
            <w:r w:rsidRPr="0065650A">
              <w:rPr>
                <w:i/>
                <w:color w:val="FF0000"/>
              </w:rPr>
              <w:t>1</w:t>
            </w:r>
          </w:p>
          <w:p w:rsidR="00AA7B68" w:rsidRPr="0065650A" w:rsidRDefault="00AA7B68" w:rsidP="00432A3F">
            <w:pPr>
              <w:spacing w:line="197" w:lineRule="atLeast"/>
              <w:jc w:val="center"/>
              <w:rPr>
                <w:i/>
                <w:color w:val="FF0000"/>
              </w:rPr>
            </w:pPr>
            <w:r w:rsidRPr="0065650A">
              <w:rPr>
                <w:i/>
                <w:color w:val="FF0000"/>
              </w:rPr>
              <w:t>1</w:t>
            </w:r>
          </w:p>
        </w:tc>
        <w:tc>
          <w:tcPr>
            <w:tcW w:w="3996" w:type="dxa"/>
            <w:tcBorders>
              <w:top w:val="outset" w:sz="6" w:space="0" w:color="auto"/>
              <w:left w:val="outset" w:sz="6" w:space="0" w:color="auto"/>
              <w:bottom w:val="outset" w:sz="6" w:space="0" w:color="auto"/>
              <w:right w:val="outset" w:sz="6" w:space="0" w:color="auto"/>
            </w:tcBorders>
          </w:tcPr>
          <w:p w:rsidR="00664276" w:rsidRPr="00664276" w:rsidRDefault="00664276" w:rsidP="00664276">
            <w:pPr>
              <w:spacing w:line="197" w:lineRule="atLeast"/>
              <w:rPr>
                <w:i/>
                <w:color w:val="FF0000"/>
              </w:rPr>
            </w:pPr>
            <w:r w:rsidRPr="00664276">
              <w:rPr>
                <w:i/>
                <w:color w:val="FF0000"/>
              </w:rPr>
              <w:t xml:space="preserve">Katla klase saskaņā ar EN 303-5, </w:t>
            </w:r>
            <w:r w:rsidR="00E2683A">
              <w:rPr>
                <w:i/>
                <w:color w:val="FF0000"/>
              </w:rPr>
              <w:t>„</w:t>
            </w:r>
            <w:r w:rsidRPr="00664276">
              <w:rPr>
                <w:i/>
                <w:color w:val="FF0000"/>
              </w:rPr>
              <w:t>1</w:t>
            </w:r>
            <w:r w:rsidR="00E2683A">
              <w:rPr>
                <w:i/>
                <w:color w:val="FF0000"/>
              </w:rPr>
              <w:t>”</w:t>
            </w:r>
            <w:r w:rsidRPr="00664276">
              <w:rPr>
                <w:i/>
                <w:color w:val="FF0000"/>
              </w:rPr>
              <w:t xml:space="preserve">, </w:t>
            </w:r>
          </w:p>
          <w:p w:rsidR="00664276" w:rsidRPr="00664276" w:rsidRDefault="00664276" w:rsidP="00664276">
            <w:pPr>
              <w:spacing w:line="197" w:lineRule="atLeast"/>
              <w:rPr>
                <w:i/>
                <w:color w:val="FF0000"/>
              </w:rPr>
            </w:pPr>
            <w:r w:rsidRPr="00664276">
              <w:rPr>
                <w:i/>
                <w:color w:val="FF0000"/>
              </w:rPr>
              <w:t>Nominālā jauda, kokss un akmeņogles - m40.7 kW;</w:t>
            </w:r>
          </w:p>
          <w:p w:rsidR="00664276" w:rsidRPr="00664276" w:rsidRDefault="00664276" w:rsidP="00664276">
            <w:pPr>
              <w:spacing w:line="197" w:lineRule="atLeast"/>
              <w:rPr>
                <w:i/>
                <w:color w:val="FF0000"/>
              </w:rPr>
            </w:pPr>
            <w:r w:rsidRPr="00664276">
              <w:rPr>
                <w:i/>
                <w:color w:val="FF0000"/>
              </w:rPr>
              <w:t>Nominālā jauda, malka - 35 kW;</w:t>
            </w:r>
          </w:p>
          <w:p w:rsidR="00664276" w:rsidRPr="00664276" w:rsidRDefault="00664276" w:rsidP="00664276">
            <w:pPr>
              <w:spacing w:line="197" w:lineRule="atLeast"/>
              <w:rPr>
                <w:i/>
                <w:color w:val="FF0000"/>
              </w:rPr>
            </w:pPr>
            <w:r w:rsidRPr="00664276">
              <w:rPr>
                <w:i/>
                <w:color w:val="FF0000"/>
              </w:rPr>
              <w:t>Masa - 347 kg;</w:t>
            </w:r>
          </w:p>
          <w:p w:rsidR="00664276" w:rsidRPr="00664276" w:rsidRDefault="00664276" w:rsidP="00664276">
            <w:pPr>
              <w:spacing w:line="197" w:lineRule="atLeast"/>
              <w:rPr>
                <w:i/>
                <w:color w:val="FF0000"/>
              </w:rPr>
            </w:pPr>
            <w:r w:rsidRPr="00664276">
              <w:rPr>
                <w:i/>
                <w:color w:val="FF0000"/>
              </w:rPr>
              <w:t>Lietderības koeficients n- 75-80%;</w:t>
            </w:r>
          </w:p>
          <w:p w:rsidR="00664276" w:rsidRPr="00664276" w:rsidRDefault="00664276" w:rsidP="00664276">
            <w:pPr>
              <w:spacing w:line="197" w:lineRule="atLeast"/>
              <w:rPr>
                <w:i/>
                <w:color w:val="FF0000"/>
              </w:rPr>
            </w:pPr>
            <w:r w:rsidRPr="00664276">
              <w:rPr>
                <w:i/>
                <w:color w:val="FF0000"/>
              </w:rPr>
              <w:t>Degkameras tilpums - 86 l;</w:t>
            </w:r>
          </w:p>
          <w:p w:rsidR="00664276" w:rsidRPr="00664276" w:rsidRDefault="00664276" w:rsidP="00664276">
            <w:pPr>
              <w:spacing w:line="197" w:lineRule="atLeast"/>
              <w:rPr>
                <w:i/>
                <w:color w:val="FF0000"/>
              </w:rPr>
            </w:pPr>
            <w:r w:rsidRPr="00664276">
              <w:rPr>
                <w:i/>
                <w:color w:val="FF0000"/>
              </w:rPr>
              <w:t>Darba spiediens - 400 kPa;</w:t>
            </w:r>
          </w:p>
          <w:p w:rsidR="00AA7B68" w:rsidRPr="00CE1354" w:rsidRDefault="00664276" w:rsidP="00664276">
            <w:pPr>
              <w:spacing w:line="197" w:lineRule="atLeast"/>
              <w:rPr>
                <w:i/>
                <w:color w:val="FF0000"/>
              </w:rPr>
            </w:pPr>
            <w:r w:rsidRPr="00664276">
              <w:rPr>
                <w:i/>
                <w:color w:val="FF0000"/>
              </w:rPr>
              <w:t>Trokšņu līmenis - &lt;65 dB (A) dB;</w:t>
            </w:r>
          </w:p>
        </w:tc>
      </w:tr>
      <w:tr w:rsidR="00AA7B68" w:rsidRPr="0065650A" w:rsidTr="003575F0">
        <w:tc>
          <w:tcPr>
            <w:tcW w:w="595" w:type="dxa"/>
            <w:tcBorders>
              <w:top w:val="outset" w:sz="6" w:space="0" w:color="auto"/>
              <w:left w:val="outset" w:sz="6" w:space="0" w:color="auto"/>
              <w:bottom w:val="outset" w:sz="6" w:space="0" w:color="auto"/>
              <w:right w:val="outset" w:sz="6" w:space="0" w:color="auto"/>
            </w:tcBorders>
          </w:tcPr>
          <w:p w:rsidR="00AA7B68" w:rsidRPr="0065650A" w:rsidRDefault="00AA7B68" w:rsidP="00432A3F">
            <w:pPr>
              <w:jc w:val="center"/>
              <w:rPr>
                <w:i/>
                <w:color w:val="FF0000"/>
              </w:rPr>
            </w:pPr>
            <w:r w:rsidRPr="0065650A">
              <w:rPr>
                <w:i/>
                <w:color w:val="FF0000"/>
              </w:rPr>
              <w:t>2.</w:t>
            </w:r>
          </w:p>
        </w:tc>
        <w:tc>
          <w:tcPr>
            <w:tcW w:w="4395" w:type="dxa"/>
            <w:tcBorders>
              <w:top w:val="outset" w:sz="6" w:space="0" w:color="auto"/>
              <w:left w:val="outset" w:sz="6" w:space="0" w:color="auto"/>
              <w:bottom w:val="outset" w:sz="6" w:space="0" w:color="auto"/>
              <w:right w:val="outset" w:sz="6" w:space="0" w:color="auto"/>
            </w:tcBorders>
          </w:tcPr>
          <w:p w:rsidR="00AA7B68" w:rsidRPr="0065650A" w:rsidRDefault="00AA7B68" w:rsidP="00432A3F">
            <w:pPr>
              <w:rPr>
                <w:i/>
                <w:color w:val="FF0000"/>
              </w:rPr>
            </w:pPr>
            <w:r w:rsidRPr="0065650A">
              <w:rPr>
                <w:i/>
                <w:color w:val="FF0000"/>
              </w:rPr>
              <w:t xml:space="preserve">Kurināmā padeves iekārta </w:t>
            </w:r>
          </w:p>
          <w:p w:rsidR="00AA7B68" w:rsidRPr="0065650A" w:rsidRDefault="00AA7B68" w:rsidP="002C6B1D">
            <w:pPr>
              <w:numPr>
                <w:ilvl w:val="0"/>
                <w:numId w:val="8"/>
              </w:numPr>
              <w:ind w:left="0"/>
              <w:rPr>
                <w:i/>
                <w:color w:val="FF0000"/>
              </w:rPr>
            </w:pPr>
            <w:r w:rsidRPr="0065650A">
              <w:rPr>
                <w:i/>
                <w:color w:val="FF0000"/>
              </w:rPr>
              <w:t>padeves sist. no kurināmā noliktavas</w:t>
            </w:r>
          </w:p>
          <w:p w:rsidR="00AA7B68" w:rsidRPr="0065650A" w:rsidRDefault="00AA7B68" w:rsidP="002C6B1D">
            <w:pPr>
              <w:numPr>
                <w:ilvl w:val="0"/>
                <w:numId w:val="8"/>
              </w:numPr>
              <w:ind w:left="0"/>
              <w:rPr>
                <w:i/>
                <w:color w:val="FF0000"/>
              </w:rPr>
            </w:pPr>
            <w:r w:rsidRPr="0065650A">
              <w:rPr>
                <w:i/>
                <w:color w:val="FF0000"/>
              </w:rPr>
              <w:t>ķēdes transportieris</w:t>
            </w:r>
          </w:p>
          <w:p w:rsidR="00AA7B68" w:rsidRPr="003575F0" w:rsidRDefault="00AA7B68" w:rsidP="002C6B1D">
            <w:pPr>
              <w:numPr>
                <w:ilvl w:val="0"/>
                <w:numId w:val="8"/>
              </w:numPr>
              <w:ind w:left="0"/>
              <w:rPr>
                <w:i/>
                <w:color w:val="FF0000"/>
              </w:rPr>
            </w:pPr>
            <w:r w:rsidRPr="0065650A">
              <w:rPr>
                <w:i/>
                <w:color w:val="FF0000"/>
              </w:rPr>
              <w:t>padeves sistēma kurtuvei</w:t>
            </w:r>
          </w:p>
        </w:tc>
        <w:tc>
          <w:tcPr>
            <w:tcW w:w="708" w:type="dxa"/>
            <w:tcBorders>
              <w:top w:val="outset" w:sz="6" w:space="0" w:color="auto"/>
              <w:left w:val="outset" w:sz="6" w:space="0" w:color="auto"/>
              <w:bottom w:val="outset" w:sz="6" w:space="0" w:color="auto"/>
              <w:right w:val="outset" w:sz="6" w:space="0" w:color="auto"/>
            </w:tcBorders>
          </w:tcPr>
          <w:p w:rsidR="003575F0" w:rsidRDefault="003575F0" w:rsidP="00432A3F">
            <w:pPr>
              <w:jc w:val="center"/>
              <w:rPr>
                <w:i/>
                <w:color w:val="FF0000"/>
              </w:rPr>
            </w:pPr>
          </w:p>
          <w:p w:rsidR="00AA7B68" w:rsidRPr="0065650A" w:rsidRDefault="00AA7B68" w:rsidP="00432A3F">
            <w:pPr>
              <w:jc w:val="center"/>
              <w:rPr>
                <w:i/>
                <w:color w:val="FF0000"/>
              </w:rPr>
            </w:pPr>
            <w:r w:rsidRPr="0065650A">
              <w:rPr>
                <w:i/>
                <w:color w:val="FF0000"/>
              </w:rPr>
              <w:t>1</w:t>
            </w:r>
          </w:p>
          <w:p w:rsidR="00AA7B68" w:rsidRPr="0065650A" w:rsidRDefault="00AA7B68" w:rsidP="00432A3F">
            <w:pPr>
              <w:jc w:val="center"/>
              <w:rPr>
                <w:i/>
                <w:color w:val="FF0000"/>
              </w:rPr>
            </w:pPr>
            <w:r w:rsidRPr="0065650A">
              <w:rPr>
                <w:i/>
                <w:color w:val="FF0000"/>
              </w:rPr>
              <w:t>1</w:t>
            </w:r>
          </w:p>
          <w:p w:rsidR="00AA7B68" w:rsidRPr="0065650A" w:rsidRDefault="00AA7B68" w:rsidP="00432A3F">
            <w:pPr>
              <w:jc w:val="center"/>
              <w:rPr>
                <w:i/>
                <w:color w:val="FF0000"/>
              </w:rPr>
            </w:pPr>
            <w:r w:rsidRPr="0065650A">
              <w:rPr>
                <w:i/>
                <w:color w:val="FF0000"/>
              </w:rPr>
              <w:t>1</w:t>
            </w:r>
          </w:p>
        </w:tc>
        <w:tc>
          <w:tcPr>
            <w:tcW w:w="3996" w:type="dxa"/>
            <w:tcBorders>
              <w:top w:val="outset" w:sz="6" w:space="0" w:color="auto"/>
              <w:left w:val="outset" w:sz="6" w:space="0" w:color="auto"/>
              <w:bottom w:val="outset" w:sz="6" w:space="0" w:color="auto"/>
              <w:right w:val="outset" w:sz="6" w:space="0" w:color="auto"/>
            </w:tcBorders>
          </w:tcPr>
          <w:p w:rsidR="00AA7B68" w:rsidRPr="00CE1354" w:rsidRDefault="00AA7B68" w:rsidP="00432A3F">
            <w:pPr>
              <w:jc w:val="center"/>
              <w:rPr>
                <w:i/>
                <w:color w:val="FF0000"/>
              </w:rPr>
            </w:pPr>
          </w:p>
        </w:tc>
      </w:tr>
      <w:tr w:rsidR="00AA7B68" w:rsidRPr="0065650A" w:rsidTr="003575F0">
        <w:tc>
          <w:tcPr>
            <w:tcW w:w="595" w:type="dxa"/>
            <w:tcBorders>
              <w:top w:val="outset" w:sz="6" w:space="0" w:color="auto"/>
              <w:left w:val="outset" w:sz="6" w:space="0" w:color="auto"/>
              <w:bottom w:val="outset" w:sz="6" w:space="0" w:color="auto"/>
              <w:right w:val="outset" w:sz="6" w:space="0" w:color="auto"/>
            </w:tcBorders>
          </w:tcPr>
          <w:p w:rsidR="00AA7B68" w:rsidRPr="0065650A" w:rsidRDefault="00AA7B68" w:rsidP="00432A3F">
            <w:pPr>
              <w:jc w:val="center"/>
              <w:rPr>
                <w:i/>
                <w:color w:val="FF0000"/>
              </w:rPr>
            </w:pPr>
            <w:r w:rsidRPr="0065650A">
              <w:rPr>
                <w:i/>
                <w:color w:val="FF0000"/>
              </w:rPr>
              <w:t>3 </w:t>
            </w:r>
          </w:p>
        </w:tc>
        <w:tc>
          <w:tcPr>
            <w:tcW w:w="4395" w:type="dxa"/>
            <w:tcBorders>
              <w:top w:val="outset" w:sz="6" w:space="0" w:color="auto"/>
              <w:left w:val="outset" w:sz="6" w:space="0" w:color="auto"/>
              <w:bottom w:val="outset" w:sz="6" w:space="0" w:color="auto"/>
              <w:right w:val="outset" w:sz="6" w:space="0" w:color="auto"/>
            </w:tcBorders>
          </w:tcPr>
          <w:p w:rsidR="00AA7B68" w:rsidRPr="0065650A" w:rsidRDefault="00AA7B68" w:rsidP="00432A3F">
            <w:pPr>
              <w:rPr>
                <w:i/>
                <w:color w:val="FF0000"/>
              </w:rPr>
            </w:pPr>
            <w:r w:rsidRPr="0065650A">
              <w:rPr>
                <w:i/>
                <w:color w:val="FF0000"/>
              </w:rPr>
              <w:t>Automātiskā vadības sistēma</w:t>
            </w:r>
          </w:p>
          <w:p w:rsidR="00AA7B68" w:rsidRPr="0065650A" w:rsidRDefault="00AA7B68" w:rsidP="002C6B1D">
            <w:pPr>
              <w:numPr>
                <w:ilvl w:val="0"/>
                <w:numId w:val="9"/>
              </w:numPr>
              <w:ind w:left="0"/>
              <w:rPr>
                <w:i/>
                <w:color w:val="FF0000"/>
              </w:rPr>
            </w:pPr>
            <w:r w:rsidRPr="0065650A">
              <w:rPr>
                <w:i/>
                <w:color w:val="FF0000"/>
              </w:rPr>
              <w:t>vadības bloki un sensori</w:t>
            </w:r>
          </w:p>
          <w:p w:rsidR="00AA7B68" w:rsidRPr="0065650A" w:rsidRDefault="00AA7B68" w:rsidP="002C6B1D">
            <w:pPr>
              <w:numPr>
                <w:ilvl w:val="0"/>
                <w:numId w:val="9"/>
              </w:numPr>
              <w:ind w:left="0"/>
              <w:rPr>
                <w:i/>
                <w:color w:val="FF0000"/>
              </w:rPr>
            </w:pPr>
            <w:r w:rsidRPr="0065650A">
              <w:rPr>
                <w:i/>
                <w:color w:val="FF0000"/>
              </w:rPr>
              <w:t>vizualizācija</w:t>
            </w:r>
          </w:p>
          <w:p w:rsidR="00AA7B68" w:rsidRPr="0065650A" w:rsidRDefault="00AA7B68" w:rsidP="002C6B1D">
            <w:pPr>
              <w:numPr>
                <w:ilvl w:val="0"/>
                <w:numId w:val="9"/>
              </w:numPr>
              <w:ind w:left="0"/>
              <w:rPr>
                <w:i/>
                <w:color w:val="FF0000"/>
              </w:rPr>
            </w:pPr>
            <w:r w:rsidRPr="0065650A">
              <w:rPr>
                <w:i/>
                <w:color w:val="FF0000"/>
              </w:rPr>
              <w:t>komunikācijas programmas</w:t>
            </w:r>
          </w:p>
        </w:tc>
        <w:tc>
          <w:tcPr>
            <w:tcW w:w="708" w:type="dxa"/>
            <w:tcBorders>
              <w:top w:val="outset" w:sz="6" w:space="0" w:color="auto"/>
              <w:left w:val="outset" w:sz="6" w:space="0" w:color="auto"/>
              <w:bottom w:val="outset" w:sz="6" w:space="0" w:color="auto"/>
              <w:right w:val="outset" w:sz="6" w:space="0" w:color="auto"/>
            </w:tcBorders>
          </w:tcPr>
          <w:p w:rsidR="00AA7B68" w:rsidRPr="0065650A" w:rsidRDefault="00AA7B68" w:rsidP="00432A3F">
            <w:pPr>
              <w:rPr>
                <w:i/>
                <w:color w:val="FF0000"/>
              </w:rPr>
            </w:pPr>
            <w:r w:rsidRPr="0065650A">
              <w:rPr>
                <w:i/>
                <w:color w:val="FF0000"/>
              </w:rPr>
              <w:t> </w:t>
            </w:r>
          </w:p>
          <w:p w:rsidR="00AA7B68" w:rsidRPr="0065650A" w:rsidRDefault="00AA7B68" w:rsidP="00432A3F">
            <w:pPr>
              <w:jc w:val="center"/>
              <w:rPr>
                <w:i/>
                <w:color w:val="FF0000"/>
              </w:rPr>
            </w:pPr>
            <w:r w:rsidRPr="0065650A">
              <w:rPr>
                <w:i/>
                <w:color w:val="FF0000"/>
              </w:rPr>
              <w:t>1</w:t>
            </w:r>
          </w:p>
          <w:p w:rsidR="00AA7B68" w:rsidRPr="0065650A" w:rsidRDefault="00AA7B68" w:rsidP="00432A3F">
            <w:pPr>
              <w:jc w:val="center"/>
              <w:rPr>
                <w:i/>
                <w:color w:val="FF0000"/>
              </w:rPr>
            </w:pPr>
            <w:r w:rsidRPr="0065650A">
              <w:rPr>
                <w:i/>
                <w:color w:val="FF0000"/>
              </w:rPr>
              <w:t>1</w:t>
            </w:r>
          </w:p>
          <w:p w:rsidR="00AA7B68" w:rsidRPr="0065650A" w:rsidRDefault="00AA7B68" w:rsidP="00432A3F">
            <w:pPr>
              <w:jc w:val="center"/>
              <w:rPr>
                <w:i/>
                <w:color w:val="FF0000"/>
              </w:rPr>
            </w:pPr>
            <w:r w:rsidRPr="0065650A">
              <w:rPr>
                <w:i/>
                <w:color w:val="FF0000"/>
              </w:rPr>
              <w:t>1</w:t>
            </w:r>
          </w:p>
        </w:tc>
        <w:tc>
          <w:tcPr>
            <w:tcW w:w="3996" w:type="dxa"/>
            <w:tcBorders>
              <w:top w:val="outset" w:sz="6" w:space="0" w:color="auto"/>
              <w:left w:val="outset" w:sz="6" w:space="0" w:color="auto"/>
              <w:bottom w:val="outset" w:sz="6" w:space="0" w:color="auto"/>
              <w:right w:val="outset" w:sz="6" w:space="0" w:color="auto"/>
            </w:tcBorders>
          </w:tcPr>
          <w:p w:rsidR="00AA7B68" w:rsidRPr="00CE1354" w:rsidRDefault="00AA7B68" w:rsidP="00432A3F">
            <w:pPr>
              <w:jc w:val="center"/>
              <w:rPr>
                <w:i/>
                <w:color w:val="FF0000"/>
              </w:rPr>
            </w:pPr>
          </w:p>
        </w:tc>
      </w:tr>
      <w:tr w:rsidR="00AA7B68" w:rsidRPr="0065650A" w:rsidTr="003575F0">
        <w:tc>
          <w:tcPr>
            <w:tcW w:w="595" w:type="dxa"/>
            <w:tcBorders>
              <w:top w:val="outset" w:sz="6" w:space="0" w:color="auto"/>
              <w:left w:val="outset" w:sz="6" w:space="0" w:color="auto"/>
              <w:bottom w:val="outset" w:sz="6" w:space="0" w:color="auto"/>
              <w:right w:val="outset" w:sz="6" w:space="0" w:color="auto"/>
            </w:tcBorders>
          </w:tcPr>
          <w:p w:rsidR="00AA7B68" w:rsidRPr="0065650A" w:rsidRDefault="00AA7B68" w:rsidP="00432A3F">
            <w:pPr>
              <w:jc w:val="center"/>
              <w:rPr>
                <w:i/>
                <w:color w:val="FF0000"/>
              </w:rPr>
            </w:pPr>
            <w:r w:rsidRPr="0065650A">
              <w:rPr>
                <w:i/>
                <w:color w:val="FF0000"/>
              </w:rPr>
              <w:t>4.</w:t>
            </w:r>
          </w:p>
        </w:tc>
        <w:tc>
          <w:tcPr>
            <w:tcW w:w="4395" w:type="dxa"/>
            <w:tcBorders>
              <w:top w:val="outset" w:sz="6" w:space="0" w:color="auto"/>
              <w:left w:val="outset" w:sz="6" w:space="0" w:color="auto"/>
              <w:bottom w:val="outset" w:sz="6" w:space="0" w:color="auto"/>
              <w:right w:val="outset" w:sz="6" w:space="0" w:color="auto"/>
            </w:tcBorders>
          </w:tcPr>
          <w:p w:rsidR="00AA7B68" w:rsidRPr="0065650A" w:rsidRDefault="00AA7B68" w:rsidP="00432A3F">
            <w:pPr>
              <w:rPr>
                <w:i/>
                <w:color w:val="FF0000"/>
              </w:rPr>
            </w:pPr>
            <w:r w:rsidRPr="0065650A">
              <w:rPr>
                <w:i/>
                <w:color w:val="FF0000"/>
              </w:rPr>
              <w:t>Dūmgāzu un pelnu sistēmas</w:t>
            </w:r>
          </w:p>
          <w:p w:rsidR="00AA7B68" w:rsidRPr="0065650A" w:rsidRDefault="00AA7B68" w:rsidP="002C6B1D">
            <w:pPr>
              <w:numPr>
                <w:ilvl w:val="0"/>
                <w:numId w:val="9"/>
              </w:numPr>
              <w:ind w:left="0"/>
              <w:rPr>
                <w:i/>
                <w:color w:val="FF0000"/>
              </w:rPr>
            </w:pPr>
            <w:r w:rsidRPr="0065650A">
              <w:rPr>
                <w:i/>
                <w:color w:val="FF0000"/>
              </w:rPr>
              <w:t>multiciklons</w:t>
            </w:r>
          </w:p>
          <w:p w:rsidR="003575F0" w:rsidRDefault="00AA7B68" w:rsidP="002C6B1D">
            <w:pPr>
              <w:numPr>
                <w:ilvl w:val="0"/>
                <w:numId w:val="9"/>
              </w:numPr>
              <w:ind w:left="0"/>
              <w:rPr>
                <w:i/>
                <w:color w:val="FF0000"/>
              </w:rPr>
            </w:pPr>
            <w:r w:rsidRPr="0065650A">
              <w:rPr>
                <w:i/>
                <w:color w:val="FF0000"/>
              </w:rPr>
              <w:t>dūmsūcējs</w:t>
            </w:r>
          </w:p>
          <w:p w:rsidR="003575F0" w:rsidRDefault="00AA7B68" w:rsidP="002C6B1D">
            <w:pPr>
              <w:numPr>
                <w:ilvl w:val="0"/>
                <w:numId w:val="9"/>
              </w:numPr>
              <w:ind w:left="0"/>
              <w:rPr>
                <w:i/>
                <w:color w:val="FF0000"/>
              </w:rPr>
            </w:pPr>
            <w:r w:rsidRPr="003575F0">
              <w:rPr>
                <w:i/>
                <w:color w:val="FF0000"/>
              </w:rPr>
              <w:t>pelnu mitrais transportieris</w:t>
            </w:r>
          </w:p>
          <w:p w:rsidR="00AA7B68" w:rsidRPr="003575F0" w:rsidRDefault="00AA7B68" w:rsidP="002C6B1D">
            <w:pPr>
              <w:numPr>
                <w:ilvl w:val="0"/>
                <w:numId w:val="9"/>
              </w:numPr>
              <w:ind w:left="0"/>
              <w:rPr>
                <w:i/>
                <w:color w:val="FF0000"/>
              </w:rPr>
            </w:pPr>
            <w:r w:rsidRPr="003575F0">
              <w:rPr>
                <w:i/>
                <w:color w:val="FF0000"/>
              </w:rPr>
              <w:t>rotācijas aizvars</w:t>
            </w:r>
          </w:p>
        </w:tc>
        <w:tc>
          <w:tcPr>
            <w:tcW w:w="708" w:type="dxa"/>
            <w:tcBorders>
              <w:top w:val="outset" w:sz="6" w:space="0" w:color="auto"/>
              <w:left w:val="outset" w:sz="6" w:space="0" w:color="auto"/>
              <w:bottom w:val="outset" w:sz="6" w:space="0" w:color="auto"/>
              <w:right w:val="outset" w:sz="6" w:space="0" w:color="auto"/>
            </w:tcBorders>
          </w:tcPr>
          <w:p w:rsidR="00AA7B68" w:rsidRPr="0065650A" w:rsidRDefault="00AA7B68" w:rsidP="00432A3F">
            <w:pPr>
              <w:rPr>
                <w:i/>
                <w:color w:val="FF0000"/>
              </w:rPr>
            </w:pPr>
          </w:p>
          <w:p w:rsidR="00AA7B68" w:rsidRPr="0065650A" w:rsidRDefault="00AA7B68" w:rsidP="003575F0">
            <w:pPr>
              <w:jc w:val="center"/>
              <w:rPr>
                <w:i/>
                <w:color w:val="FF0000"/>
              </w:rPr>
            </w:pPr>
            <w:r w:rsidRPr="0065650A">
              <w:rPr>
                <w:i/>
                <w:color w:val="FF0000"/>
              </w:rPr>
              <w:t>2</w:t>
            </w:r>
          </w:p>
          <w:p w:rsidR="00AA7B68" w:rsidRPr="0065650A" w:rsidRDefault="00AA7B68" w:rsidP="003575F0">
            <w:pPr>
              <w:jc w:val="center"/>
              <w:rPr>
                <w:i/>
                <w:color w:val="FF0000"/>
              </w:rPr>
            </w:pPr>
            <w:r w:rsidRPr="0065650A">
              <w:rPr>
                <w:i/>
                <w:color w:val="FF0000"/>
              </w:rPr>
              <w:t>2</w:t>
            </w:r>
          </w:p>
          <w:p w:rsidR="00AA7B68" w:rsidRPr="0065650A" w:rsidRDefault="00AA7B68" w:rsidP="003575F0">
            <w:pPr>
              <w:jc w:val="center"/>
              <w:rPr>
                <w:i/>
                <w:color w:val="FF0000"/>
              </w:rPr>
            </w:pPr>
            <w:r w:rsidRPr="0065650A">
              <w:rPr>
                <w:i/>
                <w:color w:val="FF0000"/>
              </w:rPr>
              <w:t>1</w:t>
            </w:r>
          </w:p>
          <w:p w:rsidR="00AA7B68" w:rsidRPr="0065650A" w:rsidRDefault="00AA7B68" w:rsidP="003575F0">
            <w:pPr>
              <w:jc w:val="center"/>
              <w:rPr>
                <w:i/>
                <w:color w:val="FF0000"/>
              </w:rPr>
            </w:pPr>
            <w:r w:rsidRPr="0065650A">
              <w:rPr>
                <w:i/>
                <w:color w:val="FF0000"/>
              </w:rPr>
              <w:t>1</w:t>
            </w:r>
          </w:p>
        </w:tc>
        <w:tc>
          <w:tcPr>
            <w:tcW w:w="3996" w:type="dxa"/>
            <w:tcBorders>
              <w:top w:val="outset" w:sz="6" w:space="0" w:color="auto"/>
              <w:left w:val="outset" w:sz="6" w:space="0" w:color="auto"/>
              <w:bottom w:val="outset" w:sz="6" w:space="0" w:color="auto"/>
              <w:right w:val="outset" w:sz="6" w:space="0" w:color="auto"/>
            </w:tcBorders>
          </w:tcPr>
          <w:p w:rsidR="00AA7B68" w:rsidRPr="00CE1354" w:rsidRDefault="00AA7B68" w:rsidP="00432A3F">
            <w:pPr>
              <w:jc w:val="center"/>
              <w:rPr>
                <w:i/>
                <w:color w:val="FF0000"/>
              </w:rPr>
            </w:pPr>
          </w:p>
        </w:tc>
      </w:tr>
    </w:tbl>
    <w:p w:rsidR="00426B7C" w:rsidRPr="0065650A" w:rsidRDefault="00426B7C" w:rsidP="00426B7C">
      <w:r w:rsidRPr="0065650A">
        <w:rPr>
          <w:b/>
          <w:bCs/>
          <w:i/>
          <w:iCs/>
        </w:rPr>
        <w:t> </w:t>
      </w:r>
    </w:p>
    <w:p w:rsidR="00426B7C" w:rsidRPr="0065650A" w:rsidRDefault="00426B7C" w:rsidP="00426B7C">
      <w:pPr>
        <w:rPr>
          <w:i/>
        </w:rPr>
      </w:pPr>
      <w:r w:rsidRPr="0065650A">
        <w:rPr>
          <w:b/>
          <w:bCs/>
        </w:rPr>
        <w:t>2.6. Aprakstīt, kā tiks nodrošināta projekta sasniegto rezultātu uzturēšana pēc projekta pabeigšanas (vismaz 5 gadus)</w:t>
      </w:r>
      <w:r w:rsidRPr="0065650A">
        <w:t xml:space="preserve"> </w:t>
      </w:r>
      <w:r w:rsidRPr="0065650A">
        <w:rPr>
          <w:i/>
        </w:rPr>
        <w:t>(ne vairāk kā 6000 zīmes)</w:t>
      </w:r>
    </w:p>
    <w:p w:rsidR="00426B7C" w:rsidRPr="0065650A" w:rsidRDefault="00426B7C" w:rsidP="00426B7C">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94"/>
      </w:tblGrid>
      <w:tr w:rsidR="00426B7C" w:rsidRPr="0065650A" w:rsidTr="00432A3F">
        <w:tc>
          <w:tcPr>
            <w:tcW w:w="9360" w:type="dxa"/>
          </w:tcPr>
          <w:p w:rsidR="00CE1354" w:rsidRPr="004C1E94" w:rsidRDefault="00CE1354" w:rsidP="00CE1354">
            <w:pPr>
              <w:jc w:val="both"/>
              <w:rPr>
                <w:i/>
                <w:color w:val="FF0000"/>
              </w:rPr>
            </w:pPr>
            <w:r w:rsidRPr="00CE1354">
              <w:rPr>
                <w:color w:val="5F497A"/>
              </w:rPr>
              <w:t>Projekta ietvaros uzstādītās iekārtas un uzlabotās tehnikas iekārtas ļaus būtiski ietekmēt enerģijas patēriņa ietaupījumu, kā rezultātā palielinoties nākotnē enerģijas izmaksām netiks būtiski ietekmēts produkcijas apjoms, kvalitāte vai izmaksas, kā arī citas ražošanas izmaksas. Tādejādi uzņēmums ir ieinteresēts visus tehnoloģiskos jauninājumus efektīvi izmantot ražošanas optimizēšanai.</w:t>
            </w:r>
            <w:r w:rsidR="004C1E94">
              <w:rPr>
                <w:color w:val="5F497A"/>
              </w:rPr>
              <w:t xml:space="preserve"> </w:t>
            </w:r>
            <w:r w:rsidR="004C1E94" w:rsidRPr="00CE1354">
              <w:rPr>
                <w:color w:val="5F497A"/>
              </w:rPr>
              <w:t>L</w:t>
            </w:r>
            <w:r w:rsidR="004C1E94">
              <w:rPr>
                <w:color w:val="5F497A"/>
              </w:rPr>
              <w:t xml:space="preserve">ielu uzmanību uzņēmumā pievērš </w:t>
            </w:r>
            <w:r w:rsidR="004C1E94" w:rsidRPr="00CE1354">
              <w:rPr>
                <w:color w:val="5F497A"/>
              </w:rPr>
              <w:t>regulārai darbinieku apmācības programmas izpildei. Enerģijas pārvaldības sistēmā paredzēta darbinieku apmācība par uzņēmuma enerģijas mērķiem</w:t>
            </w:r>
            <w:r w:rsidR="004C1E94">
              <w:rPr>
                <w:color w:val="5F497A"/>
              </w:rPr>
              <w:t xml:space="preserve">. </w:t>
            </w:r>
            <w:r w:rsidR="004C1E94">
              <w:rPr>
                <w:i/>
                <w:color w:val="FF0000"/>
              </w:rPr>
              <w:t>(j</w:t>
            </w:r>
            <w:r w:rsidR="004C1E94" w:rsidRPr="0065650A">
              <w:rPr>
                <w:i/>
                <w:color w:val="FF0000"/>
              </w:rPr>
              <w:t>ānorāda, kā tiks nodrošināta projekta gaitā gūto labumu (ražošanas tehnoloģisko iekārtu un/vai</w:t>
            </w:r>
            <w:r w:rsidR="004C1E94">
              <w:rPr>
                <w:i/>
                <w:color w:val="FF0000"/>
              </w:rPr>
              <w:t xml:space="preserve"> tehnoloģiju) uzturēšana)</w:t>
            </w:r>
          </w:p>
          <w:p w:rsidR="004C1E94" w:rsidRPr="00CE1354" w:rsidRDefault="004C1E94" w:rsidP="00CE1354">
            <w:pPr>
              <w:jc w:val="both"/>
              <w:rPr>
                <w:color w:val="5F497A"/>
              </w:rPr>
            </w:pPr>
          </w:p>
          <w:p w:rsidR="00CE1354" w:rsidRPr="00CE1354" w:rsidRDefault="00CE1354" w:rsidP="00CE1354">
            <w:pPr>
              <w:jc w:val="both"/>
              <w:rPr>
                <w:color w:val="5F497A"/>
              </w:rPr>
            </w:pPr>
            <w:r w:rsidRPr="00CE1354">
              <w:rPr>
                <w:color w:val="5F497A"/>
              </w:rPr>
              <w:t xml:space="preserve">Uzstādīto tehnoloģiju un iekārtu ekspluatācijas laiks ir </w:t>
            </w:r>
            <w:r w:rsidR="004C1E94">
              <w:rPr>
                <w:color w:val="5F497A"/>
              </w:rPr>
              <w:t>vismaz 10 gadi</w:t>
            </w:r>
            <w:r w:rsidR="00331791">
              <w:rPr>
                <w:color w:val="5F497A"/>
              </w:rPr>
              <w:t>, kuru laikā tiks veiktas regulāras apkopes un apsekošana</w:t>
            </w:r>
            <w:r w:rsidRPr="00CE1354">
              <w:rPr>
                <w:color w:val="5F497A"/>
              </w:rPr>
              <w:t>. Uzņēmuma nākotnes plānā ietver</w:t>
            </w:r>
            <w:r w:rsidR="007A65CC">
              <w:rPr>
                <w:color w:val="5F497A"/>
              </w:rPr>
              <w:t>t</w:t>
            </w:r>
            <w:r w:rsidRPr="00CE1354">
              <w:rPr>
                <w:color w:val="5F497A"/>
              </w:rPr>
              <w:t xml:space="preserve">i risinājumi iekārtu un </w:t>
            </w:r>
            <w:r w:rsidRPr="00CE1354">
              <w:rPr>
                <w:color w:val="5F497A"/>
              </w:rPr>
              <w:lastRenderedPageBreak/>
              <w:t>tehnoloģiju uzturēšanai,  apkopei un kontrolei.</w:t>
            </w:r>
            <w:r w:rsidR="00331791">
              <w:rPr>
                <w:color w:val="5F497A"/>
              </w:rPr>
              <w:t xml:space="preserve"> Tā kā projekta rezultātā samazināsies elektroenerģijas patēriņš, tad uzņēmumam veidosies finanšu ekonomija, kuru varēs novirzīt iekārtu pastāvīgas darbības uzturēšanai.</w:t>
            </w:r>
            <w:r w:rsidR="004C1E94">
              <w:rPr>
                <w:color w:val="5F497A"/>
              </w:rPr>
              <w:t xml:space="preserve"> </w:t>
            </w:r>
            <w:r w:rsidR="004C1E94">
              <w:rPr>
                <w:i/>
                <w:color w:val="FF0000"/>
              </w:rPr>
              <w:t>(u</w:t>
            </w:r>
            <w:r w:rsidR="004C1E94" w:rsidRPr="0065650A">
              <w:rPr>
                <w:i/>
                <w:color w:val="FF0000"/>
              </w:rPr>
              <w:t>zstādāmo tehnoloģiju plānotais kalpošanas laiks – gan enerģijas (siltumenerģijas/elektroenerģijas) ražošanas iekārtām, gan palīgiekārtām to darbināšanai</w:t>
            </w:r>
            <w:r w:rsidR="00331791">
              <w:rPr>
                <w:i/>
                <w:color w:val="FF0000"/>
              </w:rPr>
              <w:t xml:space="preserve">. Norāda </w:t>
            </w:r>
            <w:r w:rsidR="00331791" w:rsidRPr="00331791">
              <w:rPr>
                <w:i/>
                <w:color w:val="FF0000"/>
              </w:rPr>
              <w:t>kā tiks nodrošināta projekta rezultātā izdarīto ieguldījumu piederība projekta iesniedzējam vismaz 5 gadus pēc projekta pabeigšanas un kā tiks nodrošināti resursi (finanšu, darbaspēka u.c.) projekta rezultātā uzstādīto tehnoloģisko iekārtu pastāvīgai darbības uzturēšanai.</w:t>
            </w:r>
            <w:r w:rsidR="00331791">
              <w:rPr>
                <w:i/>
                <w:color w:val="FF0000"/>
              </w:rPr>
              <w:t xml:space="preserve"> </w:t>
            </w:r>
            <w:r w:rsidR="004C1E94">
              <w:rPr>
                <w:i/>
                <w:color w:val="FF0000"/>
              </w:rPr>
              <w:t>)</w:t>
            </w:r>
          </w:p>
          <w:p w:rsidR="004C1E94" w:rsidRDefault="004C1E94" w:rsidP="00CE1354">
            <w:pPr>
              <w:jc w:val="both"/>
              <w:rPr>
                <w:color w:val="5F497A"/>
              </w:rPr>
            </w:pPr>
          </w:p>
          <w:p w:rsidR="004C1E94" w:rsidRDefault="00331791" w:rsidP="00CE1354">
            <w:pPr>
              <w:jc w:val="both"/>
              <w:rPr>
                <w:color w:val="5F497A"/>
              </w:rPr>
            </w:pPr>
            <w:r w:rsidRPr="00CE1354">
              <w:rPr>
                <w:color w:val="5F497A"/>
              </w:rPr>
              <w:t>Projekta ietvaros uzstādītās iekārtas un uzlabotās tehnikas iekārtas</w:t>
            </w:r>
            <w:r w:rsidR="00CE1354" w:rsidRPr="00CE1354">
              <w:rPr>
                <w:color w:val="5F497A"/>
              </w:rPr>
              <w:t xml:space="preserve"> </w:t>
            </w:r>
          </w:p>
          <w:p w:rsidR="00CE1354" w:rsidRPr="00CE1354" w:rsidRDefault="00CE1354" w:rsidP="00CE1354">
            <w:pPr>
              <w:jc w:val="both"/>
              <w:rPr>
                <w:color w:val="5F497A"/>
              </w:rPr>
            </w:pPr>
          </w:p>
          <w:p w:rsidR="003E2800" w:rsidRPr="00331791" w:rsidRDefault="00331791" w:rsidP="003E2800">
            <w:pPr>
              <w:jc w:val="both"/>
              <w:rPr>
                <w:i/>
                <w:color w:val="FF0000"/>
              </w:rPr>
            </w:pPr>
            <w:r w:rsidRPr="00331791">
              <w:rPr>
                <w:i/>
                <w:color w:val="FF0000"/>
              </w:rPr>
              <w:t>(p</w:t>
            </w:r>
            <w:r w:rsidR="003E2800" w:rsidRPr="00331791">
              <w:rPr>
                <w:i/>
                <w:color w:val="FF0000"/>
              </w:rPr>
              <w:t>rojekta rezultātu uzturēšana pēc projekta pabeigšanas nozīmē, ka pēc projekta beigām ar tā ietvaros uzstādītajām tehnoloģijām notiek:</w:t>
            </w:r>
          </w:p>
          <w:p w:rsidR="003E2800" w:rsidRPr="00331791" w:rsidRDefault="003E2800" w:rsidP="003E2800">
            <w:pPr>
              <w:jc w:val="both"/>
              <w:rPr>
                <w:i/>
                <w:color w:val="FF0000"/>
              </w:rPr>
            </w:pPr>
            <w:r w:rsidRPr="00331791">
              <w:rPr>
                <w:i/>
                <w:color w:val="FF0000"/>
              </w:rPr>
              <w:t xml:space="preserve">   1) produktu, siltumenerģijas vai elektroenerģijas ražošana;</w:t>
            </w:r>
          </w:p>
          <w:p w:rsidR="00426B7C" w:rsidRPr="00331791" w:rsidRDefault="003E2800" w:rsidP="00331791">
            <w:pPr>
              <w:jc w:val="both"/>
              <w:rPr>
                <w:i/>
                <w:color w:val="FF0000"/>
              </w:rPr>
            </w:pPr>
            <w:r w:rsidRPr="00331791">
              <w:rPr>
                <w:i/>
                <w:color w:val="FF0000"/>
              </w:rPr>
              <w:t xml:space="preserve">   2) tiek sasniegts CO</w:t>
            </w:r>
            <w:r w:rsidRPr="00331791">
              <w:rPr>
                <w:i/>
                <w:color w:val="FF0000"/>
                <w:vertAlign w:val="subscript"/>
              </w:rPr>
              <w:t>2</w:t>
            </w:r>
            <w:r w:rsidRPr="00331791">
              <w:rPr>
                <w:i/>
                <w:color w:val="FF0000"/>
              </w:rPr>
              <w:t xml:space="preserve"> emisiju samazinājums</w:t>
            </w:r>
            <w:r w:rsidR="00331791" w:rsidRPr="00331791">
              <w:rPr>
                <w:i/>
                <w:color w:val="FF0000"/>
              </w:rPr>
              <w:t xml:space="preserve"> atbilstoši projektā plānotajam)</w:t>
            </w:r>
            <w:r w:rsidR="00331791">
              <w:rPr>
                <w:i/>
                <w:color w:val="FF0000"/>
              </w:rPr>
              <w:t xml:space="preserve"> </w:t>
            </w:r>
          </w:p>
        </w:tc>
      </w:tr>
    </w:tbl>
    <w:p w:rsidR="00426B7C" w:rsidRPr="0065650A" w:rsidRDefault="00426B7C" w:rsidP="00426B7C">
      <w:pPr>
        <w:rPr>
          <w:b/>
        </w:rPr>
      </w:pPr>
    </w:p>
    <w:p w:rsidR="00426B7C" w:rsidRPr="0065650A" w:rsidRDefault="00426B7C" w:rsidP="00426B7C">
      <w:pPr>
        <w:jc w:val="both"/>
        <w:rPr>
          <w:i/>
        </w:rPr>
      </w:pPr>
      <w:r w:rsidRPr="0065650A">
        <w:rPr>
          <w:b/>
        </w:rPr>
        <w:t xml:space="preserve">2.7. </w:t>
      </w:r>
      <w:r w:rsidR="00C247C0" w:rsidRPr="00C247C0">
        <w:rPr>
          <w:b/>
        </w:rPr>
        <w:t xml:space="preserve">Ēku raksturojums </w:t>
      </w:r>
      <w:r w:rsidR="00C247C0" w:rsidRPr="00C247C0">
        <w:t>(ja nepieciešams, tabulu var paplašināt)</w:t>
      </w:r>
    </w:p>
    <w:p w:rsidR="00426B7C" w:rsidRPr="0065650A" w:rsidRDefault="00C247C0" w:rsidP="00426B7C">
      <w:pPr>
        <w:jc w:val="both"/>
        <w:rPr>
          <w:i/>
        </w:rPr>
      </w:pPr>
      <w:r w:rsidRPr="00C247C0">
        <w:rPr>
          <w:i/>
        </w:rPr>
        <w:t>Neattiecas uz projekta iesniedzēju, ja tas ir centralizētās siltumapgādes sistēmu operators, kā arī ja projektā plānota tikai karstā ūdens apgāde un papildus ieguldījumu veikšana atbilstoši noteikumu 19.1.2.apakšpunktam</w:t>
      </w:r>
      <w:r w:rsidR="00426B7C" w:rsidRPr="0065650A">
        <w:rPr>
          <w:i/>
        </w:rPr>
        <w:t xml:space="preserve"> </w:t>
      </w:r>
    </w:p>
    <w:p w:rsidR="00426B7C" w:rsidRPr="0065650A" w:rsidRDefault="00426B7C" w:rsidP="00426B7C">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95"/>
        <w:gridCol w:w="3544"/>
        <w:gridCol w:w="4961"/>
        <w:gridCol w:w="594"/>
      </w:tblGrid>
      <w:tr w:rsidR="00E177EB" w:rsidRPr="0065650A" w:rsidTr="003575F0">
        <w:trPr>
          <w:tblHeader/>
        </w:trPr>
        <w:tc>
          <w:tcPr>
            <w:tcW w:w="595" w:type="dxa"/>
            <w:vAlign w:val="center"/>
          </w:tcPr>
          <w:p w:rsidR="00E177EB" w:rsidRPr="0065650A" w:rsidRDefault="00E177EB" w:rsidP="00E177EB">
            <w:pPr>
              <w:jc w:val="center"/>
            </w:pPr>
            <w:r w:rsidRPr="0065650A">
              <w:t>Nr.</w:t>
            </w:r>
          </w:p>
          <w:p w:rsidR="00E177EB" w:rsidRPr="0065650A" w:rsidRDefault="00E177EB" w:rsidP="00E177EB">
            <w:pPr>
              <w:jc w:val="center"/>
            </w:pPr>
            <w:r w:rsidRPr="0065650A">
              <w:t>p.k.</w:t>
            </w:r>
          </w:p>
        </w:tc>
        <w:tc>
          <w:tcPr>
            <w:tcW w:w="3544" w:type="dxa"/>
            <w:vAlign w:val="center"/>
          </w:tcPr>
          <w:p w:rsidR="00E177EB" w:rsidRPr="0065650A" w:rsidRDefault="00E177EB" w:rsidP="00E177EB">
            <w:pPr>
              <w:jc w:val="center"/>
            </w:pPr>
            <w:r w:rsidRPr="0065650A">
              <w:t>Ēkas parametri</w:t>
            </w:r>
          </w:p>
        </w:tc>
        <w:tc>
          <w:tcPr>
            <w:tcW w:w="5555" w:type="dxa"/>
            <w:gridSpan w:val="2"/>
            <w:vAlign w:val="center"/>
          </w:tcPr>
          <w:p w:rsidR="00E177EB" w:rsidRPr="0065650A" w:rsidRDefault="00E177EB" w:rsidP="00E177EB">
            <w:pPr>
              <w:jc w:val="center"/>
            </w:pPr>
            <w:r w:rsidRPr="0065650A">
              <w:t>Raksturlielumi</w:t>
            </w:r>
          </w:p>
        </w:tc>
      </w:tr>
      <w:tr w:rsidR="00E177EB" w:rsidRPr="0065650A" w:rsidTr="00432A3F">
        <w:tc>
          <w:tcPr>
            <w:tcW w:w="595" w:type="dxa"/>
          </w:tcPr>
          <w:p w:rsidR="00E177EB" w:rsidRPr="0065650A" w:rsidRDefault="00E177EB" w:rsidP="00493B9A">
            <w:pPr>
              <w:jc w:val="center"/>
            </w:pPr>
            <w:r w:rsidRPr="0065650A">
              <w:t>1.</w:t>
            </w:r>
          </w:p>
        </w:tc>
        <w:tc>
          <w:tcPr>
            <w:tcW w:w="3544" w:type="dxa"/>
          </w:tcPr>
          <w:p w:rsidR="00E177EB" w:rsidRPr="0065650A" w:rsidRDefault="00E177EB" w:rsidP="00E177EB">
            <w:r w:rsidRPr="0065650A">
              <w:t>Ēkas nosaukums</w:t>
            </w:r>
          </w:p>
        </w:tc>
        <w:tc>
          <w:tcPr>
            <w:tcW w:w="5555" w:type="dxa"/>
            <w:gridSpan w:val="2"/>
          </w:tcPr>
          <w:p w:rsidR="00E177EB" w:rsidRPr="0065650A" w:rsidRDefault="00E177EB" w:rsidP="00E177EB"/>
        </w:tc>
      </w:tr>
      <w:tr w:rsidR="00E177EB" w:rsidRPr="0065650A" w:rsidTr="00432A3F">
        <w:tc>
          <w:tcPr>
            <w:tcW w:w="595" w:type="dxa"/>
          </w:tcPr>
          <w:p w:rsidR="00E177EB" w:rsidRPr="0065650A" w:rsidRDefault="00E177EB" w:rsidP="00493B9A">
            <w:pPr>
              <w:jc w:val="center"/>
            </w:pPr>
            <w:r w:rsidRPr="0065650A">
              <w:t>1.1.</w:t>
            </w:r>
          </w:p>
        </w:tc>
        <w:tc>
          <w:tcPr>
            <w:tcW w:w="3544" w:type="dxa"/>
          </w:tcPr>
          <w:p w:rsidR="00E177EB" w:rsidRPr="0065650A" w:rsidRDefault="00E177EB" w:rsidP="00E177EB">
            <w:r w:rsidRPr="0065650A">
              <w:t>Adrese un kadastra numurs</w:t>
            </w:r>
          </w:p>
        </w:tc>
        <w:tc>
          <w:tcPr>
            <w:tcW w:w="5555" w:type="dxa"/>
            <w:gridSpan w:val="2"/>
          </w:tcPr>
          <w:p w:rsidR="00E177EB" w:rsidRPr="00CF32E8" w:rsidRDefault="00CF32E8" w:rsidP="00E177EB">
            <w:pPr>
              <w:rPr>
                <w:i/>
                <w:color w:val="FF0000"/>
              </w:rPr>
            </w:pPr>
            <w:r w:rsidRPr="00CF32E8">
              <w:rPr>
                <w:i/>
                <w:color w:val="FF0000"/>
              </w:rPr>
              <w:t>(pārliecināties, ka sakrīt ar energoauditā un zemesgrāmatā norādīto informāciju!!!)</w:t>
            </w:r>
          </w:p>
        </w:tc>
      </w:tr>
      <w:tr w:rsidR="00E177EB" w:rsidRPr="0065650A" w:rsidTr="00432A3F">
        <w:tc>
          <w:tcPr>
            <w:tcW w:w="595" w:type="dxa"/>
          </w:tcPr>
          <w:p w:rsidR="00E177EB" w:rsidRPr="0065650A" w:rsidRDefault="00E177EB" w:rsidP="00493B9A">
            <w:pPr>
              <w:jc w:val="center"/>
            </w:pPr>
            <w:r w:rsidRPr="0065650A">
              <w:t>1.2.</w:t>
            </w:r>
          </w:p>
        </w:tc>
        <w:tc>
          <w:tcPr>
            <w:tcW w:w="3544" w:type="dxa"/>
          </w:tcPr>
          <w:p w:rsidR="00E177EB" w:rsidRPr="0065650A" w:rsidRDefault="00E177EB" w:rsidP="00E177EB">
            <w:r w:rsidRPr="0065650A">
              <w:t>Ēkas funkcija</w:t>
            </w:r>
          </w:p>
        </w:tc>
        <w:tc>
          <w:tcPr>
            <w:tcW w:w="5555" w:type="dxa"/>
            <w:gridSpan w:val="2"/>
          </w:tcPr>
          <w:p w:rsidR="00E177EB" w:rsidRPr="00664276" w:rsidRDefault="00664276" w:rsidP="00664276">
            <w:pPr>
              <w:rPr>
                <w:b/>
                <w:bCs/>
                <w:i/>
                <w:color w:val="FF0000"/>
              </w:rPr>
            </w:pPr>
            <w:r w:rsidRPr="00664276">
              <w:rPr>
                <w:i/>
                <w:color w:val="FF0000"/>
              </w:rPr>
              <w:t>(</w:t>
            </w:r>
            <w:hyperlink r:id="rId32" w:history="1">
              <w:r w:rsidRPr="00664276">
                <w:rPr>
                  <w:i/>
                  <w:color w:val="FF0000"/>
                  <w:u w:val="single"/>
                </w:rPr>
                <w:t xml:space="preserve">Ministru kabineta 2009.gada 22.decembra noteikumi Nr.1620 </w:t>
              </w:r>
              <w:r w:rsidR="00E2683A">
                <w:rPr>
                  <w:i/>
                  <w:color w:val="FF0000"/>
                  <w:u w:val="single"/>
                </w:rPr>
                <w:t>„</w:t>
              </w:r>
              <w:r w:rsidRPr="00664276">
                <w:rPr>
                  <w:i/>
                  <w:color w:val="FF0000"/>
                  <w:u w:val="single"/>
                </w:rPr>
                <w:t>Noteikumi par būvju klasifikāciju</w:t>
              </w:r>
              <w:r w:rsidR="00E2683A">
                <w:rPr>
                  <w:i/>
                  <w:color w:val="FF0000"/>
                  <w:u w:val="single"/>
                </w:rPr>
                <w:t>”</w:t>
              </w:r>
            </w:hyperlink>
            <w:r w:rsidRPr="00664276">
              <w:rPr>
                <w:i/>
                <w:color w:val="FF0000"/>
              </w:rPr>
              <w:t>)</w:t>
            </w:r>
          </w:p>
        </w:tc>
      </w:tr>
      <w:tr w:rsidR="00E177EB" w:rsidRPr="0065650A" w:rsidTr="00432A3F">
        <w:tc>
          <w:tcPr>
            <w:tcW w:w="595" w:type="dxa"/>
          </w:tcPr>
          <w:p w:rsidR="00E177EB" w:rsidRPr="0065650A" w:rsidRDefault="00E177EB" w:rsidP="00493B9A">
            <w:pPr>
              <w:jc w:val="center"/>
            </w:pPr>
            <w:r w:rsidRPr="0065650A">
              <w:t>1.3.</w:t>
            </w:r>
          </w:p>
        </w:tc>
        <w:tc>
          <w:tcPr>
            <w:tcW w:w="3544" w:type="dxa"/>
            <w:vAlign w:val="center"/>
          </w:tcPr>
          <w:p w:rsidR="00E177EB" w:rsidRPr="0065650A" w:rsidRDefault="00E177EB" w:rsidP="00E177EB">
            <w:pPr>
              <w:rPr>
                <w:vertAlign w:val="superscript"/>
              </w:rPr>
            </w:pPr>
            <w:r w:rsidRPr="0065650A">
              <w:t>Kopējā apsildāmā platība</w:t>
            </w:r>
          </w:p>
        </w:tc>
        <w:tc>
          <w:tcPr>
            <w:tcW w:w="5555" w:type="dxa"/>
            <w:gridSpan w:val="2"/>
          </w:tcPr>
          <w:p w:rsidR="00E177EB" w:rsidRPr="0065650A" w:rsidRDefault="00E177EB" w:rsidP="00E177EB">
            <w:r w:rsidRPr="0065650A">
              <w:t>m</w:t>
            </w:r>
            <w:r w:rsidRPr="0065650A">
              <w:rPr>
                <w:vertAlign w:val="superscript"/>
              </w:rPr>
              <w:t>2</w:t>
            </w:r>
          </w:p>
        </w:tc>
      </w:tr>
      <w:tr w:rsidR="00E177EB" w:rsidRPr="0065650A" w:rsidTr="00432A3F">
        <w:tc>
          <w:tcPr>
            <w:tcW w:w="595" w:type="dxa"/>
          </w:tcPr>
          <w:p w:rsidR="00E177EB" w:rsidRPr="0065650A" w:rsidRDefault="00E177EB" w:rsidP="00493B9A">
            <w:pPr>
              <w:jc w:val="center"/>
            </w:pPr>
            <w:r w:rsidRPr="0065650A">
              <w:t>2.</w:t>
            </w:r>
          </w:p>
        </w:tc>
        <w:tc>
          <w:tcPr>
            <w:tcW w:w="3544" w:type="dxa"/>
          </w:tcPr>
          <w:p w:rsidR="00E177EB" w:rsidRPr="0065650A" w:rsidRDefault="00E177EB" w:rsidP="00E177EB">
            <w:r w:rsidRPr="0065650A">
              <w:t xml:space="preserve">Kopējais siltumenerģijas patēriņš apkurei </w:t>
            </w:r>
          </w:p>
        </w:tc>
        <w:tc>
          <w:tcPr>
            <w:tcW w:w="5555" w:type="dxa"/>
            <w:gridSpan w:val="2"/>
          </w:tcPr>
          <w:p w:rsidR="00E177EB" w:rsidRPr="0065650A" w:rsidRDefault="00C247C0" w:rsidP="00E177EB">
            <w:r>
              <w:t>k</w:t>
            </w:r>
            <w:r w:rsidR="00E177EB" w:rsidRPr="0065650A">
              <w:t>Wh/gadā</w:t>
            </w:r>
          </w:p>
        </w:tc>
      </w:tr>
      <w:tr w:rsidR="00E177EB" w:rsidRPr="0065650A" w:rsidTr="00432A3F">
        <w:tc>
          <w:tcPr>
            <w:tcW w:w="595" w:type="dxa"/>
          </w:tcPr>
          <w:p w:rsidR="00E177EB" w:rsidRPr="0065650A" w:rsidRDefault="00E177EB" w:rsidP="00493B9A">
            <w:pPr>
              <w:jc w:val="center"/>
            </w:pPr>
            <w:r w:rsidRPr="0065650A">
              <w:t>3.</w:t>
            </w:r>
          </w:p>
        </w:tc>
        <w:tc>
          <w:tcPr>
            <w:tcW w:w="3544" w:type="dxa"/>
          </w:tcPr>
          <w:p w:rsidR="00E177EB" w:rsidRPr="0065650A" w:rsidRDefault="00E177EB" w:rsidP="00E177EB">
            <w:r w:rsidRPr="0065650A">
              <w:t>Siltumenerģijas patēriņš apkurei gadā uz 1 m</w:t>
            </w:r>
            <w:r w:rsidRPr="0065650A">
              <w:rPr>
                <w:vertAlign w:val="superscript"/>
              </w:rPr>
              <w:t>2</w:t>
            </w:r>
            <w:r w:rsidRPr="0065650A">
              <w:t xml:space="preserve"> apsildāmās platības</w:t>
            </w:r>
          </w:p>
        </w:tc>
        <w:tc>
          <w:tcPr>
            <w:tcW w:w="5555" w:type="dxa"/>
            <w:gridSpan w:val="2"/>
          </w:tcPr>
          <w:p w:rsidR="00E177EB" w:rsidRPr="0065650A" w:rsidRDefault="00E177EB" w:rsidP="00E177EB">
            <w:r w:rsidRPr="0065650A">
              <w:t>kWh/m</w:t>
            </w:r>
            <w:r w:rsidRPr="0065650A">
              <w:rPr>
                <w:vertAlign w:val="superscript"/>
              </w:rPr>
              <w:t>2</w:t>
            </w:r>
          </w:p>
        </w:tc>
      </w:tr>
      <w:tr w:rsidR="00432A3F" w:rsidRPr="0065650A" w:rsidTr="007C0C19">
        <w:tc>
          <w:tcPr>
            <w:tcW w:w="595" w:type="dxa"/>
          </w:tcPr>
          <w:p w:rsidR="00432A3F" w:rsidRPr="0065650A" w:rsidRDefault="00432A3F" w:rsidP="00493B9A">
            <w:pPr>
              <w:jc w:val="center"/>
            </w:pPr>
            <w:r w:rsidRPr="0065650A">
              <w:t>4.</w:t>
            </w:r>
          </w:p>
        </w:tc>
        <w:tc>
          <w:tcPr>
            <w:tcW w:w="9099" w:type="dxa"/>
            <w:gridSpan w:val="3"/>
          </w:tcPr>
          <w:p w:rsidR="00432A3F" w:rsidRPr="0065650A" w:rsidRDefault="00432A3F" w:rsidP="00E177EB">
            <w:r w:rsidRPr="0065650A">
              <w:t xml:space="preserve">Ēkas klasifikācija: </w:t>
            </w:r>
          </w:p>
        </w:tc>
      </w:tr>
      <w:tr w:rsidR="0043105F" w:rsidRPr="0065650A" w:rsidTr="00432A3F">
        <w:tc>
          <w:tcPr>
            <w:tcW w:w="595" w:type="dxa"/>
          </w:tcPr>
          <w:p w:rsidR="0043105F" w:rsidRPr="0065650A" w:rsidRDefault="0043105F" w:rsidP="00493B9A">
            <w:pPr>
              <w:jc w:val="center"/>
            </w:pPr>
            <w:r w:rsidRPr="0065650A">
              <w:t>4.1.</w:t>
            </w:r>
          </w:p>
        </w:tc>
        <w:tc>
          <w:tcPr>
            <w:tcW w:w="8505" w:type="dxa"/>
            <w:gridSpan w:val="2"/>
          </w:tcPr>
          <w:p w:rsidR="0043105F" w:rsidRPr="0065650A" w:rsidRDefault="00C247C0" w:rsidP="00C247C0">
            <w:pPr>
              <w:pStyle w:val="Default"/>
              <w:jc w:val="both"/>
            </w:pPr>
            <w:r w:rsidRPr="00C247C0">
              <w:t xml:space="preserve">ēka, kurā komersants veic šo noteikumu 12.4.apakšpunktā norādīto saimniecisko darbību (jānorāda ēkas kods saskaņā ar Ministru kabineta 2009.gada 22.decembra noteikumiem Nr.1620 </w:t>
            </w:r>
            <w:r w:rsidR="00E2683A">
              <w:t>„</w:t>
            </w:r>
            <w:r w:rsidRPr="00C247C0">
              <w:t>Noteikumi par būvju klasifikāciju</w:t>
            </w:r>
            <w:r w:rsidR="00E2683A">
              <w:t>”</w:t>
            </w:r>
            <w:r w:rsidRPr="00C247C0">
              <w:t>)</w:t>
            </w:r>
          </w:p>
        </w:tc>
        <w:tc>
          <w:tcPr>
            <w:tcW w:w="594" w:type="dxa"/>
            <w:vAlign w:val="center"/>
          </w:tcPr>
          <w:p w:rsidR="0043105F" w:rsidRPr="0065650A" w:rsidRDefault="0029332B" w:rsidP="00432A3F">
            <w:pPr>
              <w:jc w:val="center"/>
            </w:pPr>
            <w:r w:rsidRPr="0065650A">
              <w:fldChar w:fldCharType="begin">
                <w:ffData>
                  <w:name w:val="Check1"/>
                  <w:enabled/>
                  <w:calcOnExit w:val="0"/>
                  <w:checkBox>
                    <w:sizeAuto/>
                    <w:default w:val="0"/>
                  </w:checkBox>
                </w:ffData>
              </w:fldChar>
            </w:r>
            <w:r w:rsidR="00432A3F" w:rsidRPr="0065650A">
              <w:instrText xml:space="preserve"> FORMCHECKBOX </w:instrText>
            </w:r>
            <w:r>
              <w:fldChar w:fldCharType="separate"/>
            </w:r>
            <w:r w:rsidRPr="0065650A">
              <w:fldChar w:fldCharType="end"/>
            </w:r>
          </w:p>
        </w:tc>
      </w:tr>
      <w:tr w:rsidR="0043105F" w:rsidRPr="0065650A" w:rsidTr="00432A3F">
        <w:tc>
          <w:tcPr>
            <w:tcW w:w="595" w:type="dxa"/>
          </w:tcPr>
          <w:p w:rsidR="0043105F" w:rsidRPr="0065650A" w:rsidRDefault="0043105F" w:rsidP="00493B9A">
            <w:pPr>
              <w:jc w:val="center"/>
            </w:pPr>
            <w:r w:rsidRPr="0065650A">
              <w:t>4.2.</w:t>
            </w:r>
          </w:p>
        </w:tc>
        <w:tc>
          <w:tcPr>
            <w:tcW w:w="8505" w:type="dxa"/>
            <w:gridSpan w:val="2"/>
          </w:tcPr>
          <w:p w:rsidR="0043105F" w:rsidRPr="0065650A" w:rsidRDefault="00C247C0" w:rsidP="00C247C0">
            <w:pPr>
              <w:pStyle w:val="Default"/>
              <w:jc w:val="both"/>
            </w:pPr>
            <w:r w:rsidRPr="00C247C0">
              <w:t>ēka, kuru izmanto izglītības iestāžu vajadzībām (izglītības iestādes telpas, sporta telpas, dienesta viesnīcas)</w:t>
            </w:r>
          </w:p>
        </w:tc>
        <w:tc>
          <w:tcPr>
            <w:tcW w:w="594" w:type="dxa"/>
            <w:vAlign w:val="center"/>
          </w:tcPr>
          <w:p w:rsidR="0043105F" w:rsidRPr="0065650A" w:rsidRDefault="0029332B" w:rsidP="00432A3F">
            <w:pPr>
              <w:jc w:val="center"/>
            </w:pPr>
            <w:r w:rsidRPr="0065650A">
              <w:fldChar w:fldCharType="begin">
                <w:ffData>
                  <w:name w:val="Check1"/>
                  <w:enabled/>
                  <w:calcOnExit w:val="0"/>
                  <w:checkBox>
                    <w:sizeAuto/>
                    <w:default w:val="0"/>
                  </w:checkBox>
                </w:ffData>
              </w:fldChar>
            </w:r>
            <w:r w:rsidR="00432A3F" w:rsidRPr="0065650A">
              <w:instrText xml:space="preserve"> FORMCHECKBOX </w:instrText>
            </w:r>
            <w:r>
              <w:fldChar w:fldCharType="separate"/>
            </w:r>
            <w:r w:rsidRPr="0065650A">
              <w:fldChar w:fldCharType="end"/>
            </w:r>
          </w:p>
        </w:tc>
      </w:tr>
      <w:tr w:rsidR="0043105F" w:rsidRPr="0065650A" w:rsidTr="00432A3F">
        <w:tc>
          <w:tcPr>
            <w:tcW w:w="595" w:type="dxa"/>
          </w:tcPr>
          <w:p w:rsidR="0043105F" w:rsidRPr="0065650A" w:rsidRDefault="0043105F" w:rsidP="00493B9A">
            <w:pPr>
              <w:jc w:val="center"/>
            </w:pPr>
            <w:r w:rsidRPr="0065650A">
              <w:t>4.3.</w:t>
            </w:r>
          </w:p>
        </w:tc>
        <w:tc>
          <w:tcPr>
            <w:tcW w:w="8505" w:type="dxa"/>
            <w:gridSpan w:val="2"/>
          </w:tcPr>
          <w:p w:rsidR="00DE5C6B" w:rsidRPr="0065650A" w:rsidRDefault="00664276" w:rsidP="00C247C0">
            <w:pPr>
              <w:pStyle w:val="Default"/>
              <w:jc w:val="both"/>
            </w:pPr>
            <w:r>
              <w:t>ē</w:t>
            </w:r>
            <w:r w:rsidR="00C247C0">
              <w:t>ka</w:t>
            </w:r>
            <w:r>
              <w:t>s</w:t>
            </w:r>
            <w:r w:rsidR="00C247C0">
              <w:t>, kura</w:t>
            </w:r>
            <w:r>
              <w:t>s</w:t>
            </w:r>
            <w:r w:rsidR="00C247C0" w:rsidRPr="00C247C0">
              <w:t xml:space="preserve"> nodrošina valsts budžeta apmaksātus veselības aprūpes pakalpojumu  sniegšanu</w:t>
            </w:r>
          </w:p>
        </w:tc>
        <w:tc>
          <w:tcPr>
            <w:tcW w:w="594" w:type="dxa"/>
            <w:vAlign w:val="center"/>
          </w:tcPr>
          <w:p w:rsidR="0043105F" w:rsidRPr="0065650A" w:rsidRDefault="0029332B" w:rsidP="00432A3F">
            <w:pPr>
              <w:jc w:val="center"/>
            </w:pPr>
            <w:r w:rsidRPr="0065650A">
              <w:fldChar w:fldCharType="begin">
                <w:ffData>
                  <w:name w:val="Check1"/>
                  <w:enabled/>
                  <w:calcOnExit w:val="0"/>
                  <w:checkBox>
                    <w:sizeAuto/>
                    <w:default w:val="0"/>
                  </w:checkBox>
                </w:ffData>
              </w:fldChar>
            </w:r>
            <w:r w:rsidR="00432A3F" w:rsidRPr="0065650A">
              <w:instrText xml:space="preserve"> FORMCHECKBOX </w:instrText>
            </w:r>
            <w:r>
              <w:fldChar w:fldCharType="separate"/>
            </w:r>
            <w:r w:rsidRPr="0065650A">
              <w:fldChar w:fldCharType="end"/>
            </w:r>
          </w:p>
        </w:tc>
      </w:tr>
      <w:tr w:rsidR="00664276" w:rsidRPr="0065650A" w:rsidTr="00664276">
        <w:tc>
          <w:tcPr>
            <w:tcW w:w="595" w:type="dxa"/>
            <w:tcBorders>
              <w:top w:val="single" w:sz="4" w:space="0" w:color="auto"/>
              <w:left w:val="single" w:sz="4" w:space="0" w:color="auto"/>
              <w:bottom w:val="single" w:sz="4" w:space="0" w:color="auto"/>
              <w:right w:val="single" w:sz="4" w:space="0" w:color="auto"/>
            </w:tcBorders>
          </w:tcPr>
          <w:p w:rsidR="00664276" w:rsidRPr="0065650A" w:rsidRDefault="00664276" w:rsidP="00664276">
            <w:pPr>
              <w:jc w:val="center"/>
            </w:pPr>
            <w:r w:rsidRPr="0065650A">
              <w:t>4.</w:t>
            </w:r>
            <w:r>
              <w:t>4</w:t>
            </w:r>
            <w:r w:rsidRPr="0065650A">
              <w:t>.</w:t>
            </w:r>
          </w:p>
        </w:tc>
        <w:tc>
          <w:tcPr>
            <w:tcW w:w="8505" w:type="dxa"/>
            <w:gridSpan w:val="2"/>
            <w:tcBorders>
              <w:top w:val="single" w:sz="4" w:space="0" w:color="auto"/>
              <w:left w:val="single" w:sz="4" w:space="0" w:color="auto"/>
              <w:bottom w:val="single" w:sz="4" w:space="0" w:color="auto"/>
              <w:right w:val="single" w:sz="4" w:space="0" w:color="auto"/>
            </w:tcBorders>
          </w:tcPr>
          <w:p w:rsidR="00664276" w:rsidRPr="0065650A" w:rsidRDefault="00664276" w:rsidP="00F76C9E">
            <w:pPr>
              <w:pStyle w:val="Default"/>
              <w:jc w:val="both"/>
            </w:pPr>
            <w:r>
              <w:t>ē</w:t>
            </w:r>
            <w:r w:rsidRPr="009435D7">
              <w:t>kās un teritorijās plašizklaides pasākumiem, muzejos un bibliotēkās un citās kultūras institūciju ēkās</w:t>
            </w:r>
          </w:p>
        </w:tc>
        <w:tc>
          <w:tcPr>
            <w:tcW w:w="594" w:type="dxa"/>
            <w:tcBorders>
              <w:top w:val="single" w:sz="4" w:space="0" w:color="auto"/>
              <w:left w:val="single" w:sz="4" w:space="0" w:color="auto"/>
              <w:bottom w:val="single" w:sz="4" w:space="0" w:color="auto"/>
              <w:right w:val="single" w:sz="4" w:space="0" w:color="auto"/>
            </w:tcBorders>
            <w:vAlign w:val="center"/>
          </w:tcPr>
          <w:p w:rsidR="00664276" w:rsidRPr="0065650A" w:rsidRDefault="0029332B" w:rsidP="00F76C9E">
            <w:pPr>
              <w:jc w:val="center"/>
            </w:pPr>
            <w:r w:rsidRPr="0065650A">
              <w:fldChar w:fldCharType="begin">
                <w:ffData>
                  <w:name w:val="Check1"/>
                  <w:enabled/>
                  <w:calcOnExit w:val="0"/>
                  <w:checkBox>
                    <w:sizeAuto/>
                    <w:default w:val="0"/>
                  </w:checkBox>
                </w:ffData>
              </w:fldChar>
            </w:r>
            <w:r w:rsidR="00664276" w:rsidRPr="0065650A">
              <w:instrText xml:space="preserve"> FORMCHECKBOX </w:instrText>
            </w:r>
            <w:r>
              <w:fldChar w:fldCharType="separate"/>
            </w:r>
            <w:r w:rsidRPr="0065650A">
              <w:fldChar w:fldCharType="end"/>
            </w:r>
          </w:p>
        </w:tc>
      </w:tr>
    </w:tbl>
    <w:p w:rsidR="00426B7C" w:rsidRPr="0065650A" w:rsidRDefault="00426B7C" w:rsidP="00426B7C">
      <w:pPr>
        <w:rPr>
          <w:i/>
        </w:rPr>
      </w:pPr>
    </w:p>
    <w:p w:rsidR="003A658E" w:rsidRPr="003A658E" w:rsidRDefault="00664276" w:rsidP="003A658E">
      <w:pPr>
        <w:shd w:val="clear" w:color="auto" w:fill="B6DDE8"/>
        <w:jc w:val="both"/>
        <w:rPr>
          <w:i/>
        </w:rPr>
      </w:pPr>
      <w:r>
        <w:rPr>
          <w:i/>
        </w:rPr>
        <w:t>Projekta iesniedzējiem jāņem vērā, ka n</w:t>
      </w:r>
      <w:r w:rsidRPr="003A658E">
        <w:rPr>
          <w:i/>
        </w:rPr>
        <w:t xml:space="preserve">ormatīvajos </w:t>
      </w:r>
      <w:r w:rsidR="003A658E" w:rsidRPr="003A658E">
        <w:rPr>
          <w:i/>
        </w:rPr>
        <w:t>aktos par energoefektivitātes aprēķina metodi noteiktajā kārtībā aprēķinātais siltumenerģijas patēriņš uz apkurināmo telpu platību apkurei pēc projektā plānoto aktivitāšu īstenošanas:</w:t>
      </w:r>
    </w:p>
    <w:p w:rsidR="003A658E" w:rsidRPr="003A658E" w:rsidRDefault="003A658E" w:rsidP="003A658E">
      <w:pPr>
        <w:shd w:val="clear" w:color="auto" w:fill="B6DDE8"/>
        <w:jc w:val="both"/>
        <w:rPr>
          <w:i/>
        </w:rPr>
      </w:pPr>
      <w:r>
        <w:rPr>
          <w:i/>
        </w:rPr>
        <w:t xml:space="preserve">- </w:t>
      </w:r>
      <w:r w:rsidRPr="003A658E">
        <w:rPr>
          <w:i/>
        </w:rPr>
        <w:t>ēkām, kurās komersants veic šo noteikumu 12.4.apakšpunktā norādīto saimniecisko darbību un kurās plānots v</w:t>
      </w:r>
      <w:r>
        <w:rPr>
          <w:i/>
        </w:rPr>
        <w:t xml:space="preserve">eikt projekta aktivitāti, </w:t>
      </w:r>
      <w:r w:rsidRPr="003A658E">
        <w:rPr>
          <w:b/>
          <w:i/>
        </w:rPr>
        <w:t>nepārsniedz 80 kWh/m</w:t>
      </w:r>
      <w:r w:rsidRPr="003A658E">
        <w:rPr>
          <w:b/>
          <w:i/>
          <w:vertAlign w:val="superscript"/>
        </w:rPr>
        <w:t>2</w:t>
      </w:r>
      <w:r w:rsidRPr="003A658E">
        <w:rPr>
          <w:i/>
        </w:rPr>
        <w:t>. Ja telpas augstums pārsniedz 3,5 metrus, energoauditors veic siltumenerģijas patēriņa uz apkurināmo telpu platību apkurei pārrēķinu (ja attiecināms);</w:t>
      </w:r>
    </w:p>
    <w:p w:rsidR="003A658E" w:rsidRPr="003A658E" w:rsidRDefault="003A658E" w:rsidP="003A658E">
      <w:pPr>
        <w:shd w:val="clear" w:color="auto" w:fill="B6DDE8"/>
        <w:jc w:val="both"/>
        <w:rPr>
          <w:i/>
        </w:rPr>
      </w:pPr>
      <w:r>
        <w:rPr>
          <w:i/>
        </w:rPr>
        <w:lastRenderedPageBreak/>
        <w:t>-</w:t>
      </w:r>
      <w:r w:rsidRPr="003A658E">
        <w:rPr>
          <w:i/>
        </w:rPr>
        <w:t xml:space="preserve"> </w:t>
      </w:r>
      <w:r w:rsidR="00664276" w:rsidRPr="003A658E">
        <w:rPr>
          <w:i/>
        </w:rPr>
        <w:t>izglītības iestāžu</w:t>
      </w:r>
      <w:r w:rsidR="00664276">
        <w:rPr>
          <w:i/>
        </w:rPr>
        <w:t>, kultūras institūciju</w:t>
      </w:r>
      <w:r w:rsidR="00664276" w:rsidRPr="003A658E">
        <w:rPr>
          <w:i/>
        </w:rPr>
        <w:t xml:space="preserve"> </w:t>
      </w:r>
      <w:r w:rsidRPr="003A658E">
        <w:rPr>
          <w:i/>
        </w:rPr>
        <w:t xml:space="preserve">un ārstniecības iestāžu ēkām </w:t>
      </w:r>
      <w:r w:rsidRPr="003A658E">
        <w:rPr>
          <w:b/>
          <w:i/>
        </w:rPr>
        <w:t>nepārsniedz 90 kWh/m</w:t>
      </w:r>
      <w:r w:rsidRPr="003A658E">
        <w:rPr>
          <w:b/>
          <w:i/>
          <w:vertAlign w:val="superscript"/>
        </w:rPr>
        <w:t>2</w:t>
      </w:r>
      <w:r w:rsidRPr="003A658E">
        <w:rPr>
          <w:i/>
        </w:rPr>
        <w:t>. Ja telpas augstums pārsniedz 3,5 metrus, energoauditors veic siltumenerģijas patēriņa uz apkurināmo telpu platību apkurei pārrēķinu (ja attiecināms);</w:t>
      </w:r>
    </w:p>
    <w:p w:rsidR="003A658E" w:rsidRPr="003A658E" w:rsidRDefault="003A658E" w:rsidP="003A658E">
      <w:pPr>
        <w:shd w:val="clear" w:color="auto" w:fill="B6DDE8"/>
        <w:jc w:val="both"/>
        <w:rPr>
          <w:i/>
          <w:highlight w:val="yellow"/>
        </w:rPr>
      </w:pPr>
      <w:r>
        <w:rPr>
          <w:i/>
        </w:rPr>
        <w:t>-</w:t>
      </w:r>
      <w:r w:rsidRPr="003A658E">
        <w:rPr>
          <w:i/>
        </w:rPr>
        <w:t xml:space="preserve"> ēkām, kurās komersants veic šo noteikumu 12.4. apakšpunktā norādīto saimniecisko darbību, kā </w:t>
      </w:r>
      <w:r w:rsidR="00664276" w:rsidRPr="003A658E">
        <w:rPr>
          <w:i/>
        </w:rPr>
        <w:t xml:space="preserve">arī </w:t>
      </w:r>
      <w:r w:rsidR="00664276">
        <w:rPr>
          <w:i/>
        </w:rPr>
        <w:t xml:space="preserve">kultūras institūciju, </w:t>
      </w:r>
      <w:r w:rsidR="00664276" w:rsidRPr="003A658E">
        <w:rPr>
          <w:i/>
        </w:rPr>
        <w:t xml:space="preserve">izglītības un ārstniecības iestāžu ēkām </w:t>
      </w:r>
      <w:r w:rsidRPr="003A658E">
        <w:rPr>
          <w:b/>
          <w:i/>
        </w:rPr>
        <w:t>nepārsniedz 120 kWh/m</w:t>
      </w:r>
      <w:r w:rsidRPr="003A658E">
        <w:rPr>
          <w:b/>
          <w:i/>
          <w:vertAlign w:val="superscript"/>
        </w:rPr>
        <w:t>2</w:t>
      </w:r>
      <w:r w:rsidRPr="003A658E">
        <w:rPr>
          <w:i/>
        </w:rPr>
        <w:t>, ja tajās tiek īstenotas aktivitātes, kas nav saistītas ar siltumenerģijas samazināšanu apkurei. Ja telpas augstums pārsniedz 3,5 metrus, energoauditors veic siltumenerģijas patēriņa uz apkurināmo telpu platību apku</w:t>
      </w:r>
      <w:r>
        <w:rPr>
          <w:i/>
        </w:rPr>
        <w:t>rei pārrēķinu (ja attiecināms).</w:t>
      </w:r>
    </w:p>
    <w:p w:rsidR="003E2800" w:rsidRPr="0065650A" w:rsidRDefault="003E2800" w:rsidP="00426B7C">
      <w:pPr>
        <w:rPr>
          <w:i/>
        </w:rPr>
      </w:pPr>
    </w:p>
    <w:p w:rsidR="00426B7C" w:rsidRPr="0065650A" w:rsidRDefault="00426B7C" w:rsidP="00426B7C">
      <w:pPr>
        <w:rPr>
          <w:i/>
        </w:rPr>
      </w:pPr>
      <w:r w:rsidRPr="0065650A">
        <w:rPr>
          <w:b/>
        </w:rPr>
        <w:t xml:space="preserve">2.8. Projekta īstenošanas vieta – nekustamā īpašuma kadastra numurs, adrese </w:t>
      </w:r>
      <w:r w:rsidRPr="0065650A">
        <w:t>(</w:t>
      </w:r>
      <w:r w:rsidRPr="0065650A">
        <w:rPr>
          <w:i/>
        </w:rPr>
        <w:t>ne vairāk kā 100 zīmes</w:t>
      </w:r>
      <w:r w:rsidRPr="0065650A">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23"/>
        <w:gridCol w:w="5845"/>
        <w:gridCol w:w="3126"/>
      </w:tblGrid>
      <w:tr w:rsidR="002724D5" w:rsidRPr="002724D5" w:rsidTr="002724D5">
        <w:trPr>
          <w:trHeight w:val="20"/>
        </w:trPr>
        <w:tc>
          <w:tcPr>
            <w:tcW w:w="723" w:type="dxa"/>
          </w:tcPr>
          <w:p w:rsidR="002724D5" w:rsidRPr="002724D5" w:rsidRDefault="002724D5" w:rsidP="004C1E94">
            <w:pPr>
              <w:rPr>
                <w:i/>
              </w:rPr>
            </w:pPr>
            <w:r>
              <w:rPr>
                <w:i/>
              </w:rPr>
              <w:t>Nr.p.k.</w:t>
            </w:r>
          </w:p>
        </w:tc>
        <w:tc>
          <w:tcPr>
            <w:tcW w:w="5845" w:type="dxa"/>
          </w:tcPr>
          <w:p w:rsidR="002724D5" w:rsidRPr="002724D5" w:rsidRDefault="002724D5" w:rsidP="00BA2421">
            <w:pPr>
              <w:rPr>
                <w:i/>
              </w:rPr>
            </w:pPr>
            <w:r w:rsidRPr="002724D5">
              <w:rPr>
                <w:i/>
              </w:rPr>
              <w:t>Adrese</w:t>
            </w:r>
          </w:p>
        </w:tc>
        <w:tc>
          <w:tcPr>
            <w:tcW w:w="3126" w:type="dxa"/>
          </w:tcPr>
          <w:p w:rsidR="002724D5" w:rsidRPr="002724D5" w:rsidRDefault="002724D5" w:rsidP="002724D5">
            <w:pPr>
              <w:rPr>
                <w:i/>
              </w:rPr>
            </w:pPr>
            <w:r w:rsidRPr="002724D5">
              <w:rPr>
                <w:i/>
              </w:rPr>
              <w:t>Nekustamā  kadastra Nr.</w:t>
            </w:r>
          </w:p>
        </w:tc>
      </w:tr>
      <w:tr w:rsidR="002724D5" w:rsidRPr="0065650A" w:rsidTr="002724D5">
        <w:trPr>
          <w:trHeight w:val="20"/>
        </w:trPr>
        <w:tc>
          <w:tcPr>
            <w:tcW w:w="723" w:type="dxa"/>
          </w:tcPr>
          <w:p w:rsidR="002724D5" w:rsidRDefault="002724D5" w:rsidP="002724D5">
            <w:pPr>
              <w:jc w:val="center"/>
              <w:rPr>
                <w:color w:val="5F497A"/>
              </w:rPr>
            </w:pPr>
            <w:r>
              <w:rPr>
                <w:color w:val="5F497A"/>
              </w:rPr>
              <w:t>1</w:t>
            </w:r>
          </w:p>
        </w:tc>
        <w:tc>
          <w:tcPr>
            <w:tcW w:w="5845" w:type="dxa"/>
          </w:tcPr>
          <w:p w:rsidR="002724D5" w:rsidRDefault="002724D5" w:rsidP="00BA2421">
            <w:pPr>
              <w:rPr>
                <w:color w:val="5F497A"/>
              </w:rPr>
            </w:pPr>
            <w:r>
              <w:rPr>
                <w:color w:val="5F497A"/>
              </w:rPr>
              <w:t>Rīga</w:t>
            </w:r>
            <w:r w:rsidRPr="004C1E94">
              <w:rPr>
                <w:color w:val="5F497A"/>
              </w:rPr>
              <w:t xml:space="preserve"> iela </w:t>
            </w:r>
            <w:r>
              <w:rPr>
                <w:color w:val="5F497A"/>
              </w:rPr>
              <w:t>1</w:t>
            </w:r>
            <w:r w:rsidRPr="004C1E94">
              <w:rPr>
                <w:color w:val="5F497A"/>
              </w:rPr>
              <w:t xml:space="preserve">, </w:t>
            </w:r>
            <w:r>
              <w:rPr>
                <w:color w:val="5F497A"/>
              </w:rPr>
              <w:t>Rīga</w:t>
            </w:r>
          </w:p>
        </w:tc>
        <w:tc>
          <w:tcPr>
            <w:tcW w:w="3126" w:type="dxa"/>
          </w:tcPr>
          <w:p w:rsidR="002724D5" w:rsidRDefault="002724D5" w:rsidP="002724D5">
            <w:pPr>
              <w:jc w:val="center"/>
              <w:rPr>
                <w:color w:val="5F497A"/>
              </w:rPr>
            </w:pPr>
            <w:r>
              <w:rPr>
                <w:color w:val="5F497A"/>
              </w:rPr>
              <w:t>11100011100011</w:t>
            </w:r>
          </w:p>
        </w:tc>
      </w:tr>
      <w:tr w:rsidR="002724D5" w:rsidRPr="0065650A" w:rsidTr="002724D5">
        <w:trPr>
          <w:trHeight w:val="20"/>
        </w:trPr>
        <w:tc>
          <w:tcPr>
            <w:tcW w:w="723" w:type="dxa"/>
          </w:tcPr>
          <w:p w:rsidR="002724D5" w:rsidRDefault="002724D5" w:rsidP="002724D5">
            <w:pPr>
              <w:rPr>
                <w:color w:val="5F497A"/>
              </w:rPr>
            </w:pPr>
          </w:p>
        </w:tc>
        <w:tc>
          <w:tcPr>
            <w:tcW w:w="5845" w:type="dxa"/>
          </w:tcPr>
          <w:p w:rsidR="002724D5" w:rsidRDefault="002724D5" w:rsidP="00BA2421">
            <w:pPr>
              <w:rPr>
                <w:color w:val="5F497A"/>
              </w:rPr>
            </w:pPr>
          </w:p>
        </w:tc>
        <w:tc>
          <w:tcPr>
            <w:tcW w:w="3126" w:type="dxa"/>
          </w:tcPr>
          <w:p w:rsidR="002724D5" w:rsidRDefault="002724D5" w:rsidP="002724D5">
            <w:pPr>
              <w:jc w:val="center"/>
              <w:rPr>
                <w:color w:val="5F497A"/>
              </w:rPr>
            </w:pPr>
          </w:p>
        </w:tc>
      </w:tr>
      <w:tr w:rsidR="002724D5" w:rsidRPr="0065650A" w:rsidTr="002724D5">
        <w:trPr>
          <w:trHeight w:val="20"/>
        </w:trPr>
        <w:tc>
          <w:tcPr>
            <w:tcW w:w="723" w:type="dxa"/>
          </w:tcPr>
          <w:p w:rsidR="002724D5" w:rsidRDefault="002724D5" w:rsidP="002724D5">
            <w:pPr>
              <w:rPr>
                <w:color w:val="5F497A"/>
              </w:rPr>
            </w:pPr>
          </w:p>
        </w:tc>
        <w:tc>
          <w:tcPr>
            <w:tcW w:w="5845" w:type="dxa"/>
          </w:tcPr>
          <w:p w:rsidR="002724D5" w:rsidRDefault="002724D5" w:rsidP="00BA2421">
            <w:pPr>
              <w:rPr>
                <w:color w:val="5F497A"/>
              </w:rPr>
            </w:pPr>
          </w:p>
        </w:tc>
        <w:tc>
          <w:tcPr>
            <w:tcW w:w="3126" w:type="dxa"/>
          </w:tcPr>
          <w:p w:rsidR="002724D5" w:rsidRDefault="002724D5" w:rsidP="002724D5">
            <w:pPr>
              <w:jc w:val="center"/>
              <w:rPr>
                <w:color w:val="5F497A"/>
              </w:rPr>
            </w:pPr>
          </w:p>
        </w:tc>
      </w:tr>
      <w:tr w:rsidR="002724D5" w:rsidRPr="0065650A" w:rsidTr="002724D5">
        <w:trPr>
          <w:trHeight w:val="20"/>
        </w:trPr>
        <w:tc>
          <w:tcPr>
            <w:tcW w:w="9694" w:type="dxa"/>
            <w:gridSpan w:val="3"/>
          </w:tcPr>
          <w:p w:rsidR="002724D5" w:rsidRPr="004C1E94" w:rsidRDefault="002724D5" w:rsidP="003A658E">
            <w:pPr>
              <w:jc w:val="both"/>
              <w:rPr>
                <w:color w:val="5F497A"/>
              </w:rPr>
            </w:pPr>
            <w:r>
              <w:rPr>
                <w:i/>
                <w:color w:val="FF0000"/>
              </w:rPr>
              <w:t>(n</w:t>
            </w:r>
            <w:r w:rsidRPr="0065650A">
              <w:rPr>
                <w:i/>
                <w:color w:val="FF0000"/>
              </w:rPr>
              <w:t>orāda plānoto projekta īstenošanas vietu</w:t>
            </w:r>
            <w:r>
              <w:rPr>
                <w:i/>
                <w:color w:val="FF0000"/>
              </w:rPr>
              <w:t xml:space="preserve"> tabulas veidā</w:t>
            </w:r>
            <w:r w:rsidRPr="0065650A">
              <w:rPr>
                <w:i/>
                <w:color w:val="FF0000"/>
              </w:rPr>
              <w:t xml:space="preserve"> (n</w:t>
            </w:r>
            <w:r>
              <w:rPr>
                <w:i/>
                <w:color w:val="FF0000"/>
              </w:rPr>
              <w:t>ovads, adrese, kadastra numurs), ja vairākas vietas, tad to norāda par katru īstenošanas vietu</w:t>
            </w:r>
            <w:r w:rsidR="00BF0FFC">
              <w:rPr>
                <w:i/>
                <w:color w:val="FF0000"/>
              </w:rPr>
              <w:t>. Datiem jāsakrīt ar 2.7 tabulu (ja attiecināms)</w:t>
            </w:r>
            <w:r>
              <w:rPr>
                <w:i/>
                <w:color w:val="FF0000"/>
              </w:rPr>
              <w:t>)</w:t>
            </w:r>
          </w:p>
        </w:tc>
      </w:tr>
    </w:tbl>
    <w:p w:rsidR="009F5148" w:rsidRDefault="009F5148" w:rsidP="009237DA"/>
    <w:p w:rsidR="00224E24" w:rsidRDefault="00224E24" w:rsidP="00EA112D">
      <w:pPr>
        <w:shd w:val="clear" w:color="auto" w:fill="FFC000"/>
        <w:jc w:val="both"/>
        <w:rPr>
          <w:color w:val="FF0000"/>
        </w:rPr>
      </w:pPr>
      <w:r w:rsidRPr="00224E24">
        <w:rPr>
          <w:color w:val="FF0000"/>
        </w:rPr>
        <w:t>Projekts tiks īstenots Latvijas Republikas teritorijā, un projekta iesnieguma veidlapā</w:t>
      </w:r>
      <w:r>
        <w:rPr>
          <w:color w:val="FF0000"/>
        </w:rPr>
        <w:t xml:space="preserve"> </w:t>
      </w:r>
      <w:r w:rsidR="00BF0FFC">
        <w:rPr>
          <w:color w:val="FF0000"/>
        </w:rPr>
        <w:t xml:space="preserve">2.7 un/vai </w:t>
      </w:r>
      <w:r>
        <w:rPr>
          <w:color w:val="FF0000"/>
        </w:rPr>
        <w:t>2.8. sadaļā</w:t>
      </w:r>
      <w:r w:rsidRPr="00224E24">
        <w:rPr>
          <w:color w:val="FF0000"/>
        </w:rPr>
        <w:t xml:space="preserve"> ir norādīts nekustamā īpašuma kadastra numurs un adrese</w:t>
      </w:r>
      <w:r>
        <w:rPr>
          <w:color w:val="FF0000"/>
        </w:rPr>
        <w:t>.</w:t>
      </w:r>
    </w:p>
    <w:p w:rsidR="00224E24" w:rsidRDefault="00224E24" w:rsidP="00EA112D">
      <w:pPr>
        <w:shd w:val="clear" w:color="auto" w:fill="FFC000"/>
        <w:jc w:val="both"/>
        <w:rPr>
          <w:color w:val="FF0000"/>
        </w:rPr>
      </w:pPr>
    </w:p>
    <w:p w:rsidR="00224E24" w:rsidRDefault="00224E24" w:rsidP="00EA112D">
      <w:pPr>
        <w:shd w:val="clear" w:color="auto" w:fill="FFC000"/>
        <w:jc w:val="both"/>
        <w:rPr>
          <w:color w:val="FF0000"/>
        </w:rPr>
      </w:pPr>
      <w:r w:rsidRPr="00224E24">
        <w:rPr>
          <w:color w:val="FF0000"/>
        </w:rPr>
        <w:t xml:space="preserve">Projekts, kas neatbilst prasībām </w:t>
      </w:r>
      <w:r w:rsidRPr="00224E24">
        <w:rPr>
          <w:b/>
          <w:color w:val="FF0000"/>
        </w:rPr>
        <w:t>TIKS NORAIDĪTS!</w:t>
      </w:r>
    </w:p>
    <w:p w:rsidR="00EA112D" w:rsidRPr="0065650A" w:rsidRDefault="00EA112D" w:rsidP="009237DA"/>
    <w:p w:rsidR="009F5148" w:rsidRPr="0065650A" w:rsidRDefault="009F5148" w:rsidP="009237DA">
      <w:pPr>
        <w:rPr>
          <w:b/>
        </w:rPr>
      </w:pPr>
      <w:r w:rsidRPr="0065650A">
        <w:rPr>
          <w:b/>
        </w:rPr>
        <w:t>2.</w:t>
      </w:r>
      <w:r w:rsidR="00426B7C" w:rsidRPr="0065650A">
        <w:rPr>
          <w:b/>
        </w:rPr>
        <w:t>9</w:t>
      </w:r>
      <w:r w:rsidRPr="0065650A">
        <w:rPr>
          <w:b/>
        </w:rPr>
        <w:t xml:space="preserve">. Projekta īstenošanas laiks </w:t>
      </w:r>
    </w:p>
    <w:tbl>
      <w:tblPr>
        <w:tblW w:w="5000" w:type="pct"/>
        <w:tblCellMar>
          <w:left w:w="28" w:type="dxa"/>
          <w:right w:w="28" w:type="dxa"/>
        </w:tblCellMar>
        <w:tblLook w:val="04A0"/>
      </w:tblPr>
      <w:tblGrid>
        <w:gridCol w:w="4990"/>
        <w:gridCol w:w="4704"/>
      </w:tblGrid>
      <w:tr w:rsidR="00432A3F" w:rsidRPr="00F77AFE" w:rsidTr="004C1E94">
        <w:tc>
          <w:tcPr>
            <w:tcW w:w="4990" w:type="dxa"/>
            <w:tcBorders>
              <w:top w:val="nil"/>
              <w:left w:val="nil"/>
              <w:bottom w:val="nil"/>
              <w:right w:val="single" w:sz="4" w:space="0" w:color="auto"/>
            </w:tcBorders>
            <w:shd w:val="clear" w:color="auto" w:fill="auto"/>
          </w:tcPr>
          <w:p w:rsidR="00432A3F" w:rsidRPr="00F77AFE" w:rsidRDefault="00432A3F" w:rsidP="00F77AFE">
            <w:pPr>
              <w:spacing w:before="120"/>
              <w:ind w:left="34" w:hanging="34"/>
              <w:rPr>
                <w:bCs/>
                <w:i/>
              </w:rPr>
            </w:pPr>
            <w:r w:rsidRPr="00F77AFE">
              <w:rPr>
                <w:bCs/>
                <w:i/>
              </w:rPr>
              <w:t xml:space="preserve">Plānotais projekta ieviešanas laiks pilnos mēnešos </w:t>
            </w: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432A3F" w:rsidRPr="004C1E94" w:rsidRDefault="00AB720D" w:rsidP="00B26910">
            <w:pPr>
              <w:rPr>
                <w:bCs/>
                <w:i/>
                <w:color w:val="FF0000"/>
              </w:rPr>
            </w:pPr>
            <w:r>
              <w:rPr>
                <w:bCs/>
                <w:color w:val="5F497A"/>
              </w:rPr>
              <w:t>8</w:t>
            </w:r>
            <w:r w:rsidR="004C1E94" w:rsidRPr="004C1E94">
              <w:rPr>
                <w:bCs/>
                <w:color w:val="5F497A"/>
              </w:rPr>
              <w:t xml:space="preserve"> mēneši</w:t>
            </w:r>
            <w:r w:rsidR="004C1E94" w:rsidRPr="004C1E94">
              <w:rPr>
                <w:bCs/>
                <w:i/>
                <w:color w:val="5F497A"/>
              </w:rPr>
              <w:t xml:space="preserve"> </w:t>
            </w:r>
            <w:r w:rsidR="004C1E94">
              <w:rPr>
                <w:bCs/>
                <w:i/>
                <w:color w:val="FF0000"/>
              </w:rPr>
              <w:t>(p</w:t>
            </w:r>
            <w:r w:rsidR="00432A3F" w:rsidRPr="00F77AFE">
              <w:rPr>
                <w:bCs/>
                <w:i/>
                <w:color w:val="FF0000"/>
              </w:rPr>
              <w:t xml:space="preserve">iemēram, </w:t>
            </w:r>
            <w:r w:rsidR="00B26910">
              <w:rPr>
                <w:bCs/>
                <w:i/>
                <w:color w:val="FF0000"/>
              </w:rPr>
              <w:t>6</w:t>
            </w:r>
            <w:r w:rsidR="00432A3F" w:rsidRPr="00F77AFE">
              <w:rPr>
                <w:bCs/>
                <w:i/>
                <w:color w:val="FF0000"/>
              </w:rPr>
              <w:t xml:space="preserve"> mēneši un 1 ne</w:t>
            </w:r>
            <w:r w:rsidR="004C1E94">
              <w:rPr>
                <w:bCs/>
                <w:i/>
                <w:color w:val="FF0000"/>
              </w:rPr>
              <w:t>dēļa ir jāatspoguļo kā 6 mēneši)</w:t>
            </w:r>
          </w:p>
        </w:tc>
      </w:tr>
      <w:tr w:rsidR="00432A3F" w:rsidRPr="00F77AFE" w:rsidTr="00493B9A">
        <w:tc>
          <w:tcPr>
            <w:tcW w:w="4990" w:type="dxa"/>
            <w:tcBorders>
              <w:top w:val="nil"/>
              <w:left w:val="nil"/>
              <w:bottom w:val="nil"/>
              <w:right w:val="nil"/>
            </w:tcBorders>
            <w:shd w:val="clear" w:color="auto" w:fill="auto"/>
          </w:tcPr>
          <w:p w:rsidR="00432A3F" w:rsidRPr="00F77AFE" w:rsidRDefault="00432A3F" w:rsidP="00F77AFE">
            <w:pPr>
              <w:spacing w:before="120"/>
              <w:rPr>
                <w:bCs/>
                <w:i/>
                <w:noProof/>
                <w:lang w:eastAsia="zh-TW"/>
              </w:rPr>
            </w:pPr>
          </w:p>
        </w:tc>
        <w:tc>
          <w:tcPr>
            <w:tcW w:w="4704" w:type="dxa"/>
            <w:tcBorders>
              <w:top w:val="single" w:sz="4" w:space="0" w:color="auto"/>
              <w:left w:val="nil"/>
              <w:bottom w:val="single" w:sz="4" w:space="0" w:color="auto"/>
            </w:tcBorders>
            <w:shd w:val="clear" w:color="auto" w:fill="auto"/>
          </w:tcPr>
          <w:p w:rsidR="00432A3F" w:rsidRPr="00F77AFE" w:rsidRDefault="00432A3F" w:rsidP="00F77AFE">
            <w:pPr>
              <w:spacing w:before="120"/>
              <w:rPr>
                <w:i/>
                <w:color w:val="FF0000"/>
              </w:rPr>
            </w:pPr>
          </w:p>
        </w:tc>
      </w:tr>
      <w:tr w:rsidR="00432A3F" w:rsidRPr="00F77AFE" w:rsidTr="004C1E94">
        <w:tc>
          <w:tcPr>
            <w:tcW w:w="4990" w:type="dxa"/>
            <w:tcBorders>
              <w:top w:val="nil"/>
              <w:left w:val="nil"/>
              <w:bottom w:val="nil"/>
              <w:right w:val="single" w:sz="4" w:space="0" w:color="auto"/>
            </w:tcBorders>
            <w:shd w:val="clear" w:color="auto" w:fill="auto"/>
          </w:tcPr>
          <w:p w:rsidR="00432A3F" w:rsidRPr="00AA2134" w:rsidRDefault="00432A3F" w:rsidP="00F77AFE">
            <w:pPr>
              <w:spacing w:before="120"/>
              <w:rPr>
                <w:bCs/>
                <w:i/>
              </w:rPr>
            </w:pPr>
            <w:r w:rsidRPr="00AA2134">
              <w:rPr>
                <w:bCs/>
                <w:i/>
                <w:noProof/>
                <w:lang w:eastAsia="zh-TW"/>
              </w:rPr>
              <w:t>Projekta pabeigšanas datums</w:t>
            </w:r>
          </w:p>
        </w:tc>
        <w:tc>
          <w:tcPr>
            <w:tcW w:w="4704" w:type="dxa"/>
            <w:tcBorders>
              <w:top w:val="single" w:sz="4" w:space="0" w:color="auto"/>
              <w:left w:val="single" w:sz="4" w:space="0" w:color="auto"/>
              <w:bottom w:val="single" w:sz="4" w:space="0" w:color="auto"/>
              <w:right w:val="single" w:sz="4" w:space="0" w:color="auto"/>
            </w:tcBorders>
            <w:shd w:val="clear" w:color="auto" w:fill="auto"/>
            <w:vAlign w:val="center"/>
          </w:tcPr>
          <w:p w:rsidR="00432A3F" w:rsidRPr="00AA2134" w:rsidRDefault="00AA2134" w:rsidP="00274836">
            <w:pPr>
              <w:rPr>
                <w:bCs/>
                <w:i/>
              </w:rPr>
            </w:pPr>
            <w:r w:rsidRPr="001932D1">
              <w:rPr>
                <w:color w:val="5F497A"/>
              </w:rPr>
              <w:t>31</w:t>
            </w:r>
            <w:r w:rsidR="004C1E94" w:rsidRPr="001932D1">
              <w:rPr>
                <w:color w:val="5F497A"/>
              </w:rPr>
              <w:t>.0</w:t>
            </w:r>
            <w:r w:rsidRPr="001932D1">
              <w:rPr>
                <w:color w:val="5F497A"/>
              </w:rPr>
              <w:t>1</w:t>
            </w:r>
            <w:r w:rsidR="004C1E94" w:rsidRPr="001932D1">
              <w:rPr>
                <w:color w:val="5F497A"/>
              </w:rPr>
              <w:t>.201</w:t>
            </w:r>
            <w:r w:rsidRPr="001932D1">
              <w:rPr>
                <w:color w:val="5F497A"/>
              </w:rPr>
              <w:t>5</w:t>
            </w:r>
            <w:r w:rsidR="004C1E94" w:rsidRPr="00AA2134">
              <w:rPr>
                <w:i/>
                <w:color w:val="5F497A"/>
              </w:rPr>
              <w:t xml:space="preserve"> </w:t>
            </w:r>
            <w:r w:rsidR="004C1E94" w:rsidRPr="00AA2134">
              <w:rPr>
                <w:i/>
                <w:color w:val="FF0000"/>
              </w:rPr>
              <w:t>(</w:t>
            </w:r>
            <w:r w:rsidR="00432A3F" w:rsidRPr="00AA2134">
              <w:rPr>
                <w:i/>
                <w:color w:val="FF0000"/>
              </w:rPr>
              <w:t>dd.mm. gggg</w:t>
            </w:r>
            <w:r w:rsidR="004C1E94" w:rsidRPr="00AA2134">
              <w:rPr>
                <w:i/>
                <w:color w:val="FF0000"/>
              </w:rPr>
              <w:t>)</w:t>
            </w:r>
          </w:p>
        </w:tc>
      </w:tr>
    </w:tbl>
    <w:p w:rsidR="00432A3F" w:rsidRPr="0065650A" w:rsidRDefault="00432A3F" w:rsidP="009237DA">
      <w:pPr>
        <w:spacing w:before="120"/>
        <w:ind w:left="34" w:hanging="34"/>
        <w:rPr>
          <w:bCs/>
          <w:i/>
        </w:rPr>
      </w:pPr>
    </w:p>
    <w:p w:rsidR="00224E24" w:rsidRDefault="00224E24" w:rsidP="00224E24">
      <w:pPr>
        <w:shd w:val="clear" w:color="auto" w:fill="FFC000"/>
        <w:jc w:val="both"/>
        <w:rPr>
          <w:color w:val="FF0000"/>
        </w:rPr>
      </w:pPr>
      <w:r>
        <w:rPr>
          <w:color w:val="FF0000"/>
        </w:rPr>
        <w:t>P</w:t>
      </w:r>
      <w:r w:rsidRPr="00224E24">
        <w:rPr>
          <w:color w:val="FF0000"/>
        </w:rPr>
        <w:t xml:space="preserve">rojekta iesniegumā </w:t>
      </w:r>
      <w:r>
        <w:rPr>
          <w:color w:val="FF0000"/>
        </w:rPr>
        <w:t xml:space="preserve">2.9. punktā </w:t>
      </w:r>
      <w:r w:rsidRPr="00224E24">
        <w:rPr>
          <w:color w:val="FF0000"/>
        </w:rPr>
        <w:t>norādītās aktivitātes plānots īstenot noteikumu 7.punktā norādītajā termiņā</w:t>
      </w:r>
      <w:r>
        <w:rPr>
          <w:color w:val="FF0000"/>
        </w:rPr>
        <w:t xml:space="preserve"> – tas ir ne vēlāk kā </w:t>
      </w:r>
      <w:r w:rsidRPr="00AA2134">
        <w:rPr>
          <w:color w:val="FF0000"/>
        </w:rPr>
        <w:t xml:space="preserve">līdz </w:t>
      </w:r>
      <w:r w:rsidR="00AA2134" w:rsidRPr="001932D1">
        <w:rPr>
          <w:color w:val="FF0000"/>
        </w:rPr>
        <w:t>2015</w:t>
      </w:r>
      <w:r w:rsidRPr="001932D1">
        <w:rPr>
          <w:color w:val="FF0000"/>
        </w:rPr>
        <w:t xml:space="preserve">. gada </w:t>
      </w:r>
      <w:r w:rsidR="00AA2134" w:rsidRPr="001932D1">
        <w:rPr>
          <w:color w:val="FF0000"/>
        </w:rPr>
        <w:t>31</w:t>
      </w:r>
      <w:r w:rsidR="00DB1585" w:rsidRPr="001932D1">
        <w:rPr>
          <w:color w:val="FF0000"/>
        </w:rPr>
        <w:t xml:space="preserve">. </w:t>
      </w:r>
      <w:r w:rsidR="00AA2134" w:rsidRPr="00AA2134">
        <w:rPr>
          <w:color w:val="FF0000"/>
        </w:rPr>
        <w:t>janvārim</w:t>
      </w:r>
      <w:r w:rsidRPr="00AA2134">
        <w:rPr>
          <w:color w:val="FF0000"/>
        </w:rPr>
        <w:t>.</w:t>
      </w:r>
      <w:r w:rsidRPr="00BA2421">
        <w:rPr>
          <w:color w:val="FF0000"/>
        </w:rPr>
        <w:t xml:space="preserve"> </w:t>
      </w:r>
    </w:p>
    <w:p w:rsidR="00224E24" w:rsidRDefault="00224E24" w:rsidP="00224E24">
      <w:pPr>
        <w:shd w:val="clear" w:color="auto" w:fill="FFC000"/>
        <w:jc w:val="both"/>
        <w:rPr>
          <w:color w:val="FF0000"/>
        </w:rPr>
      </w:pPr>
    </w:p>
    <w:p w:rsidR="00224E24" w:rsidRPr="00BA2421" w:rsidRDefault="00224E24" w:rsidP="00224E24">
      <w:pPr>
        <w:shd w:val="clear" w:color="auto" w:fill="FFC000"/>
        <w:jc w:val="both"/>
        <w:rPr>
          <w:color w:val="FF0000"/>
        </w:rPr>
      </w:pPr>
      <w:r>
        <w:rPr>
          <w:color w:val="FF0000"/>
        </w:rPr>
        <w:t xml:space="preserve">Projekts, kas neatbilst prasībām </w:t>
      </w:r>
      <w:r w:rsidRPr="00BA2421">
        <w:rPr>
          <w:b/>
          <w:color w:val="FF0000"/>
        </w:rPr>
        <w:t>TIKS NORAIDĪT</w:t>
      </w:r>
      <w:r>
        <w:rPr>
          <w:b/>
          <w:color w:val="FF0000"/>
        </w:rPr>
        <w:t>S!</w:t>
      </w:r>
    </w:p>
    <w:p w:rsidR="007C0C19" w:rsidRDefault="007C0C19" w:rsidP="00426B7C">
      <w:pPr>
        <w:rPr>
          <w:b/>
        </w:rPr>
        <w:sectPr w:rsidR="007C0C19" w:rsidSect="00776464">
          <w:headerReference w:type="default" r:id="rId33"/>
          <w:footerReference w:type="default" r:id="rId34"/>
          <w:footerReference w:type="first" r:id="rId35"/>
          <w:pgSz w:w="11906" w:h="16838" w:code="9"/>
          <w:pgMar w:top="1134" w:right="1134" w:bottom="1134" w:left="1134" w:header="567" w:footer="567" w:gutter="0"/>
          <w:cols w:space="708"/>
          <w:titlePg/>
          <w:docGrid w:linePitch="360"/>
        </w:sectPr>
      </w:pPr>
    </w:p>
    <w:p w:rsidR="00426B7C" w:rsidRPr="0065650A" w:rsidRDefault="00426B7C" w:rsidP="00426B7C">
      <w:pPr>
        <w:rPr>
          <w:b/>
        </w:rPr>
      </w:pPr>
      <w:r w:rsidRPr="0065650A">
        <w:rPr>
          <w:b/>
        </w:rPr>
        <w:lastRenderedPageBreak/>
        <w:t>2.10. Projekta īstenošanas laika grafiks</w:t>
      </w:r>
    </w:p>
    <w:p w:rsidR="00426B7C" w:rsidRPr="005F71D1" w:rsidRDefault="00C247C0" w:rsidP="00426B7C">
      <w:pPr>
        <w:jc w:val="both"/>
        <w:rPr>
          <w:b/>
        </w:rPr>
      </w:pPr>
      <w:r w:rsidRPr="00C247C0">
        <w:rPr>
          <w:i/>
        </w:rPr>
        <w:t xml:space="preserve">Norādiet projekta ietvaros plānoto aktivitāšu īstenošanas laiku (atzīmējiet ar </w:t>
      </w:r>
      <w:r w:rsidR="00E2683A">
        <w:rPr>
          <w:i/>
        </w:rPr>
        <w:t>„</w:t>
      </w:r>
      <w:r w:rsidR="00DB1585">
        <w:rPr>
          <w:i/>
        </w:rPr>
        <w:t>X</w:t>
      </w:r>
      <w:r w:rsidR="00E2683A">
        <w:rPr>
          <w:i/>
        </w:rPr>
        <w:t>”</w:t>
      </w:r>
      <w:r w:rsidRPr="00C247C0">
        <w:rPr>
          <w:i/>
        </w:rPr>
        <w:t xml:space="preserve"> atbilstošo gadu un mēnesi). Projekta </w:t>
      </w:r>
      <w:r w:rsidRPr="005F71D1">
        <w:rPr>
          <w:i/>
        </w:rPr>
        <w:t xml:space="preserve">īstenošanas pirmā gada pirmais mēnesis ir mēnesis, kad noslēgts projekta līgums. Indikatīvais projekta līguma noslēgšanas laiks konkursa </w:t>
      </w:r>
      <w:r w:rsidR="00FE5BC3" w:rsidRPr="005F71D1">
        <w:rPr>
          <w:i/>
        </w:rPr>
        <w:t xml:space="preserve">ceturtajā </w:t>
      </w:r>
      <w:r w:rsidRPr="005F71D1">
        <w:rPr>
          <w:i/>
        </w:rPr>
        <w:t>kārtā ir 201</w:t>
      </w:r>
      <w:r w:rsidR="005F71D1" w:rsidRPr="005F71D1">
        <w:rPr>
          <w:i/>
        </w:rPr>
        <w:t>4</w:t>
      </w:r>
      <w:r w:rsidRPr="005F71D1">
        <w:rPr>
          <w:i/>
        </w:rPr>
        <w:t xml:space="preserve">.gada </w:t>
      </w:r>
      <w:r w:rsidR="005F71D1" w:rsidRPr="005F71D1">
        <w:rPr>
          <w:i/>
        </w:rPr>
        <w:t>maijs</w:t>
      </w:r>
      <w:r w:rsidRPr="005F71D1">
        <w:rPr>
          <w:i/>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31"/>
        <w:gridCol w:w="5409"/>
        <w:gridCol w:w="366"/>
        <w:gridCol w:w="366"/>
        <w:gridCol w:w="366"/>
        <w:gridCol w:w="366"/>
        <w:gridCol w:w="367"/>
        <w:gridCol w:w="366"/>
        <w:gridCol w:w="366"/>
        <w:gridCol w:w="366"/>
        <w:gridCol w:w="366"/>
        <w:gridCol w:w="367"/>
        <w:gridCol w:w="366"/>
        <w:gridCol w:w="366"/>
        <w:gridCol w:w="366"/>
        <w:gridCol w:w="366"/>
        <w:gridCol w:w="367"/>
        <w:gridCol w:w="366"/>
        <w:gridCol w:w="366"/>
        <w:gridCol w:w="366"/>
        <w:gridCol w:w="366"/>
        <w:gridCol w:w="367"/>
        <w:gridCol w:w="366"/>
        <w:gridCol w:w="366"/>
        <w:gridCol w:w="366"/>
        <w:gridCol w:w="367"/>
      </w:tblGrid>
      <w:tr w:rsidR="00426B7C" w:rsidRPr="005F71D1" w:rsidTr="00602937">
        <w:trPr>
          <w:cantSplit/>
          <w:tblHeader/>
        </w:trPr>
        <w:tc>
          <w:tcPr>
            <w:tcW w:w="431" w:type="dxa"/>
            <w:vMerge w:val="restart"/>
            <w:vAlign w:val="center"/>
          </w:tcPr>
          <w:p w:rsidR="00426B7C" w:rsidRPr="005F71D1" w:rsidRDefault="00426B7C" w:rsidP="007C0C19">
            <w:pPr>
              <w:jc w:val="center"/>
            </w:pPr>
            <w:r w:rsidRPr="005F71D1">
              <w:t>Nr.</w:t>
            </w:r>
          </w:p>
          <w:p w:rsidR="00426B7C" w:rsidRPr="005F71D1" w:rsidRDefault="00426B7C" w:rsidP="007C0C19">
            <w:pPr>
              <w:jc w:val="center"/>
            </w:pPr>
            <w:r w:rsidRPr="005F71D1">
              <w:t>p.k.</w:t>
            </w:r>
          </w:p>
        </w:tc>
        <w:tc>
          <w:tcPr>
            <w:tcW w:w="5409" w:type="dxa"/>
            <w:vMerge w:val="restart"/>
            <w:vAlign w:val="center"/>
          </w:tcPr>
          <w:p w:rsidR="00426B7C" w:rsidRPr="005F71D1" w:rsidRDefault="00426B7C" w:rsidP="007C0C19">
            <w:pPr>
              <w:jc w:val="center"/>
            </w:pPr>
            <w:r w:rsidRPr="005F71D1">
              <w:t>Aktivi</w:t>
            </w:r>
            <w:r w:rsidRPr="005F71D1">
              <w:softHyphen/>
              <w:t>tātes nosau</w:t>
            </w:r>
            <w:r w:rsidRPr="005F71D1">
              <w:softHyphen/>
              <w:t xml:space="preserve">kums </w:t>
            </w:r>
          </w:p>
        </w:tc>
        <w:tc>
          <w:tcPr>
            <w:tcW w:w="8789" w:type="dxa"/>
            <w:gridSpan w:val="24"/>
          </w:tcPr>
          <w:p w:rsidR="00426B7C" w:rsidRPr="005F71D1" w:rsidRDefault="00426B7C" w:rsidP="007C0C19">
            <w:pPr>
              <w:jc w:val="center"/>
            </w:pPr>
            <w:r w:rsidRPr="005F71D1">
              <w:t>Gadi un mēneši</w:t>
            </w:r>
          </w:p>
        </w:tc>
      </w:tr>
      <w:tr w:rsidR="00426B7C" w:rsidRPr="00602937" w:rsidTr="00602937">
        <w:trPr>
          <w:cantSplit/>
          <w:tblHeader/>
        </w:trPr>
        <w:tc>
          <w:tcPr>
            <w:tcW w:w="431" w:type="dxa"/>
            <w:vMerge/>
          </w:tcPr>
          <w:p w:rsidR="00426B7C" w:rsidRPr="005F71D1" w:rsidRDefault="00426B7C" w:rsidP="007C0C19">
            <w:pPr>
              <w:jc w:val="center"/>
            </w:pPr>
          </w:p>
        </w:tc>
        <w:tc>
          <w:tcPr>
            <w:tcW w:w="5409" w:type="dxa"/>
            <w:vMerge/>
          </w:tcPr>
          <w:p w:rsidR="00426B7C" w:rsidRPr="005F71D1" w:rsidRDefault="00426B7C" w:rsidP="007C0C19">
            <w:pPr>
              <w:jc w:val="center"/>
            </w:pPr>
          </w:p>
        </w:tc>
        <w:tc>
          <w:tcPr>
            <w:tcW w:w="4394" w:type="dxa"/>
            <w:gridSpan w:val="12"/>
          </w:tcPr>
          <w:p w:rsidR="00426B7C" w:rsidRPr="005F71D1" w:rsidRDefault="00426B7C" w:rsidP="00FE5BC3">
            <w:pPr>
              <w:jc w:val="center"/>
            </w:pPr>
            <w:r w:rsidRPr="005F71D1">
              <w:t>projekta īstenošanas pirmais gads (</w:t>
            </w:r>
            <w:r w:rsidR="00FE5BC3" w:rsidRPr="005F71D1">
              <w:t>201</w:t>
            </w:r>
            <w:r w:rsidR="00AA2134">
              <w:t>4</w:t>
            </w:r>
            <w:r w:rsidRPr="005F71D1">
              <w:t>)</w:t>
            </w:r>
          </w:p>
        </w:tc>
        <w:tc>
          <w:tcPr>
            <w:tcW w:w="4395" w:type="dxa"/>
            <w:gridSpan w:val="12"/>
          </w:tcPr>
          <w:p w:rsidR="00426B7C" w:rsidRPr="00602937" w:rsidRDefault="00426B7C" w:rsidP="00FE5BC3">
            <w:pPr>
              <w:ind w:firstLine="288"/>
              <w:jc w:val="center"/>
            </w:pPr>
            <w:r w:rsidRPr="005F71D1">
              <w:t>projekta īstenošanas otrais gads (</w:t>
            </w:r>
            <w:r w:rsidR="00FE5BC3" w:rsidRPr="005F71D1">
              <w:t>201</w:t>
            </w:r>
            <w:r w:rsidR="00AA2134">
              <w:t>5</w:t>
            </w:r>
            <w:r w:rsidRPr="005F71D1">
              <w:t>)</w:t>
            </w:r>
          </w:p>
        </w:tc>
      </w:tr>
      <w:tr w:rsidR="007C0C19" w:rsidRPr="00602937" w:rsidTr="00602937">
        <w:trPr>
          <w:cantSplit/>
          <w:trHeight w:val="155"/>
          <w:tblHeader/>
        </w:trPr>
        <w:tc>
          <w:tcPr>
            <w:tcW w:w="431" w:type="dxa"/>
            <w:vMerge/>
          </w:tcPr>
          <w:p w:rsidR="007C0C19" w:rsidRPr="00602937" w:rsidRDefault="007C0C19" w:rsidP="007C0C19">
            <w:pPr>
              <w:jc w:val="center"/>
            </w:pPr>
          </w:p>
        </w:tc>
        <w:tc>
          <w:tcPr>
            <w:tcW w:w="5409" w:type="dxa"/>
            <w:vMerge/>
          </w:tcPr>
          <w:p w:rsidR="007C0C19" w:rsidRPr="00602937" w:rsidRDefault="007C0C19" w:rsidP="007C0C19">
            <w:pPr>
              <w:jc w:val="center"/>
            </w:pPr>
          </w:p>
        </w:tc>
        <w:tc>
          <w:tcPr>
            <w:tcW w:w="366" w:type="dxa"/>
            <w:vAlign w:val="center"/>
          </w:tcPr>
          <w:p w:rsidR="007C0C19" w:rsidRPr="00602937" w:rsidRDefault="007C0C19" w:rsidP="007C0C19">
            <w:pPr>
              <w:jc w:val="center"/>
            </w:pPr>
            <w:r w:rsidRPr="00602937">
              <w:t>1</w:t>
            </w:r>
          </w:p>
        </w:tc>
        <w:tc>
          <w:tcPr>
            <w:tcW w:w="366" w:type="dxa"/>
            <w:vAlign w:val="center"/>
          </w:tcPr>
          <w:p w:rsidR="007C0C19" w:rsidRPr="00602937" w:rsidRDefault="007C0C19" w:rsidP="007C0C19">
            <w:pPr>
              <w:jc w:val="center"/>
            </w:pPr>
            <w:r w:rsidRPr="00602937">
              <w:t>2</w:t>
            </w:r>
          </w:p>
        </w:tc>
        <w:tc>
          <w:tcPr>
            <w:tcW w:w="366" w:type="dxa"/>
            <w:vAlign w:val="center"/>
          </w:tcPr>
          <w:p w:rsidR="007C0C19" w:rsidRPr="00602937" w:rsidRDefault="007C0C19" w:rsidP="007C0C19">
            <w:pPr>
              <w:jc w:val="center"/>
            </w:pPr>
            <w:r w:rsidRPr="00602937">
              <w:t>3</w:t>
            </w:r>
          </w:p>
        </w:tc>
        <w:tc>
          <w:tcPr>
            <w:tcW w:w="366" w:type="dxa"/>
            <w:vAlign w:val="center"/>
          </w:tcPr>
          <w:p w:rsidR="007C0C19" w:rsidRPr="00602937" w:rsidRDefault="007C0C19" w:rsidP="007C0C19">
            <w:pPr>
              <w:jc w:val="center"/>
            </w:pPr>
            <w:r w:rsidRPr="00602937">
              <w:t>4</w:t>
            </w:r>
          </w:p>
        </w:tc>
        <w:tc>
          <w:tcPr>
            <w:tcW w:w="367" w:type="dxa"/>
            <w:vAlign w:val="center"/>
          </w:tcPr>
          <w:p w:rsidR="007C0C19" w:rsidRPr="00602937" w:rsidRDefault="007C0C19" w:rsidP="007C0C19">
            <w:pPr>
              <w:jc w:val="center"/>
            </w:pPr>
            <w:r w:rsidRPr="00602937">
              <w:t>5</w:t>
            </w:r>
          </w:p>
        </w:tc>
        <w:tc>
          <w:tcPr>
            <w:tcW w:w="366" w:type="dxa"/>
            <w:vAlign w:val="center"/>
          </w:tcPr>
          <w:p w:rsidR="007C0C19" w:rsidRPr="00602937" w:rsidRDefault="007C0C19" w:rsidP="007C0C19">
            <w:pPr>
              <w:jc w:val="center"/>
            </w:pPr>
            <w:r w:rsidRPr="00602937">
              <w:t>6</w:t>
            </w:r>
          </w:p>
        </w:tc>
        <w:tc>
          <w:tcPr>
            <w:tcW w:w="366" w:type="dxa"/>
            <w:vAlign w:val="center"/>
          </w:tcPr>
          <w:p w:rsidR="007C0C19" w:rsidRPr="00602937" w:rsidRDefault="007C0C19" w:rsidP="007C0C19">
            <w:pPr>
              <w:jc w:val="center"/>
            </w:pPr>
            <w:r w:rsidRPr="00602937">
              <w:t>7</w:t>
            </w:r>
          </w:p>
        </w:tc>
        <w:tc>
          <w:tcPr>
            <w:tcW w:w="366" w:type="dxa"/>
            <w:shd w:val="clear" w:color="auto" w:fill="auto"/>
            <w:vAlign w:val="center"/>
          </w:tcPr>
          <w:p w:rsidR="007C0C19" w:rsidRPr="00602937" w:rsidRDefault="007C0C19" w:rsidP="007C0C19">
            <w:pPr>
              <w:jc w:val="center"/>
            </w:pPr>
            <w:r w:rsidRPr="00602937">
              <w:t>8</w:t>
            </w:r>
          </w:p>
        </w:tc>
        <w:tc>
          <w:tcPr>
            <w:tcW w:w="366" w:type="dxa"/>
            <w:shd w:val="clear" w:color="auto" w:fill="auto"/>
            <w:vAlign w:val="center"/>
          </w:tcPr>
          <w:p w:rsidR="007C0C19" w:rsidRPr="00602937" w:rsidRDefault="007C0C19" w:rsidP="007C0C19">
            <w:pPr>
              <w:jc w:val="center"/>
            </w:pPr>
            <w:r w:rsidRPr="00602937">
              <w:t>9</w:t>
            </w:r>
          </w:p>
        </w:tc>
        <w:tc>
          <w:tcPr>
            <w:tcW w:w="367" w:type="dxa"/>
            <w:shd w:val="clear" w:color="auto" w:fill="auto"/>
            <w:vAlign w:val="center"/>
          </w:tcPr>
          <w:p w:rsidR="007C0C19" w:rsidRPr="00602937" w:rsidRDefault="007C0C19" w:rsidP="007C0C19">
            <w:pPr>
              <w:jc w:val="center"/>
            </w:pPr>
            <w:r w:rsidRPr="00602937">
              <w:t>10</w:t>
            </w:r>
          </w:p>
        </w:tc>
        <w:tc>
          <w:tcPr>
            <w:tcW w:w="366" w:type="dxa"/>
            <w:shd w:val="clear" w:color="auto" w:fill="auto"/>
            <w:vAlign w:val="center"/>
          </w:tcPr>
          <w:p w:rsidR="007C0C19" w:rsidRPr="00602937" w:rsidRDefault="007C0C19" w:rsidP="007C0C19">
            <w:pPr>
              <w:jc w:val="center"/>
            </w:pPr>
            <w:r w:rsidRPr="00602937">
              <w:t>11</w:t>
            </w:r>
          </w:p>
        </w:tc>
        <w:tc>
          <w:tcPr>
            <w:tcW w:w="366" w:type="dxa"/>
            <w:shd w:val="clear" w:color="auto" w:fill="auto"/>
            <w:vAlign w:val="center"/>
          </w:tcPr>
          <w:p w:rsidR="007C0C19" w:rsidRPr="00602937" w:rsidRDefault="007C0C19" w:rsidP="007C0C19">
            <w:pPr>
              <w:jc w:val="center"/>
            </w:pPr>
            <w:r w:rsidRPr="00602937">
              <w:t>12</w:t>
            </w:r>
          </w:p>
        </w:tc>
        <w:tc>
          <w:tcPr>
            <w:tcW w:w="366" w:type="dxa"/>
            <w:shd w:val="clear" w:color="auto" w:fill="auto"/>
            <w:vAlign w:val="center"/>
          </w:tcPr>
          <w:p w:rsidR="007C0C19" w:rsidRPr="00602937" w:rsidRDefault="007C0C19" w:rsidP="007C0C19">
            <w:pPr>
              <w:jc w:val="center"/>
            </w:pPr>
            <w:r w:rsidRPr="00602937">
              <w:t>1</w:t>
            </w:r>
          </w:p>
        </w:tc>
        <w:tc>
          <w:tcPr>
            <w:tcW w:w="366" w:type="dxa"/>
            <w:shd w:val="clear" w:color="auto" w:fill="auto"/>
            <w:vAlign w:val="center"/>
          </w:tcPr>
          <w:p w:rsidR="007C0C19" w:rsidRPr="00602937" w:rsidRDefault="007C0C19" w:rsidP="007C0C19">
            <w:pPr>
              <w:jc w:val="center"/>
            </w:pPr>
            <w:r w:rsidRPr="00602937">
              <w:t>2</w:t>
            </w:r>
          </w:p>
        </w:tc>
        <w:tc>
          <w:tcPr>
            <w:tcW w:w="367" w:type="dxa"/>
            <w:shd w:val="clear" w:color="auto" w:fill="auto"/>
            <w:vAlign w:val="center"/>
          </w:tcPr>
          <w:p w:rsidR="007C0C19" w:rsidRPr="00602937" w:rsidRDefault="007C0C19" w:rsidP="007C0C19">
            <w:pPr>
              <w:jc w:val="center"/>
            </w:pPr>
            <w:r w:rsidRPr="00602937">
              <w:t>3</w:t>
            </w:r>
          </w:p>
        </w:tc>
        <w:tc>
          <w:tcPr>
            <w:tcW w:w="366" w:type="dxa"/>
            <w:shd w:val="clear" w:color="auto" w:fill="auto"/>
            <w:vAlign w:val="center"/>
          </w:tcPr>
          <w:p w:rsidR="007C0C19" w:rsidRPr="00602937" w:rsidRDefault="007C0C19" w:rsidP="007C0C19">
            <w:pPr>
              <w:jc w:val="center"/>
            </w:pPr>
            <w:r w:rsidRPr="00602937">
              <w:t>4</w:t>
            </w:r>
          </w:p>
        </w:tc>
        <w:tc>
          <w:tcPr>
            <w:tcW w:w="366" w:type="dxa"/>
            <w:shd w:val="clear" w:color="auto" w:fill="auto"/>
            <w:vAlign w:val="center"/>
          </w:tcPr>
          <w:p w:rsidR="007C0C19" w:rsidRPr="00602937" w:rsidRDefault="007C0C19" w:rsidP="007C0C19">
            <w:pPr>
              <w:jc w:val="center"/>
            </w:pPr>
            <w:r w:rsidRPr="00602937">
              <w:t>5</w:t>
            </w:r>
          </w:p>
        </w:tc>
        <w:tc>
          <w:tcPr>
            <w:tcW w:w="366" w:type="dxa"/>
            <w:shd w:val="clear" w:color="auto" w:fill="auto"/>
            <w:vAlign w:val="center"/>
          </w:tcPr>
          <w:p w:rsidR="007C0C19" w:rsidRPr="00602937" w:rsidRDefault="007C0C19" w:rsidP="007C0C19">
            <w:pPr>
              <w:jc w:val="center"/>
            </w:pPr>
            <w:r w:rsidRPr="00602937">
              <w:t>6</w:t>
            </w:r>
          </w:p>
        </w:tc>
        <w:tc>
          <w:tcPr>
            <w:tcW w:w="366" w:type="dxa"/>
            <w:shd w:val="clear" w:color="auto" w:fill="auto"/>
            <w:vAlign w:val="center"/>
          </w:tcPr>
          <w:p w:rsidR="007C0C19" w:rsidRPr="00602937" w:rsidRDefault="007C0C19" w:rsidP="007C0C19">
            <w:pPr>
              <w:jc w:val="center"/>
            </w:pPr>
            <w:r w:rsidRPr="00602937">
              <w:t>7</w:t>
            </w:r>
          </w:p>
        </w:tc>
        <w:tc>
          <w:tcPr>
            <w:tcW w:w="367" w:type="dxa"/>
            <w:vAlign w:val="center"/>
          </w:tcPr>
          <w:p w:rsidR="007C0C19" w:rsidRPr="00602937" w:rsidRDefault="007C0C19" w:rsidP="007C0C19">
            <w:pPr>
              <w:jc w:val="center"/>
            </w:pPr>
            <w:r w:rsidRPr="00602937">
              <w:t>8</w:t>
            </w:r>
          </w:p>
        </w:tc>
        <w:tc>
          <w:tcPr>
            <w:tcW w:w="366" w:type="dxa"/>
            <w:vAlign w:val="center"/>
          </w:tcPr>
          <w:p w:rsidR="007C0C19" w:rsidRPr="00602937" w:rsidRDefault="007C0C19" w:rsidP="007C0C19">
            <w:pPr>
              <w:jc w:val="center"/>
            </w:pPr>
            <w:r w:rsidRPr="00602937">
              <w:t>9</w:t>
            </w:r>
          </w:p>
        </w:tc>
        <w:tc>
          <w:tcPr>
            <w:tcW w:w="366" w:type="dxa"/>
            <w:vAlign w:val="center"/>
          </w:tcPr>
          <w:p w:rsidR="007C0C19" w:rsidRPr="00602937" w:rsidRDefault="007C0C19" w:rsidP="007C0C19">
            <w:pPr>
              <w:jc w:val="center"/>
            </w:pPr>
            <w:r w:rsidRPr="00602937">
              <w:t>10</w:t>
            </w:r>
          </w:p>
        </w:tc>
        <w:tc>
          <w:tcPr>
            <w:tcW w:w="366" w:type="dxa"/>
            <w:vAlign w:val="center"/>
          </w:tcPr>
          <w:p w:rsidR="007C0C19" w:rsidRPr="00602937" w:rsidRDefault="007C0C19" w:rsidP="007C0C19">
            <w:pPr>
              <w:jc w:val="center"/>
            </w:pPr>
            <w:r w:rsidRPr="00602937">
              <w:t>11</w:t>
            </w:r>
          </w:p>
        </w:tc>
        <w:tc>
          <w:tcPr>
            <w:tcW w:w="367" w:type="dxa"/>
            <w:vAlign w:val="center"/>
          </w:tcPr>
          <w:p w:rsidR="007C0C19" w:rsidRPr="00602937" w:rsidRDefault="007C0C19" w:rsidP="007C0C19">
            <w:pPr>
              <w:jc w:val="center"/>
            </w:pPr>
            <w:r w:rsidRPr="00602937">
              <w:t>12</w:t>
            </w:r>
          </w:p>
        </w:tc>
      </w:tr>
      <w:tr w:rsidR="00AA2134" w:rsidRPr="00602937" w:rsidTr="00602937">
        <w:trPr>
          <w:cantSplit/>
          <w:trHeight w:val="70"/>
        </w:trPr>
        <w:tc>
          <w:tcPr>
            <w:tcW w:w="431" w:type="dxa"/>
          </w:tcPr>
          <w:p w:rsidR="00AA2134" w:rsidRPr="000700C0" w:rsidRDefault="00AA2134" w:rsidP="007C0C19">
            <w:pPr>
              <w:jc w:val="center"/>
              <w:rPr>
                <w:color w:val="5F497A"/>
              </w:rPr>
            </w:pPr>
            <w:r>
              <w:rPr>
                <w:color w:val="5F497A"/>
              </w:rPr>
              <w:t>1</w:t>
            </w:r>
            <w:r w:rsidRPr="000700C0">
              <w:rPr>
                <w:color w:val="5F497A"/>
              </w:rPr>
              <w:t>.</w:t>
            </w:r>
          </w:p>
        </w:tc>
        <w:tc>
          <w:tcPr>
            <w:tcW w:w="5409" w:type="dxa"/>
          </w:tcPr>
          <w:p w:rsidR="00AA2134" w:rsidRPr="000700C0" w:rsidRDefault="00AA2134" w:rsidP="002724D5">
            <w:pPr>
              <w:spacing w:line="70" w:lineRule="atLeast"/>
              <w:rPr>
                <w:color w:val="5F497A"/>
              </w:rPr>
            </w:pPr>
            <w:r w:rsidRPr="000700C0">
              <w:rPr>
                <w:color w:val="5F497A"/>
              </w:rPr>
              <w:t>Ražošanas tehnoloģisko iekārtu piegāde, uzstādīšana, pieslēgšana un nodošana ekspluatācijā</w:t>
            </w:r>
            <w:r>
              <w:rPr>
                <w:color w:val="5F497A"/>
              </w:rPr>
              <w:t xml:space="preserve"> </w:t>
            </w:r>
            <w:r>
              <w:rPr>
                <w:i/>
                <w:color w:val="FF0000"/>
              </w:rPr>
              <w:t>(n</w:t>
            </w:r>
            <w:r w:rsidRPr="0065650A">
              <w:rPr>
                <w:i/>
                <w:color w:val="FF0000"/>
              </w:rPr>
              <w:t xml:space="preserve">orādīt precīzu </w:t>
            </w:r>
            <w:r>
              <w:rPr>
                <w:i/>
                <w:color w:val="FF0000"/>
              </w:rPr>
              <w:t>ēkas adresi</w:t>
            </w:r>
            <w:r w:rsidRPr="0065650A">
              <w:rPr>
                <w:i/>
                <w:color w:val="FF0000"/>
              </w:rPr>
              <w:t>, kur</w:t>
            </w:r>
            <w:r>
              <w:rPr>
                <w:i/>
                <w:color w:val="FF0000"/>
              </w:rPr>
              <w:t xml:space="preserve"> tiks realizēts saskaņā ar 2.8 punktu, ja ir vairākas ēkas</w:t>
            </w:r>
            <w:r w:rsidRPr="0065650A">
              <w:rPr>
                <w:i/>
                <w:color w:val="FF0000"/>
              </w:rPr>
              <w:t>)</w:t>
            </w:r>
          </w:p>
        </w:tc>
        <w:tc>
          <w:tcPr>
            <w:tcW w:w="366" w:type="dxa"/>
            <w:vAlign w:val="center"/>
          </w:tcPr>
          <w:p w:rsidR="00AA2134" w:rsidRPr="000700C0" w:rsidRDefault="00AA2134" w:rsidP="007C0C19">
            <w:pPr>
              <w:jc w:val="center"/>
              <w:rPr>
                <w:color w:val="5F497A"/>
              </w:rPr>
            </w:pPr>
          </w:p>
        </w:tc>
        <w:tc>
          <w:tcPr>
            <w:tcW w:w="366" w:type="dxa"/>
            <w:vAlign w:val="center"/>
          </w:tcPr>
          <w:p w:rsidR="00AA2134" w:rsidRPr="000700C0" w:rsidRDefault="00AA2134" w:rsidP="007C0C19">
            <w:pPr>
              <w:jc w:val="center"/>
              <w:rPr>
                <w:color w:val="5F497A"/>
              </w:rPr>
            </w:pPr>
          </w:p>
        </w:tc>
        <w:tc>
          <w:tcPr>
            <w:tcW w:w="366" w:type="dxa"/>
            <w:vAlign w:val="center"/>
          </w:tcPr>
          <w:p w:rsidR="00AA2134" w:rsidRPr="000700C0" w:rsidRDefault="00AA2134" w:rsidP="007C0C19">
            <w:pPr>
              <w:jc w:val="center"/>
              <w:rPr>
                <w:color w:val="5F497A"/>
              </w:rPr>
            </w:pPr>
          </w:p>
        </w:tc>
        <w:tc>
          <w:tcPr>
            <w:tcW w:w="366" w:type="dxa"/>
            <w:vAlign w:val="center"/>
          </w:tcPr>
          <w:p w:rsidR="00AA2134" w:rsidRPr="000700C0" w:rsidRDefault="00AA2134" w:rsidP="007C0C19">
            <w:pPr>
              <w:jc w:val="center"/>
              <w:rPr>
                <w:color w:val="5F497A"/>
              </w:rPr>
            </w:pPr>
          </w:p>
        </w:tc>
        <w:tc>
          <w:tcPr>
            <w:tcW w:w="367" w:type="dxa"/>
            <w:vAlign w:val="center"/>
          </w:tcPr>
          <w:p w:rsidR="00AA2134" w:rsidRPr="00AA2134" w:rsidRDefault="00AA2134" w:rsidP="007C0C19">
            <w:pPr>
              <w:jc w:val="center"/>
              <w:rPr>
                <w:color w:val="5F497A"/>
              </w:rPr>
            </w:pPr>
          </w:p>
        </w:tc>
        <w:tc>
          <w:tcPr>
            <w:tcW w:w="366" w:type="dxa"/>
            <w:vAlign w:val="center"/>
          </w:tcPr>
          <w:p w:rsidR="00AA2134" w:rsidRPr="00AA2134" w:rsidRDefault="00AA2134" w:rsidP="007C0C19">
            <w:pPr>
              <w:jc w:val="center"/>
              <w:rPr>
                <w:color w:val="5F497A"/>
              </w:rPr>
            </w:pPr>
            <w:r w:rsidRPr="00AA2134">
              <w:rPr>
                <w:color w:val="5F497A"/>
              </w:rPr>
              <w:t>X</w:t>
            </w:r>
          </w:p>
        </w:tc>
        <w:tc>
          <w:tcPr>
            <w:tcW w:w="366" w:type="dxa"/>
            <w:vAlign w:val="center"/>
          </w:tcPr>
          <w:p w:rsidR="00AA2134" w:rsidRPr="00AA2134" w:rsidRDefault="00AA2134" w:rsidP="007C0C19">
            <w:pPr>
              <w:jc w:val="center"/>
              <w:rPr>
                <w:color w:val="5F497A"/>
              </w:rPr>
            </w:pPr>
            <w:r w:rsidRPr="00AA2134">
              <w:rPr>
                <w:color w:val="5F497A"/>
              </w:rPr>
              <w:t>X</w:t>
            </w:r>
          </w:p>
        </w:tc>
        <w:tc>
          <w:tcPr>
            <w:tcW w:w="366" w:type="dxa"/>
            <w:vAlign w:val="center"/>
          </w:tcPr>
          <w:p w:rsidR="00AA2134" w:rsidRPr="00AA2134" w:rsidRDefault="00AA2134" w:rsidP="007C0C19">
            <w:pPr>
              <w:jc w:val="center"/>
              <w:rPr>
                <w:color w:val="5F497A"/>
              </w:rPr>
            </w:pPr>
            <w:r w:rsidRPr="00AA2134">
              <w:rPr>
                <w:color w:val="5F497A"/>
              </w:rPr>
              <w:t>X</w:t>
            </w:r>
          </w:p>
        </w:tc>
        <w:tc>
          <w:tcPr>
            <w:tcW w:w="366" w:type="dxa"/>
            <w:vAlign w:val="center"/>
          </w:tcPr>
          <w:p w:rsidR="00AA2134" w:rsidRPr="00AA2134" w:rsidRDefault="00AA2134" w:rsidP="007C0C19">
            <w:pPr>
              <w:jc w:val="center"/>
              <w:rPr>
                <w:color w:val="5F497A"/>
              </w:rPr>
            </w:pPr>
            <w:r w:rsidRPr="00AA2134">
              <w:rPr>
                <w:color w:val="5F497A"/>
              </w:rPr>
              <w:t>X</w:t>
            </w:r>
          </w:p>
        </w:tc>
        <w:tc>
          <w:tcPr>
            <w:tcW w:w="367" w:type="dxa"/>
            <w:vAlign w:val="center"/>
          </w:tcPr>
          <w:p w:rsidR="00AA2134" w:rsidRPr="00AA2134" w:rsidRDefault="00AA2134" w:rsidP="007C0C19">
            <w:pPr>
              <w:jc w:val="center"/>
              <w:rPr>
                <w:color w:val="5F497A"/>
              </w:rPr>
            </w:pPr>
            <w:r w:rsidRPr="00AA2134">
              <w:rPr>
                <w:color w:val="5F497A"/>
              </w:rPr>
              <w:t>X</w:t>
            </w:r>
          </w:p>
        </w:tc>
        <w:tc>
          <w:tcPr>
            <w:tcW w:w="366" w:type="dxa"/>
            <w:vAlign w:val="center"/>
          </w:tcPr>
          <w:p w:rsidR="00AA2134" w:rsidRPr="00AA2134" w:rsidRDefault="00AA2134" w:rsidP="007C0C19">
            <w:pPr>
              <w:jc w:val="center"/>
              <w:rPr>
                <w:color w:val="5F497A"/>
              </w:rPr>
            </w:pPr>
            <w:r w:rsidRPr="00AA2134">
              <w:rPr>
                <w:color w:val="5F497A"/>
              </w:rPr>
              <w:t>X</w:t>
            </w:r>
          </w:p>
        </w:tc>
        <w:tc>
          <w:tcPr>
            <w:tcW w:w="366" w:type="dxa"/>
            <w:vAlign w:val="center"/>
          </w:tcPr>
          <w:p w:rsidR="00AA2134" w:rsidRPr="00AA2134" w:rsidRDefault="00AA2134" w:rsidP="007C0C19">
            <w:pPr>
              <w:jc w:val="center"/>
              <w:rPr>
                <w:color w:val="5F497A"/>
              </w:rPr>
            </w:pPr>
            <w:r w:rsidRPr="00AA2134">
              <w:rPr>
                <w:color w:val="5F497A"/>
              </w:rPr>
              <w:t>X</w:t>
            </w:r>
          </w:p>
        </w:tc>
        <w:tc>
          <w:tcPr>
            <w:tcW w:w="366" w:type="dxa"/>
            <w:vAlign w:val="center"/>
          </w:tcPr>
          <w:p w:rsidR="00AA2134" w:rsidRPr="00AA2134" w:rsidRDefault="00AA2134" w:rsidP="007C0C19">
            <w:pPr>
              <w:jc w:val="center"/>
              <w:rPr>
                <w:color w:val="5F497A"/>
              </w:rPr>
            </w:pPr>
            <w:r w:rsidRPr="00AA2134">
              <w:rPr>
                <w:color w:val="5F497A"/>
              </w:rPr>
              <w:t>X</w:t>
            </w:r>
          </w:p>
        </w:tc>
        <w:tc>
          <w:tcPr>
            <w:tcW w:w="366" w:type="dxa"/>
            <w:vAlign w:val="center"/>
          </w:tcPr>
          <w:p w:rsidR="00AA2134" w:rsidRPr="00AA2134" w:rsidRDefault="00AA2134" w:rsidP="007C0C19">
            <w:pPr>
              <w:jc w:val="center"/>
              <w:rPr>
                <w:color w:val="5F497A"/>
              </w:rPr>
            </w:pPr>
          </w:p>
        </w:tc>
        <w:tc>
          <w:tcPr>
            <w:tcW w:w="367" w:type="dxa"/>
            <w:vAlign w:val="center"/>
          </w:tcPr>
          <w:p w:rsidR="00AA2134" w:rsidRPr="00860F0F" w:rsidRDefault="00AA2134" w:rsidP="007C0C19">
            <w:pPr>
              <w:jc w:val="center"/>
              <w:rPr>
                <w:color w:val="5F497A"/>
                <w:highlight w:val="green"/>
              </w:rPr>
            </w:pPr>
          </w:p>
        </w:tc>
        <w:tc>
          <w:tcPr>
            <w:tcW w:w="366" w:type="dxa"/>
            <w:vAlign w:val="center"/>
          </w:tcPr>
          <w:p w:rsidR="00AA2134" w:rsidRPr="00860F0F" w:rsidRDefault="00AA2134" w:rsidP="007C0C19">
            <w:pPr>
              <w:jc w:val="center"/>
              <w:rPr>
                <w:color w:val="5F497A"/>
                <w:highlight w:val="green"/>
              </w:rPr>
            </w:pPr>
          </w:p>
        </w:tc>
        <w:tc>
          <w:tcPr>
            <w:tcW w:w="366" w:type="dxa"/>
            <w:vAlign w:val="center"/>
          </w:tcPr>
          <w:p w:rsidR="00AA2134" w:rsidRPr="00860F0F" w:rsidRDefault="00AA2134" w:rsidP="00AA2134">
            <w:pPr>
              <w:rPr>
                <w:color w:val="5F497A"/>
                <w:highlight w:val="green"/>
              </w:rPr>
            </w:pPr>
          </w:p>
        </w:tc>
        <w:tc>
          <w:tcPr>
            <w:tcW w:w="366" w:type="dxa"/>
            <w:vAlign w:val="center"/>
          </w:tcPr>
          <w:p w:rsidR="00AA2134" w:rsidRPr="00860F0F" w:rsidRDefault="00AA2134" w:rsidP="00274836">
            <w:pPr>
              <w:jc w:val="center"/>
              <w:rPr>
                <w:color w:val="5F497A"/>
                <w:highlight w:val="green"/>
              </w:rPr>
            </w:pPr>
          </w:p>
        </w:tc>
        <w:tc>
          <w:tcPr>
            <w:tcW w:w="366" w:type="dxa"/>
            <w:vAlign w:val="center"/>
          </w:tcPr>
          <w:p w:rsidR="00AA2134" w:rsidRPr="00602937" w:rsidRDefault="00AA2134" w:rsidP="007C0C19">
            <w:pPr>
              <w:jc w:val="center"/>
              <w:rPr>
                <w:color w:val="FF0000"/>
              </w:rPr>
            </w:pPr>
          </w:p>
        </w:tc>
        <w:tc>
          <w:tcPr>
            <w:tcW w:w="367" w:type="dxa"/>
            <w:vAlign w:val="center"/>
          </w:tcPr>
          <w:p w:rsidR="00AA2134" w:rsidRPr="00602937" w:rsidRDefault="00AA2134" w:rsidP="007C0C19">
            <w:pPr>
              <w:jc w:val="center"/>
              <w:rPr>
                <w:color w:val="FF0000"/>
              </w:rPr>
            </w:pPr>
          </w:p>
        </w:tc>
        <w:tc>
          <w:tcPr>
            <w:tcW w:w="366" w:type="dxa"/>
            <w:vAlign w:val="center"/>
          </w:tcPr>
          <w:p w:rsidR="00AA2134" w:rsidRPr="00602937" w:rsidRDefault="00AA2134" w:rsidP="007C0C19">
            <w:pPr>
              <w:jc w:val="center"/>
              <w:rPr>
                <w:color w:val="FF0000"/>
              </w:rPr>
            </w:pPr>
          </w:p>
        </w:tc>
        <w:tc>
          <w:tcPr>
            <w:tcW w:w="366" w:type="dxa"/>
            <w:vAlign w:val="center"/>
          </w:tcPr>
          <w:p w:rsidR="00AA2134" w:rsidRPr="00602937" w:rsidRDefault="00AA2134" w:rsidP="007C0C19">
            <w:pPr>
              <w:jc w:val="center"/>
              <w:rPr>
                <w:color w:val="FF0000"/>
              </w:rP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r>
      <w:tr w:rsidR="00AA2134" w:rsidRPr="00602937" w:rsidTr="00602937">
        <w:trPr>
          <w:cantSplit/>
          <w:trHeight w:val="103"/>
        </w:trPr>
        <w:tc>
          <w:tcPr>
            <w:tcW w:w="431" w:type="dxa"/>
          </w:tcPr>
          <w:p w:rsidR="00AA2134" w:rsidRPr="00664276" w:rsidRDefault="00AA2134" w:rsidP="007C0C19">
            <w:pPr>
              <w:jc w:val="center"/>
              <w:rPr>
                <w:color w:val="5F497A"/>
              </w:rPr>
            </w:pPr>
            <w:r>
              <w:rPr>
                <w:color w:val="5F497A"/>
              </w:rPr>
              <w:t>2</w:t>
            </w:r>
            <w:r w:rsidRPr="00664276">
              <w:rPr>
                <w:color w:val="5F497A"/>
              </w:rPr>
              <w:t>.</w:t>
            </w:r>
          </w:p>
        </w:tc>
        <w:tc>
          <w:tcPr>
            <w:tcW w:w="5409" w:type="dxa"/>
          </w:tcPr>
          <w:p w:rsidR="00AA2134" w:rsidRPr="00602937" w:rsidRDefault="00AA2134" w:rsidP="00664276">
            <w:pPr>
              <w:spacing w:line="103" w:lineRule="atLeast"/>
            </w:pPr>
            <w:r w:rsidRPr="00664276">
              <w:rPr>
                <w:color w:val="5F497A"/>
              </w:rPr>
              <w:t>Ražošanas ēkas energoefektivitāti paaugstinoši  vienkāršotās renovācijas darbi</w:t>
            </w:r>
            <w:r>
              <w:rPr>
                <w:color w:val="5F497A"/>
              </w:rPr>
              <w:t xml:space="preserve"> </w:t>
            </w:r>
            <w:r>
              <w:rPr>
                <w:i/>
                <w:color w:val="FF0000"/>
              </w:rPr>
              <w:t>(n</w:t>
            </w:r>
            <w:r w:rsidRPr="0065650A">
              <w:rPr>
                <w:i/>
                <w:color w:val="FF0000"/>
              </w:rPr>
              <w:t xml:space="preserve">orādīt precīzu </w:t>
            </w:r>
            <w:r>
              <w:rPr>
                <w:i/>
                <w:color w:val="FF0000"/>
              </w:rPr>
              <w:t>ēkas adresi</w:t>
            </w:r>
            <w:r w:rsidRPr="0065650A">
              <w:rPr>
                <w:i/>
                <w:color w:val="FF0000"/>
              </w:rPr>
              <w:t>, kur</w:t>
            </w:r>
            <w:r>
              <w:rPr>
                <w:i/>
                <w:color w:val="FF0000"/>
              </w:rPr>
              <w:t xml:space="preserve"> tiks realizēts saskaņā ar 2.8 punktu, ja ir vairākas ēkas</w:t>
            </w:r>
            <w:r w:rsidRPr="0065650A">
              <w:rPr>
                <w:i/>
                <w:color w:val="FF0000"/>
              </w:rPr>
              <w:t>)</w:t>
            </w: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7"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7C0C19">
            <w:pPr>
              <w:jc w:val="center"/>
            </w:pPr>
          </w:p>
        </w:tc>
        <w:tc>
          <w:tcPr>
            <w:tcW w:w="367" w:type="dxa"/>
            <w:vAlign w:val="center"/>
          </w:tcPr>
          <w:p w:rsidR="00AA2134" w:rsidRPr="00860F0F" w:rsidRDefault="00AA2134" w:rsidP="00F76C9E">
            <w:pPr>
              <w:jc w:val="center"/>
              <w:rPr>
                <w:color w:val="5F497A"/>
                <w:highlight w:val="green"/>
              </w:rPr>
            </w:pPr>
          </w:p>
        </w:tc>
        <w:tc>
          <w:tcPr>
            <w:tcW w:w="366" w:type="dxa"/>
            <w:vAlign w:val="center"/>
          </w:tcPr>
          <w:p w:rsidR="00AA2134" w:rsidRPr="00860F0F" w:rsidRDefault="00AA2134" w:rsidP="00F76C9E">
            <w:pPr>
              <w:jc w:val="center"/>
              <w:rPr>
                <w:color w:val="5F497A"/>
                <w:highlight w:val="green"/>
              </w:rPr>
            </w:pPr>
          </w:p>
        </w:tc>
        <w:tc>
          <w:tcPr>
            <w:tcW w:w="366" w:type="dxa"/>
            <w:vAlign w:val="center"/>
          </w:tcPr>
          <w:p w:rsidR="00AA2134" w:rsidRPr="00860F0F" w:rsidRDefault="00AA2134" w:rsidP="00F76C9E">
            <w:pPr>
              <w:jc w:val="center"/>
              <w:rPr>
                <w:color w:val="5F497A"/>
                <w:highlight w:val="green"/>
              </w:rPr>
            </w:pPr>
          </w:p>
        </w:tc>
        <w:tc>
          <w:tcPr>
            <w:tcW w:w="366" w:type="dxa"/>
            <w:vAlign w:val="center"/>
          </w:tcPr>
          <w:p w:rsidR="00AA2134" w:rsidRPr="00860F0F" w:rsidRDefault="00AA2134" w:rsidP="00274836">
            <w:pPr>
              <w:jc w:val="center"/>
              <w:rPr>
                <w:color w:val="5F497A"/>
                <w:highlight w:val="green"/>
              </w:rP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r>
      <w:tr w:rsidR="00AA2134" w:rsidRPr="00602937" w:rsidTr="00F76C9E">
        <w:trPr>
          <w:cantSplit/>
          <w:trHeight w:val="70"/>
        </w:trPr>
        <w:tc>
          <w:tcPr>
            <w:tcW w:w="431" w:type="dxa"/>
          </w:tcPr>
          <w:p w:rsidR="00AA2134" w:rsidRPr="000700C0" w:rsidRDefault="00AA2134" w:rsidP="00F76C9E">
            <w:pPr>
              <w:jc w:val="center"/>
              <w:rPr>
                <w:color w:val="5F497A"/>
              </w:rPr>
            </w:pPr>
            <w:r>
              <w:rPr>
                <w:color w:val="5F497A"/>
              </w:rPr>
              <w:t>3</w:t>
            </w:r>
            <w:r w:rsidRPr="000700C0">
              <w:rPr>
                <w:color w:val="5F497A"/>
              </w:rPr>
              <w:t>.</w:t>
            </w:r>
          </w:p>
        </w:tc>
        <w:tc>
          <w:tcPr>
            <w:tcW w:w="5409" w:type="dxa"/>
          </w:tcPr>
          <w:p w:rsidR="00AA2134" w:rsidRPr="000700C0" w:rsidRDefault="00AA2134" w:rsidP="00F76C9E">
            <w:pPr>
              <w:spacing w:line="103" w:lineRule="atLeast"/>
              <w:rPr>
                <w:color w:val="5F497A"/>
              </w:rPr>
            </w:pPr>
            <w:r w:rsidRPr="000700C0">
              <w:rPr>
                <w:color w:val="5F497A"/>
              </w:rPr>
              <w:t>Būvuzraudzība, autoruzraudzība </w:t>
            </w:r>
          </w:p>
        </w:tc>
        <w:tc>
          <w:tcPr>
            <w:tcW w:w="366" w:type="dxa"/>
            <w:vAlign w:val="center"/>
          </w:tcPr>
          <w:p w:rsidR="00AA2134" w:rsidRPr="000700C0" w:rsidRDefault="00AA2134" w:rsidP="00F76C9E">
            <w:pPr>
              <w:jc w:val="center"/>
              <w:rPr>
                <w:color w:val="5F497A"/>
              </w:rPr>
            </w:pPr>
          </w:p>
        </w:tc>
        <w:tc>
          <w:tcPr>
            <w:tcW w:w="366" w:type="dxa"/>
            <w:vAlign w:val="center"/>
          </w:tcPr>
          <w:p w:rsidR="00AA2134" w:rsidRPr="000700C0" w:rsidRDefault="00AA2134" w:rsidP="00F76C9E">
            <w:pPr>
              <w:jc w:val="center"/>
              <w:rPr>
                <w:color w:val="5F497A"/>
              </w:rPr>
            </w:pPr>
          </w:p>
        </w:tc>
        <w:tc>
          <w:tcPr>
            <w:tcW w:w="366" w:type="dxa"/>
            <w:vAlign w:val="center"/>
          </w:tcPr>
          <w:p w:rsidR="00AA2134" w:rsidRPr="000700C0" w:rsidRDefault="00AA2134" w:rsidP="00F76C9E">
            <w:pPr>
              <w:jc w:val="center"/>
              <w:rPr>
                <w:color w:val="5F497A"/>
              </w:rPr>
            </w:pPr>
          </w:p>
        </w:tc>
        <w:tc>
          <w:tcPr>
            <w:tcW w:w="366" w:type="dxa"/>
            <w:vAlign w:val="center"/>
          </w:tcPr>
          <w:p w:rsidR="00AA2134" w:rsidRPr="000700C0" w:rsidRDefault="00AA2134" w:rsidP="00F76C9E">
            <w:pPr>
              <w:jc w:val="center"/>
              <w:rPr>
                <w:color w:val="5F497A"/>
              </w:rPr>
            </w:pPr>
          </w:p>
        </w:tc>
        <w:tc>
          <w:tcPr>
            <w:tcW w:w="367" w:type="dxa"/>
            <w:vAlign w:val="center"/>
          </w:tcPr>
          <w:p w:rsidR="00AA2134" w:rsidRPr="00AA2134" w:rsidRDefault="00AA2134" w:rsidP="00F76C9E">
            <w:pPr>
              <w:jc w:val="center"/>
              <w:rPr>
                <w:color w:val="5F497A"/>
              </w:rPr>
            </w:pP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7"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F76C9E">
            <w:pPr>
              <w:jc w:val="center"/>
              <w:rPr>
                <w:color w:val="5F497A"/>
              </w:rPr>
            </w:pPr>
          </w:p>
        </w:tc>
        <w:tc>
          <w:tcPr>
            <w:tcW w:w="367" w:type="dxa"/>
            <w:vAlign w:val="center"/>
          </w:tcPr>
          <w:p w:rsidR="00AA2134" w:rsidRPr="00860F0F" w:rsidRDefault="00AA2134" w:rsidP="00F76C9E">
            <w:pPr>
              <w:jc w:val="center"/>
              <w:rPr>
                <w:color w:val="5F497A"/>
                <w:highlight w:val="green"/>
              </w:rPr>
            </w:pPr>
          </w:p>
        </w:tc>
        <w:tc>
          <w:tcPr>
            <w:tcW w:w="366" w:type="dxa"/>
            <w:vAlign w:val="center"/>
          </w:tcPr>
          <w:p w:rsidR="00AA2134" w:rsidRPr="00860F0F" w:rsidRDefault="00AA2134" w:rsidP="00F76C9E">
            <w:pPr>
              <w:jc w:val="center"/>
              <w:rPr>
                <w:color w:val="5F497A"/>
                <w:highlight w:val="green"/>
              </w:rPr>
            </w:pPr>
          </w:p>
        </w:tc>
        <w:tc>
          <w:tcPr>
            <w:tcW w:w="366" w:type="dxa"/>
            <w:vAlign w:val="center"/>
          </w:tcPr>
          <w:p w:rsidR="00AA2134" w:rsidRPr="00860F0F" w:rsidRDefault="00AA2134" w:rsidP="00F76C9E">
            <w:pPr>
              <w:jc w:val="center"/>
              <w:rPr>
                <w:color w:val="5F497A"/>
                <w:highlight w:val="green"/>
              </w:rPr>
            </w:pPr>
          </w:p>
        </w:tc>
        <w:tc>
          <w:tcPr>
            <w:tcW w:w="366" w:type="dxa"/>
            <w:vAlign w:val="center"/>
          </w:tcPr>
          <w:p w:rsidR="00AA2134" w:rsidRPr="00860F0F" w:rsidRDefault="00AA2134" w:rsidP="00274836">
            <w:pPr>
              <w:jc w:val="center"/>
              <w:rPr>
                <w:color w:val="5F497A"/>
                <w:highlight w:val="green"/>
              </w:rPr>
            </w:pPr>
          </w:p>
        </w:tc>
        <w:tc>
          <w:tcPr>
            <w:tcW w:w="366" w:type="dxa"/>
            <w:vAlign w:val="center"/>
          </w:tcPr>
          <w:p w:rsidR="00AA2134" w:rsidRPr="00602937" w:rsidRDefault="00AA2134" w:rsidP="00F76C9E">
            <w:pPr>
              <w:jc w:val="center"/>
              <w:rPr>
                <w:color w:val="FF0000"/>
              </w:rPr>
            </w:pPr>
          </w:p>
        </w:tc>
        <w:tc>
          <w:tcPr>
            <w:tcW w:w="367" w:type="dxa"/>
            <w:vAlign w:val="center"/>
          </w:tcPr>
          <w:p w:rsidR="00AA2134" w:rsidRPr="00602937" w:rsidRDefault="00AA2134" w:rsidP="00F76C9E">
            <w:pPr>
              <w:jc w:val="center"/>
              <w:rPr>
                <w:color w:val="FF0000"/>
              </w:rPr>
            </w:pPr>
          </w:p>
        </w:tc>
        <w:tc>
          <w:tcPr>
            <w:tcW w:w="366" w:type="dxa"/>
            <w:vAlign w:val="center"/>
          </w:tcPr>
          <w:p w:rsidR="00AA2134" w:rsidRPr="00602937" w:rsidRDefault="00AA2134" w:rsidP="00F76C9E">
            <w:pPr>
              <w:jc w:val="center"/>
              <w:rPr>
                <w:color w:val="FF0000"/>
              </w:rPr>
            </w:pPr>
          </w:p>
        </w:tc>
        <w:tc>
          <w:tcPr>
            <w:tcW w:w="366" w:type="dxa"/>
            <w:vAlign w:val="center"/>
          </w:tcPr>
          <w:p w:rsidR="00AA2134" w:rsidRPr="00602937" w:rsidRDefault="00AA2134" w:rsidP="00F76C9E">
            <w:pPr>
              <w:jc w:val="center"/>
              <w:rPr>
                <w:color w:val="FF0000"/>
              </w:rPr>
            </w:pPr>
          </w:p>
        </w:tc>
        <w:tc>
          <w:tcPr>
            <w:tcW w:w="366" w:type="dxa"/>
            <w:vAlign w:val="center"/>
          </w:tcPr>
          <w:p w:rsidR="00AA2134" w:rsidRPr="00602937" w:rsidRDefault="00AA2134" w:rsidP="00F76C9E">
            <w:pPr>
              <w:jc w:val="center"/>
            </w:pPr>
          </w:p>
        </w:tc>
        <w:tc>
          <w:tcPr>
            <w:tcW w:w="367" w:type="dxa"/>
            <w:vAlign w:val="center"/>
          </w:tcPr>
          <w:p w:rsidR="00AA2134" w:rsidRPr="00602937" w:rsidRDefault="00AA2134" w:rsidP="00F76C9E">
            <w:pPr>
              <w:jc w:val="center"/>
            </w:pPr>
          </w:p>
        </w:tc>
      </w:tr>
      <w:tr w:rsidR="00AA2134" w:rsidRPr="00602937" w:rsidTr="000B54C6">
        <w:trPr>
          <w:cantSplit/>
          <w:trHeight w:val="70"/>
        </w:trPr>
        <w:tc>
          <w:tcPr>
            <w:tcW w:w="431" w:type="dxa"/>
          </w:tcPr>
          <w:p w:rsidR="00AA2134" w:rsidRPr="000700C0" w:rsidRDefault="00AA2134" w:rsidP="000B54C6">
            <w:pPr>
              <w:jc w:val="center"/>
              <w:rPr>
                <w:color w:val="5F497A"/>
              </w:rPr>
            </w:pPr>
            <w:r>
              <w:rPr>
                <w:color w:val="5F497A"/>
              </w:rPr>
              <w:t>4</w:t>
            </w:r>
            <w:r w:rsidRPr="000700C0">
              <w:rPr>
                <w:color w:val="5F497A"/>
              </w:rPr>
              <w:t>.</w:t>
            </w:r>
          </w:p>
        </w:tc>
        <w:tc>
          <w:tcPr>
            <w:tcW w:w="5409" w:type="dxa"/>
          </w:tcPr>
          <w:p w:rsidR="00AA2134" w:rsidRPr="000700C0" w:rsidRDefault="00AA2134" w:rsidP="000B54C6">
            <w:pPr>
              <w:spacing w:line="103" w:lineRule="atLeast"/>
              <w:rPr>
                <w:color w:val="5F497A"/>
              </w:rPr>
            </w:pPr>
            <w:r w:rsidRPr="000700C0">
              <w:rPr>
                <w:color w:val="5F497A"/>
              </w:rPr>
              <w:t>Būvuzraudzība, autoruzraudzība </w:t>
            </w:r>
          </w:p>
        </w:tc>
        <w:tc>
          <w:tcPr>
            <w:tcW w:w="366" w:type="dxa"/>
            <w:vAlign w:val="center"/>
          </w:tcPr>
          <w:p w:rsidR="00AA2134" w:rsidRPr="000700C0" w:rsidRDefault="00AA2134" w:rsidP="000B54C6">
            <w:pPr>
              <w:jc w:val="center"/>
              <w:rPr>
                <w:color w:val="5F497A"/>
              </w:rPr>
            </w:pPr>
          </w:p>
        </w:tc>
        <w:tc>
          <w:tcPr>
            <w:tcW w:w="366" w:type="dxa"/>
            <w:vAlign w:val="center"/>
          </w:tcPr>
          <w:p w:rsidR="00AA2134" w:rsidRPr="000700C0" w:rsidRDefault="00AA2134" w:rsidP="000B54C6">
            <w:pPr>
              <w:jc w:val="center"/>
              <w:rPr>
                <w:color w:val="5F497A"/>
              </w:rPr>
            </w:pPr>
          </w:p>
        </w:tc>
        <w:tc>
          <w:tcPr>
            <w:tcW w:w="366" w:type="dxa"/>
            <w:vAlign w:val="center"/>
          </w:tcPr>
          <w:p w:rsidR="00AA2134" w:rsidRPr="000700C0" w:rsidRDefault="00AA2134" w:rsidP="000B54C6">
            <w:pPr>
              <w:jc w:val="center"/>
              <w:rPr>
                <w:color w:val="5F497A"/>
              </w:rPr>
            </w:pPr>
          </w:p>
        </w:tc>
        <w:tc>
          <w:tcPr>
            <w:tcW w:w="366" w:type="dxa"/>
            <w:vAlign w:val="center"/>
          </w:tcPr>
          <w:p w:rsidR="00AA2134" w:rsidRPr="000700C0" w:rsidRDefault="00AA2134" w:rsidP="000B54C6">
            <w:pPr>
              <w:jc w:val="center"/>
              <w:rPr>
                <w:color w:val="5F497A"/>
              </w:rPr>
            </w:pPr>
          </w:p>
        </w:tc>
        <w:tc>
          <w:tcPr>
            <w:tcW w:w="367" w:type="dxa"/>
            <w:vAlign w:val="center"/>
          </w:tcPr>
          <w:p w:rsidR="00AA2134" w:rsidRPr="00AA2134" w:rsidRDefault="00AA2134" w:rsidP="000B54C6">
            <w:pPr>
              <w:jc w:val="center"/>
              <w:rPr>
                <w:color w:val="5F497A"/>
              </w:rPr>
            </w:pP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7"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AA2134">
            <w:pPr>
              <w:jc w:val="center"/>
              <w:rPr>
                <w:color w:val="5F497A"/>
              </w:rPr>
            </w:pPr>
            <w:r w:rsidRPr="00AA2134">
              <w:rPr>
                <w:color w:val="5F497A"/>
              </w:rPr>
              <w:t>X</w:t>
            </w:r>
          </w:p>
        </w:tc>
        <w:tc>
          <w:tcPr>
            <w:tcW w:w="366" w:type="dxa"/>
            <w:vAlign w:val="center"/>
          </w:tcPr>
          <w:p w:rsidR="00AA2134" w:rsidRPr="00AA2134" w:rsidRDefault="00AA2134" w:rsidP="000B54C6">
            <w:pPr>
              <w:jc w:val="center"/>
              <w:rPr>
                <w:color w:val="5F497A"/>
              </w:rPr>
            </w:pPr>
          </w:p>
        </w:tc>
        <w:tc>
          <w:tcPr>
            <w:tcW w:w="367" w:type="dxa"/>
            <w:vAlign w:val="center"/>
          </w:tcPr>
          <w:p w:rsidR="00AA2134" w:rsidRPr="00860F0F" w:rsidRDefault="00AA2134" w:rsidP="000B54C6">
            <w:pPr>
              <w:jc w:val="center"/>
              <w:rPr>
                <w:color w:val="5F497A"/>
                <w:highlight w:val="green"/>
              </w:rPr>
            </w:pPr>
          </w:p>
        </w:tc>
        <w:tc>
          <w:tcPr>
            <w:tcW w:w="366" w:type="dxa"/>
            <w:vAlign w:val="center"/>
          </w:tcPr>
          <w:p w:rsidR="00AA2134" w:rsidRPr="00860F0F" w:rsidRDefault="00AA2134" w:rsidP="000B54C6">
            <w:pPr>
              <w:jc w:val="center"/>
              <w:rPr>
                <w:color w:val="5F497A"/>
                <w:highlight w:val="green"/>
              </w:rPr>
            </w:pPr>
          </w:p>
        </w:tc>
        <w:tc>
          <w:tcPr>
            <w:tcW w:w="366" w:type="dxa"/>
            <w:vAlign w:val="center"/>
          </w:tcPr>
          <w:p w:rsidR="00AA2134" w:rsidRPr="00860F0F" w:rsidRDefault="00AA2134" w:rsidP="000B54C6">
            <w:pPr>
              <w:jc w:val="center"/>
              <w:rPr>
                <w:color w:val="5F497A"/>
                <w:highlight w:val="green"/>
              </w:rPr>
            </w:pPr>
          </w:p>
        </w:tc>
        <w:tc>
          <w:tcPr>
            <w:tcW w:w="366" w:type="dxa"/>
            <w:vAlign w:val="center"/>
          </w:tcPr>
          <w:p w:rsidR="00AA2134" w:rsidRPr="00860F0F" w:rsidRDefault="00AA2134" w:rsidP="000B54C6">
            <w:pPr>
              <w:jc w:val="center"/>
              <w:rPr>
                <w:color w:val="5F497A"/>
                <w:highlight w:val="green"/>
              </w:rPr>
            </w:pPr>
          </w:p>
        </w:tc>
        <w:tc>
          <w:tcPr>
            <w:tcW w:w="366" w:type="dxa"/>
            <w:vAlign w:val="center"/>
          </w:tcPr>
          <w:p w:rsidR="00AA2134" w:rsidRPr="00602937" w:rsidRDefault="00AA2134" w:rsidP="000B54C6">
            <w:pPr>
              <w:jc w:val="center"/>
              <w:rPr>
                <w:color w:val="FF0000"/>
              </w:rPr>
            </w:pPr>
          </w:p>
        </w:tc>
        <w:tc>
          <w:tcPr>
            <w:tcW w:w="367" w:type="dxa"/>
            <w:vAlign w:val="center"/>
          </w:tcPr>
          <w:p w:rsidR="00AA2134" w:rsidRPr="00602937" w:rsidRDefault="00AA2134" w:rsidP="000B54C6">
            <w:pPr>
              <w:jc w:val="center"/>
              <w:rPr>
                <w:color w:val="FF0000"/>
              </w:rPr>
            </w:pPr>
          </w:p>
        </w:tc>
        <w:tc>
          <w:tcPr>
            <w:tcW w:w="366" w:type="dxa"/>
            <w:vAlign w:val="center"/>
          </w:tcPr>
          <w:p w:rsidR="00AA2134" w:rsidRPr="00602937" w:rsidRDefault="00AA2134" w:rsidP="000B54C6">
            <w:pPr>
              <w:jc w:val="center"/>
              <w:rPr>
                <w:color w:val="FF0000"/>
              </w:rPr>
            </w:pPr>
          </w:p>
        </w:tc>
        <w:tc>
          <w:tcPr>
            <w:tcW w:w="366" w:type="dxa"/>
            <w:vAlign w:val="center"/>
          </w:tcPr>
          <w:p w:rsidR="00AA2134" w:rsidRPr="00602937" w:rsidRDefault="00AA2134" w:rsidP="000B54C6">
            <w:pPr>
              <w:jc w:val="center"/>
              <w:rPr>
                <w:color w:val="FF0000"/>
              </w:rPr>
            </w:pPr>
          </w:p>
        </w:tc>
        <w:tc>
          <w:tcPr>
            <w:tcW w:w="366" w:type="dxa"/>
            <w:vAlign w:val="center"/>
          </w:tcPr>
          <w:p w:rsidR="00AA2134" w:rsidRPr="00602937" w:rsidRDefault="00AA2134" w:rsidP="000B54C6">
            <w:pPr>
              <w:jc w:val="center"/>
            </w:pPr>
          </w:p>
        </w:tc>
        <w:tc>
          <w:tcPr>
            <w:tcW w:w="367" w:type="dxa"/>
            <w:vAlign w:val="center"/>
          </w:tcPr>
          <w:p w:rsidR="00AA2134" w:rsidRPr="00602937" w:rsidRDefault="00AA2134" w:rsidP="000B54C6">
            <w:pPr>
              <w:jc w:val="center"/>
            </w:pPr>
          </w:p>
        </w:tc>
      </w:tr>
      <w:tr w:rsidR="00AA2134" w:rsidRPr="00602937" w:rsidTr="00602937">
        <w:trPr>
          <w:cantSplit/>
          <w:trHeight w:val="103"/>
        </w:trPr>
        <w:tc>
          <w:tcPr>
            <w:tcW w:w="431" w:type="dxa"/>
          </w:tcPr>
          <w:p w:rsidR="00AA2134" w:rsidRPr="00602937" w:rsidRDefault="00AA2134" w:rsidP="007C0C19">
            <w:pPr>
              <w:jc w:val="center"/>
            </w:pPr>
          </w:p>
        </w:tc>
        <w:tc>
          <w:tcPr>
            <w:tcW w:w="5409" w:type="dxa"/>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7"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6" w:type="dxa"/>
            <w:vAlign w:val="center"/>
          </w:tcPr>
          <w:p w:rsidR="00AA2134" w:rsidRPr="00AA2134"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r>
      <w:tr w:rsidR="00AA2134" w:rsidRPr="00602937" w:rsidTr="00602937">
        <w:trPr>
          <w:cantSplit/>
          <w:trHeight w:val="103"/>
        </w:trPr>
        <w:tc>
          <w:tcPr>
            <w:tcW w:w="431" w:type="dxa"/>
          </w:tcPr>
          <w:p w:rsidR="00AA2134" w:rsidRPr="00602937" w:rsidRDefault="00AA2134" w:rsidP="007C0C19">
            <w:pPr>
              <w:jc w:val="center"/>
            </w:pPr>
          </w:p>
        </w:tc>
        <w:tc>
          <w:tcPr>
            <w:tcW w:w="5409" w:type="dxa"/>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r>
      <w:tr w:rsidR="00AA2134" w:rsidRPr="00602937" w:rsidTr="00602937">
        <w:trPr>
          <w:cantSplit/>
          <w:trHeight w:val="103"/>
        </w:trPr>
        <w:tc>
          <w:tcPr>
            <w:tcW w:w="431" w:type="dxa"/>
          </w:tcPr>
          <w:p w:rsidR="00AA2134" w:rsidRPr="00602937" w:rsidRDefault="00AA2134" w:rsidP="007C0C19">
            <w:pPr>
              <w:jc w:val="center"/>
            </w:pPr>
          </w:p>
        </w:tc>
        <w:tc>
          <w:tcPr>
            <w:tcW w:w="5409" w:type="dxa"/>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r>
      <w:tr w:rsidR="00AA2134" w:rsidRPr="00602937" w:rsidTr="00602937">
        <w:trPr>
          <w:cantSplit/>
          <w:trHeight w:val="103"/>
        </w:trPr>
        <w:tc>
          <w:tcPr>
            <w:tcW w:w="431" w:type="dxa"/>
          </w:tcPr>
          <w:p w:rsidR="00AA2134" w:rsidRPr="00602937" w:rsidRDefault="00AA2134" w:rsidP="007C0C19">
            <w:pPr>
              <w:jc w:val="center"/>
            </w:pPr>
            <w:r w:rsidRPr="00602937">
              <w:t>...</w:t>
            </w:r>
          </w:p>
        </w:tc>
        <w:tc>
          <w:tcPr>
            <w:tcW w:w="5409" w:type="dxa"/>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6" w:type="dxa"/>
            <w:vAlign w:val="center"/>
          </w:tcPr>
          <w:p w:rsidR="00AA2134" w:rsidRPr="00602937" w:rsidRDefault="00AA2134" w:rsidP="007C0C19">
            <w:pPr>
              <w:jc w:val="center"/>
            </w:pPr>
          </w:p>
        </w:tc>
        <w:tc>
          <w:tcPr>
            <w:tcW w:w="367" w:type="dxa"/>
            <w:vAlign w:val="center"/>
          </w:tcPr>
          <w:p w:rsidR="00AA2134" w:rsidRPr="00602937" w:rsidRDefault="00AA2134" w:rsidP="007C0C19">
            <w:pPr>
              <w:jc w:val="center"/>
            </w:pPr>
          </w:p>
        </w:tc>
      </w:tr>
    </w:tbl>
    <w:p w:rsidR="00426B7C" w:rsidRPr="0065650A" w:rsidRDefault="00426B7C" w:rsidP="009237DA">
      <w:pPr>
        <w:ind w:left="34" w:hanging="34"/>
        <w:rPr>
          <w:bCs/>
          <w:i/>
        </w:rPr>
      </w:pPr>
    </w:p>
    <w:p w:rsidR="00224E24" w:rsidRDefault="00224E24" w:rsidP="00EA112D">
      <w:pPr>
        <w:shd w:val="clear" w:color="auto" w:fill="FFC000"/>
        <w:jc w:val="both"/>
        <w:rPr>
          <w:color w:val="FF0000"/>
        </w:rPr>
      </w:pPr>
      <w:r>
        <w:rPr>
          <w:color w:val="FF0000"/>
        </w:rPr>
        <w:t>P</w:t>
      </w:r>
      <w:r w:rsidR="00EA112D" w:rsidRPr="00EA112D">
        <w:rPr>
          <w:color w:val="FF0000"/>
        </w:rPr>
        <w:t xml:space="preserve">rojekta aktivitāšu īstenošana, kurām </w:t>
      </w:r>
      <w:r w:rsidR="00EA112D" w:rsidRPr="00AA2134">
        <w:rPr>
          <w:color w:val="FF0000"/>
        </w:rPr>
        <w:t xml:space="preserve">nepieciešami vasaras klimatiskie apstākļi, netiek plānota ziemas mēnešos. </w:t>
      </w:r>
      <w:r w:rsidR="00DB1585" w:rsidRPr="00AA2134">
        <w:rPr>
          <w:color w:val="FF0000"/>
        </w:rPr>
        <w:t xml:space="preserve">Konkursa </w:t>
      </w:r>
      <w:r w:rsidR="00FE5BC3" w:rsidRPr="00AA2134">
        <w:rPr>
          <w:color w:val="FF0000"/>
        </w:rPr>
        <w:t xml:space="preserve">ceturtās </w:t>
      </w:r>
      <w:r w:rsidR="00DB1585" w:rsidRPr="00AA2134">
        <w:rPr>
          <w:color w:val="FF0000"/>
        </w:rPr>
        <w:t xml:space="preserve">kārtas ietvaros apstiprinātās projekta aktivitātes īsteno līdz </w:t>
      </w:r>
      <w:r w:rsidR="00AA2134" w:rsidRPr="001932D1">
        <w:rPr>
          <w:color w:val="FF0000"/>
        </w:rPr>
        <w:t>2015</w:t>
      </w:r>
      <w:r w:rsidR="00DB1585" w:rsidRPr="001932D1">
        <w:rPr>
          <w:color w:val="FF0000"/>
        </w:rPr>
        <w:t xml:space="preserve">.gada </w:t>
      </w:r>
      <w:r w:rsidR="00AA2134" w:rsidRPr="001932D1">
        <w:rPr>
          <w:color w:val="FF0000"/>
        </w:rPr>
        <w:t>31</w:t>
      </w:r>
      <w:r w:rsidR="00DB1585" w:rsidRPr="001932D1">
        <w:rPr>
          <w:color w:val="FF0000"/>
        </w:rPr>
        <w:t>.</w:t>
      </w:r>
      <w:r w:rsidR="00AA2134" w:rsidRPr="00AA2134">
        <w:rPr>
          <w:color w:val="FF0000"/>
        </w:rPr>
        <w:t>janvārim</w:t>
      </w:r>
      <w:r w:rsidR="00DB1585">
        <w:rPr>
          <w:color w:val="FF0000"/>
        </w:rPr>
        <w:t>.</w:t>
      </w:r>
      <w:r w:rsidR="00BF0FFC">
        <w:rPr>
          <w:color w:val="FF0000"/>
        </w:rPr>
        <w:t xml:space="preserve"> Ieteikums plānot izmantot visu atvēlēto laiku, lai projekta ieviešanas gaitā nebūtu nepieciešams mainīt projekta līgumu.</w:t>
      </w:r>
    </w:p>
    <w:p w:rsidR="00224E24" w:rsidRDefault="00224E24" w:rsidP="00EA112D">
      <w:pPr>
        <w:shd w:val="clear" w:color="auto" w:fill="FFC000"/>
        <w:jc w:val="both"/>
        <w:rPr>
          <w:color w:val="FF0000"/>
        </w:rPr>
      </w:pPr>
    </w:p>
    <w:p w:rsidR="00EA112D" w:rsidRPr="00BA2421" w:rsidRDefault="00EA112D" w:rsidP="00EA112D">
      <w:pPr>
        <w:shd w:val="clear" w:color="auto" w:fill="FFC000"/>
        <w:jc w:val="both"/>
        <w:rPr>
          <w:color w:val="FF0000"/>
        </w:rPr>
      </w:pPr>
      <w:r>
        <w:rPr>
          <w:color w:val="FF0000"/>
        </w:rPr>
        <w:t xml:space="preserve">Projekts, kas neatbilst prasībām </w:t>
      </w:r>
      <w:r w:rsidRPr="00BA2421">
        <w:rPr>
          <w:b/>
          <w:color w:val="FF0000"/>
        </w:rPr>
        <w:t>TIKS NORAIDĪT</w:t>
      </w:r>
      <w:r>
        <w:rPr>
          <w:b/>
          <w:color w:val="FF0000"/>
        </w:rPr>
        <w:t>S!</w:t>
      </w:r>
    </w:p>
    <w:p w:rsidR="00EA112D" w:rsidRPr="0065650A" w:rsidRDefault="00EA112D" w:rsidP="00426B7C">
      <w:pPr>
        <w:rPr>
          <w:i/>
          <w:color w:val="FF0000"/>
        </w:rPr>
      </w:pPr>
    </w:p>
    <w:p w:rsidR="00426B7C" w:rsidRPr="0065650A" w:rsidRDefault="00426B7C" w:rsidP="009237DA">
      <w:pPr>
        <w:ind w:left="34" w:hanging="34"/>
        <w:rPr>
          <w:bCs/>
          <w:i/>
        </w:rPr>
      </w:pPr>
    </w:p>
    <w:p w:rsidR="007C0C19" w:rsidRDefault="007C0C19" w:rsidP="00DB2392">
      <w:pPr>
        <w:jc w:val="both"/>
        <w:rPr>
          <w:b/>
        </w:rPr>
        <w:sectPr w:rsidR="007C0C19" w:rsidSect="007C0C19">
          <w:pgSz w:w="16838" w:h="11906" w:orient="landscape" w:code="9"/>
          <w:pgMar w:top="1134" w:right="1134" w:bottom="1134" w:left="1134" w:header="567" w:footer="567" w:gutter="0"/>
          <w:cols w:space="708"/>
          <w:titlePg/>
          <w:docGrid w:linePitch="360"/>
        </w:sectPr>
      </w:pPr>
    </w:p>
    <w:p w:rsidR="00DB2392" w:rsidRDefault="00DB2392" w:rsidP="00DB2392">
      <w:pPr>
        <w:jc w:val="both"/>
        <w:rPr>
          <w:b/>
        </w:rPr>
      </w:pPr>
      <w:r w:rsidRPr="0065650A">
        <w:rPr>
          <w:b/>
        </w:rPr>
        <w:lastRenderedPageBreak/>
        <w:t>2.11. Projektā sasniedzamie rādītāji</w:t>
      </w:r>
    </w:p>
    <w:p w:rsidR="00C247C0" w:rsidRPr="00C247C0" w:rsidRDefault="00C247C0" w:rsidP="00C247C0">
      <w:pPr>
        <w:jc w:val="both"/>
        <w:rPr>
          <w:i/>
        </w:rPr>
      </w:pPr>
      <w:r w:rsidRPr="00C247C0">
        <w:rPr>
          <w:i/>
        </w:rPr>
        <w:t>Oglekļa dioksīda emisijas samazinājuma aprēķins par projekta aktivitātēm, kuras projekta iesniedzējs izvēlējies projekta mērķa sasniegšanai, jānorāda no ēkas energoaudita pārskata.</w:t>
      </w:r>
    </w:p>
    <w:p w:rsidR="00C247C0" w:rsidRPr="00C247C0" w:rsidRDefault="00C247C0" w:rsidP="00C247C0">
      <w:pPr>
        <w:jc w:val="both"/>
        <w:rPr>
          <w:i/>
        </w:rPr>
      </w:pPr>
      <w:r w:rsidRPr="00C247C0">
        <w:rPr>
          <w:i/>
        </w:rPr>
        <w:t xml:space="preserve">Finansējuma apmēru nosaka </w:t>
      </w:r>
      <w:r w:rsidR="00FE5BC3">
        <w:rPr>
          <w:i/>
        </w:rPr>
        <w:t>euro</w:t>
      </w:r>
      <w:r w:rsidRPr="00C247C0">
        <w:rPr>
          <w:i/>
        </w:rPr>
        <w:t xml:space="preserve"> un </w:t>
      </w:r>
      <w:r w:rsidR="00FE5BC3">
        <w:rPr>
          <w:i/>
        </w:rPr>
        <w:t>centos</w:t>
      </w:r>
      <w:r w:rsidRPr="00C247C0">
        <w:rPr>
          <w:i/>
        </w:rPr>
        <w:t xml:space="preserve">, summas norādot ar precizitāti līdz divām zīmēm aiz komata, noapaļojot skaitli līdz tuvākajai simtdaļai (divas decimāldaļas vietas) uz leju, ja trešais cipars aiz komata ir līdz </w:t>
      </w:r>
      <w:r w:rsidR="00E2683A">
        <w:rPr>
          <w:i/>
        </w:rPr>
        <w:t>„</w:t>
      </w:r>
      <w:r w:rsidRPr="00C247C0">
        <w:rPr>
          <w:i/>
        </w:rPr>
        <w:t>5</w:t>
      </w:r>
      <w:r w:rsidR="00E2683A">
        <w:rPr>
          <w:i/>
        </w:rPr>
        <w:t>”</w:t>
      </w:r>
      <w:r w:rsidRPr="00C247C0">
        <w:rPr>
          <w:i/>
        </w:rPr>
        <w:t xml:space="preserve"> (ieskaitot), vai uz augšu, ja trešais cipars aiz komata ir </w:t>
      </w:r>
      <w:r w:rsidR="00E2683A">
        <w:rPr>
          <w:i/>
        </w:rPr>
        <w:t>„</w:t>
      </w:r>
      <w:r w:rsidRPr="00C247C0">
        <w:rPr>
          <w:i/>
        </w:rPr>
        <w:t>6</w:t>
      </w:r>
      <w:r w:rsidR="00E2683A">
        <w:rPr>
          <w:i/>
        </w:rPr>
        <w:t>”</w:t>
      </w:r>
      <w:r w:rsidRPr="00C247C0">
        <w:rPr>
          <w:i/>
        </w:rPr>
        <w:t xml:space="preserve">vai lielāks; </w:t>
      </w:r>
    </w:p>
    <w:p w:rsidR="00C247C0" w:rsidRPr="00C247C0" w:rsidRDefault="00C247C0" w:rsidP="00C247C0">
      <w:pPr>
        <w:jc w:val="both"/>
        <w:rPr>
          <w:i/>
        </w:rPr>
      </w:pPr>
      <w:r w:rsidRPr="00C247C0">
        <w:rPr>
          <w:i/>
        </w:rPr>
        <w:t>Projekta iesniegumā un energoaudita pārskatā oglekļa dioksīda emisiju samazinājumu norāda kilogramos (kgCO</w:t>
      </w:r>
      <w:r w:rsidRPr="00C247C0">
        <w:rPr>
          <w:i/>
          <w:vertAlign w:val="subscript"/>
        </w:rPr>
        <w:t>2</w:t>
      </w:r>
      <w:r w:rsidRPr="00C247C0">
        <w:rPr>
          <w:i/>
        </w:rPr>
        <w:t>), skaitļus nenoapaļo un norāda ar divas zīmēm aiz komata.</w:t>
      </w:r>
    </w:p>
    <w:p w:rsidR="00D81692" w:rsidRDefault="00C247C0" w:rsidP="00C247C0">
      <w:pPr>
        <w:jc w:val="both"/>
        <w:rPr>
          <w:i/>
        </w:rPr>
      </w:pPr>
      <w:r w:rsidRPr="00C247C0">
        <w:rPr>
          <w:i/>
        </w:rPr>
        <w:t>Aprēķinos kwh/m</w:t>
      </w:r>
      <w:r w:rsidRPr="00C247C0">
        <w:rPr>
          <w:i/>
          <w:vertAlign w:val="superscript"/>
        </w:rPr>
        <w:t>2</w:t>
      </w:r>
      <w:r w:rsidRPr="00C247C0">
        <w:rPr>
          <w:i/>
        </w:rPr>
        <w:t xml:space="preserve"> gadā jānorāda uz faktisko ēkas augstumu, gan pārrēķināto (ja attiecināms pārrēķinātais)</w:t>
      </w:r>
      <w:r w:rsidR="00D81692">
        <w:rPr>
          <w:i/>
        </w:rPr>
        <w:t>;</w:t>
      </w:r>
    </w:p>
    <w:p w:rsidR="00C247C0" w:rsidRPr="00C247C0" w:rsidRDefault="00D81692" w:rsidP="00C247C0">
      <w:pPr>
        <w:jc w:val="both"/>
        <w:rPr>
          <w:i/>
        </w:rPr>
      </w:pPr>
      <w:r w:rsidRPr="00B60EA7">
        <w:rPr>
          <w:i/>
          <w:iCs/>
          <w:color w:val="FF0000"/>
          <w:highlight w:val="yellow"/>
        </w:rPr>
        <w:t xml:space="preserve"> CO</w:t>
      </w:r>
      <w:r w:rsidRPr="00B60EA7">
        <w:rPr>
          <w:i/>
          <w:iCs/>
          <w:color w:val="FF0000"/>
          <w:highlight w:val="yellow"/>
          <w:vertAlign w:val="subscript"/>
        </w:rPr>
        <w:t xml:space="preserve">2 </w:t>
      </w:r>
      <w:r>
        <w:rPr>
          <w:i/>
          <w:iCs/>
          <w:color w:val="FF0000"/>
          <w:highlight w:val="yellow"/>
        </w:rPr>
        <w:t>emisijas s</w:t>
      </w:r>
      <w:r w:rsidRPr="00B60EA7">
        <w:rPr>
          <w:i/>
          <w:iCs/>
          <w:color w:val="FF0000"/>
          <w:highlight w:val="yellow"/>
        </w:rPr>
        <w:t>amazinājumu gadā rēķina no projekta attiecināmajās izmaksās iekļautajām aktivitātēm.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54"/>
        <w:gridCol w:w="5700"/>
        <w:gridCol w:w="2238"/>
        <w:gridCol w:w="1302"/>
      </w:tblGrid>
      <w:tr w:rsidR="00DB2392" w:rsidRPr="0065650A" w:rsidTr="00493B9A">
        <w:trPr>
          <w:tblHeader/>
        </w:trPr>
        <w:tc>
          <w:tcPr>
            <w:tcW w:w="454" w:type="dxa"/>
            <w:tcBorders>
              <w:bottom w:val="single" w:sz="4" w:space="0" w:color="auto"/>
            </w:tcBorders>
            <w:vAlign w:val="center"/>
          </w:tcPr>
          <w:p w:rsidR="00DB2392" w:rsidRPr="0065650A" w:rsidRDefault="00DB2392" w:rsidP="00B24353">
            <w:pPr>
              <w:jc w:val="center"/>
            </w:pPr>
            <w:r w:rsidRPr="0065650A">
              <w:t>Nr.</w:t>
            </w:r>
          </w:p>
          <w:p w:rsidR="00DB2392" w:rsidRPr="0065650A" w:rsidRDefault="00DB2392" w:rsidP="00B24353">
            <w:pPr>
              <w:jc w:val="center"/>
            </w:pPr>
            <w:r w:rsidRPr="0065650A">
              <w:t>p.k.</w:t>
            </w:r>
          </w:p>
        </w:tc>
        <w:tc>
          <w:tcPr>
            <w:tcW w:w="5700" w:type="dxa"/>
            <w:tcBorders>
              <w:bottom w:val="single" w:sz="4" w:space="0" w:color="auto"/>
            </w:tcBorders>
            <w:vAlign w:val="center"/>
          </w:tcPr>
          <w:p w:rsidR="00DB2392" w:rsidRPr="0065650A" w:rsidRDefault="00DB2392" w:rsidP="00B24353">
            <w:pPr>
              <w:jc w:val="center"/>
            </w:pPr>
            <w:r w:rsidRPr="0065650A">
              <w:t>Rādītājs</w:t>
            </w:r>
          </w:p>
        </w:tc>
        <w:tc>
          <w:tcPr>
            <w:tcW w:w="2238" w:type="dxa"/>
            <w:tcBorders>
              <w:bottom w:val="single" w:sz="4" w:space="0" w:color="auto"/>
            </w:tcBorders>
            <w:vAlign w:val="center"/>
          </w:tcPr>
          <w:p w:rsidR="00DB2392" w:rsidRPr="0065650A" w:rsidRDefault="00DB2392" w:rsidP="00B24353">
            <w:pPr>
              <w:jc w:val="center"/>
            </w:pPr>
            <w:r w:rsidRPr="0065650A">
              <w:t>Rezultāts</w:t>
            </w:r>
          </w:p>
        </w:tc>
        <w:tc>
          <w:tcPr>
            <w:tcW w:w="1302" w:type="dxa"/>
            <w:tcBorders>
              <w:bottom w:val="single" w:sz="4" w:space="0" w:color="auto"/>
            </w:tcBorders>
            <w:vAlign w:val="center"/>
          </w:tcPr>
          <w:p w:rsidR="00DB2392" w:rsidRPr="0065650A" w:rsidRDefault="00DB2392" w:rsidP="007C0C19">
            <w:pPr>
              <w:jc w:val="center"/>
            </w:pPr>
            <w:r w:rsidRPr="0065650A">
              <w:t>Mērvienība</w:t>
            </w:r>
          </w:p>
        </w:tc>
      </w:tr>
      <w:tr w:rsidR="00063C46" w:rsidRPr="000700C0" w:rsidTr="00BA2421">
        <w:tc>
          <w:tcPr>
            <w:tcW w:w="454" w:type="dxa"/>
            <w:shd w:val="clear" w:color="auto" w:fill="auto"/>
          </w:tcPr>
          <w:p w:rsidR="00063C46" w:rsidRPr="000700C0" w:rsidRDefault="00063C46" w:rsidP="00493B9A">
            <w:pPr>
              <w:jc w:val="center"/>
              <w:rPr>
                <w:lang w:val="de-DE"/>
              </w:rPr>
            </w:pPr>
            <w:r w:rsidRPr="000700C0">
              <w:rPr>
                <w:lang w:val="de-DE"/>
              </w:rPr>
              <w:t>I</w:t>
            </w:r>
          </w:p>
        </w:tc>
        <w:tc>
          <w:tcPr>
            <w:tcW w:w="9240" w:type="dxa"/>
            <w:gridSpan w:val="3"/>
            <w:shd w:val="clear" w:color="auto" w:fill="auto"/>
          </w:tcPr>
          <w:p w:rsidR="00063C46" w:rsidRPr="000700C0" w:rsidRDefault="00063C46" w:rsidP="0095692E">
            <w:pPr>
              <w:rPr>
                <w:lang w:val="de-DE"/>
              </w:rPr>
            </w:pPr>
            <w:r w:rsidRPr="000700C0">
              <w:t>Ēkas adrese:</w:t>
            </w:r>
            <w:r>
              <w:t xml:space="preserve"> </w:t>
            </w:r>
            <w:r>
              <w:rPr>
                <w:color w:val="5F497A"/>
              </w:rPr>
              <w:t xml:space="preserve">Rīgas iela 1, Rīga </w:t>
            </w:r>
            <w:r>
              <w:rPr>
                <w:i/>
                <w:color w:val="FF0000"/>
              </w:rPr>
              <w:t>(n</w:t>
            </w:r>
            <w:r w:rsidRPr="0065650A">
              <w:rPr>
                <w:i/>
                <w:color w:val="FF0000"/>
              </w:rPr>
              <w:t xml:space="preserve">orādīt precīzu </w:t>
            </w:r>
            <w:r>
              <w:rPr>
                <w:i/>
                <w:color w:val="FF0000"/>
              </w:rPr>
              <w:t>ēkas adresi</w:t>
            </w:r>
            <w:r w:rsidRPr="0065650A">
              <w:rPr>
                <w:i/>
                <w:color w:val="FF0000"/>
              </w:rPr>
              <w:t>, kur</w:t>
            </w:r>
            <w:r>
              <w:rPr>
                <w:i/>
                <w:color w:val="FF0000"/>
              </w:rPr>
              <w:t xml:space="preserve"> tiks realizēts </w:t>
            </w:r>
            <w:r w:rsidRPr="0065650A">
              <w:rPr>
                <w:i/>
                <w:color w:val="FF0000"/>
              </w:rPr>
              <w:t>projekts</w:t>
            </w:r>
            <w:r w:rsidR="002724D5">
              <w:rPr>
                <w:i/>
                <w:color w:val="FF0000"/>
              </w:rPr>
              <w:t xml:space="preserve"> saskaņā ar 2.8 punktu</w:t>
            </w:r>
            <w:r w:rsidRPr="0065650A">
              <w:rPr>
                <w:i/>
                <w:color w:val="FF0000"/>
              </w:rPr>
              <w:t>)</w:t>
            </w:r>
          </w:p>
        </w:tc>
      </w:tr>
      <w:tr w:rsidR="00DB2392" w:rsidRPr="0065650A" w:rsidTr="00493B9A">
        <w:tc>
          <w:tcPr>
            <w:tcW w:w="454" w:type="dxa"/>
            <w:shd w:val="clear" w:color="auto" w:fill="auto"/>
          </w:tcPr>
          <w:p w:rsidR="00DB2392" w:rsidRPr="00493B9A" w:rsidDel="00D74079" w:rsidRDefault="00DB2392" w:rsidP="00493B9A">
            <w:pPr>
              <w:jc w:val="center"/>
              <w:rPr>
                <w:lang w:val="de-DE"/>
              </w:rPr>
            </w:pPr>
            <w:r w:rsidRPr="00493B9A">
              <w:rPr>
                <w:lang w:val="de-DE"/>
              </w:rPr>
              <w:t>1.</w:t>
            </w:r>
          </w:p>
        </w:tc>
        <w:tc>
          <w:tcPr>
            <w:tcW w:w="5700" w:type="dxa"/>
            <w:shd w:val="clear" w:color="auto" w:fill="auto"/>
          </w:tcPr>
          <w:p w:rsidR="00DB2392" w:rsidRPr="0065650A" w:rsidRDefault="00DB2392" w:rsidP="00B24353">
            <w:pPr>
              <w:rPr>
                <w:lang w:val="de-DE"/>
              </w:rPr>
            </w:pPr>
            <w:r w:rsidRPr="0065650A">
              <w:rPr>
                <w:lang w:val="de-DE"/>
              </w:rPr>
              <w:t>CO</w:t>
            </w:r>
            <w:r w:rsidRPr="0065650A">
              <w:rPr>
                <w:vertAlign w:val="subscript"/>
              </w:rPr>
              <w:t>2</w:t>
            </w:r>
            <w:r w:rsidRPr="0065650A">
              <w:rPr>
                <w:lang w:val="de-DE"/>
              </w:rPr>
              <w:t xml:space="preserve"> emisiju samazinājums gadā</w:t>
            </w:r>
          </w:p>
          <w:p w:rsidR="0018470F" w:rsidRPr="0065650A" w:rsidRDefault="000700C0" w:rsidP="002724D5">
            <w:pPr>
              <w:autoSpaceDE w:val="0"/>
              <w:autoSpaceDN w:val="0"/>
              <w:adjustRightInd w:val="0"/>
              <w:jc w:val="both"/>
              <w:rPr>
                <w:i/>
                <w:iCs/>
                <w:color w:val="FF0000"/>
                <w:highlight w:val="yellow"/>
              </w:rPr>
            </w:pPr>
            <w:r>
              <w:rPr>
                <w:i/>
                <w:iCs/>
                <w:color w:val="FF0000"/>
              </w:rPr>
              <w:t>(a</w:t>
            </w:r>
            <w:r w:rsidR="0018470F" w:rsidRPr="0065650A">
              <w:rPr>
                <w:i/>
                <w:iCs/>
                <w:color w:val="FF0000"/>
              </w:rPr>
              <w:t>prēķina atbilstoši MK noteikumu Nr.</w:t>
            </w:r>
            <w:r w:rsidR="00073241" w:rsidRPr="0065650A">
              <w:rPr>
                <w:i/>
                <w:iCs/>
                <w:color w:val="FF0000"/>
              </w:rPr>
              <w:t>559</w:t>
            </w:r>
            <w:r w:rsidR="00602937">
              <w:rPr>
                <w:i/>
                <w:iCs/>
                <w:color w:val="FF0000"/>
              </w:rPr>
              <w:t xml:space="preserve"> </w:t>
            </w:r>
            <w:r w:rsidR="0018470F" w:rsidRPr="0065650A">
              <w:rPr>
                <w:i/>
                <w:iCs/>
                <w:color w:val="FF0000"/>
              </w:rPr>
              <w:t>1.pielikumam, samazinājumam ir jābūt pamatotam ar šīs veidlapas 2.12. punktā parādīto aprēķ</w:t>
            </w:r>
            <w:r w:rsidR="002724D5">
              <w:rPr>
                <w:i/>
                <w:iCs/>
                <w:color w:val="FF0000"/>
              </w:rPr>
              <w:t>inu un jāsakrīt ar tā rezultātu</w:t>
            </w:r>
            <w:r>
              <w:rPr>
                <w:i/>
                <w:iCs/>
                <w:color w:val="FF0000"/>
              </w:rPr>
              <w:t>)</w:t>
            </w:r>
          </w:p>
        </w:tc>
        <w:tc>
          <w:tcPr>
            <w:tcW w:w="2238" w:type="dxa"/>
            <w:shd w:val="clear" w:color="auto" w:fill="auto"/>
          </w:tcPr>
          <w:p w:rsidR="00DB2392" w:rsidRPr="000700C0" w:rsidRDefault="00F76C92" w:rsidP="000700C0">
            <w:pPr>
              <w:jc w:val="right"/>
              <w:rPr>
                <w:i/>
                <w:color w:val="FF0000"/>
              </w:rPr>
            </w:pPr>
            <w:r>
              <w:rPr>
                <w:color w:val="5F497A"/>
              </w:rPr>
              <w:t>88 134</w:t>
            </w:r>
          </w:p>
        </w:tc>
        <w:tc>
          <w:tcPr>
            <w:tcW w:w="1302" w:type="dxa"/>
            <w:shd w:val="clear" w:color="auto" w:fill="auto"/>
          </w:tcPr>
          <w:p w:rsidR="00DB2392" w:rsidRPr="0065650A" w:rsidDel="00D74079" w:rsidRDefault="00C247C0" w:rsidP="007C0C19">
            <w:pPr>
              <w:jc w:val="center"/>
            </w:pPr>
            <w:r>
              <w:rPr>
                <w:lang w:val="de-DE"/>
              </w:rPr>
              <w:t>kg</w:t>
            </w:r>
            <w:r w:rsidR="00DB2392" w:rsidRPr="0065650A">
              <w:rPr>
                <w:lang w:val="de-DE"/>
              </w:rPr>
              <w:t>CO</w:t>
            </w:r>
            <w:r w:rsidR="00DB2392" w:rsidRPr="0065650A">
              <w:rPr>
                <w:vertAlign w:val="subscript"/>
              </w:rPr>
              <w:t>2</w:t>
            </w:r>
            <w:r w:rsidR="00DB2392" w:rsidRPr="0065650A">
              <w:t>/gadā</w:t>
            </w:r>
          </w:p>
        </w:tc>
      </w:tr>
      <w:tr w:rsidR="00DB2392" w:rsidRPr="0065650A" w:rsidTr="00493B9A">
        <w:tc>
          <w:tcPr>
            <w:tcW w:w="454" w:type="dxa"/>
            <w:shd w:val="clear" w:color="auto" w:fill="auto"/>
          </w:tcPr>
          <w:p w:rsidR="00DB2392" w:rsidRPr="00493B9A" w:rsidRDefault="00DB2392" w:rsidP="00493B9A">
            <w:pPr>
              <w:jc w:val="center"/>
              <w:rPr>
                <w:lang w:val="de-DE"/>
              </w:rPr>
            </w:pPr>
            <w:r w:rsidRPr="00493B9A">
              <w:rPr>
                <w:lang w:val="de-DE"/>
              </w:rPr>
              <w:t>2.</w:t>
            </w:r>
          </w:p>
        </w:tc>
        <w:tc>
          <w:tcPr>
            <w:tcW w:w="5700" w:type="dxa"/>
            <w:shd w:val="clear" w:color="auto" w:fill="auto"/>
          </w:tcPr>
          <w:p w:rsidR="00DB2392" w:rsidRPr="0065650A" w:rsidRDefault="00C247C0" w:rsidP="00B24353">
            <w:pPr>
              <w:rPr>
                <w:lang w:val="de-DE"/>
              </w:rPr>
            </w:pPr>
            <w:r w:rsidRPr="00C247C0">
              <w:rPr>
                <w:lang w:val="de-DE"/>
              </w:rPr>
              <w:t>Efektivitātes rādītājs (attiecība starp CO</w:t>
            </w:r>
            <w:r w:rsidRPr="00C247C0">
              <w:rPr>
                <w:vertAlign w:val="subscript"/>
                <w:lang w:val="de-DE"/>
              </w:rPr>
              <w:t>2</w:t>
            </w:r>
            <w:r w:rsidRPr="00C247C0">
              <w:rPr>
                <w:lang w:val="de-DE"/>
              </w:rPr>
              <w:t xml:space="preserve"> emisiju samazinājumu gadā un projekta ēkai pieprasītā finanšu instrumenta līdzfinansējumu)</w:t>
            </w:r>
          </w:p>
          <w:p w:rsidR="004D7477" w:rsidRPr="0065650A" w:rsidRDefault="00063C46" w:rsidP="00063C46">
            <w:pPr>
              <w:autoSpaceDE w:val="0"/>
              <w:autoSpaceDN w:val="0"/>
              <w:adjustRightInd w:val="0"/>
              <w:jc w:val="both"/>
              <w:rPr>
                <w:lang w:val="de-DE"/>
              </w:rPr>
            </w:pPr>
            <w:r>
              <w:rPr>
                <w:i/>
                <w:iCs/>
                <w:color w:val="FF0000"/>
                <w:lang w:val="de-DE"/>
              </w:rPr>
              <w:t>(</w:t>
            </w:r>
            <w:r w:rsidR="004D7477" w:rsidRPr="0065650A">
              <w:rPr>
                <w:i/>
                <w:iCs/>
                <w:color w:val="FF0000"/>
              </w:rPr>
              <w:t>tabulas 1.rindā norādīto kopējo CO</w:t>
            </w:r>
            <w:r w:rsidR="004D7477" w:rsidRPr="0065650A">
              <w:rPr>
                <w:i/>
                <w:iCs/>
                <w:color w:val="FF0000"/>
                <w:vertAlign w:val="subscript"/>
              </w:rPr>
              <w:t xml:space="preserve">2 </w:t>
            </w:r>
            <w:r w:rsidR="004D7477" w:rsidRPr="0065650A">
              <w:rPr>
                <w:i/>
                <w:iCs/>
                <w:color w:val="FF0000"/>
              </w:rPr>
              <w:t>samazinājumu gadā izdala ar pieprasītā KPFI līdzfinansējuma apjomu, kas no</w:t>
            </w:r>
            <w:r>
              <w:rPr>
                <w:i/>
                <w:iCs/>
                <w:color w:val="FF0000"/>
              </w:rPr>
              <w:t>rādīts šīs veidlapas 5.2.tabulā)</w:t>
            </w:r>
          </w:p>
        </w:tc>
        <w:tc>
          <w:tcPr>
            <w:tcW w:w="2238" w:type="dxa"/>
            <w:shd w:val="clear" w:color="auto" w:fill="auto"/>
          </w:tcPr>
          <w:p w:rsidR="00DB2392" w:rsidRPr="0065650A" w:rsidRDefault="005F71D1" w:rsidP="000700C0">
            <w:pPr>
              <w:jc w:val="right"/>
              <w:rPr>
                <w:lang w:val="de-DE"/>
              </w:rPr>
            </w:pPr>
            <w:r w:rsidRPr="005F71D1">
              <w:rPr>
                <w:color w:val="5F497A"/>
              </w:rPr>
              <w:t>0.493617125</w:t>
            </w:r>
          </w:p>
        </w:tc>
        <w:tc>
          <w:tcPr>
            <w:tcW w:w="1302" w:type="dxa"/>
            <w:shd w:val="clear" w:color="auto" w:fill="auto"/>
          </w:tcPr>
          <w:p w:rsidR="00DB2392" w:rsidRPr="0065650A" w:rsidRDefault="00DB2392" w:rsidP="00A612BA">
            <w:pPr>
              <w:jc w:val="center"/>
              <w:rPr>
                <w:lang w:val="de-DE"/>
              </w:rPr>
            </w:pPr>
            <w:r w:rsidRPr="0065650A">
              <w:rPr>
                <w:lang w:val="de-DE"/>
              </w:rPr>
              <w:t>kgCO</w:t>
            </w:r>
            <w:r w:rsidRPr="0065650A">
              <w:rPr>
                <w:vertAlign w:val="subscript"/>
                <w:lang w:val="de-DE"/>
              </w:rPr>
              <w:t>2</w:t>
            </w:r>
            <w:r w:rsidRPr="0065650A">
              <w:rPr>
                <w:lang w:val="de-DE"/>
              </w:rPr>
              <w:t>/</w:t>
            </w:r>
            <w:r w:rsidR="00A612BA">
              <w:rPr>
                <w:lang w:val="de-DE"/>
              </w:rPr>
              <w:t>euro</w:t>
            </w:r>
            <w:r w:rsidR="00FE5BC3" w:rsidRPr="0065650A">
              <w:rPr>
                <w:lang w:val="de-DE"/>
              </w:rPr>
              <w:t xml:space="preserve"> </w:t>
            </w:r>
            <w:r w:rsidRPr="0065650A">
              <w:rPr>
                <w:lang w:val="de-DE"/>
              </w:rPr>
              <w:t>gadā</w:t>
            </w:r>
          </w:p>
        </w:tc>
      </w:tr>
      <w:tr w:rsidR="00DB2392" w:rsidRPr="0065650A" w:rsidTr="00493B9A">
        <w:tc>
          <w:tcPr>
            <w:tcW w:w="454" w:type="dxa"/>
            <w:shd w:val="clear" w:color="auto" w:fill="auto"/>
          </w:tcPr>
          <w:p w:rsidR="00DB2392" w:rsidRPr="00493B9A" w:rsidRDefault="007956C0" w:rsidP="00493B9A">
            <w:pPr>
              <w:jc w:val="center"/>
              <w:rPr>
                <w:lang w:val="de-DE"/>
              </w:rPr>
            </w:pPr>
            <w:r w:rsidRPr="00493B9A">
              <w:rPr>
                <w:lang w:val="de-DE"/>
              </w:rPr>
              <w:t>3</w:t>
            </w:r>
            <w:r w:rsidR="00DB2392" w:rsidRPr="00493B9A">
              <w:rPr>
                <w:lang w:val="de-DE"/>
              </w:rPr>
              <w:t>.</w:t>
            </w:r>
          </w:p>
        </w:tc>
        <w:tc>
          <w:tcPr>
            <w:tcW w:w="5700" w:type="dxa"/>
            <w:shd w:val="clear" w:color="auto" w:fill="auto"/>
          </w:tcPr>
          <w:p w:rsidR="00DB2392" w:rsidRPr="0065650A" w:rsidRDefault="00C247C0" w:rsidP="00B24353">
            <w:pPr>
              <w:rPr>
                <w:lang w:val="de-DE"/>
              </w:rPr>
            </w:pPr>
            <w:r w:rsidRPr="00C247C0">
              <w:t>Siltumenerģijas patēriņš uz apkurināmo telpu platību apkurei (ja attiecināms)*</w:t>
            </w:r>
          </w:p>
        </w:tc>
        <w:tc>
          <w:tcPr>
            <w:tcW w:w="2238" w:type="dxa"/>
            <w:shd w:val="clear" w:color="auto" w:fill="auto"/>
          </w:tcPr>
          <w:p w:rsidR="00DB2392" w:rsidRPr="0065650A" w:rsidRDefault="00664276" w:rsidP="000700C0">
            <w:pPr>
              <w:jc w:val="right"/>
              <w:rPr>
                <w:lang w:val="de-DE"/>
              </w:rPr>
            </w:pPr>
            <w:r>
              <w:rPr>
                <w:color w:val="5F497A"/>
              </w:rPr>
              <w:t>83</w:t>
            </w:r>
          </w:p>
        </w:tc>
        <w:tc>
          <w:tcPr>
            <w:tcW w:w="1302" w:type="dxa"/>
            <w:shd w:val="clear" w:color="auto" w:fill="auto"/>
          </w:tcPr>
          <w:p w:rsidR="00DB2392" w:rsidRPr="0065650A" w:rsidRDefault="00DB2392" w:rsidP="007C0C19">
            <w:pPr>
              <w:jc w:val="center"/>
              <w:rPr>
                <w:lang w:val="de-DE"/>
              </w:rPr>
            </w:pPr>
            <w:r w:rsidRPr="0065650A">
              <w:t>kWh/m</w:t>
            </w:r>
            <w:r w:rsidRPr="0065650A">
              <w:rPr>
                <w:vertAlign w:val="superscript"/>
              </w:rPr>
              <w:t>2</w:t>
            </w:r>
            <w:r w:rsidRPr="0065650A">
              <w:t xml:space="preserve"> gadā</w:t>
            </w:r>
          </w:p>
        </w:tc>
      </w:tr>
      <w:tr w:rsidR="00063C46" w:rsidRPr="000700C0" w:rsidTr="00BA2421">
        <w:tc>
          <w:tcPr>
            <w:tcW w:w="454" w:type="dxa"/>
            <w:shd w:val="clear" w:color="auto" w:fill="auto"/>
          </w:tcPr>
          <w:p w:rsidR="00063C46" w:rsidRPr="000700C0" w:rsidRDefault="00063C46" w:rsidP="00C247C0">
            <w:pPr>
              <w:jc w:val="center"/>
              <w:rPr>
                <w:lang w:val="de-DE"/>
              </w:rPr>
            </w:pPr>
            <w:r w:rsidRPr="000700C0">
              <w:rPr>
                <w:lang w:val="de-DE"/>
              </w:rPr>
              <w:t>II</w:t>
            </w:r>
          </w:p>
        </w:tc>
        <w:tc>
          <w:tcPr>
            <w:tcW w:w="9240" w:type="dxa"/>
            <w:gridSpan w:val="3"/>
            <w:shd w:val="clear" w:color="auto" w:fill="auto"/>
          </w:tcPr>
          <w:p w:rsidR="00063C46" w:rsidRPr="000700C0" w:rsidRDefault="00063C46" w:rsidP="00063C46">
            <w:pPr>
              <w:rPr>
                <w:lang w:val="de-DE"/>
              </w:rPr>
            </w:pPr>
            <w:r w:rsidRPr="000700C0">
              <w:t>Ēkas adrese:</w:t>
            </w:r>
            <w:r>
              <w:t xml:space="preserve"> </w:t>
            </w:r>
          </w:p>
        </w:tc>
      </w:tr>
      <w:tr w:rsidR="00C247C0" w:rsidRPr="0065650A" w:rsidTr="00C247C0">
        <w:tc>
          <w:tcPr>
            <w:tcW w:w="454" w:type="dxa"/>
            <w:shd w:val="clear" w:color="auto" w:fill="auto"/>
          </w:tcPr>
          <w:p w:rsidR="00C247C0" w:rsidRPr="00493B9A" w:rsidDel="00D74079" w:rsidRDefault="00C247C0" w:rsidP="00C247C0">
            <w:pPr>
              <w:jc w:val="center"/>
              <w:rPr>
                <w:lang w:val="de-DE"/>
              </w:rPr>
            </w:pPr>
            <w:r w:rsidRPr="00493B9A">
              <w:rPr>
                <w:lang w:val="de-DE"/>
              </w:rPr>
              <w:t>1.</w:t>
            </w:r>
          </w:p>
        </w:tc>
        <w:tc>
          <w:tcPr>
            <w:tcW w:w="5700" w:type="dxa"/>
            <w:shd w:val="clear" w:color="auto" w:fill="auto"/>
          </w:tcPr>
          <w:p w:rsidR="00C247C0" w:rsidRPr="00063C46" w:rsidRDefault="00C247C0" w:rsidP="00063C46">
            <w:pPr>
              <w:rPr>
                <w:lang w:val="de-DE"/>
              </w:rPr>
            </w:pPr>
            <w:r w:rsidRPr="0065650A">
              <w:rPr>
                <w:lang w:val="de-DE"/>
              </w:rPr>
              <w:t>CO</w:t>
            </w:r>
            <w:r w:rsidRPr="0065650A">
              <w:rPr>
                <w:vertAlign w:val="subscript"/>
              </w:rPr>
              <w:t>2</w:t>
            </w:r>
            <w:r w:rsidR="00063C46">
              <w:rPr>
                <w:lang w:val="de-DE"/>
              </w:rPr>
              <w:t xml:space="preserve"> emisiju samazinājums gadā</w:t>
            </w:r>
          </w:p>
        </w:tc>
        <w:tc>
          <w:tcPr>
            <w:tcW w:w="2238" w:type="dxa"/>
            <w:shd w:val="clear" w:color="auto" w:fill="auto"/>
          </w:tcPr>
          <w:p w:rsidR="00C247C0" w:rsidRPr="0065650A" w:rsidRDefault="00C247C0" w:rsidP="000700C0">
            <w:pPr>
              <w:jc w:val="right"/>
              <w:rPr>
                <w:i/>
                <w:color w:val="FF0000"/>
                <w:lang w:val="de-DE"/>
              </w:rPr>
            </w:pPr>
          </w:p>
        </w:tc>
        <w:tc>
          <w:tcPr>
            <w:tcW w:w="1302" w:type="dxa"/>
            <w:shd w:val="clear" w:color="auto" w:fill="auto"/>
          </w:tcPr>
          <w:p w:rsidR="00C247C0" w:rsidRPr="0065650A" w:rsidDel="00D74079" w:rsidRDefault="00C247C0" w:rsidP="0019515B">
            <w:pPr>
              <w:jc w:val="center"/>
            </w:pPr>
            <w:r>
              <w:rPr>
                <w:lang w:val="de-DE"/>
              </w:rPr>
              <w:t>kg</w:t>
            </w:r>
            <w:r w:rsidRPr="0065650A">
              <w:rPr>
                <w:lang w:val="de-DE"/>
              </w:rPr>
              <w:t>CO</w:t>
            </w:r>
            <w:r w:rsidRPr="0065650A">
              <w:rPr>
                <w:vertAlign w:val="subscript"/>
              </w:rPr>
              <w:t>2</w:t>
            </w:r>
            <w:r w:rsidRPr="0065650A">
              <w:t>/gadā</w:t>
            </w:r>
          </w:p>
        </w:tc>
      </w:tr>
      <w:tr w:rsidR="00C247C0" w:rsidRPr="0065650A" w:rsidTr="00C247C0">
        <w:tc>
          <w:tcPr>
            <w:tcW w:w="454" w:type="dxa"/>
            <w:shd w:val="clear" w:color="auto" w:fill="auto"/>
          </w:tcPr>
          <w:p w:rsidR="00C247C0" w:rsidRPr="00493B9A" w:rsidRDefault="00C247C0" w:rsidP="00C247C0">
            <w:pPr>
              <w:jc w:val="center"/>
              <w:rPr>
                <w:lang w:val="de-DE"/>
              </w:rPr>
            </w:pPr>
            <w:r w:rsidRPr="00493B9A">
              <w:rPr>
                <w:lang w:val="de-DE"/>
              </w:rPr>
              <w:t>2.</w:t>
            </w:r>
          </w:p>
        </w:tc>
        <w:tc>
          <w:tcPr>
            <w:tcW w:w="5700" w:type="dxa"/>
            <w:shd w:val="clear" w:color="auto" w:fill="auto"/>
          </w:tcPr>
          <w:p w:rsidR="00C247C0" w:rsidRPr="0065650A" w:rsidRDefault="00C247C0" w:rsidP="00063C46">
            <w:pPr>
              <w:rPr>
                <w:lang w:val="de-DE"/>
              </w:rPr>
            </w:pPr>
            <w:r w:rsidRPr="00C247C0">
              <w:rPr>
                <w:lang w:val="de-DE"/>
              </w:rPr>
              <w:t>Efektivitātes rādītājs (attiecība starp CO</w:t>
            </w:r>
            <w:r w:rsidRPr="00C247C0">
              <w:rPr>
                <w:vertAlign w:val="subscript"/>
                <w:lang w:val="de-DE"/>
              </w:rPr>
              <w:t>2</w:t>
            </w:r>
            <w:r w:rsidRPr="00C247C0">
              <w:rPr>
                <w:lang w:val="de-DE"/>
              </w:rPr>
              <w:t xml:space="preserve"> emisiju samazinājumu gadā un projekta ēkai pieprasītā finanšu instrumenta līdzfinansējumu)</w:t>
            </w:r>
          </w:p>
        </w:tc>
        <w:tc>
          <w:tcPr>
            <w:tcW w:w="2238" w:type="dxa"/>
            <w:shd w:val="clear" w:color="auto" w:fill="auto"/>
          </w:tcPr>
          <w:p w:rsidR="00C247C0" w:rsidRPr="0065650A" w:rsidRDefault="00C247C0" w:rsidP="000700C0">
            <w:pPr>
              <w:jc w:val="right"/>
              <w:rPr>
                <w:lang w:val="de-DE"/>
              </w:rPr>
            </w:pPr>
          </w:p>
        </w:tc>
        <w:tc>
          <w:tcPr>
            <w:tcW w:w="1302" w:type="dxa"/>
            <w:shd w:val="clear" w:color="auto" w:fill="auto"/>
          </w:tcPr>
          <w:p w:rsidR="00C247C0" w:rsidRPr="0065650A" w:rsidRDefault="00C247C0" w:rsidP="00A612BA">
            <w:pPr>
              <w:jc w:val="center"/>
              <w:rPr>
                <w:lang w:val="de-DE"/>
              </w:rPr>
            </w:pPr>
            <w:r w:rsidRPr="0065650A">
              <w:rPr>
                <w:lang w:val="de-DE"/>
              </w:rPr>
              <w:t>kgCO</w:t>
            </w:r>
            <w:r w:rsidRPr="0065650A">
              <w:rPr>
                <w:vertAlign w:val="subscript"/>
                <w:lang w:val="de-DE"/>
              </w:rPr>
              <w:t>2</w:t>
            </w:r>
            <w:r w:rsidRPr="0065650A">
              <w:rPr>
                <w:lang w:val="de-DE"/>
              </w:rPr>
              <w:t>/</w:t>
            </w:r>
            <w:r w:rsidR="00A612BA">
              <w:rPr>
                <w:lang w:val="de-DE"/>
              </w:rPr>
              <w:t>euro</w:t>
            </w:r>
            <w:r w:rsidR="00FE5BC3" w:rsidRPr="0065650A">
              <w:rPr>
                <w:lang w:val="de-DE"/>
              </w:rPr>
              <w:t xml:space="preserve"> </w:t>
            </w:r>
            <w:r w:rsidRPr="0065650A">
              <w:rPr>
                <w:lang w:val="de-DE"/>
              </w:rPr>
              <w:t>gadā</w:t>
            </w:r>
          </w:p>
        </w:tc>
      </w:tr>
      <w:tr w:rsidR="00C247C0" w:rsidRPr="0065650A" w:rsidTr="00C247C0">
        <w:tc>
          <w:tcPr>
            <w:tcW w:w="454" w:type="dxa"/>
            <w:shd w:val="clear" w:color="auto" w:fill="auto"/>
          </w:tcPr>
          <w:p w:rsidR="00C247C0" w:rsidRPr="00493B9A" w:rsidRDefault="00C247C0" w:rsidP="00C247C0">
            <w:pPr>
              <w:jc w:val="center"/>
              <w:rPr>
                <w:lang w:val="de-DE"/>
              </w:rPr>
            </w:pPr>
            <w:r w:rsidRPr="00493B9A">
              <w:rPr>
                <w:lang w:val="de-DE"/>
              </w:rPr>
              <w:t>3.</w:t>
            </w:r>
          </w:p>
        </w:tc>
        <w:tc>
          <w:tcPr>
            <w:tcW w:w="5700" w:type="dxa"/>
            <w:shd w:val="clear" w:color="auto" w:fill="auto"/>
          </w:tcPr>
          <w:p w:rsidR="00C247C0" w:rsidRPr="0065650A" w:rsidRDefault="00C247C0" w:rsidP="00C247C0">
            <w:pPr>
              <w:rPr>
                <w:lang w:val="de-DE"/>
              </w:rPr>
            </w:pPr>
            <w:r w:rsidRPr="00C247C0">
              <w:t>Siltumenerģijas patēriņš uz apkurināmo telpu platību apkurei (ja attiecināms)*</w:t>
            </w:r>
          </w:p>
        </w:tc>
        <w:tc>
          <w:tcPr>
            <w:tcW w:w="2238" w:type="dxa"/>
            <w:shd w:val="clear" w:color="auto" w:fill="auto"/>
          </w:tcPr>
          <w:p w:rsidR="00C247C0" w:rsidRPr="0065650A" w:rsidRDefault="00C247C0" w:rsidP="000700C0">
            <w:pPr>
              <w:jc w:val="right"/>
              <w:rPr>
                <w:lang w:val="de-DE"/>
              </w:rPr>
            </w:pPr>
          </w:p>
        </w:tc>
        <w:tc>
          <w:tcPr>
            <w:tcW w:w="1302" w:type="dxa"/>
            <w:shd w:val="clear" w:color="auto" w:fill="auto"/>
          </w:tcPr>
          <w:p w:rsidR="00C247C0" w:rsidRPr="0065650A" w:rsidRDefault="00C247C0" w:rsidP="00C247C0">
            <w:pPr>
              <w:jc w:val="center"/>
              <w:rPr>
                <w:lang w:val="de-DE"/>
              </w:rPr>
            </w:pPr>
            <w:r w:rsidRPr="0065650A">
              <w:t>kWh/m</w:t>
            </w:r>
            <w:r w:rsidRPr="0065650A">
              <w:rPr>
                <w:vertAlign w:val="superscript"/>
              </w:rPr>
              <w:t>2</w:t>
            </w:r>
            <w:r w:rsidRPr="0065650A">
              <w:t xml:space="preserve"> gadā</w:t>
            </w:r>
          </w:p>
        </w:tc>
      </w:tr>
      <w:tr w:rsidR="00063C46" w:rsidRPr="00063C46" w:rsidTr="00BA2421">
        <w:tc>
          <w:tcPr>
            <w:tcW w:w="9694" w:type="dxa"/>
            <w:gridSpan w:val="4"/>
            <w:shd w:val="clear" w:color="auto" w:fill="auto"/>
          </w:tcPr>
          <w:p w:rsidR="00063C46" w:rsidRPr="00063C46" w:rsidRDefault="00063C46" w:rsidP="00C247C0">
            <w:pPr>
              <w:rPr>
                <w:b/>
                <w:lang w:val="de-DE"/>
              </w:rPr>
            </w:pPr>
            <w:r w:rsidRPr="00063C46">
              <w:rPr>
                <w:b/>
                <w:lang w:val="de-DE"/>
              </w:rPr>
              <w:t>Kopā:</w:t>
            </w:r>
          </w:p>
        </w:tc>
      </w:tr>
      <w:tr w:rsidR="00C247C0" w:rsidRPr="0065650A" w:rsidTr="00C247C0">
        <w:tc>
          <w:tcPr>
            <w:tcW w:w="6154" w:type="dxa"/>
            <w:gridSpan w:val="2"/>
            <w:shd w:val="clear" w:color="auto" w:fill="auto"/>
          </w:tcPr>
          <w:p w:rsidR="00C247C0" w:rsidRPr="00C247C0" w:rsidRDefault="00C247C0" w:rsidP="00C247C0">
            <w:pPr>
              <w:rPr>
                <w:lang w:val="de-DE"/>
              </w:rPr>
            </w:pPr>
            <w:r w:rsidRPr="0065650A">
              <w:rPr>
                <w:lang w:val="de-DE"/>
              </w:rPr>
              <w:t>Projekta CO</w:t>
            </w:r>
            <w:r w:rsidRPr="0065650A">
              <w:rPr>
                <w:vertAlign w:val="subscript"/>
              </w:rPr>
              <w:t>2</w:t>
            </w:r>
            <w:r>
              <w:rPr>
                <w:lang w:val="de-DE"/>
              </w:rPr>
              <w:t xml:space="preserve"> emisiju samazinājums gadā</w:t>
            </w:r>
          </w:p>
        </w:tc>
        <w:tc>
          <w:tcPr>
            <w:tcW w:w="2238" w:type="dxa"/>
            <w:shd w:val="clear" w:color="auto" w:fill="auto"/>
          </w:tcPr>
          <w:p w:rsidR="00C247C0" w:rsidRPr="0065650A" w:rsidRDefault="00F76C92" w:rsidP="000700C0">
            <w:pPr>
              <w:jc w:val="right"/>
              <w:rPr>
                <w:i/>
                <w:color w:val="FF0000"/>
                <w:lang w:val="de-DE"/>
              </w:rPr>
            </w:pPr>
            <w:r>
              <w:rPr>
                <w:color w:val="5F497A"/>
              </w:rPr>
              <w:t>88 134</w:t>
            </w:r>
          </w:p>
        </w:tc>
        <w:tc>
          <w:tcPr>
            <w:tcW w:w="1302" w:type="dxa"/>
            <w:shd w:val="clear" w:color="auto" w:fill="auto"/>
          </w:tcPr>
          <w:p w:rsidR="00C247C0" w:rsidRPr="0065650A" w:rsidDel="00D74079" w:rsidRDefault="00C247C0" w:rsidP="00C247C0">
            <w:pPr>
              <w:jc w:val="center"/>
            </w:pPr>
            <w:r>
              <w:rPr>
                <w:lang w:val="de-DE"/>
              </w:rPr>
              <w:t>kg</w:t>
            </w:r>
            <w:r w:rsidRPr="0065650A">
              <w:rPr>
                <w:lang w:val="de-DE"/>
              </w:rPr>
              <w:t>CO</w:t>
            </w:r>
            <w:r w:rsidRPr="0065650A">
              <w:rPr>
                <w:vertAlign w:val="subscript"/>
              </w:rPr>
              <w:t>2</w:t>
            </w:r>
            <w:r w:rsidRPr="0065650A">
              <w:t>/gadā</w:t>
            </w:r>
          </w:p>
        </w:tc>
      </w:tr>
      <w:tr w:rsidR="00C247C0" w:rsidRPr="0065650A" w:rsidTr="00C247C0">
        <w:tc>
          <w:tcPr>
            <w:tcW w:w="6154" w:type="dxa"/>
            <w:gridSpan w:val="2"/>
            <w:shd w:val="clear" w:color="auto" w:fill="auto"/>
          </w:tcPr>
          <w:p w:rsidR="00C247C0" w:rsidRPr="0065650A" w:rsidRDefault="00C247C0" w:rsidP="00C247C0">
            <w:pPr>
              <w:rPr>
                <w:lang w:val="de-DE"/>
              </w:rPr>
            </w:pPr>
            <w:r w:rsidRPr="00C247C0">
              <w:rPr>
                <w:lang w:val="de-DE"/>
              </w:rPr>
              <w:t>Projekta efektivitātes rādītājs (attiecība starp CO</w:t>
            </w:r>
            <w:r w:rsidRPr="00C247C0">
              <w:rPr>
                <w:vertAlign w:val="subscript"/>
                <w:lang w:val="de-DE"/>
              </w:rPr>
              <w:t>2</w:t>
            </w:r>
            <w:r w:rsidRPr="00C247C0">
              <w:rPr>
                <w:lang w:val="de-DE"/>
              </w:rPr>
              <w:t xml:space="preserve"> emisiju samazinājumu gadā un projektam pieprasītā finanšu instrumenta finansējumu)*</w:t>
            </w:r>
          </w:p>
        </w:tc>
        <w:tc>
          <w:tcPr>
            <w:tcW w:w="2238" w:type="dxa"/>
            <w:shd w:val="clear" w:color="auto" w:fill="auto"/>
          </w:tcPr>
          <w:p w:rsidR="00C247C0" w:rsidRPr="0065650A" w:rsidRDefault="005F71D1" w:rsidP="000700C0">
            <w:pPr>
              <w:jc w:val="right"/>
              <w:rPr>
                <w:lang w:val="de-DE"/>
              </w:rPr>
            </w:pPr>
            <w:r w:rsidRPr="005F71D1">
              <w:rPr>
                <w:color w:val="5F497A"/>
              </w:rPr>
              <w:t>0.493617125</w:t>
            </w:r>
          </w:p>
        </w:tc>
        <w:tc>
          <w:tcPr>
            <w:tcW w:w="1302" w:type="dxa"/>
            <w:shd w:val="clear" w:color="auto" w:fill="auto"/>
          </w:tcPr>
          <w:p w:rsidR="00C247C0" w:rsidRPr="0065650A" w:rsidRDefault="00C247C0" w:rsidP="00A612BA">
            <w:pPr>
              <w:jc w:val="center"/>
              <w:rPr>
                <w:lang w:val="de-DE"/>
              </w:rPr>
            </w:pPr>
            <w:r w:rsidRPr="0065650A">
              <w:rPr>
                <w:lang w:val="de-DE"/>
              </w:rPr>
              <w:t>kgCO</w:t>
            </w:r>
            <w:r w:rsidRPr="0065650A">
              <w:rPr>
                <w:vertAlign w:val="subscript"/>
                <w:lang w:val="de-DE"/>
              </w:rPr>
              <w:t>2</w:t>
            </w:r>
            <w:r w:rsidRPr="0065650A">
              <w:rPr>
                <w:lang w:val="de-DE"/>
              </w:rPr>
              <w:t>/</w:t>
            </w:r>
            <w:r w:rsidR="00A612BA">
              <w:rPr>
                <w:lang w:val="de-DE"/>
              </w:rPr>
              <w:t>euro</w:t>
            </w:r>
            <w:r w:rsidR="00FE5BC3" w:rsidRPr="0065650A">
              <w:rPr>
                <w:lang w:val="de-DE"/>
              </w:rPr>
              <w:t xml:space="preserve"> </w:t>
            </w:r>
            <w:r w:rsidRPr="0065650A">
              <w:rPr>
                <w:lang w:val="de-DE"/>
              </w:rPr>
              <w:t>gadā</w:t>
            </w:r>
          </w:p>
        </w:tc>
      </w:tr>
    </w:tbl>
    <w:p w:rsidR="00C247C0" w:rsidRPr="00C247C0" w:rsidRDefault="00C247C0" w:rsidP="00C247C0">
      <w:pPr>
        <w:autoSpaceDE w:val="0"/>
        <w:autoSpaceDN w:val="0"/>
        <w:adjustRightInd w:val="0"/>
        <w:rPr>
          <w:i/>
        </w:rPr>
      </w:pPr>
      <w:r w:rsidRPr="00C247C0">
        <w:rPr>
          <w:i/>
        </w:rPr>
        <w:t>Piezīme. Ja nepieciešams tabulas ailes var papildināt.</w:t>
      </w:r>
    </w:p>
    <w:p w:rsidR="00BA6BA8" w:rsidRDefault="00C247C0" w:rsidP="000700C0">
      <w:pPr>
        <w:autoSpaceDE w:val="0"/>
        <w:autoSpaceDN w:val="0"/>
        <w:adjustRightInd w:val="0"/>
        <w:jc w:val="both"/>
        <w:rPr>
          <w:i/>
        </w:rPr>
      </w:pPr>
      <w:r w:rsidRPr="00C247C0">
        <w:rPr>
          <w:i/>
        </w:rPr>
        <w:t>* Ja projektā ir vairākas ēkas/teritorijas, efektivitātes rādītāju aprēķina katrai atsevišķi un norāda tabulas I daļas 2.ailē, II daļas 2.ailē, bet kopā projekta efektivitātes rādītāju aprēķinot, CO</w:t>
      </w:r>
      <w:r w:rsidRPr="00C247C0">
        <w:rPr>
          <w:i/>
          <w:vertAlign w:val="subscript"/>
        </w:rPr>
        <w:t>2</w:t>
      </w:r>
      <w:r w:rsidRPr="00C247C0">
        <w:rPr>
          <w:i/>
        </w:rPr>
        <w:t xml:space="preserve"> emisiju samazinājuma summu gadā izdala pret kopējo pieprasītā finanšu instrumenta finansējumu.</w:t>
      </w:r>
    </w:p>
    <w:p w:rsidR="00C247C0" w:rsidRPr="00C247C0" w:rsidRDefault="00C247C0" w:rsidP="00C247C0">
      <w:pPr>
        <w:autoSpaceDE w:val="0"/>
        <w:autoSpaceDN w:val="0"/>
        <w:adjustRightInd w:val="0"/>
        <w:rPr>
          <w:i/>
        </w:rPr>
      </w:pPr>
    </w:p>
    <w:p w:rsidR="00DB2392" w:rsidRPr="0065650A" w:rsidRDefault="00DB2392" w:rsidP="00DB2392">
      <w:pPr>
        <w:jc w:val="both"/>
        <w:rPr>
          <w:b/>
        </w:rPr>
      </w:pPr>
      <w:r w:rsidRPr="0065650A">
        <w:rPr>
          <w:b/>
        </w:rPr>
        <w:t>2.12. </w:t>
      </w:r>
      <w:r w:rsidR="00C247C0" w:rsidRPr="00C247C0">
        <w:rPr>
          <w:b/>
        </w:rPr>
        <w:t>Projekta ietvaros sasniedzamā oglekļa dioksīda emisijas samazinājuma pamatojums un aprēķins</w:t>
      </w:r>
    </w:p>
    <w:p w:rsidR="00DB2392" w:rsidRDefault="00C247C0" w:rsidP="00DB2392">
      <w:pPr>
        <w:jc w:val="both"/>
        <w:rPr>
          <w:i/>
        </w:rPr>
      </w:pPr>
      <w:r w:rsidRPr="00C247C0">
        <w:rPr>
          <w:i/>
        </w:rPr>
        <w:t>Pamatot projekta ietvaros sasniedzamo oglekļa dioksīda emisijas samazinājumu un parādīt tā aprēķinu saskaņā ar noteikumu 1.pielikumā ietverto metodi (ne vairāk kā 5000 zīmes) un energoauditu, vai parādīt to tabulas veidā, norādot</w:t>
      </w:r>
      <w:r>
        <w:rPr>
          <w:i/>
        </w:rPr>
        <w:t xml:space="preserve"> gala rezultātu no energoaudita</w:t>
      </w:r>
      <w:r w:rsidRPr="00C247C0">
        <w:rPr>
          <w:i/>
        </w:rPr>
        <w:t>.</w:t>
      </w:r>
    </w:p>
    <w:p w:rsidR="00664276" w:rsidRDefault="00664276" w:rsidP="00664276">
      <w:pPr>
        <w:jc w:val="both"/>
        <w:rPr>
          <w:i/>
          <w:iCs/>
          <w:color w:val="FF0000"/>
        </w:rPr>
      </w:pPr>
    </w:p>
    <w:p w:rsidR="00C247C0" w:rsidRDefault="00664276" w:rsidP="00DB2392">
      <w:pPr>
        <w:jc w:val="both"/>
        <w:rPr>
          <w:i/>
          <w:iCs/>
        </w:rPr>
      </w:pPr>
      <w:r>
        <w:rPr>
          <w:i/>
          <w:iCs/>
          <w:color w:val="FF0000"/>
        </w:rPr>
        <w:t>(a</w:t>
      </w:r>
      <w:r w:rsidRPr="000917D1">
        <w:rPr>
          <w:i/>
          <w:iCs/>
          <w:color w:val="FF0000"/>
        </w:rPr>
        <w:t>prēķini veicami balstoties uz izstrādāto Energoaudita pārskatu</w:t>
      </w:r>
      <w:r>
        <w:rPr>
          <w:i/>
          <w:iCs/>
          <w:color w:val="FF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54"/>
        <w:gridCol w:w="1891"/>
        <w:gridCol w:w="2447"/>
        <w:gridCol w:w="2451"/>
        <w:gridCol w:w="2451"/>
      </w:tblGrid>
      <w:tr w:rsidR="00C247C0" w:rsidRPr="00C247C0" w:rsidTr="00582870">
        <w:tc>
          <w:tcPr>
            <w:tcW w:w="2345" w:type="dxa"/>
            <w:gridSpan w:val="2"/>
            <w:vAlign w:val="center"/>
          </w:tcPr>
          <w:p w:rsidR="00C247C0" w:rsidRPr="005E4E9F" w:rsidRDefault="00C247C0" w:rsidP="00582870">
            <w:pPr>
              <w:jc w:val="center"/>
              <w:rPr>
                <w:lang w:val="de-DE"/>
              </w:rPr>
            </w:pPr>
          </w:p>
        </w:tc>
        <w:tc>
          <w:tcPr>
            <w:tcW w:w="2447" w:type="dxa"/>
            <w:hideMark/>
          </w:tcPr>
          <w:p w:rsidR="00C247C0" w:rsidRPr="005E4E9F" w:rsidRDefault="00C247C0" w:rsidP="005E4E9F">
            <w:pPr>
              <w:jc w:val="center"/>
              <w:rPr>
                <w:lang w:val="de-DE"/>
              </w:rPr>
            </w:pPr>
            <w:r w:rsidRPr="005E4E9F">
              <w:rPr>
                <w:lang w:val="de-DE"/>
              </w:rPr>
              <w:t>Enerģijas ietaupījums, kwh/gadā</w:t>
            </w:r>
          </w:p>
        </w:tc>
        <w:tc>
          <w:tcPr>
            <w:tcW w:w="2451" w:type="dxa"/>
            <w:hideMark/>
          </w:tcPr>
          <w:p w:rsidR="00C247C0" w:rsidRPr="005E4E9F" w:rsidRDefault="00C247C0" w:rsidP="005E4E9F">
            <w:pPr>
              <w:jc w:val="center"/>
              <w:rPr>
                <w:lang w:val="de-DE"/>
              </w:rPr>
            </w:pPr>
            <w:r w:rsidRPr="005E4E9F">
              <w:rPr>
                <w:lang w:val="de-DE"/>
              </w:rPr>
              <w:t>Emisijas faktors E</w:t>
            </w:r>
            <w:r w:rsidRPr="005E4E9F">
              <w:rPr>
                <w:vertAlign w:val="subscript"/>
                <w:lang w:val="de-DE"/>
              </w:rPr>
              <w:t>CO</w:t>
            </w:r>
            <w:r w:rsidRPr="005E4E9F">
              <w:rPr>
                <w:position w:val="-6"/>
                <w:vertAlign w:val="subscript"/>
                <w:lang w:val="de-DE"/>
              </w:rPr>
              <w:t>2</w:t>
            </w:r>
            <w:r w:rsidRPr="005E4E9F">
              <w:rPr>
                <w:position w:val="-6"/>
                <w:lang w:val="de-DE"/>
              </w:rPr>
              <w:t xml:space="preserve"> </w:t>
            </w:r>
            <w:r w:rsidRPr="005E4E9F">
              <w:rPr>
                <w:lang w:val="de-DE"/>
              </w:rPr>
              <w:t>(kgCO</w:t>
            </w:r>
            <w:r w:rsidRPr="005E4E9F">
              <w:rPr>
                <w:vertAlign w:val="subscript"/>
                <w:lang w:val="de-DE"/>
              </w:rPr>
              <w:t>2</w:t>
            </w:r>
            <w:r w:rsidRPr="005E4E9F">
              <w:rPr>
                <w:lang w:val="de-DE"/>
              </w:rPr>
              <w:t>/kWh)</w:t>
            </w:r>
          </w:p>
        </w:tc>
        <w:tc>
          <w:tcPr>
            <w:tcW w:w="2451" w:type="dxa"/>
            <w:hideMark/>
          </w:tcPr>
          <w:p w:rsidR="00C247C0" w:rsidRPr="005E4E9F" w:rsidRDefault="00C247C0" w:rsidP="003F7AF1">
            <w:pPr>
              <w:jc w:val="center"/>
              <w:rPr>
                <w:lang w:val="de-DE"/>
              </w:rPr>
            </w:pPr>
            <w:r w:rsidRPr="005E4E9F">
              <w:rPr>
                <w:lang w:val="de-DE"/>
              </w:rPr>
              <w:t>Oglekļa dioksīda  samazinājums (kgCO</w:t>
            </w:r>
            <w:r w:rsidRPr="005E4E9F">
              <w:rPr>
                <w:vertAlign w:val="subscript"/>
                <w:lang w:val="de-DE"/>
              </w:rPr>
              <w:t>2</w:t>
            </w:r>
            <w:r w:rsidRPr="005E4E9F">
              <w:rPr>
                <w:lang w:val="de-DE"/>
              </w:rPr>
              <w:t>)</w:t>
            </w:r>
            <w:r w:rsidR="003F7AF1">
              <w:rPr>
                <w:lang w:val="de-DE"/>
              </w:rPr>
              <w:t>**</w:t>
            </w:r>
          </w:p>
        </w:tc>
      </w:tr>
      <w:tr w:rsidR="00582870" w:rsidRPr="000700C0" w:rsidTr="008B1B2A">
        <w:tblPrEx>
          <w:tblLook w:val="01E0"/>
        </w:tblPrEx>
        <w:tc>
          <w:tcPr>
            <w:tcW w:w="454" w:type="dxa"/>
            <w:shd w:val="clear" w:color="auto" w:fill="auto"/>
          </w:tcPr>
          <w:p w:rsidR="00582870" w:rsidRPr="000700C0" w:rsidRDefault="00582870" w:rsidP="008B1B2A">
            <w:pPr>
              <w:jc w:val="center"/>
              <w:rPr>
                <w:lang w:val="de-DE"/>
              </w:rPr>
            </w:pPr>
            <w:r w:rsidRPr="000700C0">
              <w:rPr>
                <w:lang w:val="de-DE"/>
              </w:rPr>
              <w:t>I</w:t>
            </w:r>
          </w:p>
        </w:tc>
        <w:tc>
          <w:tcPr>
            <w:tcW w:w="9240" w:type="dxa"/>
            <w:gridSpan w:val="4"/>
            <w:shd w:val="clear" w:color="auto" w:fill="auto"/>
          </w:tcPr>
          <w:p w:rsidR="00582870" w:rsidRPr="000700C0" w:rsidRDefault="00582870" w:rsidP="008B1B2A">
            <w:pPr>
              <w:rPr>
                <w:lang w:val="de-DE"/>
              </w:rPr>
            </w:pPr>
            <w:r w:rsidRPr="000700C0">
              <w:t>Ēkas adrese:</w:t>
            </w:r>
            <w:r>
              <w:t xml:space="preserve"> </w:t>
            </w:r>
            <w:r>
              <w:rPr>
                <w:color w:val="5F497A"/>
              </w:rPr>
              <w:t xml:space="preserve">Rīgas iela 1, Rīga </w:t>
            </w:r>
            <w:r>
              <w:rPr>
                <w:i/>
                <w:color w:val="FF0000"/>
              </w:rPr>
              <w:t>(n</w:t>
            </w:r>
            <w:r w:rsidRPr="0065650A">
              <w:rPr>
                <w:i/>
                <w:color w:val="FF0000"/>
              </w:rPr>
              <w:t xml:space="preserve">orādīt precīzu </w:t>
            </w:r>
            <w:r>
              <w:rPr>
                <w:i/>
                <w:color w:val="FF0000"/>
              </w:rPr>
              <w:t>ēkas adresi</w:t>
            </w:r>
            <w:r w:rsidRPr="0065650A">
              <w:rPr>
                <w:i/>
                <w:color w:val="FF0000"/>
              </w:rPr>
              <w:t>, kur</w:t>
            </w:r>
            <w:r>
              <w:rPr>
                <w:i/>
                <w:color w:val="FF0000"/>
              </w:rPr>
              <w:t xml:space="preserve"> tiks realizēts </w:t>
            </w:r>
            <w:r w:rsidRPr="0065650A">
              <w:rPr>
                <w:i/>
                <w:color w:val="FF0000"/>
              </w:rPr>
              <w:t>projekts</w:t>
            </w:r>
            <w:r>
              <w:rPr>
                <w:i/>
                <w:color w:val="FF0000"/>
              </w:rPr>
              <w:t xml:space="preserve"> saskaņā ar 2.8 punktu</w:t>
            </w:r>
            <w:r w:rsidRPr="0065650A">
              <w:rPr>
                <w:i/>
                <w:color w:val="FF0000"/>
              </w:rPr>
              <w:t>)</w:t>
            </w:r>
            <w:r w:rsidR="003F7AF1">
              <w:rPr>
                <w:i/>
                <w:color w:val="FF0000"/>
              </w:rPr>
              <w:t>*</w:t>
            </w:r>
          </w:p>
        </w:tc>
      </w:tr>
      <w:tr w:rsidR="00C247C0" w:rsidRPr="00C247C0" w:rsidTr="005F71D1">
        <w:tc>
          <w:tcPr>
            <w:tcW w:w="2355" w:type="dxa"/>
            <w:gridSpan w:val="2"/>
          </w:tcPr>
          <w:p w:rsidR="00C247C0" w:rsidRPr="005F71D1" w:rsidRDefault="00C247C0" w:rsidP="00C247C0"/>
        </w:tc>
        <w:tc>
          <w:tcPr>
            <w:tcW w:w="2463" w:type="dxa"/>
            <w:hideMark/>
          </w:tcPr>
          <w:p w:rsidR="00C247C0" w:rsidRPr="005E4E9F" w:rsidRDefault="00C247C0" w:rsidP="005E4E9F">
            <w:pPr>
              <w:jc w:val="center"/>
              <w:rPr>
                <w:lang w:val="de-DE"/>
              </w:rPr>
            </w:pPr>
            <w:r w:rsidRPr="005E4E9F">
              <w:rPr>
                <w:lang w:val="de-DE"/>
              </w:rPr>
              <w:t>Enerģijas ietaupījums, kwh/gadā</w:t>
            </w:r>
          </w:p>
        </w:tc>
        <w:tc>
          <w:tcPr>
            <w:tcW w:w="2464" w:type="dxa"/>
            <w:hideMark/>
          </w:tcPr>
          <w:p w:rsidR="00C247C0" w:rsidRPr="005E4E9F" w:rsidRDefault="00C247C0" w:rsidP="005E4E9F">
            <w:pPr>
              <w:jc w:val="center"/>
              <w:rPr>
                <w:lang w:val="de-DE"/>
              </w:rPr>
            </w:pPr>
            <w:r w:rsidRPr="005E4E9F">
              <w:rPr>
                <w:lang w:val="de-DE"/>
              </w:rPr>
              <w:t>Emisijas faktors E</w:t>
            </w:r>
            <w:r w:rsidRPr="005E4E9F">
              <w:rPr>
                <w:vertAlign w:val="subscript"/>
                <w:lang w:val="de-DE"/>
              </w:rPr>
              <w:t>CO</w:t>
            </w:r>
            <w:r w:rsidRPr="005E4E9F">
              <w:rPr>
                <w:position w:val="-6"/>
                <w:vertAlign w:val="subscript"/>
                <w:lang w:val="de-DE"/>
              </w:rPr>
              <w:t>2</w:t>
            </w:r>
            <w:r w:rsidRPr="005E4E9F">
              <w:rPr>
                <w:position w:val="-6"/>
                <w:lang w:val="de-DE"/>
              </w:rPr>
              <w:t xml:space="preserve"> </w:t>
            </w:r>
            <w:r w:rsidRPr="005E4E9F">
              <w:rPr>
                <w:lang w:val="de-DE"/>
              </w:rPr>
              <w:t>(kgCO</w:t>
            </w:r>
            <w:r w:rsidRPr="005E4E9F">
              <w:rPr>
                <w:vertAlign w:val="subscript"/>
                <w:lang w:val="de-DE"/>
              </w:rPr>
              <w:t>2</w:t>
            </w:r>
            <w:r w:rsidRPr="005E4E9F">
              <w:rPr>
                <w:lang w:val="de-DE"/>
              </w:rPr>
              <w:t>/kWh)</w:t>
            </w:r>
          </w:p>
        </w:tc>
        <w:tc>
          <w:tcPr>
            <w:tcW w:w="2464" w:type="dxa"/>
            <w:hideMark/>
          </w:tcPr>
          <w:p w:rsidR="00C247C0" w:rsidRPr="005E4E9F" w:rsidRDefault="00C247C0" w:rsidP="005E4E9F">
            <w:pPr>
              <w:jc w:val="center"/>
              <w:rPr>
                <w:lang w:val="de-DE"/>
              </w:rPr>
            </w:pPr>
            <w:r w:rsidRPr="005E4E9F">
              <w:rPr>
                <w:lang w:val="de-DE"/>
              </w:rPr>
              <w:t>Oglekļa dioksīda  samazinājums  (kgCO</w:t>
            </w:r>
            <w:r w:rsidRPr="005E4E9F">
              <w:rPr>
                <w:vertAlign w:val="subscript"/>
                <w:lang w:val="de-DE"/>
              </w:rPr>
              <w:t>2</w:t>
            </w:r>
            <w:r w:rsidRPr="005E4E9F">
              <w:rPr>
                <w:lang w:val="de-DE"/>
              </w:rPr>
              <w:t>)</w:t>
            </w:r>
          </w:p>
        </w:tc>
      </w:tr>
      <w:tr w:rsidR="00C247C0" w:rsidRPr="00C247C0" w:rsidTr="005F71D1">
        <w:tc>
          <w:tcPr>
            <w:tcW w:w="2355" w:type="dxa"/>
            <w:gridSpan w:val="2"/>
            <w:hideMark/>
          </w:tcPr>
          <w:p w:rsidR="00C247C0" w:rsidRPr="005E4E9F" w:rsidRDefault="00C247C0" w:rsidP="00C247C0">
            <w:pPr>
              <w:rPr>
                <w:lang w:val="de-DE"/>
              </w:rPr>
            </w:pPr>
            <w:r w:rsidRPr="005E4E9F">
              <w:rPr>
                <w:lang w:val="de-DE"/>
              </w:rPr>
              <w:t>Siltumerģija, kopā</w:t>
            </w:r>
          </w:p>
        </w:tc>
        <w:tc>
          <w:tcPr>
            <w:tcW w:w="2463" w:type="dxa"/>
          </w:tcPr>
          <w:p w:rsidR="00C247C0" w:rsidRPr="005E4E9F" w:rsidRDefault="000700C0" w:rsidP="005E4E9F">
            <w:pPr>
              <w:jc w:val="right"/>
              <w:rPr>
                <w:color w:val="5F497A"/>
                <w:lang w:val="de-DE"/>
              </w:rPr>
            </w:pPr>
            <w:r w:rsidRPr="005E4E9F">
              <w:rPr>
                <w:color w:val="5F497A"/>
                <w:lang w:val="de-DE"/>
              </w:rPr>
              <w:t>-</w:t>
            </w:r>
          </w:p>
        </w:tc>
        <w:tc>
          <w:tcPr>
            <w:tcW w:w="2464" w:type="dxa"/>
          </w:tcPr>
          <w:p w:rsidR="00C247C0" w:rsidRPr="005E4E9F" w:rsidRDefault="000700C0" w:rsidP="005E4E9F">
            <w:pPr>
              <w:jc w:val="right"/>
              <w:rPr>
                <w:color w:val="5F497A"/>
                <w:lang w:val="de-DE"/>
              </w:rPr>
            </w:pPr>
            <w:r w:rsidRPr="005E4E9F">
              <w:rPr>
                <w:color w:val="5F497A"/>
                <w:lang w:val="de-DE"/>
              </w:rPr>
              <w:t>-</w:t>
            </w:r>
          </w:p>
        </w:tc>
        <w:tc>
          <w:tcPr>
            <w:tcW w:w="2464" w:type="dxa"/>
          </w:tcPr>
          <w:p w:rsidR="00C247C0" w:rsidRPr="005E4E9F" w:rsidRDefault="000700C0" w:rsidP="005E4E9F">
            <w:pPr>
              <w:jc w:val="right"/>
              <w:rPr>
                <w:color w:val="5F497A"/>
                <w:lang w:val="de-DE"/>
              </w:rPr>
            </w:pPr>
            <w:r w:rsidRPr="005E4E9F">
              <w:rPr>
                <w:color w:val="5F497A"/>
                <w:lang w:val="de-DE"/>
              </w:rPr>
              <w:t>-</w:t>
            </w:r>
          </w:p>
        </w:tc>
      </w:tr>
      <w:tr w:rsidR="00C247C0" w:rsidRPr="00C247C0" w:rsidTr="005F71D1">
        <w:tc>
          <w:tcPr>
            <w:tcW w:w="2355" w:type="dxa"/>
            <w:gridSpan w:val="2"/>
            <w:hideMark/>
          </w:tcPr>
          <w:p w:rsidR="00C247C0" w:rsidRPr="005E4E9F" w:rsidRDefault="00C247C0" w:rsidP="00C247C0">
            <w:pPr>
              <w:rPr>
                <w:lang w:val="de-DE"/>
              </w:rPr>
            </w:pPr>
            <w:r w:rsidRPr="005E4E9F">
              <w:rPr>
                <w:lang w:val="de-DE"/>
              </w:rPr>
              <w:t>Elektroenerģija, kopā</w:t>
            </w:r>
          </w:p>
        </w:tc>
        <w:tc>
          <w:tcPr>
            <w:tcW w:w="2463" w:type="dxa"/>
          </w:tcPr>
          <w:p w:rsidR="00C247C0" w:rsidRPr="005E4E9F" w:rsidRDefault="000700C0" w:rsidP="005E4E9F">
            <w:pPr>
              <w:jc w:val="right"/>
              <w:rPr>
                <w:color w:val="5F497A"/>
                <w:lang w:val="de-DE"/>
              </w:rPr>
            </w:pPr>
            <w:r w:rsidRPr="005E4E9F">
              <w:rPr>
                <w:color w:val="5F497A"/>
              </w:rPr>
              <w:t>222 000</w:t>
            </w:r>
          </w:p>
        </w:tc>
        <w:tc>
          <w:tcPr>
            <w:tcW w:w="2464" w:type="dxa"/>
          </w:tcPr>
          <w:p w:rsidR="00C247C0" w:rsidRPr="005E4E9F" w:rsidRDefault="000700C0" w:rsidP="005E4E9F">
            <w:pPr>
              <w:jc w:val="right"/>
              <w:rPr>
                <w:color w:val="5F497A"/>
                <w:lang w:val="de-DE"/>
              </w:rPr>
            </w:pPr>
            <w:r w:rsidRPr="005E4E9F">
              <w:rPr>
                <w:color w:val="5F497A"/>
                <w:lang w:val="de-DE"/>
              </w:rPr>
              <w:t>0.397</w:t>
            </w:r>
          </w:p>
        </w:tc>
        <w:tc>
          <w:tcPr>
            <w:tcW w:w="2464" w:type="dxa"/>
          </w:tcPr>
          <w:p w:rsidR="00C247C0" w:rsidRPr="005E4E9F" w:rsidRDefault="000700C0" w:rsidP="005E4E9F">
            <w:pPr>
              <w:jc w:val="right"/>
              <w:rPr>
                <w:color w:val="5F497A"/>
                <w:lang w:val="de-DE"/>
              </w:rPr>
            </w:pPr>
            <w:r w:rsidRPr="005E4E9F">
              <w:rPr>
                <w:color w:val="5F497A"/>
              </w:rPr>
              <w:t>88 134</w:t>
            </w:r>
          </w:p>
        </w:tc>
      </w:tr>
      <w:tr w:rsidR="00C247C0" w:rsidRPr="00C247C0" w:rsidTr="005F71D1">
        <w:tc>
          <w:tcPr>
            <w:tcW w:w="2355" w:type="dxa"/>
            <w:gridSpan w:val="2"/>
            <w:hideMark/>
          </w:tcPr>
          <w:p w:rsidR="00C247C0" w:rsidRPr="005E4E9F" w:rsidRDefault="00C247C0" w:rsidP="00C247C0">
            <w:pPr>
              <w:rPr>
                <w:lang w:val="de-DE"/>
              </w:rPr>
            </w:pPr>
            <w:r w:rsidRPr="005E4E9F">
              <w:rPr>
                <w:lang w:val="de-DE"/>
              </w:rPr>
              <w:t>Citi</w:t>
            </w:r>
          </w:p>
        </w:tc>
        <w:tc>
          <w:tcPr>
            <w:tcW w:w="2463" w:type="dxa"/>
          </w:tcPr>
          <w:p w:rsidR="00C247C0" w:rsidRPr="005E4E9F" w:rsidRDefault="000700C0" w:rsidP="005E4E9F">
            <w:pPr>
              <w:jc w:val="right"/>
              <w:rPr>
                <w:color w:val="5F497A"/>
                <w:lang w:val="de-DE"/>
              </w:rPr>
            </w:pPr>
            <w:r w:rsidRPr="005E4E9F">
              <w:rPr>
                <w:color w:val="5F497A"/>
                <w:lang w:val="de-DE"/>
              </w:rPr>
              <w:t>-</w:t>
            </w:r>
          </w:p>
        </w:tc>
        <w:tc>
          <w:tcPr>
            <w:tcW w:w="2464" w:type="dxa"/>
          </w:tcPr>
          <w:p w:rsidR="00C247C0" w:rsidRPr="005E4E9F" w:rsidRDefault="000700C0" w:rsidP="005E4E9F">
            <w:pPr>
              <w:jc w:val="right"/>
              <w:rPr>
                <w:color w:val="5F497A"/>
                <w:lang w:val="de-DE"/>
              </w:rPr>
            </w:pPr>
            <w:r w:rsidRPr="005E4E9F">
              <w:rPr>
                <w:color w:val="5F497A"/>
                <w:lang w:val="de-DE"/>
              </w:rPr>
              <w:t>-</w:t>
            </w:r>
          </w:p>
        </w:tc>
        <w:tc>
          <w:tcPr>
            <w:tcW w:w="2464" w:type="dxa"/>
          </w:tcPr>
          <w:p w:rsidR="00C247C0" w:rsidRPr="005E4E9F" w:rsidRDefault="000700C0" w:rsidP="005E4E9F">
            <w:pPr>
              <w:jc w:val="right"/>
              <w:rPr>
                <w:color w:val="5F497A"/>
                <w:lang w:val="de-DE"/>
              </w:rPr>
            </w:pPr>
            <w:r w:rsidRPr="005E4E9F">
              <w:rPr>
                <w:color w:val="5F497A"/>
                <w:lang w:val="de-DE"/>
              </w:rPr>
              <w:t>-</w:t>
            </w:r>
          </w:p>
        </w:tc>
      </w:tr>
      <w:tr w:rsidR="00582870" w:rsidRPr="000700C0" w:rsidTr="008B1B2A">
        <w:tblPrEx>
          <w:tblLook w:val="01E0"/>
        </w:tblPrEx>
        <w:tc>
          <w:tcPr>
            <w:tcW w:w="454" w:type="dxa"/>
            <w:shd w:val="clear" w:color="auto" w:fill="auto"/>
          </w:tcPr>
          <w:p w:rsidR="00582870" w:rsidRPr="000700C0" w:rsidRDefault="00582870" w:rsidP="008B1B2A">
            <w:pPr>
              <w:jc w:val="center"/>
              <w:rPr>
                <w:lang w:val="de-DE"/>
              </w:rPr>
            </w:pPr>
            <w:r w:rsidRPr="000700C0">
              <w:rPr>
                <w:lang w:val="de-DE"/>
              </w:rPr>
              <w:t>II</w:t>
            </w:r>
          </w:p>
        </w:tc>
        <w:tc>
          <w:tcPr>
            <w:tcW w:w="9240" w:type="dxa"/>
            <w:gridSpan w:val="4"/>
            <w:shd w:val="clear" w:color="auto" w:fill="auto"/>
          </w:tcPr>
          <w:p w:rsidR="00582870" w:rsidRPr="000700C0" w:rsidRDefault="00582870" w:rsidP="008B1B2A">
            <w:pPr>
              <w:rPr>
                <w:lang w:val="de-DE"/>
              </w:rPr>
            </w:pPr>
            <w:r w:rsidRPr="000700C0">
              <w:t>Ēkas adrese:</w:t>
            </w:r>
            <w:r>
              <w:t xml:space="preserve"> </w:t>
            </w:r>
            <w:r w:rsidR="005F71D1">
              <w:rPr>
                <w:i/>
                <w:color w:val="FF0000"/>
              </w:rPr>
              <w:t>(n</w:t>
            </w:r>
            <w:r w:rsidR="005F71D1" w:rsidRPr="0065650A">
              <w:rPr>
                <w:i/>
                <w:color w:val="FF0000"/>
              </w:rPr>
              <w:t xml:space="preserve">orādīt precīzu </w:t>
            </w:r>
            <w:r w:rsidR="005F71D1">
              <w:rPr>
                <w:i/>
                <w:color w:val="FF0000"/>
              </w:rPr>
              <w:t>ēkas adresi</w:t>
            </w:r>
            <w:r w:rsidR="005F71D1" w:rsidRPr="0065650A">
              <w:rPr>
                <w:i/>
                <w:color w:val="FF0000"/>
              </w:rPr>
              <w:t>, kur</w:t>
            </w:r>
            <w:r w:rsidR="005F71D1">
              <w:rPr>
                <w:i/>
                <w:color w:val="FF0000"/>
              </w:rPr>
              <w:t xml:space="preserve"> tiks realizēts </w:t>
            </w:r>
            <w:r w:rsidR="005F71D1" w:rsidRPr="0065650A">
              <w:rPr>
                <w:i/>
                <w:color w:val="FF0000"/>
              </w:rPr>
              <w:t>projekts</w:t>
            </w:r>
            <w:r w:rsidR="005F71D1">
              <w:rPr>
                <w:i/>
                <w:color w:val="FF0000"/>
              </w:rPr>
              <w:t xml:space="preserve"> saskaņā ar 2.8 punktu</w:t>
            </w:r>
            <w:r w:rsidR="005F71D1" w:rsidRPr="0065650A">
              <w:rPr>
                <w:i/>
                <w:color w:val="FF0000"/>
              </w:rPr>
              <w:t>)</w:t>
            </w:r>
            <w:r w:rsidR="005F71D1">
              <w:rPr>
                <w:i/>
                <w:color w:val="FF0000"/>
              </w:rPr>
              <w:t>*</w:t>
            </w:r>
          </w:p>
        </w:tc>
      </w:tr>
      <w:tr w:rsidR="00582870" w:rsidRPr="00C247C0" w:rsidTr="00582870">
        <w:tc>
          <w:tcPr>
            <w:tcW w:w="2345" w:type="dxa"/>
            <w:gridSpan w:val="2"/>
          </w:tcPr>
          <w:p w:rsidR="00582870" w:rsidRPr="005E4E9F" w:rsidRDefault="00582870" w:rsidP="008B1B2A">
            <w:pPr>
              <w:rPr>
                <w:lang w:val="de-DE"/>
              </w:rPr>
            </w:pPr>
          </w:p>
        </w:tc>
        <w:tc>
          <w:tcPr>
            <w:tcW w:w="2447" w:type="dxa"/>
            <w:hideMark/>
          </w:tcPr>
          <w:p w:rsidR="00582870" w:rsidRPr="005E4E9F" w:rsidRDefault="00582870" w:rsidP="008B1B2A">
            <w:pPr>
              <w:jc w:val="center"/>
              <w:rPr>
                <w:lang w:val="de-DE"/>
              </w:rPr>
            </w:pPr>
            <w:r w:rsidRPr="005E4E9F">
              <w:rPr>
                <w:lang w:val="de-DE"/>
              </w:rPr>
              <w:t>Enerģijas ietaupījums, kwh/gadā</w:t>
            </w:r>
          </w:p>
        </w:tc>
        <w:tc>
          <w:tcPr>
            <w:tcW w:w="2451" w:type="dxa"/>
            <w:hideMark/>
          </w:tcPr>
          <w:p w:rsidR="00582870" w:rsidRPr="005E4E9F" w:rsidRDefault="00582870" w:rsidP="008B1B2A">
            <w:pPr>
              <w:jc w:val="center"/>
              <w:rPr>
                <w:lang w:val="de-DE"/>
              </w:rPr>
            </w:pPr>
            <w:r w:rsidRPr="005E4E9F">
              <w:rPr>
                <w:lang w:val="de-DE"/>
              </w:rPr>
              <w:t>Emisijas faktors E</w:t>
            </w:r>
            <w:r w:rsidRPr="005E4E9F">
              <w:rPr>
                <w:vertAlign w:val="subscript"/>
                <w:lang w:val="de-DE"/>
              </w:rPr>
              <w:t>CO</w:t>
            </w:r>
            <w:r w:rsidRPr="005E4E9F">
              <w:rPr>
                <w:position w:val="-6"/>
                <w:vertAlign w:val="subscript"/>
                <w:lang w:val="de-DE"/>
              </w:rPr>
              <w:t>2</w:t>
            </w:r>
            <w:r w:rsidRPr="005E4E9F">
              <w:rPr>
                <w:position w:val="-6"/>
                <w:lang w:val="de-DE"/>
              </w:rPr>
              <w:t xml:space="preserve"> </w:t>
            </w:r>
            <w:r w:rsidRPr="005E4E9F">
              <w:rPr>
                <w:lang w:val="de-DE"/>
              </w:rPr>
              <w:t>(kgCO</w:t>
            </w:r>
            <w:r w:rsidRPr="005E4E9F">
              <w:rPr>
                <w:vertAlign w:val="subscript"/>
                <w:lang w:val="de-DE"/>
              </w:rPr>
              <w:t>2</w:t>
            </w:r>
            <w:r w:rsidRPr="005E4E9F">
              <w:rPr>
                <w:lang w:val="de-DE"/>
              </w:rPr>
              <w:t>/kWh)</w:t>
            </w:r>
          </w:p>
        </w:tc>
        <w:tc>
          <w:tcPr>
            <w:tcW w:w="2451" w:type="dxa"/>
            <w:hideMark/>
          </w:tcPr>
          <w:p w:rsidR="00582870" w:rsidRPr="005E4E9F" w:rsidRDefault="00582870" w:rsidP="008B1B2A">
            <w:pPr>
              <w:jc w:val="center"/>
              <w:rPr>
                <w:lang w:val="de-DE"/>
              </w:rPr>
            </w:pPr>
            <w:r w:rsidRPr="005E4E9F">
              <w:rPr>
                <w:lang w:val="de-DE"/>
              </w:rPr>
              <w:t>Oglekļa dioksīda  samazinājums  (kgCO</w:t>
            </w:r>
            <w:r w:rsidRPr="005E4E9F">
              <w:rPr>
                <w:vertAlign w:val="subscript"/>
                <w:lang w:val="de-DE"/>
              </w:rPr>
              <w:t>2</w:t>
            </w:r>
            <w:r w:rsidRPr="005E4E9F">
              <w:rPr>
                <w:lang w:val="de-DE"/>
              </w:rPr>
              <w:t>)</w:t>
            </w:r>
          </w:p>
        </w:tc>
      </w:tr>
      <w:tr w:rsidR="00582870" w:rsidRPr="00C247C0" w:rsidTr="00582870">
        <w:tc>
          <w:tcPr>
            <w:tcW w:w="2345" w:type="dxa"/>
            <w:gridSpan w:val="2"/>
            <w:hideMark/>
          </w:tcPr>
          <w:p w:rsidR="00582870" w:rsidRPr="005E4E9F" w:rsidRDefault="00582870" w:rsidP="008B1B2A">
            <w:pPr>
              <w:rPr>
                <w:lang w:val="de-DE"/>
              </w:rPr>
            </w:pPr>
            <w:r w:rsidRPr="005E4E9F">
              <w:rPr>
                <w:lang w:val="de-DE"/>
              </w:rPr>
              <w:t>Siltumerģija, kopā</w:t>
            </w:r>
          </w:p>
        </w:tc>
        <w:tc>
          <w:tcPr>
            <w:tcW w:w="2447" w:type="dxa"/>
          </w:tcPr>
          <w:p w:rsidR="00582870" w:rsidRPr="005E4E9F" w:rsidRDefault="00582870" w:rsidP="008B1B2A">
            <w:pPr>
              <w:jc w:val="right"/>
              <w:rPr>
                <w:color w:val="5F497A"/>
                <w:lang w:val="de-DE"/>
              </w:rPr>
            </w:pPr>
            <w:r w:rsidRPr="005E4E9F">
              <w:rPr>
                <w:color w:val="5F497A"/>
                <w:lang w:val="de-DE"/>
              </w:rPr>
              <w:t>-</w:t>
            </w:r>
          </w:p>
        </w:tc>
        <w:tc>
          <w:tcPr>
            <w:tcW w:w="2451" w:type="dxa"/>
          </w:tcPr>
          <w:p w:rsidR="00582870" w:rsidRPr="005E4E9F" w:rsidRDefault="00582870" w:rsidP="008B1B2A">
            <w:pPr>
              <w:jc w:val="right"/>
              <w:rPr>
                <w:color w:val="5F497A"/>
                <w:lang w:val="de-DE"/>
              </w:rPr>
            </w:pPr>
            <w:r w:rsidRPr="005E4E9F">
              <w:rPr>
                <w:color w:val="5F497A"/>
                <w:lang w:val="de-DE"/>
              </w:rPr>
              <w:t>-</w:t>
            </w:r>
          </w:p>
        </w:tc>
        <w:tc>
          <w:tcPr>
            <w:tcW w:w="2451" w:type="dxa"/>
          </w:tcPr>
          <w:p w:rsidR="00582870" w:rsidRPr="005E4E9F" w:rsidRDefault="00582870" w:rsidP="008B1B2A">
            <w:pPr>
              <w:jc w:val="right"/>
              <w:rPr>
                <w:color w:val="5F497A"/>
                <w:lang w:val="de-DE"/>
              </w:rPr>
            </w:pPr>
            <w:r w:rsidRPr="005E4E9F">
              <w:rPr>
                <w:color w:val="5F497A"/>
                <w:lang w:val="de-DE"/>
              </w:rPr>
              <w:t>-</w:t>
            </w:r>
          </w:p>
        </w:tc>
      </w:tr>
      <w:tr w:rsidR="00320623" w:rsidRPr="00C247C0" w:rsidTr="00582870">
        <w:tc>
          <w:tcPr>
            <w:tcW w:w="2345" w:type="dxa"/>
            <w:gridSpan w:val="2"/>
            <w:hideMark/>
          </w:tcPr>
          <w:p w:rsidR="00320623" w:rsidRPr="005E4E9F" w:rsidRDefault="00320623" w:rsidP="008B1B2A">
            <w:pPr>
              <w:rPr>
                <w:lang w:val="de-DE"/>
              </w:rPr>
            </w:pPr>
            <w:r w:rsidRPr="005E4E9F">
              <w:rPr>
                <w:lang w:val="de-DE"/>
              </w:rPr>
              <w:t>Elektroenerģija, kopā</w:t>
            </w:r>
          </w:p>
        </w:tc>
        <w:tc>
          <w:tcPr>
            <w:tcW w:w="2447" w:type="dxa"/>
          </w:tcPr>
          <w:p w:rsidR="00320623" w:rsidRPr="00320623" w:rsidRDefault="00320623" w:rsidP="008B1B2A">
            <w:pPr>
              <w:jc w:val="right"/>
              <w:rPr>
                <w:color w:val="5F497A"/>
                <w:lang w:val="de-DE"/>
              </w:rPr>
            </w:pPr>
            <w:r w:rsidRPr="005E4E9F">
              <w:rPr>
                <w:color w:val="5F497A"/>
                <w:lang w:val="de-DE"/>
              </w:rPr>
              <w:t>-</w:t>
            </w:r>
          </w:p>
        </w:tc>
        <w:tc>
          <w:tcPr>
            <w:tcW w:w="2451" w:type="dxa"/>
          </w:tcPr>
          <w:p w:rsidR="00320623" w:rsidRPr="00320623" w:rsidRDefault="00320623" w:rsidP="008B1B2A">
            <w:pPr>
              <w:jc w:val="right"/>
              <w:rPr>
                <w:color w:val="5F497A"/>
                <w:lang w:val="de-DE"/>
              </w:rPr>
            </w:pPr>
            <w:r w:rsidRPr="005E4E9F">
              <w:rPr>
                <w:color w:val="5F497A"/>
                <w:lang w:val="de-DE"/>
              </w:rPr>
              <w:t>-</w:t>
            </w:r>
          </w:p>
        </w:tc>
        <w:tc>
          <w:tcPr>
            <w:tcW w:w="2451" w:type="dxa"/>
          </w:tcPr>
          <w:p w:rsidR="00320623" w:rsidRPr="00320623" w:rsidRDefault="00320623" w:rsidP="008B1B2A">
            <w:pPr>
              <w:jc w:val="right"/>
              <w:rPr>
                <w:color w:val="5F497A"/>
                <w:lang w:val="de-DE"/>
              </w:rPr>
            </w:pPr>
            <w:r w:rsidRPr="005E4E9F">
              <w:rPr>
                <w:color w:val="5F497A"/>
                <w:lang w:val="de-DE"/>
              </w:rPr>
              <w:t>-</w:t>
            </w:r>
          </w:p>
        </w:tc>
      </w:tr>
      <w:tr w:rsidR="00582870" w:rsidRPr="00C247C0" w:rsidTr="00582870">
        <w:tc>
          <w:tcPr>
            <w:tcW w:w="2345" w:type="dxa"/>
            <w:gridSpan w:val="2"/>
            <w:hideMark/>
          </w:tcPr>
          <w:p w:rsidR="00582870" w:rsidRPr="005E4E9F" w:rsidRDefault="00582870" w:rsidP="008B1B2A">
            <w:pPr>
              <w:rPr>
                <w:lang w:val="de-DE"/>
              </w:rPr>
            </w:pPr>
            <w:r w:rsidRPr="005E4E9F">
              <w:rPr>
                <w:lang w:val="de-DE"/>
              </w:rPr>
              <w:t>Citi</w:t>
            </w:r>
          </w:p>
        </w:tc>
        <w:tc>
          <w:tcPr>
            <w:tcW w:w="2447" w:type="dxa"/>
          </w:tcPr>
          <w:p w:rsidR="00582870" w:rsidRPr="005E4E9F" w:rsidRDefault="00582870" w:rsidP="008B1B2A">
            <w:pPr>
              <w:jc w:val="right"/>
              <w:rPr>
                <w:color w:val="5F497A"/>
                <w:lang w:val="de-DE"/>
              </w:rPr>
            </w:pPr>
            <w:r w:rsidRPr="005E4E9F">
              <w:rPr>
                <w:color w:val="5F497A"/>
                <w:lang w:val="de-DE"/>
              </w:rPr>
              <w:t>-</w:t>
            </w:r>
          </w:p>
        </w:tc>
        <w:tc>
          <w:tcPr>
            <w:tcW w:w="2451" w:type="dxa"/>
          </w:tcPr>
          <w:p w:rsidR="00582870" w:rsidRPr="005E4E9F" w:rsidRDefault="00582870" w:rsidP="008B1B2A">
            <w:pPr>
              <w:jc w:val="right"/>
              <w:rPr>
                <w:color w:val="5F497A"/>
                <w:lang w:val="de-DE"/>
              </w:rPr>
            </w:pPr>
            <w:r w:rsidRPr="005E4E9F">
              <w:rPr>
                <w:color w:val="5F497A"/>
                <w:lang w:val="de-DE"/>
              </w:rPr>
              <w:t>-</w:t>
            </w:r>
          </w:p>
        </w:tc>
        <w:tc>
          <w:tcPr>
            <w:tcW w:w="2451" w:type="dxa"/>
          </w:tcPr>
          <w:p w:rsidR="00582870" w:rsidRPr="005E4E9F" w:rsidRDefault="00582870" w:rsidP="008B1B2A">
            <w:pPr>
              <w:jc w:val="right"/>
              <w:rPr>
                <w:color w:val="5F497A"/>
                <w:lang w:val="de-DE"/>
              </w:rPr>
            </w:pPr>
            <w:r w:rsidRPr="005E4E9F">
              <w:rPr>
                <w:color w:val="5F497A"/>
                <w:lang w:val="de-DE"/>
              </w:rPr>
              <w:t>-</w:t>
            </w:r>
          </w:p>
        </w:tc>
      </w:tr>
    </w:tbl>
    <w:p w:rsidR="00582870" w:rsidRPr="00C247C0" w:rsidRDefault="00582870" w:rsidP="00582870">
      <w:pPr>
        <w:autoSpaceDE w:val="0"/>
        <w:autoSpaceDN w:val="0"/>
        <w:adjustRightInd w:val="0"/>
        <w:rPr>
          <w:i/>
        </w:rPr>
      </w:pPr>
      <w:r w:rsidRPr="00C247C0">
        <w:rPr>
          <w:i/>
        </w:rPr>
        <w:t>Piezīme. Ja nepieciešams tabulas ailes var papildināt.</w:t>
      </w:r>
    </w:p>
    <w:p w:rsidR="00582870" w:rsidRDefault="00582870" w:rsidP="00582870">
      <w:pPr>
        <w:autoSpaceDE w:val="0"/>
        <w:autoSpaceDN w:val="0"/>
        <w:adjustRightInd w:val="0"/>
        <w:jc w:val="both"/>
        <w:rPr>
          <w:i/>
        </w:rPr>
      </w:pPr>
      <w:r w:rsidRPr="00C247C0">
        <w:rPr>
          <w:i/>
        </w:rPr>
        <w:t xml:space="preserve">* Ja projektā ir vairākas ēkas/teritorijas, </w:t>
      </w:r>
      <w:r w:rsidR="00C340B9">
        <w:rPr>
          <w:i/>
        </w:rPr>
        <w:t>oglekļa dioksīda samazin</w:t>
      </w:r>
      <w:r w:rsidR="003F7AF1">
        <w:rPr>
          <w:i/>
        </w:rPr>
        <w:t>ājuma</w:t>
      </w:r>
      <w:r w:rsidRPr="00C247C0">
        <w:rPr>
          <w:i/>
        </w:rPr>
        <w:t xml:space="preserve"> rādīt</w:t>
      </w:r>
      <w:r w:rsidR="003F7AF1">
        <w:rPr>
          <w:i/>
        </w:rPr>
        <w:t>āju aprēķina katrai atsevišķi</w:t>
      </w:r>
      <w:r w:rsidRPr="00C247C0">
        <w:rPr>
          <w:i/>
        </w:rPr>
        <w:t>.</w:t>
      </w:r>
    </w:p>
    <w:p w:rsidR="00582870" w:rsidRDefault="00582870" w:rsidP="00DB2392">
      <w:pPr>
        <w:jc w:val="both"/>
        <w:rPr>
          <w:i/>
          <w:iCs/>
        </w:rPr>
      </w:pPr>
    </w:p>
    <w:p w:rsidR="00C340B9" w:rsidRDefault="003F7AF1" w:rsidP="00DB2392">
      <w:pPr>
        <w:jc w:val="both"/>
        <w:rPr>
          <w:i/>
          <w:iCs/>
        </w:rPr>
      </w:pPr>
      <w:r>
        <w:t xml:space="preserve">** </w:t>
      </w:r>
      <w:r w:rsidR="00C340B9">
        <w:t xml:space="preserve">Saskaņā ar MK noteikumu Nr.559 1.pielikuma 5.punktu </w:t>
      </w:r>
      <w:r w:rsidR="00E2683A">
        <w:t>„</w:t>
      </w:r>
      <w:r w:rsidR="00C340B9" w:rsidRPr="009F132B">
        <w:rPr>
          <w:i/>
        </w:rPr>
        <w:t>Ja ēkā siltumapgādi un karsto ūdeni nodrošina autonomā (lokālā) apkure</w:t>
      </w:r>
      <w:r w:rsidR="00C340B9" w:rsidRPr="00F35739">
        <w:rPr>
          <w:i/>
        </w:rPr>
        <w:t xml:space="preserve"> </w:t>
      </w:r>
      <w:r w:rsidR="00C340B9" w:rsidRPr="009F132B">
        <w:rPr>
          <w:i/>
        </w:rPr>
        <w:t>vai</w:t>
      </w:r>
      <w:r w:rsidR="00C340B9" w:rsidRPr="00F35739">
        <w:rPr>
          <w:i/>
        </w:rPr>
        <w:t xml:space="preserve"> centralizētās siltumapgādes sistēmas operators veic siltumenerģijas ražošanas tehnoloģiju nomaiņu, </w:t>
      </w:r>
      <w:r w:rsidR="00C340B9" w:rsidRPr="009F132B">
        <w:rPr>
          <w:b/>
          <w:i/>
          <w:color w:val="FF0000"/>
        </w:rPr>
        <w:t>pārejot no fosilos energoresursus izmantojošām tehnoloģijām uz atjaunojamos energoresursus izmantojošām tehnoloģijām</w:t>
      </w:r>
      <w:r w:rsidR="00C340B9" w:rsidRPr="00F35739">
        <w:rPr>
          <w:i/>
        </w:rPr>
        <w:t xml:space="preserve">, </w:t>
      </w:r>
      <w:r w:rsidR="00C340B9" w:rsidRPr="009F132B">
        <w:rPr>
          <w:i/>
        </w:rPr>
        <w:t>projekta iesniedzējs izmanto attiecīgā kurināmā CO</w:t>
      </w:r>
      <w:r w:rsidR="00C340B9" w:rsidRPr="009F132B">
        <w:rPr>
          <w:i/>
          <w:vertAlign w:val="subscript"/>
        </w:rPr>
        <w:t>2</w:t>
      </w:r>
      <w:r w:rsidR="00C340B9" w:rsidRPr="009F132B">
        <w:rPr>
          <w:i/>
        </w:rPr>
        <w:t xml:space="preserve"> emisijas faktoru atbilstoši MK noteikumu Nr.559 1.pielikuma 1.tabulai. Faktiskās emisijas aprēķina, izmantojot šādu formulu:</w:t>
      </w:r>
      <w:r w:rsidR="00C340B9" w:rsidRPr="009F132B">
        <w:t xml:space="preserve"> </w:t>
      </w:r>
      <w:r w:rsidR="00C340B9" w:rsidRPr="009F132B">
        <w:rPr>
          <w:i/>
        </w:rPr>
        <w:t>E=E</w:t>
      </w:r>
      <w:r w:rsidR="00C340B9" w:rsidRPr="009F132B">
        <w:rPr>
          <w:i/>
          <w:vertAlign w:val="subscript"/>
        </w:rPr>
        <w:t>co2</w:t>
      </w:r>
      <w:r w:rsidR="00C340B9" w:rsidRPr="009F132B">
        <w:rPr>
          <w:i/>
        </w:rPr>
        <w:t>*Q</w:t>
      </w:r>
      <w:r w:rsidR="00C340B9" w:rsidRPr="009F132B">
        <w:rPr>
          <w:i/>
          <w:vertAlign w:val="subscript"/>
        </w:rPr>
        <w:t>sar</w:t>
      </w:r>
      <w:r w:rsidR="00C340B9" w:rsidRPr="009F132B">
        <w:rPr>
          <w:i/>
        </w:rPr>
        <w:t>/ƞ,</w:t>
      </w:r>
      <w:r w:rsidR="00C340B9" w:rsidRPr="00FE1424">
        <w:rPr>
          <w:i/>
        </w:rPr>
        <w:t xml:space="preserve"> kur ƞ</w:t>
      </w:r>
      <w:r w:rsidR="00C340B9">
        <w:rPr>
          <w:i/>
        </w:rPr>
        <w:t xml:space="preserve"> - </w:t>
      </w:r>
      <w:r w:rsidR="00C340B9" w:rsidRPr="00214931">
        <w:rPr>
          <w:i/>
        </w:rPr>
        <w:t>aizvietojamās sadedzināšanas iekārtas (katlumājas, koģenerācijas stacijas) lietderības koeficients, kas ir 0,9, ja izmanto dabasgāzi vai dīzeļdegvielu, un 0,85, ja izmanto citus kurināmā veidus. Projekta iesniedzējs var izmantot zemāku lietderības koeficienta vērtību, ja</w:t>
      </w:r>
      <w:r w:rsidR="00C340B9">
        <w:rPr>
          <w:i/>
        </w:rPr>
        <w:t xml:space="preserve"> tas tiek dokumentāri pierādīt</w:t>
      </w:r>
      <w:r>
        <w:rPr>
          <w:i/>
        </w:rPr>
        <w:t xml:space="preserve">s un </w:t>
      </w:r>
      <w:r w:rsidRPr="003F7AF1">
        <w:rPr>
          <w:b/>
          <w:i/>
        </w:rPr>
        <w:t xml:space="preserve">to </w:t>
      </w:r>
      <w:r w:rsidR="00320623">
        <w:rPr>
          <w:b/>
          <w:i/>
        </w:rPr>
        <w:t xml:space="preserve">rakstiski </w:t>
      </w:r>
      <w:r w:rsidRPr="003F7AF1">
        <w:rPr>
          <w:b/>
          <w:i/>
        </w:rPr>
        <w:t>apstiprina energoauditors un projekta iesniedzējs</w:t>
      </w:r>
      <w:r>
        <w:rPr>
          <w:i/>
        </w:rPr>
        <w:t>.</w:t>
      </w:r>
      <w:r w:rsidR="00320623">
        <w:rPr>
          <w:i/>
        </w:rPr>
        <w:t xml:space="preserve"> </w:t>
      </w:r>
      <w:r w:rsidR="00764E5C">
        <w:rPr>
          <w:b/>
          <w:i/>
          <w:color w:val="FF0000"/>
        </w:rPr>
        <w:t>Izmantotais</w:t>
      </w:r>
      <w:r w:rsidR="00320623" w:rsidRPr="00320623">
        <w:rPr>
          <w:b/>
          <w:i/>
          <w:color w:val="FF0000"/>
        </w:rPr>
        <w:t xml:space="preserve"> lietderības koeficients ir jānorāda zem 2.12. tabulas.</w:t>
      </w:r>
    </w:p>
    <w:p w:rsidR="00C247C0" w:rsidRDefault="00C247C0" w:rsidP="00DB2392">
      <w:pPr>
        <w:jc w:val="both"/>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94"/>
      </w:tblGrid>
      <w:tr w:rsidR="007C0C19" w:rsidRPr="0065650A" w:rsidTr="007C0C19">
        <w:tc>
          <w:tcPr>
            <w:tcW w:w="9180" w:type="dxa"/>
          </w:tcPr>
          <w:p w:rsidR="002724D5" w:rsidRPr="0065650A" w:rsidRDefault="002724D5" w:rsidP="002724D5">
            <w:pPr>
              <w:rPr>
                <w:lang w:val="de-DE"/>
              </w:rPr>
            </w:pPr>
            <w:r w:rsidRPr="0065650A">
              <w:rPr>
                <w:lang w:val="de-DE"/>
              </w:rPr>
              <w:t>CO</w:t>
            </w:r>
            <w:r w:rsidRPr="0065650A">
              <w:rPr>
                <w:vertAlign w:val="subscript"/>
              </w:rPr>
              <w:t>2</w:t>
            </w:r>
            <w:r w:rsidRPr="0065650A">
              <w:rPr>
                <w:lang w:val="de-DE"/>
              </w:rPr>
              <w:t xml:space="preserve"> emisiju samazinājums gadā</w:t>
            </w:r>
            <w:r>
              <w:rPr>
                <w:lang w:val="de-DE"/>
              </w:rPr>
              <w:t xml:space="preserve"> - </w:t>
            </w:r>
            <w:r w:rsidRPr="002724D5">
              <w:rPr>
                <w:lang w:val="de-DE"/>
              </w:rPr>
              <w:t>Ēkas</w:t>
            </w:r>
            <w:r w:rsidRPr="000700C0">
              <w:t xml:space="preserve"> adrese:</w:t>
            </w:r>
            <w:r>
              <w:t xml:space="preserve"> </w:t>
            </w:r>
            <w:r>
              <w:rPr>
                <w:color w:val="5F497A"/>
              </w:rPr>
              <w:t>Rīgas iela 1, Rīga</w:t>
            </w:r>
          </w:p>
          <w:p w:rsidR="001A1784" w:rsidRDefault="001A1784" w:rsidP="001A1784">
            <w:pPr>
              <w:jc w:val="both"/>
              <w:rPr>
                <w:i/>
                <w:color w:val="5F497A"/>
              </w:rPr>
            </w:pPr>
          </w:p>
          <w:p w:rsidR="001A1784" w:rsidRPr="001A1784" w:rsidRDefault="001A1784" w:rsidP="001A1784">
            <w:pPr>
              <w:jc w:val="both"/>
              <w:rPr>
                <w:color w:val="5F497A"/>
              </w:rPr>
            </w:pPr>
            <w:r w:rsidRPr="001A1784">
              <w:rPr>
                <w:color w:val="5F497A"/>
              </w:rPr>
              <w:t>CO</w:t>
            </w:r>
            <w:r w:rsidRPr="001A1784">
              <w:rPr>
                <w:color w:val="5F497A"/>
                <w:vertAlign w:val="subscript"/>
              </w:rPr>
              <w:t>2</w:t>
            </w:r>
            <w:r w:rsidRPr="001A1784">
              <w:rPr>
                <w:color w:val="5F497A"/>
              </w:rPr>
              <w:t xml:space="preserve"> emisijas samazinājums tiek iegūts no ražošanas procesā patērētās siltumenerģijas iekārtās, kurās izmanto elektroenerģiju. </w:t>
            </w:r>
          </w:p>
          <w:p w:rsidR="001A1784" w:rsidRPr="001A1784" w:rsidRDefault="001A1784" w:rsidP="001A1784">
            <w:pPr>
              <w:jc w:val="both"/>
              <w:rPr>
                <w:bCs/>
                <w:color w:val="5F497A"/>
              </w:rPr>
            </w:pPr>
            <w:r w:rsidRPr="001A1784">
              <w:rPr>
                <w:bCs/>
                <w:color w:val="5F497A"/>
              </w:rPr>
              <w:t xml:space="preserve">Uzņēmuma elektroenerģijas patēriņš, kā divu gadu vidējais lielums ir Q= 5375,44 MWh/gadā. Piemērojamais </w:t>
            </w:r>
            <w:r w:rsidRPr="001A1784">
              <w:rPr>
                <w:color w:val="5F497A"/>
              </w:rPr>
              <w:t>E</w:t>
            </w:r>
            <w:r w:rsidRPr="001A1784">
              <w:rPr>
                <w:color w:val="5F497A"/>
                <w:vertAlign w:val="subscript"/>
              </w:rPr>
              <w:t>CO</w:t>
            </w:r>
            <w:r w:rsidRPr="001A1784">
              <w:rPr>
                <w:color w:val="5F497A"/>
                <w:position w:val="-6"/>
                <w:vertAlign w:val="subscript"/>
              </w:rPr>
              <w:t>2el</w:t>
            </w:r>
            <w:r w:rsidRPr="001A1784">
              <w:rPr>
                <w:color w:val="5F497A"/>
              </w:rPr>
              <w:t xml:space="preserve"> = 0,397 (tCO</w:t>
            </w:r>
            <w:r w:rsidRPr="001A1784">
              <w:rPr>
                <w:color w:val="5F497A"/>
                <w:vertAlign w:val="subscript"/>
              </w:rPr>
              <w:t>2</w:t>
            </w:r>
            <w:r w:rsidRPr="001A1784">
              <w:rPr>
                <w:color w:val="5F497A"/>
              </w:rPr>
              <w:t>/MWh) elektroenerģijas ražošanas un pārvades emisijas faktors.</w:t>
            </w:r>
          </w:p>
          <w:p w:rsidR="001A1784" w:rsidRPr="001A1784" w:rsidRDefault="001A1784" w:rsidP="001A1784">
            <w:pPr>
              <w:jc w:val="both"/>
              <w:rPr>
                <w:rFonts w:ascii="Calibri" w:hAnsi="Calibri"/>
                <w:color w:val="5F497A"/>
                <w:sz w:val="22"/>
                <w:szCs w:val="22"/>
              </w:rPr>
            </w:pPr>
            <w:r w:rsidRPr="001A1784">
              <w:rPr>
                <w:bCs/>
                <w:color w:val="5F497A"/>
              </w:rPr>
              <w:t xml:space="preserve">Ieviešot energoefektivitātes pasākumus atbilstoši energoaudita ieteikumiem tiek plānots samazināt </w:t>
            </w:r>
            <w:r>
              <w:rPr>
                <w:bCs/>
                <w:color w:val="5F497A"/>
              </w:rPr>
              <w:t>elektroenerģijas</w:t>
            </w:r>
            <w:r w:rsidRPr="001A1784">
              <w:rPr>
                <w:bCs/>
                <w:color w:val="5F497A"/>
              </w:rPr>
              <w:t xml:space="preserve"> patēriņu par </w:t>
            </w:r>
            <w:r>
              <w:rPr>
                <w:bCs/>
                <w:color w:val="5F497A"/>
              </w:rPr>
              <w:t>222 000</w:t>
            </w:r>
            <w:r w:rsidRPr="001A1784">
              <w:rPr>
                <w:bCs/>
                <w:color w:val="5F497A"/>
              </w:rPr>
              <w:t xml:space="preserve"> kWh/gadā. </w:t>
            </w:r>
          </w:p>
          <w:p w:rsidR="001A1784" w:rsidRPr="001A1784" w:rsidRDefault="001A1784" w:rsidP="001A1784">
            <w:pPr>
              <w:jc w:val="both"/>
              <w:rPr>
                <w:rFonts w:ascii="Calibri" w:hAnsi="Calibri"/>
                <w:color w:val="5F497A"/>
                <w:sz w:val="22"/>
                <w:szCs w:val="22"/>
              </w:rPr>
            </w:pPr>
          </w:p>
          <w:p w:rsidR="001A1784" w:rsidRPr="001A1784" w:rsidRDefault="001A1784" w:rsidP="001A1784">
            <w:pPr>
              <w:jc w:val="both"/>
              <w:rPr>
                <w:bCs/>
                <w:color w:val="5F497A"/>
              </w:rPr>
            </w:pPr>
            <w:r w:rsidRPr="001A1784">
              <w:rPr>
                <w:b/>
                <w:bCs/>
                <w:color w:val="5F497A"/>
              </w:rPr>
              <w:t>Projektā sasniedzamais CO</w:t>
            </w:r>
            <w:r w:rsidRPr="001A1784">
              <w:rPr>
                <w:b/>
                <w:bCs/>
                <w:color w:val="5F497A"/>
                <w:vertAlign w:val="subscript"/>
              </w:rPr>
              <w:t>2</w:t>
            </w:r>
            <w:r w:rsidRPr="001A1784">
              <w:rPr>
                <w:b/>
                <w:bCs/>
                <w:color w:val="5F497A"/>
              </w:rPr>
              <w:t xml:space="preserve"> samazinājums</w:t>
            </w:r>
            <w:r w:rsidRPr="001A1784">
              <w:rPr>
                <w:bCs/>
                <w:color w:val="5F497A"/>
              </w:rPr>
              <w:t>:</w:t>
            </w:r>
          </w:p>
          <w:p w:rsidR="001A1784" w:rsidRPr="001A1784" w:rsidRDefault="001A1784" w:rsidP="001A1784">
            <w:pPr>
              <w:jc w:val="both"/>
              <w:rPr>
                <w:color w:val="5F497A"/>
              </w:rPr>
            </w:pPr>
            <w:r w:rsidRPr="001A1784">
              <w:rPr>
                <w:bCs/>
                <w:color w:val="5F497A"/>
              </w:rPr>
              <w:t>E</w:t>
            </w:r>
            <w:r w:rsidRPr="001A1784">
              <w:rPr>
                <w:color w:val="5F497A"/>
                <w:vertAlign w:val="subscript"/>
              </w:rPr>
              <w:t>el</w:t>
            </w:r>
            <w:r w:rsidRPr="001A1784">
              <w:rPr>
                <w:color w:val="5F497A"/>
              </w:rPr>
              <w:t>=</w:t>
            </w:r>
            <w:r w:rsidRPr="001A1784">
              <w:rPr>
                <w:bCs/>
                <w:color w:val="5F497A"/>
              </w:rPr>
              <w:t>0.397*</w:t>
            </w:r>
            <w:r>
              <w:rPr>
                <w:bCs/>
                <w:color w:val="5F497A"/>
              </w:rPr>
              <w:t>222 00</w:t>
            </w:r>
            <w:r w:rsidRPr="001A1784">
              <w:rPr>
                <w:bCs/>
                <w:color w:val="5F497A"/>
              </w:rPr>
              <w:t>0=</w:t>
            </w:r>
            <w:r>
              <w:rPr>
                <w:color w:val="5F497A"/>
              </w:rPr>
              <w:t>88 134 kg</w:t>
            </w:r>
            <w:r w:rsidRPr="001A1784">
              <w:rPr>
                <w:color w:val="5F497A"/>
              </w:rPr>
              <w:t>CO</w:t>
            </w:r>
            <w:r w:rsidRPr="001A1784">
              <w:rPr>
                <w:color w:val="5F497A"/>
                <w:vertAlign w:val="subscript"/>
              </w:rPr>
              <w:t>2</w:t>
            </w:r>
            <w:r w:rsidRPr="001A1784">
              <w:rPr>
                <w:color w:val="5F497A"/>
              </w:rPr>
              <w:t>/gadā (elektroenerģijas CO</w:t>
            </w:r>
            <w:r w:rsidRPr="001A1784">
              <w:rPr>
                <w:color w:val="5F497A"/>
                <w:vertAlign w:val="subscript"/>
              </w:rPr>
              <w:t>2</w:t>
            </w:r>
            <w:r w:rsidRPr="001A1784">
              <w:rPr>
                <w:color w:val="5F497A"/>
              </w:rPr>
              <w:t xml:space="preserve"> emisijas samazinājums gadā).</w:t>
            </w:r>
          </w:p>
          <w:p w:rsidR="001A1784" w:rsidRPr="001A1784" w:rsidRDefault="001A1784" w:rsidP="001A1784">
            <w:pPr>
              <w:jc w:val="both"/>
              <w:rPr>
                <w:color w:val="5F497A"/>
              </w:rPr>
            </w:pPr>
          </w:p>
          <w:p w:rsidR="002724D5" w:rsidRPr="0065650A" w:rsidRDefault="002724D5" w:rsidP="002724D5">
            <w:pPr>
              <w:rPr>
                <w:lang w:val="de-DE"/>
              </w:rPr>
            </w:pPr>
            <w:r w:rsidRPr="0065650A">
              <w:rPr>
                <w:lang w:val="de-DE"/>
              </w:rPr>
              <w:t>CO</w:t>
            </w:r>
            <w:r w:rsidRPr="0065650A">
              <w:rPr>
                <w:vertAlign w:val="subscript"/>
              </w:rPr>
              <w:t>2</w:t>
            </w:r>
            <w:r w:rsidRPr="0065650A">
              <w:rPr>
                <w:lang w:val="de-DE"/>
              </w:rPr>
              <w:t xml:space="preserve"> emisiju samazinājums gadā</w:t>
            </w:r>
            <w:r>
              <w:rPr>
                <w:lang w:val="de-DE"/>
              </w:rPr>
              <w:t xml:space="preserve"> - </w:t>
            </w:r>
            <w:r w:rsidRPr="002724D5">
              <w:rPr>
                <w:lang w:val="de-DE"/>
              </w:rPr>
              <w:t>Ēkas</w:t>
            </w:r>
            <w:r w:rsidRPr="000700C0">
              <w:t xml:space="preserve"> adrese:</w:t>
            </w:r>
            <w:r>
              <w:t xml:space="preserve"> </w:t>
            </w:r>
            <w:r>
              <w:rPr>
                <w:i/>
                <w:color w:val="FF0000"/>
              </w:rPr>
              <w:t>(n</w:t>
            </w:r>
            <w:r w:rsidRPr="0065650A">
              <w:rPr>
                <w:i/>
                <w:color w:val="FF0000"/>
              </w:rPr>
              <w:t xml:space="preserve">orādīt precīzu </w:t>
            </w:r>
            <w:r>
              <w:rPr>
                <w:i/>
                <w:color w:val="FF0000"/>
              </w:rPr>
              <w:t>ēkas adresi</w:t>
            </w:r>
            <w:r w:rsidRPr="0065650A">
              <w:rPr>
                <w:i/>
                <w:color w:val="FF0000"/>
              </w:rPr>
              <w:t>, kur</w:t>
            </w:r>
            <w:r>
              <w:rPr>
                <w:i/>
                <w:color w:val="FF0000"/>
              </w:rPr>
              <w:t xml:space="preserve"> tiks realizēts </w:t>
            </w:r>
            <w:r w:rsidRPr="0065650A">
              <w:rPr>
                <w:i/>
                <w:color w:val="FF0000"/>
              </w:rPr>
              <w:t>projekts</w:t>
            </w:r>
            <w:r>
              <w:rPr>
                <w:i/>
                <w:color w:val="FF0000"/>
              </w:rPr>
              <w:t xml:space="preserve"> saskaņā ar 2.8 punktu</w:t>
            </w:r>
            <w:r w:rsidR="00DB1585">
              <w:rPr>
                <w:i/>
                <w:color w:val="FF0000"/>
              </w:rPr>
              <w:t>, ja ir vairākas ēkas</w:t>
            </w:r>
            <w:r w:rsidRPr="0065650A">
              <w:rPr>
                <w:i/>
                <w:color w:val="FF0000"/>
              </w:rPr>
              <w:t>)</w:t>
            </w:r>
          </w:p>
          <w:p w:rsidR="002724D5" w:rsidRPr="002724D5" w:rsidRDefault="002724D5" w:rsidP="007C0C19">
            <w:pPr>
              <w:jc w:val="both"/>
              <w:rPr>
                <w:i/>
                <w:color w:val="FF0000"/>
                <w:lang w:val="de-DE"/>
              </w:rPr>
            </w:pPr>
          </w:p>
          <w:p w:rsidR="007C0C19" w:rsidRPr="00432A3F" w:rsidRDefault="004D24D7" w:rsidP="007C0C19">
            <w:pPr>
              <w:jc w:val="both"/>
              <w:rPr>
                <w:i/>
                <w:color w:val="FF0000"/>
              </w:rPr>
            </w:pPr>
            <w:r w:rsidRPr="00C247C0">
              <w:rPr>
                <w:i/>
                <w:color w:val="FF0000"/>
              </w:rPr>
              <w:t>Aprēķins saskaņā ar noteikumu 1.pielikumā ietverto metodi</w:t>
            </w:r>
            <w:r>
              <w:rPr>
                <w:i/>
                <w:color w:val="FF0000"/>
              </w:rPr>
              <w:t xml:space="preserve"> par katru ēku</w:t>
            </w:r>
            <w:r w:rsidRPr="00C247C0">
              <w:rPr>
                <w:i/>
                <w:color w:val="FF0000"/>
              </w:rPr>
              <w:t xml:space="preserve"> (</w:t>
            </w:r>
            <w:r>
              <w:rPr>
                <w:i/>
                <w:color w:val="FF0000"/>
              </w:rPr>
              <w:t xml:space="preserve">kopā </w:t>
            </w:r>
            <w:r w:rsidRPr="00C247C0">
              <w:rPr>
                <w:i/>
                <w:color w:val="FF0000"/>
              </w:rPr>
              <w:t>ne vairāk kā 5000 zīmes)</w:t>
            </w:r>
            <w:r w:rsidRPr="0065650A">
              <w:rPr>
                <w:i/>
                <w:color w:val="FF0000"/>
              </w:rPr>
              <w:t>. Ja projektā plānota tehnoloģiju kombinēta izmantošana CO</w:t>
            </w:r>
            <w:r w:rsidRPr="0065650A">
              <w:rPr>
                <w:i/>
                <w:color w:val="FF0000"/>
                <w:vertAlign w:val="subscript"/>
              </w:rPr>
              <w:t>2</w:t>
            </w:r>
            <w:r w:rsidRPr="0065650A">
              <w:rPr>
                <w:i/>
                <w:color w:val="FF0000"/>
              </w:rPr>
              <w:t xml:space="preserve"> samazinājumu aprēķina katrai tehnoloģijai.</w:t>
            </w:r>
          </w:p>
        </w:tc>
      </w:tr>
    </w:tbl>
    <w:p w:rsidR="00D41A3A" w:rsidRDefault="00D41A3A" w:rsidP="00836CE2">
      <w:pPr>
        <w:rPr>
          <w:b/>
          <w:i/>
          <w:color w:val="FF0000"/>
        </w:rPr>
      </w:pPr>
    </w:p>
    <w:p w:rsidR="00E04BE4" w:rsidRPr="00D41A3A" w:rsidRDefault="00E04BE4" w:rsidP="00195C8E">
      <w:pPr>
        <w:shd w:val="clear" w:color="auto" w:fill="B6DDE8"/>
        <w:jc w:val="center"/>
        <w:rPr>
          <w:b/>
          <w:i/>
        </w:rPr>
      </w:pPr>
      <w:r w:rsidRPr="00D41A3A">
        <w:rPr>
          <w:b/>
          <w:i/>
        </w:rPr>
        <w:lastRenderedPageBreak/>
        <w:t>Oglekļa dioksīda emisijas samazinājuma aprēķins</w:t>
      </w:r>
    </w:p>
    <w:p w:rsidR="00164E95" w:rsidRPr="00D41A3A" w:rsidRDefault="00164E95" w:rsidP="00195C8E">
      <w:pPr>
        <w:shd w:val="clear" w:color="auto" w:fill="B6DDE8"/>
        <w:jc w:val="both"/>
        <w:rPr>
          <w:i/>
        </w:rPr>
      </w:pPr>
    </w:p>
    <w:p w:rsidR="00D21B0D" w:rsidRPr="00D41A3A" w:rsidRDefault="00160F80" w:rsidP="00195C8E">
      <w:pPr>
        <w:shd w:val="clear" w:color="auto" w:fill="B6DDE8"/>
        <w:jc w:val="both"/>
        <w:rPr>
          <w:i/>
        </w:rPr>
      </w:pPr>
      <w:r w:rsidRPr="00D41A3A">
        <w:rPr>
          <w:i/>
        </w:rPr>
        <w:t>1. </w:t>
      </w:r>
      <w:r w:rsidR="00D21B0D" w:rsidRPr="00D41A3A">
        <w:rPr>
          <w:i/>
        </w:rPr>
        <w:t>CO</w:t>
      </w:r>
      <w:r w:rsidR="00D21B0D" w:rsidRPr="00D41A3A">
        <w:rPr>
          <w:i/>
          <w:vertAlign w:val="subscript"/>
        </w:rPr>
        <w:t>2</w:t>
      </w:r>
      <w:r w:rsidR="00D21B0D" w:rsidRPr="00D41A3A">
        <w:rPr>
          <w:i/>
        </w:rPr>
        <w:t xml:space="preserve"> emisijas samazinājuma aprēķinā izmanto šādus emisijas faktorus:</w:t>
      </w:r>
    </w:p>
    <w:p w:rsidR="00D21B0D" w:rsidRPr="00D41A3A" w:rsidRDefault="00160F80" w:rsidP="00195C8E">
      <w:pPr>
        <w:shd w:val="clear" w:color="auto" w:fill="B6DDE8"/>
        <w:jc w:val="both"/>
        <w:rPr>
          <w:i/>
        </w:rPr>
      </w:pPr>
      <w:r w:rsidRPr="00D41A3A">
        <w:rPr>
          <w:i/>
        </w:rPr>
        <w:t>1.</w:t>
      </w:r>
      <w:r w:rsidR="00D21B0D" w:rsidRPr="00D41A3A">
        <w:rPr>
          <w:i/>
        </w:rPr>
        <w:t>1. CO</w:t>
      </w:r>
      <w:r w:rsidR="00D21B0D" w:rsidRPr="00D41A3A">
        <w:rPr>
          <w:i/>
          <w:vertAlign w:val="subscript"/>
        </w:rPr>
        <w:t>2</w:t>
      </w:r>
      <w:r w:rsidR="00D21B0D" w:rsidRPr="00D41A3A">
        <w:rPr>
          <w:i/>
        </w:rPr>
        <w:t xml:space="preserve"> emisijas ietaupījumu, kas iegūts, siltumenerģijas ražošanā pārejot no fosilos energoresursus izmantojošām tehnoloģijām (tajā skaitā centralizētās siltumapgādes sistēmas) uz atjaunojamos energoresursus izmantojošām tehnoloģijām, nosaka atbilstoši CO</w:t>
      </w:r>
      <w:r w:rsidR="00D21B0D" w:rsidRPr="00D41A3A">
        <w:rPr>
          <w:i/>
          <w:vertAlign w:val="subscript"/>
        </w:rPr>
        <w:t>2</w:t>
      </w:r>
      <w:r w:rsidR="00D21B0D" w:rsidRPr="00D41A3A">
        <w:rPr>
          <w:i/>
        </w:rPr>
        <w:t xml:space="preserve"> emisijas faktoram – 0,264 </w:t>
      </w:r>
      <w:r w:rsidR="00D0411C" w:rsidRPr="00D41A3A">
        <w:rPr>
          <w:i/>
        </w:rPr>
        <w:t>kgCO</w:t>
      </w:r>
      <w:r w:rsidR="00D0411C" w:rsidRPr="00D41A3A">
        <w:rPr>
          <w:i/>
          <w:vertAlign w:val="subscript"/>
        </w:rPr>
        <w:t>2</w:t>
      </w:r>
      <w:r w:rsidR="00D0411C" w:rsidRPr="00D41A3A">
        <w:rPr>
          <w:i/>
        </w:rPr>
        <w:t>/kWh</w:t>
      </w:r>
      <w:r w:rsidR="00D0411C" w:rsidRPr="00D41A3A" w:rsidDel="00D0411C">
        <w:rPr>
          <w:i/>
        </w:rPr>
        <w:t xml:space="preserve"> </w:t>
      </w:r>
      <w:r w:rsidR="00D21B0D" w:rsidRPr="00D41A3A">
        <w:rPr>
          <w:i/>
        </w:rPr>
        <w:t>(turpmāk – vidējais emisijas faktors);</w:t>
      </w:r>
    </w:p>
    <w:p w:rsidR="00E04BE4" w:rsidRPr="00D41A3A" w:rsidRDefault="00160F80" w:rsidP="00195C8E">
      <w:pPr>
        <w:shd w:val="clear" w:color="auto" w:fill="B6DDE8"/>
        <w:jc w:val="both"/>
        <w:rPr>
          <w:i/>
        </w:rPr>
      </w:pPr>
      <w:r w:rsidRPr="00D41A3A">
        <w:rPr>
          <w:i/>
        </w:rPr>
        <w:t>1.</w:t>
      </w:r>
      <w:r w:rsidR="00D21B0D" w:rsidRPr="00D41A3A">
        <w:rPr>
          <w:i/>
        </w:rPr>
        <w:t>2. CO</w:t>
      </w:r>
      <w:r w:rsidR="00D21B0D" w:rsidRPr="00D41A3A">
        <w:rPr>
          <w:i/>
          <w:vertAlign w:val="subscript"/>
        </w:rPr>
        <w:t>2</w:t>
      </w:r>
      <w:r w:rsidR="00D21B0D" w:rsidRPr="00D41A3A">
        <w:rPr>
          <w:i/>
        </w:rPr>
        <w:t xml:space="preserve"> emisijas ietaupījumu, kas iegūts, no fosilajiem energoresursiem saražoto elektroenerģiju aizstājot ar elektroenerģiju, kas saražota no atjaunojamiem energoresursiem, elektrotīklā nosaka atbilstoši CO</w:t>
      </w:r>
      <w:r w:rsidR="00D21B0D" w:rsidRPr="00D41A3A">
        <w:rPr>
          <w:i/>
          <w:vertAlign w:val="subscript"/>
        </w:rPr>
        <w:t>2</w:t>
      </w:r>
      <w:r w:rsidR="00D21B0D" w:rsidRPr="00D41A3A">
        <w:rPr>
          <w:i/>
        </w:rPr>
        <w:t xml:space="preserve"> emisijas faktoram – 0,397 </w:t>
      </w:r>
      <w:r w:rsidR="00D0411C" w:rsidRPr="00D41A3A">
        <w:rPr>
          <w:i/>
        </w:rPr>
        <w:t>kgCO</w:t>
      </w:r>
      <w:r w:rsidR="00D0411C" w:rsidRPr="00D41A3A">
        <w:rPr>
          <w:i/>
          <w:vertAlign w:val="subscript"/>
        </w:rPr>
        <w:t>2</w:t>
      </w:r>
      <w:r w:rsidR="00D0411C" w:rsidRPr="00D41A3A">
        <w:rPr>
          <w:i/>
        </w:rPr>
        <w:t>/kWh</w:t>
      </w:r>
      <w:r w:rsidR="00D21B0D" w:rsidRPr="00D41A3A">
        <w:rPr>
          <w:i/>
        </w:rPr>
        <w:t>, kas raksturo CO</w:t>
      </w:r>
      <w:r w:rsidR="00D21B0D" w:rsidRPr="00D41A3A">
        <w:rPr>
          <w:i/>
          <w:vertAlign w:val="subscript"/>
        </w:rPr>
        <w:t>2</w:t>
      </w:r>
      <w:r w:rsidR="00D21B0D" w:rsidRPr="00D41A3A">
        <w:rPr>
          <w:i/>
        </w:rPr>
        <w:t xml:space="preserve"> ietaupījumu, aizvietojot pēdējo marginālo elektroenerģijas ražošanas vienību uz fosilajiem energoresursiem un pārvadītu saražoto elektroenerģiju gala patērētājam elektrotīklā.</w:t>
      </w:r>
    </w:p>
    <w:p w:rsidR="00E04BE4" w:rsidRPr="00D41A3A" w:rsidRDefault="00E04BE4" w:rsidP="00195C8E">
      <w:pPr>
        <w:shd w:val="clear" w:color="auto" w:fill="B6DDE8"/>
        <w:ind w:firstLine="720"/>
        <w:jc w:val="both"/>
        <w:rPr>
          <w:i/>
        </w:rPr>
      </w:pPr>
    </w:p>
    <w:p w:rsidR="00D92F0F" w:rsidRPr="00D41A3A" w:rsidRDefault="00E04BE4" w:rsidP="00195C8E">
      <w:pPr>
        <w:shd w:val="clear" w:color="auto" w:fill="B6DDE8"/>
        <w:jc w:val="both"/>
        <w:rPr>
          <w:i/>
        </w:rPr>
      </w:pPr>
      <w:r w:rsidRPr="00D41A3A">
        <w:rPr>
          <w:i/>
        </w:rPr>
        <w:t>Ja ēkai centralizēto siltumapgādi un karsto ūdeni nodrošina ar kurināmo, kam ir augstāks emisijas faktors nekā noteiktā vidējā emisijas faktora vērtība, var izmantot emisijas faktoru, ko nosaka siltumtīkla operators, izmantojot kurināmā emisijas faktorus atbilstoši 1.tabulai</w:t>
      </w:r>
      <w:r w:rsidR="00D92F0F" w:rsidRPr="00D41A3A">
        <w:rPr>
          <w:i/>
        </w:rPr>
        <w:t>:</w:t>
      </w:r>
    </w:p>
    <w:p w:rsidR="00D92F0F" w:rsidRPr="00D41A3A" w:rsidRDefault="00D92F0F" w:rsidP="00195C8E">
      <w:pPr>
        <w:shd w:val="clear" w:color="auto" w:fill="B6DDE8"/>
        <w:jc w:val="both"/>
        <w:rPr>
          <w:i/>
        </w:rPr>
      </w:pPr>
    </w:p>
    <w:p w:rsidR="00164E95" w:rsidRPr="00D41A3A" w:rsidRDefault="00164E95" w:rsidP="00195C8E">
      <w:pPr>
        <w:shd w:val="clear" w:color="auto" w:fill="B6DDE8"/>
        <w:jc w:val="right"/>
        <w:rPr>
          <w:bCs/>
          <w:i/>
        </w:rPr>
      </w:pPr>
      <w:r w:rsidRPr="00D41A3A">
        <w:rPr>
          <w:bCs/>
          <w:i/>
        </w:rPr>
        <w:t>1.tabula</w:t>
      </w:r>
    </w:p>
    <w:p w:rsidR="00164E95" w:rsidRPr="00D41A3A" w:rsidRDefault="00164E95" w:rsidP="00195C8E">
      <w:pPr>
        <w:shd w:val="clear" w:color="auto" w:fill="B6DDE8"/>
        <w:jc w:val="center"/>
        <w:rPr>
          <w:i/>
        </w:rPr>
      </w:pPr>
      <w:r w:rsidRPr="00D41A3A">
        <w:rPr>
          <w:b/>
          <w:i/>
        </w:rPr>
        <w:t>Oglekļa dioksīda emisijas faktors</w:t>
      </w:r>
    </w:p>
    <w:p w:rsidR="00164E95" w:rsidRPr="00D41A3A" w:rsidRDefault="00164E95" w:rsidP="00195C8E">
      <w:pPr>
        <w:shd w:val="clear" w:color="auto" w:fill="B6DDE8"/>
        <w:jc w:val="right"/>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54"/>
        <w:gridCol w:w="6466"/>
        <w:gridCol w:w="2774"/>
      </w:tblGrid>
      <w:tr w:rsidR="00D41A3A" w:rsidRPr="00D41A3A" w:rsidTr="00195C8E">
        <w:tc>
          <w:tcPr>
            <w:tcW w:w="454" w:type="dxa"/>
            <w:shd w:val="clear" w:color="auto" w:fill="B6DDE8"/>
            <w:vAlign w:val="center"/>
          </w:tcPr>
          <w:p w:rsidR="00164E95" w:rsidRPr="00D41A3A" w:rsidRDefault="00164E95" w:rsidP="00195C8E">
            <w:pPr>
              <w:shd w:val="clear" w:color="auto" w:fill="B6DDE8"/>
              <w:jc w:val="center"/>
              <w:rPr>
                <w:i/>
              </w:rPr>
            </w:pPr>
            <w:r w:rsidRPr="00D41A3A">
              <w:rPr>
                <w:i/>
              </w:rPr>
              <w:t>Nr.</w:t>
            </w:r>
          </w:p>
          <w:p w:rsidR="00164E95" w:rsidRPr="00D41A3A" w:rsidRDefault="00164E95" w:rsidP="00195C8E">
            <w:pPr>
              <w:shd w:val="clear" w:color="auto" w:fill="B6DDE8"/>
              <w:jc w:val="center"/>
              <w:rPr>
                <w:i/>
              </w:rPr>
            </w:pPr>
            <w:r w:rsidRPr="00D41A3A">
              <w:rPr>
                <w:i/>
              </w:rPr>
              <w:t>p.k.</w:t>
            </w:r>
          </w:p>
        </w:tc>
        <w:tc>
          <w:tcPr>
            <w:tcW w:w="6466" w:type="dxa"/>
            <w:shd w:val="clear" w:color="auto" w:fill="B6DDE8"/>
            <w:vAlign w:val="center"/>
          </w:tcPr>
          <w:p w:rsidR="00164E95" w:rsidRPr="00D41A3A" w:rsidRDefault="00164E95" w:rsidP="00195C8E">
            <w:pPr>
              <w:shd w:val="clear" w:color="auto" w:fill="B6DDE8"/>
              <w:jc w:val="center"/>
              <w:rPr>
                <w:i/>
              </w:rPr>
            </w:pPr>
            <w:r w:rsidRPr="00D41A3A">
              <w:rPr>
                <w:i/>
              </w:rPr>
              <w:t>Enerģijas iegūšanā izmantotā kurināmā veids</w:t>
            </w:r>
          </w:p>
        </w:tc>
        <w:tc>
          <w:tcPr>
            <w:tcW w:w="2774" w:type="dxa"/>
            <w:shd w:val="clear" w:color="auto" w:fill="B6DDE8"/>
            <w:vAlign w:val="center"/>
          </w:tcPr>
          <w:p w:rsidR="00164E95" w:rsidRPr="00D41A3A" w:rsidRDefault="00164E95" w:rsidP="00195C8E">
            <w:pPr>
              <w:shd w:val="clear" w:color="auto" w:fill="B6DDE8"/>
              <w:jc w:val="center"/>
              <w:rPr>
                <w:i/>
              </w:rPr>
            </w:pPr>
            <w:r w:rsidRPr="00D41A3A">
              <w:rPr>
                <w:i/>
              </w:rPr>
              <w:t>E</w:t>
            </w:r>
            <w:r w:rsidRPr="00D41A3A">
              <w:rPr>
                <w:i/>
                <w:vertAlign w:val="subscript"/>
              </w:rPr>
              <w:t>CO</w:t>
            </w:r>
            <w:r w:rsidRPr="0000051F">
              <w:rPr>
                <w:i/>
                <w:position w:val="-6"/>
                <w:vertAlign w:val="subscript"/>
              </w:rPr>
              <w:t>2</w:t>
            </w:r>
            <w:r w:rsidRPr="00D41A3A">
              <w:rPr>
                <w:i/>
                <w:vertAlign w:val="subscript"/>
              </w:rPr>
              <w:t xml:space="preserve"> </w:t>
            </w:r>
            <w:r w:rsidRPr="00D41A3A">
              <w:rPr>
                <w:i/>
              </w:rPr>
              <w:t>(</w:t>
            </w:r>
            <w:r w:rsidR="008A3852" w:rsidRPr="00D41A3A">
              <w:rPr>
                <w:i/>
              </w:rPr>
              <w:t>kgCO</w:t>
            </w:r>
            <w:r w:rsidR="008A3852" w:rsidRPr="00D41A3A">
              <w:rPr>
                <w:i/>
                <w:vertAlign w:val="subscript"/>
              </w:rPr>
              <w:t>2</w:t>
            </w:r>
            <w:r w:rsidRPr="00D41A3A">
              <w:rPr>
                <w:i/>
              </w:rPr>
              <w:t>/</w:t>
            </w:r>
            <w:r w:rsidR="008A3852" w:rsidRPr="00D41A3A">
              <w:rPr>
                <w:i/>
              </w:rPr>
              <w:t>kWh</w:t>
            </w:r>
            <w:r w:rsidRPr="00D41A3A">
              <w:rPr>
                <w:i/>
              </w:rPr>
              <w:t>)</w:t>
            </w:r>
          </w:p>
        </w:tc>
      </w:tr>
      <w:tr w:rsidR="00164E95" w:rsidRPr="00D41A3A" w:rsidTr="00493B9A">
        <w:tc>
          <w:tcPr>
            <w:tcW w:w="454" w:type="dxa"/>
            <w:shd w:val="clear" w:color="auto" w:fill="auto"/>
          </w:tcPr>
          <w:p w:rsidR="00164E95" w:rsidRPr="00D41A3A" w:rsidRDefault="00164E95" w:rsidP="00195C8E">
            <w:pPr>
              <w:shd w:val="clear" w:color="auto" w:fill="B6DDE8"/>
              <w:jc w:val="center"/>
              <w:rPr>
                <w:i/>
              </w:rPr>
            </w:pPr>
            <w:r w:rsidRPr="00D41A3A">
              <w:rPr>
                <w:i/>
              </w:rPr>
              <w:t>1.</w:t>
            </w:r>
          </w:p>
        </w:tc>
        <w:tc>
          <w:tcPr>
            <w:tcW w:w="6466" w:type="dxa"/>
            <w:shd w:val="clear" w:color="auto" w:fill="auto"/>
          </w:tcPr>
          <w:p w:rsidR="00164E95" w:rsidRPr="00D41A3A" w:rsidRDefault="00164E95" w:rsidP="00195C8E">
            <w:pPr>
              <w:shd w:val="clear" w:color="auto" w:fill="B6DDE8"/>
              <w:rPr>
                <w:i/>
              </w:rPr>
            </w:pPr>
            <w:r w:rsidRPr="00D41A3A">
              <w:rPr>
                <w:bCs/>
                <w:i/>
              </w:rPr>
              <w:t>Dabasgāze</w:t>
            </w:r>
          </w:p>
        </w:tc>
        <w:tc>
          <w:tcPr>
            <w:tcW w:w="2774" w:type="dxa"/>
          </w:tcPr>
          <w:p w:rsidR="00164E95" w:rsidRPr="00D41A3A" w:rsidRDefault="00164E95" w:rsidP="00195C8E">
            <w:pPr>
              <w:shd w:val="clear" w:color="auto" w:fill="B6DDE8"/>
              <w:jc w:val="center"/>
              <w:rPr>
                <w:i/>
              </w:rPr>
            </w:pPr>
            <w:r w:rsidRPr="00D41A3A">
              <w:rPr>
                <w:i/>
              </w:rPr>
              <w:t>0,201</w:t>
            </w:r>
          </w:p>
        </w:tc>
      </w:tr>
      <w:tr w:rsidR="00164E95" w:rsidRPr="00D41A3A" w:rsidTr="00493B9A">
        <w:tc>
          <w:tcPr>
            <w:tcW w:w="454" w:type="dxa"/>
            <w:shd w:val="clear" w:color="auto" w:fill="auto"/>
          </w:tcPr>
          <w:p w:rsidR="00164E95" w:rsidRPr="00D41A3A" w:rsidRDefault="00164E95" w:rsidP="00195C8E">
            <w:pPr>
              <w:shd w:val="clear" w:color="auto" w:fill="B6DDE8"/>
              <w:jc w:val="center"/>
              <w:rPr>
                <w:bCs/>
                <w:i/>
              </w:rPr>
            </w:pPr>
            <w:r w:rsidRPr="00D41A3A">
              <w:rPr>
                <w:bCs/>
                <w:i/>
              </w:rPr>
              <w:t>2.</w:t>
            </w:r>
          </w:p>
        </w:tc>
        <w:tc>
          <w:tcPr>
            <w:tcW w:w="6466" w:type="dxa"/>
            <w:shd w:val="clear" w:color="auto" w:fill="auto"/>
          </w:tcPr>
          <w:p w:rsidR="00164E95" w:rsidRPr="00D41A3A" w:rsidRDefault="00164E95" w:rsidP="00195C8E">
            <w:pPr>
              <w:shd w:val="clear" w:color="auto" w:fill="B6DDE8"/>
              <w:rPr>
                <w:bCs/>
                <w:i/>
              </w:rPr>
            </w:pPr>
            <w:r w:rsidRPr="00D41A3A">
              <w:rPr>
                <w:bCs/>
                <w:i/>
              </w:rPr>
              <w:t>Sašķidrinātā gāze (propāns, butāns)</w:t>
            </w:r>
          </w:p>
        </w:tc>
        <w:tc>
          <w:tcPr>
            <w:tcW w:w="2774" w:type="dxa"/>
          </w:tcPr>
          <w:p w:rsidR="00164E95" w:rsidRPr="00D41A3A" w:rsidRDefault="00164E95" w:rsidP="00195C8E">
            <w:pPr>
              <w:shd w:val="clear" w:color="auto" w:fill="B6DDE8"/>
              <w:jc w:val="center"/>
              <w:rPr>
                <w:i/>
              </w:rPr>
            </w:pPr>
            <w:r w:rsidRPr="00D41A3A">
              <w:rPr>
                <w:i/>
              </w:rPr>
              <w:t>0,225</w:t>
            </w:r>
          </w:p>
        </w:tc>
      </w:tr>
      <w:tr w:rsidR="00164E95" w:rsidRPr="00D41A3A" w:rsidTr="00493B9A">
        <w:tc>
          <w:tcPr>
            <w:tcW w:w="454" w:type="dxa"/>
            <w:shd w:val="clear" w:color="auto" w:fill="auto"/>
          </w:tcPr>
          <w:p w:rsidR="00164E95" w:rsidRPr="00D41A3A" w:rsidRDefault="00164E95" w:rsidP="00195C8E">
            <w:pPr>
              <w:shd w:val="clear" w:color="auto" w:fill="B6DDE8"/>
              <w:jc w:val="center"/>
              <w:rPr>
                <w:i/>
              </w:rPr>
            </w:pPr>
            <w:r w:rsidRPr="00D41A3A">
              <w:rPr>
                <w:i/>
              </w:rPr>
              <w:t>3.</w:t>
            </w:r>
          </w:p>
        </w:tc>
        <w:tc>
          <w:tcPr>
            <w:tcW w:w="6466" w:type="dxa"/>
            <w:shd w:val="clear" w:color="auto" w:fill="auto"/>
          </w:tcPr>
          <w:p w:rsidR="00164E95" w:rsidRPr="00D41A3A" w:rsidRDefault="00164E95" w:rsidP="00195C8E">
            <w:pPr>
              <w:shd w:val="clear" w:color="auto" w:fill="B6DDE8"/>
              <w:rPr>
                <w:i/>
              </w:rPr>
            </w:pPr>
            <w:r w:rsidRPr="00D41A3A">
              <w:rPr>
                <w:bCs/>
                <w:i/>
              </w:rPr>
              <w:t>Kūdra (40 % mitrums)</w:t>
            </w:r>
          </w:p>
        </w:tc>
        <w:tc>
          <w:tcPr>
            <w:tcW w:w="2774" w:type="dxa"/>
          </w:tcPr>
          <w:p w:rsidR="00164E95" w:rsidRPr="00D41A3A" w:rsidRDefault="00164E95" w:rsidP="00195C8E">
            <w:pPr>
              <w:shd w:val="clear" w:color="auto" w:fill="B6DDE8"/>
              <w:jc w:val="center"/>
              <w:rPr>
                <w:i/>
              </w:rPr>
            </w:pPr>
            <w:r w:rsidRPr="00D41A3A">
              <w:rPr>
                <w:i/>
              </w:rPr>
              <w:t>0,374</w:t>
            </w:r>
          </w:p>
        </w:tc>
      </w:tr>
      <w:tr w:rsidR="00164E95" w:rsidRPr="00D41A3A" w:rsidTr="00493B9A">
        <w:tc>
          <w:tcPr>
            <w:tcW w:w="454" w:type="dxa"/>
            <w:shd w:val="clear" w:color="auto" w:fill="auto"/>
          </w:tcPr>
          <w:p w:rsidR="00164E95" w:rsidRPr="00D41A3A" w:rsidRDefault="00164E95" w:rsidP="00195C8E">
            <w:pPr>
              <w:shd w:val="clear" w:color="auto" w:fill="B6DDE8"/>
              <w:jc w:val="center"/>
              <w:rPr>
                <w:bCs/>
                <w:i/>
              </w:rPr>
            </w:pPr>
            <w:r w:rsidRPr="00D41A3A">
              <w:rPr>
                <w:bCs/>
                <w:i/>
              </w:rPr>
              <w:t>4.</w:t>
            </w:r>
          </w:p>
        </w:tc>
        <w:tc>
          <w:tcPr>
            <w:tcW w:w="6466" w:type="dxa"/>
            <w:shd w:val="clear" w:color="auto" w:fill="auto"/>
          </w:tcPr>
          <w:p w:rsidR="00164E95" w:rsidRPr="00D41A3A" w:rsidRDefault="00164E95" w:rsidP="00195C8E">
            <w:pPr>
              <w:shd w:val="clear" w:color="auto" w:fill="B6DDE8"/>
              <w:rPr>
                <w:bCs/>
                <w:i/>
              </w:rPr>
            </w:pPr>
            <w:r w:rsidRPr="00D41A3A">
              <w:rPr>
                <w:bCs/>
                <w:i/>
              </w:rPr>
              <w:t>Kūdras briketes</w:t>
            </w:r>
          </w:p>
        </w:tc>
        <w:tc>
          <w:tcPr>
            <w:tcW w:w="2774" w:type="dxa"/>
          </w:tcPr>
          <w:p w:rsidR="00164E95" w:rsidRPr="00D41A3A" w:rsidRDefault="00164E95" w:rsidP="00195C8E">
            <w:pPr>
              <w:shd w:val="clear" w:color="auto" w:fill="B6DDE8"/>
              <w:jc w:val="center"/>
              <w:rPr>
                <w:i/>
              </w:rPr>
            </w:pPr>
            <w:r w:rsidRPr="00D41A3A">
              <w:rPr>
                <w:i/>
              </w:rPr>
              <w:t>0,342</w:t>
            </w:r>
          </w:p>
        </w:tc>
      </w:tr>
      <w:tr w:rsidR="00164E95" w:rsidRPr="00D41A3A" w:rsidTr="00493B9A">
        <w:tc>
          <w:tcPr>
            <w:tcW w:w="454" w:type="dxa"/>
            <w:shd w:val="clear" w:color="auto" w:fill="auto"/>
          </w:tcPr>
          <w:p w:rsidR="00164E95" w:rsidRPr="00D41A3A" w:rsidRDefault="00164E95" w:rsidP="00195C8E">
            <w:pPr>
              <w:shd w:val="clear" w:color="auto" w:fill="B6DDE8"/>
              <w:jc w:val="center"/>
              <w:rPr>
                <w:i/>
              </w:rPr>
            </w:pPr>
            <w:r w:rsidRPr="00D41A3A">
              <w:rPr>
                <w:i/>
              </w:rPr>
              <w:t>5.</w:t>
            </w:r>
          </w:p>
        </w:tc>
        <w:tc>
          <w:tcPr>
            <w:tcW w:w="6466" w:type="dxa"/>
            <w:shd w:val="clear" w:color="auto" w:fill="auto"/>
          </w:tcPr>
          <w:p w:rsidR="00164E95" w:rsidRPr="00D41A3A" w:rsidRDefault="00164E95" w:rsidP="00195C8E">
            <w:pPr>
              <w:shd w:val="clear" w:color="auto" w:fill="B6DDE8"/>
              <w:rPr>
                <w:i/>
              </w:rPr>
            </w:pPr>
            <w:r w:rsidRPr="00D41A3A">
              <w:rPr>
                <w:bCs/>
                <w:i/>
              </w:rPr>
              <w:t>Akmeņogles</w:t>
            </w:r>
          </w:p>
        </w:tc>
        <w:tc>
          <w:tcPr>
            <w:tcW w:w="2774" w:type="dxa"/>
          </w:tcPr>
          <w:p w:rsidR="00164E95" w:rsidRPr="00D41A3A" w:rsidRDefault="00164E95" w:rsidP="00195C8E">
            <w:pPr>
              <w:shd w:val="clear" w:color="auto" w:fill="B6DDE8"/>
              <w:jc w:val="center"/>
              <w:rPr>
                <w:i/>
              </w:rPr>
            </w:pPr>
            <w:r w:rsidRPr="00D41A3A">
              <w:rPr>
                <w:i/>
              </w:rPr>
              <w:t>0,332</w:t>
            </w:r>
          </w:p>
        </w:tc>
      </w:tr>
      <w:tr w:rsidR="00164E95" w:rsidRPr="00D41A3A" w:rsidTr="00493B9A">
        <w:tc>
          <w:tcPr>
            <w:tcW w:w="454" w:type="dxa"/>
            <w:shd w:val="clear" w:color="auto" w:fill="auto"/>
          </w:tcPr>
          <w:p w:rsidR="00164E95" w:rsidRPr="00D41A3A" w:rsidRDefault="00164E95" w:rsidP="00195C8E">
            <w:pPr>
              <w:shd w:val="clear" w:color="auto" w:fill="B6DDE8"/>
              <w:jc w:val="center"/>
              <w:rPr>
                <w:i/>
              </w:rPr>
            </w:pPr>
            <w:r w:rsidRPr="00D41A3A">
              <w:rPr>
                <w:i/>
              </w:rPr>
              <w:t>6.</w:t>
            </w:r>
          </w:p>
        </w:tc>
        <w:tc>
          <w:tcPr>
            <w:tcW w:w="6466" w:type="dxa"/>
            <w:shd w:val="clear" w:color="auto" w:fill="auto"/>
          </w:tcPr>
          <w:p w:rsidR="00164E95" w:rsidRPr="00D41A3A" w:rsidRDefault="00164E95" w:rsidP="00195C8E">
            <w:pPr>
              <w:shd w:val="clear" w:color="auto" w:fill="B6DDE8"/>
              <w:rPr>
                <w:i/>
              </w:rPr>
            </w:pPr>
            <w:r w:rsidRPr="00D41A3A">
              <w:rPr>
                <w:bCs/>
                <w:i/>
              </w:rPr>
              <w:t>Kokss</w:t>
            </w:r>
          </w:p>
        </w:tc>
        <w:tc>
          <w:tcPr>
            <w:tcW w:w="2774" w:type="dxa"/>
          </w:tcPr>
          <w:p w:rsidR="00164E95" w:rsidRPr="00D41A3A" w:rsidRDefault="00164E95" w:rsidP="00195C8E">
            <w:pPr>
              <w:shd w:val="clear" w:color="auto" w:fill="B6DDE8"/>
              <w:jc w:val="center"/>
              <w:rPr>
                <w:i/>
              </w:rPr>
            </w:pPr>
            <w:r w:rsidRPr="00D41A3A">
              <w:rPr>
                <w:i/>
              </w:rPr>
              <w:t>0,313</w:t>
            </w:r>
          </w:p>
        </w:tc>
      </w:tr>
      <w:tr w:rsidR="00164E95" w:rsidRPr="00D41A3A" w:rsidTr="00493B9A">
        <w:tc>
          <w:tcPr>
            <w:tcW w:w="454" w:type="dxa"/>
            <w:shd w:val="clear" w:color="auto" w:fill="auto"/>
          </w:tcPr>
          <w:p w:rsidR="00164E95" w:rsidRPr="00D41A3A" w:rsidRDefault="00164E95" w:rsidP="00195C8E">
            <w:pPr>
              <w:shd w:val="clear" w:color="auto" w:fill="B6DDE8"/>
              <w:jc w:val="center"/>
              <w:rPr>
                <w:i/>
              </w:rPr>
            </w:pPr>
            <w:r w:rsidRPr="00D41A3A">
              <w:rPr>
                <w:i/>
              </w:rPr>
              <w:t>7.</w:t>
            </w:r>
          </w:p>
        </w:tc>
        <w:tc>
          <w:tcPr>
            <w:tcW w:w="6466" w:type="dxa"/>
            <w:shd w:val="clear" w:color="auto" w:fill="auto"/>
          </w:tcPr>
          <w:p w:rsidR="00164E95" w:rsidRPr="00D41A3A" w:rsidRDefault="00164E95" w:rsidP="00195C8E">
            <w:pPr>
              <w:shd w:val="clear" w:color="auto" w:fill="B6DDE8"/>
              <w:rPr>
                <w:i/>
              </w:rPr>
            </w:pPr>
            <w:r w:rsidRPr="00D41A3A">
              <w:rPr>
                <w:bCs/>
                <w:i/>
              </w:rPr>
              <w:t>Dīzeļdegviela</w:t>
            </w:r>
          </w:p>
        </w:tc>
        <w:tc>
          <w:tcPr>
            <w:tcW w:w="2774" w:type="dxa"/>
          </w:tcPr>
          <w:p w:rsidR="00164E95" w:rsidRPr="00D41A3A" w:rsidRDefault="00164E95" w:rsidP="00195C8E">
            <w:pPr>
              <w:shd w:val="clear" w:color="auto" w:fill="B6DDE8"/>
              <w:jc w:val="center"/>
              <w:rPr>
                <w:i/>
              </w:rPr>
            </w:pPr>
            <w:r w:rsidRPr="00D41A3A">
              <w:rPr>
                <w:i/>
              </w:rPr>
              <w:t>0,266</w:t>
            </w:r>
          </w:p>
        </w:tc>
      </w:tr>
      <w:tr w:rsidR="00164E95" w:rsidRPr="00D41A3A" w:rsidTr="00493B9A">
        <w:tc>
          <w:tcPr>
            <w:tcW w:w="454" w:type="dxa"/>
            <w:shd w:val="clear" w:color="auto" w:fill="auto"/>
          </w:tcPr>
          <w:p w:rsidR="00164E95" w:rsidRPr="00D41A3A" w:rsidRDefault="00164E95" w:rsidP="00195C8E">
            <w:pPr>
              <w:shd w:val="clear" w:color="auto" w:fill="B6DDE8"/>
              <w:jc w:val="center"/>
              <w:rPr>
                <w:i/>
              </w:rPr>
            </w:pPr>
            <w:r w:rsidRPr="00D41A3A">
              <w:rPr>
                <w:i/>
              </w:rPr>
              <w:t>8.</w:t>
            </w:r>
          </w:p>
        </w:tc>
        <w:tc>
          <w:tcPr>
            <w:tcW w:w="6466" w:type="dxa"/>
            <w:shd w:val="clear" w:color="auto" w:fill="auto"/>
          </w:tcPr>
          <w:p w:rsidR="00164E95" w:rsidRPr="00D41A3A" w:rsidRDefault="00164E95" w:rsidP="00195C8E">
            <w:pPr>
              <w:shd w:val="clear" w:color="auto" w:fill="B6DDE8"/>
              <w:rPr>
                <w:i/>
              </w:rPr>
            </w:pPr>
            <w:r w:rsidRPr="00D41A3A">
              <w:rPr>
                <w:bCs/>
                <w:i/>
              </w:rPr>
              <w:t>Degvieleļļa (mazuts)</w:t>
            </w:r>
          </w:p>
        </w:tc>
        <w:tc>
          <w:tcPr>
            <w:tcW w:w="2774" w:type="dxa"/>
          </w:tcPr>
          <w:p w:rsidR="00164E95" w:rsidRPr="00D41A3A" w:rsidRDefault="00164E95" w:rsidP="00195C8E">
            <w:pPr>
              <w:shd w:val="clear" w:color="auto" w:fill="B6DDE8"/>
              <w:jc w:val="center"/>
              <w:rPr>
                <w:i/>
              </w:rPr>
            </w:pPr>
            <w:r w:rsidRPr="00D41A3A">
              <w:rPr>
                <w:i/>
              </w:rPr>
              <w:t>0,276</w:t>
            </w:r>
          </w:p>
        </w:tc>
      </w:tr>
      <w:tr w:rsidR="00164E95" w:rsidRPr="00D41A3A" w:rsidTr="00493B9A">
        <w:tc>
          <w:tcPr>
            <w:tcW w:w="454" w:type="dxa"/>
            <w:shd w:val="clear" w:color="auto" w:fill="auto"/>
          </w:tcPr>
          <w:p w:rsidR="00164E95" w:rsidRPr="00D41A3A" w:rsidRDefault="00164E95" w:rsidP="00195C8E">
            <w:pPr>
              <w:shd w:val="clear" w:color="auto" w:fill="B6DDE8"/>
              <w:jc w:val="center"/>
              <w:rPr>
                <w:bCs/>
                <w:i/>
              </w:rPr>
            </w:pPr>
            <w:r w:rsidRPr="00D41A3A">
              <w:rPr>
                <w:bCs/>
                <w:i/>
              </w:rPr>
              <w:t>9.</w:t>
            </w:r>
          </w:p>
        </w:tc>
        <w:tc>
          <w:tcPr>
            <w:tcW w:w="6466" w:type="dxa"/>
            <w:shd w:val="clear" w:color="auto" w:fill="auto"/>
          </w:tcPr>
          <w:p w:rsidR="00164E95" w:rsidRPr="00D41A3A" w:rsidRDefault="00164E95" w:rsidP="00195C8E">
            <w:pPr>
              <w:shd w:val="clear" w:color="auto" w:fill="B6DDE8"/>
              <w:rPr>
                <w:bCs/>
                <w:i/>
              </w:rPr>
            </w:pPr>
            <w:r w:rsidRPr="00D41A3A">
              <w:rPr>
                <w:bCs/>
                <w:i/>
              </w:rPr>
              <w:t>Degakmens eļļa</w:t>
            </w:r>
          </w:p>
        </w:tc>
        <w:tc>
          <w:tcPr>
            <w:tcW w:w="2774" w:type="dxa"/>
          </w:tcPr>
          <w:p w:rsidR="00164E95" w:rsidRPr="00D41A3A" w:rsidRDefault="00164E95" w:rsidP="00195C8E">
            <w:pPr>
              <w:shd w:val="clear" w:color="auto" w:fill="B6DDE8"/>
              <w:jc w:val="center"/>
              <w:rPr>
                <w:i/>
              </w:rPr>
            </w:pPr>
            <w:r w:rsidRPr="00D41A3A">
              <w:rPr>
                <w:i/>
              </w:rPr>
              <w:t>0,272</w:t>
            </w:r>
          </w:p>
        </w:tc>
      </w:tr>
      <w:tr w:rsidR="00164E95" w:rsidRPr="00D41A3A" w:rsidTr="00493B9A">
        <w:tc>
          <w:tcPr>
            <w:tcW w:w="454" w:type="dxa"/>
            <w:shd w:val="clear" w:color="auto" w:fill="auto"/>
          </w:tcPr>
          <w:p w:rsidR="00164E95" w:rsidRPr="00D41A3A" w:rsidRDefault="00164E95" w:rsidP="00195C8E">
            <w:pPr>
              <w:shd w:val="clear" w:color="auto" w:fill="B6DDE8"/>
              <w:jc w:val="center"/>
              <w:rPr>
                <w:bCs/>
                <w:i/>
              </w:rPr>
            </w:pPr>
            <w:r w:rsidRPr="00D41A3A">
              <w:rPr>
                <w:bCs/>
                <w:i/>
              </w:rPr>
              <w:t>10.</w:t>
            </w:r>
          </w:p>
        </w:tc>
        <w:tc>
          <w:tcPr>
            <w:tcW w:w="6466" w:type="dxa"/>
            <w:shd w:val="clear" w:color="auto" w:fill="auto"/>
          </w:tcPr>
          <w:p w:rsidR="00164E95" w:rsidRPr="00D41A3A" w:rsidRDefault="00164E95" w:rsidP="00195C8E">
            <w:pPr>
              <w:shd w:val="clear" w:color="auto" w:fill="B6DDE8"/>
              <w:rPr>
                <w:bCs/>
                <w:i/>
              </w:rPr>
            </w:pPr>
            <w:r w:rsidRPr="00D41A3A">
              <w:rPr>
                <w:bCs/>
                <w:i/>
              </w:rPr>
              <w:t>Autobenzīns</w:t>
            </w:r>
          </w:p>
        </w:tc>
        <w:tc>
          <w:tcPr>
            <w:tcW w:w="2774" w:type="dxa"/>
          </w:tcPr>
          <w:p w:rsidR="00164E95" w:rsidRPr="00D41A3A" w:rsidRDefault="00164E95" w:rsidP="00195C8E">
            <w:pPr>
              <w:shd w:val="clear" w:color="auto" w:fill="B6DDE8"/>
              <w:jc w:val="center"/>
              <w:rPr>
                <w:i/>
              </w:rPr>
            </w:pPr>
            <w:r w:rsidRPr="00D41A3A">
              <w:rPr>
                <w:i/>
              </w:rPr>
              <w:t>0,247</w:t>
            </w:r>
          </w:p>
        </w:tc>
      </w:tr>
      <w:tr w:rsidR="00164E95" w:rsidRPr="00D41A3A" w:rsidTr="00493B9A">
        <w:tc>
          <w:tcPr>
            <w:tcW w:w="454" w:type="dxa"/>
            <w:shd w:val="clear" w:color="auto" w:fill="auto"/>
          </w:tcPr>
          <w:p w:rsidR="00164E95" w:rsidRPr="00D41A3A" w:rsidRDefault="00164E95" w:rsidP="00195C8E">
            <w:pPr>
              <w:shd w:val="clear" w:color="auto" w:fill="B6DDE8"/>
              <w:jc w:val="center"/>
              <w:rPr>
                <w:bCs/>
                <w:i/>
              </w:rPr>
            </w:pPr>
            <w:r w:rsidRPr="00D41A3A">
              <w:rPr>
                <w:bCs/>
                <w:i/>
              </w:rPr>
              <w:t>11.</w:t>
            </w:r>
          </w:p>
        </w:tc>
        <w:tc>
          <w:tcPr>
            <w:tcW w:w="6466" w:type="dxa"/>
            <w:shd w:val="clear" w:color="auto" w:fill="auto"/>
          </w:tcPr>
          <w:p w:rsidR="00164E95" w:rsidRPr="00D41A3A" w:rsidRDefault="00164E95" w:rsidP="00195C8E">
            <w:pPr>
              <w:shd w:val="clear" w:color="auto" w:fill="B6DDE8"/>
              <w:rPr>
                <w:bCs/>
                <w:i/>
              </w:rPr>
            </w:pPr>
            <w:r w:rsidRPr="00D41A3A">
              <w:rPr>
                <w:bCs/>
                <w:i/>
              </w:rPr>
              <w:t>Petroleja</w:t>
            </w:r>
          </w:p>
        </w:tc>
        <w:tc>
          <w:tcPr>
            <w:tcW w:w="2774" w:type="dxa"/>
          </w:tcPr>
          <w:p w:rsidR="00164E95" w:rsidRPr="00D41A3A" w:rsidRDefault="00164E95" w:rsidP="00195C8E">
            <w:pPr>
              <w:shd w:val="clear" w:color="auto" w:fill="B6DDE8"/>
              <w:jc w:val="center"/>
              <w:rPr>
                <w:i/>
              </w:rPr>
            </w:pPr>
            <w:r w:rsidRPr="00D41A3A">
              <w:rPr>
                <w:i/>
              </w:rPr>
              <w:t>0,257</w:t>
            </w:r>
          </w:p>
        </w:tc>
      </w:tr>
    </w:tbl>
    <w:p w:rsidR="00D92F0F" w:rsidRPr="00D41A3A" w:rsidRDefault="00D92F0F" w:rsidP="00195C8E">
      <w:pPr>
        <w:shd w:val="clear" w:color="auto" w:fill="B6DDE8"/>
        <w:jc w:val="both"/>
        <w:rPr>
          <w:i/>
        </w:rPr>
      </w:pPr>
    </w:p>
    <w:p w:rsidR="00D92F0F" w:rsidRPr="00D41A3A" w:rsidRDefault="00164E95" w:rsidP="00195C8E">
      <w:pPr>
        <w:shd w:val="clear" w:color="auto" w:fill="B6DDE8"/>
        <w:jc w:val="both"/>
        <w:rPr>
          <w:b/>
          <w:i/>
        </w:rPr>
      </w:pPr>
      <w:r w:rsidRPr="00D41A3A">
        <w:rPr>
          <w:b/>
          <w:i/>
        </w:rPr>
        <w:t>Projekta iesniedzējam ir dokumentāri jāpierāda šāda emisijas faktora izmantošana</w:t>
      </w:r>
      <w:r w:rsidR="00D41A3A">
        <w:rPr>
          <w:b/>
          <w:i/>
        </w:rPr>
        <w:t>!</w:t>
      </w:r>
    </w:p>
    <w:p w:rsidR="00D92F0F" w:rsidRPr="00D41A3A" w:rsidRDefault="00D92F0F" w:rsidP="00195C8E">
      <w:pPr>
        <w:shd w:val="clear" w:color="auto" w:fill="B6DDE8"/>
        <w:jc w:val="both"/>
        <w:rPr>
          <w:i/>
        </w:rPr>
      </w:pPr>
    </w:p>
    <w:p w:rsidR="00160F80" w:rsidRPr="00D41A3A" w:rsidRDefault="00160F80" w:rsidP="00195C8E">
      <w:pPr>
        <w:shd w:val="clear" w:color="auto" w:fill="B6DDE8"/>
        <w:jc w:val="both"/>
        <w:rPr>
          <w:i/>
        </w:rPr>
      </w:pPr>
      <w:r w:rsidRPr="00D41A3A">
        <w:rPr>
          <w:i/>
        </w:rPr>
        <w:t>2. Ja ēkai centralizēto siltumapgādi un karsto ūdeni nodrošina ar kurināmo, kam ir augstāks emisijas faktors nekā noteiktā vidējā emisijas faktora vērtība, var izmantot emisijas faktoru, ko nosaka siltumtīkla operators, izmantojot kurināmā emisijas faktorus atbilstoši 1.tabulai un zudumus tīklā. Projekta iesniedzējam ir dokumentāri jāpierāda šāda emisijas faktora izmantošana. Faktiskās emisijas aprēķina, izmantojot šādu formulu:</w:t>
      </w:r>
    </w:p>
    <w:p w:rsidR="00160F80" w:rsidRPr="00D41A3A" w:rsidRDefault="00160F80" w:rsidP="00195C8E">
      <w:pPr>
        <w:shd w:val="clear" w:color="auto" w:fill="B6DDE8"/>
        <w:ind w:firstLine="720"/>
        <w:jc w:val="both"/>
        <w:rPr>
          <w:i/>
        </w:rPr>
      </w:pPr>
    </w:p>
    <w:p w:rsidR="00160F80" w:rsidRPr="00D41A3A" w:rsidRDefault="003E5F18" w:rsidP="00195C8E">
      <w:pPr>
        <w:shd w:val="clear" w:color="auto" w:fill="B6DDE8"/>
        <w:rPr>
          <w:b/>
        </w:rPr>
      </w:pPr>
      <w:r w:rsidRPr="00D41A3A">
        <w:rPr>
          <w:b/>
        </w:rPr>
        <w:t>E</w:t>
      </w:r>
      <w:r w:rsidRPr="00D41A3A">
        <w:rPr>
          <w:b/>
          <w:position w:val="-6"/>
          <w:vertAlign w:val="subscript"/>
        </w:rPr>
        <w:t xml:space="preserve"> </w:t>
      </w:r>
      <w:r w:rsidRPr="00D41A3A">
        <w:rPr>
          <w:b/>
        </w:rPr>
        <w:t>= E</w:t>
      </w:r>
      <w:r w:rsidRPr="00D41A3A">
        <w:rPr>
          <w:b/>
          <w:vertAlign w:val="subscript"/>
        </w:rPr>
        <w:t>CO</w:t>
      </w:r>
      <w:r w:rsidRPr="00D41A3A">
        <w:rPr>
          <w:b/>
          <w:position w:val="-6"/>
          <w:vertAlign w:val="subscript"/>
        </w:rPr>
        <w:t>2</w:t>
      </w:r>
      <w:r w:rsidR="0000051F">
        <w:rPr>
          <w:b/>
          <w:position w:val="-6"/>
          <w:vertAlign w:val="subscript"/>
        </w:rPr>
        <w:t xml:space="preserve"> </w:t>
      </w:r>
      <w:r w:rsidRPr="00D41A3A">
        <w:rPr>
          <w:b/>
        </w:rPr>
        <w:t>x Q</w:t>
      </w:r>
      <w:r w:rsidRPr="00D41A3A">
        <w:rPr>
          <w:b/>
          <w:vertAlign w:val="subscript"/>
        </w:rPr>
        <w:t xml:space="preserve">pat </w:t>
      </w:r>
      <w:r w:rsidRPr="00D41A3A">
        <w:t>,</w:t>
      </w:r>
      <w:r w:rsidR="00160F80" w:rsidRPr="00D41A3A">
        <w:t xml:space="preserve"> kur</w:t>
      </w:r>
    </w:p>
    <w:p w:rsidR="00160F80" w:rsidRPr="00D41A3A" w:rsidRDefault="00160F80" w:rsidP="00195C8E">
      <w:pPr>
        <w:shd w:val="clear" w:color="auto" w:fill="B6DDE8"/>
        <w:ind w:firstLine="720"/>
        <w:rPr>
          <w:i/>
        </w:rPr>
      </w:pPr>
      <w:r w:rsidRPr="00D41A3A">
        <w:rPr>
          <w:i/>
        </w:rPr>
        <w:t>E – CO</w:t>
      </w:r>
      <w:r w:rsidRPr="00D41A3A">
        <w:rPr>
          <w:i/>
          <w:vertAlign w:val="subscript"/>
        </w:rPr>
        <w:t xml:space="preserve">2 </w:t>
      </w:r>
      <w:r w:rsidRPr="00D41A3A">
        <w:rPr>
          <w:i/>
        </w:rPr>
        <w:t>emisijas samazinājums gadā (</w:t>
      </w:r>
      <w:r w:rsidR="00A3777B" w:rsidRPr="00D41A3A">
        <w:rPr>
          <w:i/>
        </w:rPr>
        <w:t>kgCO</w:t>
      </w:r>
      <w:r w:rsidR="00A3777B" w:rsidRPr="00D41A3A">
        <w:rPr>
          <w:i/>
          <w:vertAlign w:val="subscript"/>
        </w:rPr>
        <w:t>2</w:t>
      </w:r>
      <w:r w:rsidRPr="00D41A3A">
        <w:rPr>
          <w:i/>
        </w:rPr>
        <w:t>/gadā);</w:t>
      </w:r>
    </w:p>
    <w:p w:rsidR="00160F80" w:rsidRPr="00D41A3A" w:rsidRDefault="00370AF1" w:rsidP="00195C8E">
      <w:pPr>
        <w:shd w:val="clear" w:color="auto" w:fill="B6DDE8"/>
        <w:ind w:firstLine="720"/>
        <w:jc w:val="both"/>
        <w:rPr>
          <w:i/>
        </w:rPr>
      </w:pPr>
      <w:r w:rsidRPr="00D41A3A">
        <w:t>E</w:t>
      </w:r>
      <w:r w:rsidRPr="00D41A3A">
        <w:rPr>
          <w:vertAlign w:val="subscript"/>
        </w:rPr>
        <w:t>CO</w:t>
      </w:r>
      <w:r w:rsidRPr="00D41A3A">
        <w:rPr>
          <w:position w:val="-6"/>
          <w:vertAlign w:val="subscript"/>
        </w:rPr>
        <w:t>2</w:t>
      </w:r>
      <w:r w:rsidR="00160F80" w:rsidRPr="00D41A3A">
        <w:rPr>
          <w:i/>
        </w:rPr>
        <w:t> – vidējais emisijas faktors – 0,264 (</w:t>
      </w:r>
      <w:r w:rsidR="00A3777B" w:rsidRPr="00D41A3A">
        <w:rPr>
          <w:i/>
        </w:rPr>
        <w:t>kgCO</w:t>
      </w:r>
      <w:r w:rsidR="00A3777B" w:rsidRPr="00D41A3A">
        <w:rPr>
          <w:i/>
          <w:vertAlign w:val="subscript"/>
        </w:rPr>
        <w:t>2</w:t>
      </w:r>
      <w:r w:rsidR="00160F80" w:rsidRPr="00D41A3A">
        <w:rPr>
          <w:i/>
        </w:rPr>
        <w:t>/</w:t>
      </w:r>
      <w:r w:rsidR="008A3852" w:rsidRPr="00D41A3A">
        <w:rPr>
          <w:i/>
        </w:rPr>
        <w:t>kWh</w:t>
      </w:r>
      <w:r w:rsidR="00160F80" w:rsidRPr="00D41A3A">
        <w:rPr>
          <w:i/>
        </w:rPr>
        <w:t xml:space="preserve">) – vai emisijas faktors, kas noteikts atbilstoši 1.tabulai. Siltuma sūknim emisijas faktoru aprēķina atbilstoši šā pielikuma </w:t>
      </w:r>
      <w:r w:rsidR="00160F80" w:rsidRPr="00D41A3A">
        <w:rPr>
          <w:b/>
          <w:i/>
        </w:rPr>
        <w:t>7</w:t>
      </w:r>
      <w:r w:rsidR="00160F80" w:rsidRPr="00D41A3A">
        <w:rPr>
          <w:i/>
        </w:rPr>
        <w:t>.punktam;</w:t>
      </w:r>
    </w:p>
    <w:p w:rsidR="00160F80" w:rsidRPr="00D41A3A" w:rsidRDefault="00160F80" w:rsidP="00195C8E">
      <w:pPr>
        <w:shd w:val="clear" w:color="auto" w:fill="B6DDE8"/>
        <w:ind w:firstLine="720"/>
        <w:jc w:val="both"/>
        <w:rPr>
          <w:i/>
        </w:rPr>
      </w:pPr>
      <w:r w:rsidRPr="00D41A3A">
        <w:rPr>
          <w:i/>
        </w:rPr>
        <w:t>Q</w:t>
      </w:r>
      <w:r w:rsidRPr="00D41A3A">
        <w:rPr>
          <w:i/>
          <w:vertAlign w:val="subscript"/>
        </w:rPr>
        <w:t>pat</w:t>
      </w:r>
      <w:r w:rsidRPr="00D41A3A">
        <w:rPr>
          <w:i/>
        </w:rPr>
        <w:t> – patērētais siltumenerģijas apjoms ēkā (</w:t>
      </w:r>
      <w:r w:rsidR="008A3852" w:rsidRPr="00D41A3A">
        <w:rPr>
          <w:i/>
        </w:rPr>
        <w:t>kWh</w:t>
      </w:r>
      <w:r w:rsidRPr="00D41A3A">
        <w:rPr>
          <w:i/>
        </w:rPr>
        <w:t xml:space="preserve">/gadā). </w:t>
      </w:r>
      <w:bookmarkStart w:id="17" w:name="OLE_LINK1"/>
      <w:r w:rsidRPr="00D41A3A">
        <w:rPr>
          <w:i/>
        </w:rPr>
        <w:t xml:space="preserve">Ja, īstenojot projektu, ir plānots aizstāt visu patērēto siltumenerģijas apjomu ēkā ar siltumenerģiju, kas ražota no atjaunojamiem energoresursiem, aprēķina patērētās siltumenerģijas </w:t>
      </w:r>
      <w:r w:rsidR="0030057E" w:rsidRPr="00D41A3A">
        <w:rPr>
          <w:i/>
        </w:rPr>
        <w:t>pēdējo vismaz</w:t>
      </w:r>
      <w:r w:rsidR="0030057E" w:rsidRPr="00D41A3A" w:rsidDel="008A3852">
        <w:rPr>
          <w:i/>
        </w:rPr>
        <w:t xml:space="preserve"> </w:t>
      </w:r>
      <w:r w:rsidRPr="00D41A3A">
        <w:rPr>
          <w:i/>
        </w:rPr>
        <w:t xml:space="preserve">2 (divu) gadu vidējo rādītāju. Ja, īstenojot projektu, ir plānots daļēji aizstāt patērēto siltumenerģijas apjomu ēkā ar </w:t>
      </w:r>
      <w:r w:rsidRPr="00D41A3A">
        <w:rPr>
          <w:i/>
        </w:rPr>
        <w:lastRenderedPageBreak/>
        <w:t>siltumenerģiju, kas ražota no atjaunojamiem energoresursiem, norāda plānoto saražojamo siltumenerģijas apjomu.</w:t>
      </w:r>
      <w:bookmarkEnd w:id="17"/>
    </w:p>
    <w:p w:rsidR="00160F80" w:rsidRPr="00D41A3A" w:rsidRDefault="00160F80" w:rsidP="00195C8E">
      <w:pPr>
        <w:shd w:val="clear" w:color="auto" w:fill="B6DDE8"/>
        <w:ind w:firstLine="720"/>
        <w:jc w:val="both"/>
        <w:rPr>
          <w:i/>
        </w:rPr>
      </w:pPr>
    </w:p>
    <w:p w:rsidR="00160F80" w:rsidRPr="00D41A3A" w:rsidRDefault="00160F80" w:rsidP="00195C8E">
      <w:pPr>
        <w:shd w:val="clear" w:color="auto" w:fill="B6DDE8"/>
        <w:jc w:val="both"/>
        <w:rPr>
          <w:b/>
          <w:i/>
        </w:rPr>
      </w:pPr>
      <w:r w:rsidRPr="00D41A3A">
        <w:rPr>
          <w:b/>
          <w:i/>
        </w:rPr>
        <w:t>Piemērs</w:t>
      </w:r>
    </w:p>
    <w:p w:rsidR="003A38B4" w:rsidRPr="00D41A3A" w:rsidRDefault="00687BC9" w:rsidP="00195C8E">
      <w:pPr>
        <w:shd w:val="clear" w:color="auto" w:fill="B6DDE8"/>
        <w:ind w:firstLine="720"/>
        <w:jc w:val="both"/>
        <w:rPr>
          <w:i/>
          <w:sz w:val="20"/>
          <w:szCs w:val="20"/>
        </w:rPr>
      </w:pPr>
      <w:r w:rsidRPr="00D41A3A">
        <w:rPr>
          <w:i/>
          <w:sz w:val="20"/>
          <w:szCs w:val="20"/>
        </w:rPr>
        <w:t>1. </w:t>
      </w:r>
      <w:r w:rsidR="002E00C6" w:rsidRPr="00D41A3A">
        <w:rPr>
          <w:i/>
          <w:sz w:val="20"/>
          <w:szCs w:val="20"/>
        </w:rPr>
        <w:t>s</w:t>
      </w:r>
      <w:r w:rsidR="003A38B4" w:rsidRPr="00D41A3A">
        <w:rPr>
          <w:i/>
          <w:sz w:val="20"/>
          <w:szCs w:val="20"/>
        </w:rPr>
        <w:t>ituācija</w:t>
      </w:r>
      <w:r w:rsidR="00AA0F62" w:rsidRPr="00D41A3A">
        <w:rPr>
          <w:i/>
          <w:sz w:val="20"/>
          <w:szCs w:val="20"/>
        </w:rPr>
        <w:t xml:space="preserve"> – ražošanas </w:t>
      </w:r>
      <w:r w:rsidR="001E3712" w:rsidRPr="00D41A3A">
        <w:rPr>
          <w:i/>
          <w:sz w:val="20"/>
          <w:szCs w:val="20"/>
        </w:rPr>
        <w:t>ēka ir</w:t>
      </w:r>
      <w:r w:rsidR="003A38B4" w:rsidRPr="00D41A3A">
        <w:rPr>
          <w:i/>
          <w:sz w:val="20"/>
          <w:szCs w:val="20"/>
        </w:rPr>
        <w:t xml:space="preserve"> pieslēgta centralizēt</w:t>
      </w:r>
      <w:r w:rsidR="001E3712" w:rsidRPr="00D41A3A">
        <w:rPr>
          <w:i/>
          <w:sz w:val="20"/>
          <w:szCs w:val="20"/>
        </w:rPr>
        <w:t>ai siltumapgādes sistēmai.</w:t>
      </w:r>
      <w:r w:rsidR="003A38B4" w:rsidRPr="00D41A3A">
        <w:rPr>
          <w:i/>
          <w:sz w:val="20"/>
          <w:szCs w:val="20"/>
        </w:rPr>
        <w:t xml:space="preserve"> </w:t>
      </w:r>
      <w:r w:rsidR="001E3712" w:rsidRPr="00D41A3A">
        <w:rPr>
          <w:i/>
          <w:sz w:val="20"/>
          <w:szCs w:val="20"/>
        </w:rPr>
        <w:t>P</w:t>
      </w:r>
      <w:r w:rsidR="003A38B4" w:rsidRPr="00D41A3A">
        <w:rPr>
          <w:i/>
          <w:sz w:val="20"/>
          <w:szCs w:val="20"/>
        </w:rPr>
        <w:t>rojekta ietvaros</w:t>
      </w:r>
      <w:r w:rsidR="001E3712" w:rsidRPr="00D41A3A">
        <w:rPr>
          <w:i/>
          <w:sz w:val="20"/>
          <w:szCs w:val="20"/>
        </w:rPr>
        <w:t xml:space="preserve"> ir plānots no tās atslēgties un</w:t>
      </w:r>
      <w:r w:rsidR="003A38B4" w:rsidRPr="00D41A3A">
        <w:rPr>
          <w:i/>
          <w:sz w:val="20"/>
          <w:szCs w:val="20"/>
        </w:rPr>
        <w:t xml:space="preserve"> uzstād</w:t>
      </w:r>
      <w:r w:rsidR="001E3712" w:rsidRPr="00D41A3A">
        <w:rPr>
          <w:i/>
          <w:sz w:val="20"/>
          <w:szCs w:val="20"/>
        </w:rPr>
        <w:t>īt</w:t>
      </w:r>
      <w:r w:rsidR="003A38B4" w:rsidRPr="00D41A3A">
        <w:rPr>
          <w:i/>
          <w:sz w:val="20"/>
          <w:szCs w:val="20"/>
        </w:rPr>
        <w:t xml:space="preserve"> 200 kW </w:t>
      </w:r>
      <w:r w:rsidR="001E3712" w:rsidRPr="00D41A3A">
        <w:rPr>
          <w:i/>
          <w:sz w:val="20"/>
          <w:szCs w:val="20"/>
        </w:rPr>
        <w:t xml:space="preserve">biomasas </w:t>
      </w:r>
      <w:r w:rsidR="003A38B4" w:rsidRPr="00D41A3A">
        <w:rPr>
          <w:i/>
          <w:sz w:val="20"/>
          <w:szCs w:val="20"/>
        </w:rPr>
        <w:t>granulu katlu</w:t>
      </w:r>
      <w:r w:rsidR="00652119" w:rsidRPr="00D41A3A">
        <w:rPr>
          <w:i/>
          <w:sz w:val="20"/>
          <w:szCs w:val="20"/>
        </w:rPr>
        <w:t xml:space="preserve"> (lietderības koeficients 0,83)</w:t>
      </w:r>
      <w:r w:rsidR="003A38B4" w:rsidRPr="00D41A3A">
        <w:rPr>
          <w:i/>
          <w:sz w:val="20"/>
          <w:szCs w:val="20"/>
        </w:rPr>
        <w:t xml:space="preserve">. </w:t>
      </w:r>
      <w:r w:rsidR="001E3712" w:rsidRPr="00D41A3A">
        <w:rPr>
          <w:i/>
          <w:sz w:val="20"/>
          <w:szCs w:val="20"/>
        </w:rPr>
        <w:t>Siltumenerģijas patēriņš 2011.gadā bija 780 </w:t>
      </w:r>
      <w:r w:rsidR="008A3852" w:rsidRPr="00D41A3A">
        <w:rPr>
          <w:i/>
          <w:sz w:val="20"/>
          <w:szCs w:val="20"/>
        </w:rPr>
        <w:t>kWh</w:t>
      </w:r>
      <w:r w:rsidR="001E3712" w:rsidRPr="00D41A3A">
        <w:rPr>
          <w:i/>
          <w:sz w:val="20"/>
          <w:szCs w:val="20"/>
        </w:rPr>
        <w:t xml:space="preserve">/gadā, savukārt 2010.gadā 820 </w:t>
      </w:r>
      <w:r w:rsidR="008A3852" w:rsidRPr="00D41A3A">
        <w:rPr>
          <w:i/>
          <w:sz w:val="20"/>
          <w:szCs w:val="20"/>
        </w:rPr>
        <w:t>kWh</w:t>
      </w:r>
      <w:r w:rsidR="001E3712" w:rsidRPr="00D41A3A">
        <w:rPr>
          <w:i/>
          <w:sz w:val="20"/>
          <w:szCs w:val="20"/>
        </w:rPr>
        <w:t xml:space="preserve">/gadā  </w:t>
      </w:r>
      <w:r w:rsidR="003A38B4" w:rsidRPr="00D41A3A">
        <w:rPr>
          <w:i/>
          <w:sz w:val="20"/>
          <w:szCs w:val="20"/>
        </w:rPr>
        <w:t xml:space="preserve">Līdz </w:t>
      </w:r>
      <w:r w:rsidR="001E3712" w:rsidRPr="00D41A3A">
        <w:rPr>
          <w:i/>
          <w:sz w:val="20"/>
          <w:szCs w:val="20"/>
        </w:rPr>
        <w:t xml:space="preserve">ar to vidējais </w:t>
      </w:r>
      <w:r w:rsidR="003A38B4" w:rsidRPr="00D41A3A">
        <w:rPr>
          <w:i/>
          <w:sz w:val="20"/>
          <w:szCs w:val="20"/>
        </w:rPr>
        <w:t>iepirk</w:t>
      </w:r>
      <w:r w:rsidR="001E3712" w:rsidRPr="00D41A3A">
        <w:rPr>
          <w:i/>
          <w:sz w:val="20"/>
          <w:szCs w:val="20"/>
        </w:rPr>
        <w:t>t</w:t>
      </w:r>
      <w:r w:rsidR="003A38B4" w:rsidRPr="00D41A3A">
        <w:rPr>
          <w:i/>
          <w:sz w:val="20"/>
          <w:szCs w:val="20"/>
        </w:rPr>
        <w:t>a</w:t>
      </w:r>
      <w:r w:rsidR="001E3712" w:rsidRPr="00D41A3A">
        <w:rPr>
          <w:i/>
          <w:sz w:val="20"/>
          <w:szCs w:val="20"/>
        </w:rPr>
        <w:t>is siltumenerģijas apjoms ir</w:t>
      </w:r>
      <w:r w:rsidR="003A38B4" w:rsidRPr="00D41A3A">
        <w:rPr>
          <w:i/>
          <w:sz w:val="20"/>
          <w:szCs w:val="20"/>
        </w:rPr>
        <w:t xml:space="preserve"> 800 </w:t>
      </w:r>
      <w:r w:rsidR="008A3852" w:rsidRPr="00D41A3A">
        <w:rPr>
          <w:i/>
          <w:sz w:val="20"/>
          <w:szCs w:val="20"/>
        </w:rPr>
        <w:t>kWh</w:t>
      </w:r>
      <w:r w:rsidR="003A38B4" w:rsidRPr="00D41A3A">
        <w:rPr>
          <w:i/>
          <w:sz w:val="20"/>
          <w:szCs w:val="20"/>
        </w:rPr>
        <w:t>/gadā</w:t>
      </w:r>
      <w:r w:rsidR="00930BB6" w:rsidRPr="00D41A3A">
        <w:rPr>
          <w:i/>
          <w:sz w:val="20"/>
          <w:szCs w:val="20"/>
        </w:rPr>
        <w:t xml:space="preserve"> ((780 </w:t>
      </w:r>
      <w:r w:rsidR="008A3852" w:rsidRPr="00D41A3A">
        <w:rPr>
          <w:i/>
          <w:sz w:val="20"/>
          <w:szCs w:val="20"/>
        </w:rPr>
        <w:t>kWh</w:t>
      </w:r>
      <w:r w:rsidR="00930BB6" w:rsidRPr="00D41A3A">
        <w:rPr>
          <w:i/>
          <w:sz w:val="20"/>
          <w:szCs w:val="20"/>
        </w:rPr>
        <w:t xml:space="preserve">/gadā + 820 </w:t>
      </w:r>
      <w:r w:rsidR="008A3852" w:rsidRPr="00D41A3A">
        <w:rPr>
          <w:i/>
          <w:sz w:val="20"/>
          <w:szCs w:val="20"/>
        </w:rPr>
        <w:t>kWh</w:t>
      </w:r>
      <w:r w:rsidR="00930BB6" w:rsidRPr="00D41A3A">
        <w:rPr>
          <w:i/>
          <w:sz w:val="20"/>
          <w:szCs w:val="20"/>
        </w:rPr>
        <w:t xml:space="preserve">/gadā) / 2 = 800 </w:t>
      </w:r>
      <w:r w:rsidR="008A3852" w:rsidRPr="00D41A3A">
        <w:rPr>
          <w:i/>
          <w:sz w:val="20"/>
          <w:szCs w:val="20"/>
        </w:rPr>
        <w:t>kWh</w:t>
      </w:r>
      <w:r w:rsidR="00930BB6" w:rsidRPr="00D41A3A">
        <w:rPr>
          <w:i/>
          <w:sz w:val="20"/>
          <w:szCs w:val="20"/>
        </w:rPr>
        <w:t>/gadā)</w:t>
      </w:r>
      <w:r w:rsidR="003A38B4" w:rsidRPr="00D41A3A">
        <w:rPr>
          <w:i/>
          <w:sz w:val="20"/>
          <w:szCs w:val="20"/>
        </w:rPr>
        <w:t>.</w:t>
      </w:r>
    </w:p>
    <w:p w:rsidR="00930BB6" w:rsidRPr="00D41A3A" w:rsidRDefault="00930BB6" w:rsidP="00195C8E">
      <w:pPr>
        <w:shd w:val="clear" w:color="auto" w:fill="B6DDE8"/>
        <w:ind w:firstLine="720"/>
        <w:jc w:val="both"/>
        <w:rPr>
          <w:i/>
          <w:sz w:val="20"/>
          <w:szCs w:val="20"/>
        </w:rPr>
      </w:pPr>
    </w:p>
    <w:p w:rsidR="003A38B4" w:rsidRPr="00D41A3A" w:rsidRDefault="003A38B4" w:rsidP="00195C8E">
      <w:pPr>
        <w:shd w:val="clear" w:color="auto" w:fill="B6DDE8"/>
        <w:ind w:firstLine="720"/>
        <w:rPr>
          <w:i/>
          <w:sz w:val="20"/>
          <w:szCs w:val="20"/>
        </w:rPr>
      </w:pPr>
      <w:r w:rsidRPr="00D41A3A">
        <w:rPr>
          <w:i/>
          <w:sz w:val="20"/>
          <w:szCs w:val="20"/>
        </w:rPr>
        <w:t>E = 0,264</w:t>
      </w:r>
      <w:r w:rsidR="00930BB6" w:rsidRPr="00D41A3A">
        <w:rPr>
          <w:i/>
          <w:sz w:val="20"/>
          <w:szCs w:val="20"/>
        </w:rPr>
        <w:t xml:space="preserve"> </w:t>
      </w:r>
      <w:r w:rsidR="00A3777B" w:rsidRPr="00D41A3A">
        <w:rPr>
          <w:sz w:val="20"/>
          <w:szCs w:val="20"/>
        </w:rPr>
        <w:t>kgCO</w:t>
      </w:r>
      <w:r w:rsidR="00A3777B" w:rsidRPr="00D41A3A">
        <w:rPr>
          <w:sz w:val="20"/>
          <w:szCs w:val="20"/>
          <w:vertAlign w:val="subscript"/>
        </w:rPr>
        <w:t>2</w:t>
      </w:r>
      <w:r w:rsidR="00930BB6" w:rsidRPr="00D41A3A">
        <w:rPr>
          <w:sz w:val="20"/>
          <w:szCs w:val="20"/>
        </w:rPr>
        <w:t>/</w:t>
      </w:r>
      <w:r w:rsidR="008A3852" w:rsidRPr="00D41A3A">
        <w:rPr>
          <w:sz w:val="20"/>
          <w:szCs w:val="20"/>
        </w:rPr>
        <w:t>kW</w:t>
      </w:r>
      <w:r w:rsidR="008A3852" w:rsidRPr="00D41A3A">
        <w:rPr>
          <w:sz w:val="20"/>
          <w:szCs w:val="20"/>
          <w:vertAlign w:val="subscript"/>
        </w:rPr>
        <w:t>h</w:t>
      </w:r>
      <w:r w:rsidR="008A3852" w:rsidRPr="00D41A3A">
        <w:rPr>
          <w:i/>
          <w:sz w:val="20"/>
          <w:szCs w:val="20"/>
        </w:rPr>
        <w:t xml:space="preserve"> </w:t>
      </w:r>
      <w:r w:rsidRPr="00D41A3A">
        <w:rPr>
          <w:i/>
          <w:sz w:val="20"/>
          <w:szCs w:val="20"/>
        </w:rPr>
        <w:t xml:space="preserve">*800 </w:t>
      </w:r>
      <w:r w:rsidR="008A3852" w:rsidRPr="00D41A3A">
        <w:rPr>
          <w:i/>
          <w:sz w:val="20"/>
          <w:szCs w:val="20"/>
        </w:rPr>
        <w:t>kWh</w:t>
      </w:r>
      <w:r w:rsidR="00930BB6" w:rsidRPr="00D41A3A">
        <w:rPr>
          <w:i/>
          <w:sz w:val="20"/>
          <w:szCs w:val="20"/>
        </w:rPr>
        <w:t xml:space="preserve">/gadā </w:t>
      </w:r>
      <w:r w:rsidRPr="00D41A3A">
        <w:rPr>
          <w:i/>
          <w:sz w:val="20"/>
          <w:szCs w:val="20"/>
        </w:rPr>
        <w:t xml:space="preserve">= 211,2 </w:t>
      </w:r>
      <w:r w:rsidR="00A3777B" w:rsidRPr="00D41A3A">
        <w:rPr>
          <w:i/>
          <w:sz w:val="20"/>
          <w:szCs w:val="20"/>
        </w:rPr>
        <w:t>kgCO</w:t>
      </w:r>
      <w:r w:rsidR="00A3777B" w:rsidRPr="00D41A3A">
        <w:rPr>
          <w:i/>
          <w:sz w:val="20"/>
          <w:szCs w:val="20"/>
          <w:vertAlign w:val="subscript"/>
        </w:rPr>
        <w:t>2</w:t>
      </w:r>
      <w:r w:rsidRPr="00D41A3A">
        <w:rPr>
          <w:i/>
          <w:sz w:val="20"/>
          <w:szCs w:val="20"/>
        </w:rPr>
        <w:t>/gadā.</w:t>
      </w:r>
    </w:p>
    <w:p w:rsidR="00160F80" w:rsidRPr="00D41A3A" w:rsidRDefault="00160F80" w:rsidP="00195C8E">
      <w:pPr>
        <w:shd w:val="clear" w:color="auto" w:fill="B6DDE8"/>
        <w:ind w:firstLine="720"/>
        <w:jc w:val="both"/>
        <w:rPr>
          <w:i/>
          <w:sz w:val="20"/>
          <w:szCs w:val="20"/>
        </w:rPr>
      </w:pPr>
    </w:p>
    <w:p w:rsidR="00687BC9" w:rsidRPr="00D41A3A" w:rsidRDefault="00687BC9" w:rsidP="00195C8E">
      <w:pPr>
        <w:shd w:val="clear" w:color="auto" w:fill="B6DDE8"/>
        <w:ind w:firstLine="720"/>
        <w:jc w:val="both"/>
        <w:rPr>
          <w:i/>
          <w:sz w:val="20"/>
          <w:szCs w:val="20"/>
        </w:rPr>
      </w:pPr>
      <w:r w:rsidRPr="00D41A3A">
        <w:rPr>
          <w:i/>
          <w:sz w:val="20"/>
          <w:szCs w:val="20"/>
        </w:rPr>
        <w:t>2.</w:t>
      </w:r>
      <w:r w:rsidR="002E00C6" w:rsidRPr="00D41A3A">
        <w:rPr>
          <w:i/>
          <w:sz w:val="20"/>
          <w:szCs w:val="20"/>
        </w:rPr>
        <w:t>s</w:t>
      </w:r>
      <w:r w:rsidRPr="00D41A3A">
        <w:rPr>
          <w:i/>
          <w:sz w:val="20"/>
          <w:szCs w:val="20"/>
        </w:rPr>
        <w:t xml:space="preserve">ituācija – ražošanas ēka ir pieslēgta centralizētai siltumapgādes sistēmai. Projekta ietvaros ir plānots uzstādīt vakuuma saules kolektorus ar jaudu 50 kW, tādējādi daļēji samazinot iepērkamo siltumenerģijas apjomu. Izanalizējot ēkas izvietojumu, ēkas un vakuuma saules kolektoru tehniskos rādītājus, kā arī ņemot vērā klimatiskos datus ražotājs (projekta iesniedzējs) plāno, ka ar vakuuma saules kolektoriem saražotais siltumenerģijas apjoms būs 50 </w:t>
      </w:r>
      <w:r w:rsidR="008A3852" w:rsidRPr="00D41A3A">
        <w:rPr>
          <w:i/>
          <w:sz w:val="20"/>
          <w:szCs w:val="20"/>
        </w:rPr>
        <w:t>kWh</w:t>
      </w:r>
      <w:r w:rsidRPr="00D41A3A">
        <w:rPr>
          <w:i/>
          <w:sz w:val="20"/>
          <w:szCs w:val="20"/>
        </w:rPr>
        <w:t>/gadā.</w:t>
      </w:r>
    </w:p>
    <w:p w:rsidR="00687BC9" w:rsidRPr="00D41A3A" w:rsidRDefault="00687BC9" w:rsidP="00195C8E">
      <w:pPr>
        <w:shd w:val="clear" w:color="auto" w:fill="B6DDE8"/>
        <w:ind w:firstLine="720"/>
        <w:jc w:val="both"/>
        <w:rPr>
          <w:i/>
          <w:sz w:val="20"/>
          <w:szCs w:val="20"/>
        </w:rPr>
      </w:pPr>
    </w:p>
    <w:p w:rsidR="00687BC9" w:rsidRPr="00D41A3A" w:rsidRDefault="00687BC9" w:rsidP="00195C8E">
      <w:pPr>
        <w:shd w:val="clear" w:color="auto" w:fill="B6DDE8"/>
        <w:ind w:firstLine="720"/>
        <w:jc w:val="both"/>
        <w:rPr>
          <w:i/>
          <w:sz w:val="20"/>
          <w:szCs w:val="20"/>
        </w:rPr>
      </w:pPr>
      <w:r w:rsidRPr="00D41A3A">
        <w:rPr>
          <w:i/>
          <w:sz w:val="20"/>
          <w:szCs w:val="20"/>
        </w:rPr>
        <w:t>E = 0,264</w:t>
      </w:r>
      <w:r w:rsidRPr="00D41A3A">
        <w:rPr>
          <w:sz w:val="20"/>
          <w:szCs w:val="20"/>
        </w:rPr>
        <w:t xml:space="preserve"> </w:t>
      </w:r>
      <w:r w:rsidR="00A3777B" w:rsidRPr="00D41A3A">
        <w:rPr>
          <w:sz w:val="20"/>
          <w:szCs w:val="20"/>
        </w:rPr>
        <w:t>kgCO</w:t>
      </w:r>
      <w:r w:rsidR="00A3777B" w:rsidRPr="00D41A3A">
        <w:rPr>
          <w:sz w:val="20"/>
          <w:szCs w:val="20"/>
          <w:vertAlign w:val="subscript"/>
        </w:rPr>
        <w:t>2</w:t>
      </w:r>
      <w:r w:rsidRPr="00D41A3A">
        <w:rPr>
          <w:sz w:val="20"/>
          <w:szCs w:val="20"/>
        </w:rPr>
        <w:t>/</w:t>
      </w:r>
      <w:r w:rsidR="008A3852" w:rsidRPr="00D41A3A">
        <w:rPr>
          <w:sz w:val="20"/>
          <w:szCs w:val="20"/>
        </w:rPr>
        <w:t>kW</w:t>
      </w:r>
      <w:r w:rsidR="008A3852" w:rsidRPr="00D41A3A">
        <w:rPr>
          <w:sz w:val="20"/>
          <w:szCs w:val="20"/>
          <w:vertAlign w:val="subscript"/>
        </w:rPr>
        <w:t>h</w:t>
      </w:r>
      <w:r w:rsidR="008A3852" w:rsidRPr="00D41A3A">
        <w:rPr>
          <w:i/>
          <w:sz w:val="20"/>
          <w:szCs w:val="20"/>
        </w:rPr>
        <w:t xml:space="preserve"> </w:t>
      </w:r>
      <w:r w:rsidRPr="00D41A3A">
        <w:rPr>
          <w:i/>
          <w:sz w:val="20"/>
          <w:szCs w:val="20"/>
        </w:rPr>
        <w:t>*50 </w:t>
      </w:r>
      <w:r w:rsidR="008A3852" w:rsidRPr="00D41A3A">
        <w:rPr>
          <w:i/>
          <w:sz w:val="20"/>
          <w:szCs w:val="20"/>
        </w:rPr>
        <w:t>kWh</w:t>
      </w:r>
      <w:r w:rsidRPr="00D41A3A">
        <w:rPr>
          <w:i/>
          <w:sz w:val="20"/>
          <w:szCs w:val="20"/>
        </w:rPr>
        <w:t xml:space="preserve">/gadā  = 13,2 </w:t>
      </w:r>
      <w:r w:rsidR="00D0411C">
        <w:rPr>
          <w:i/>
          <w:sz w:val="20"/>
          <w:szCs w:val="20"/>
        </w:rPr>
        <w:t>kg</w:t>
      </w:r>
      <w:r w:rsidRPr="00D41A3A">
        <w:rPr>
          <w:i/>
          <w:sz w:val="20"/>
          <w:szCs w:val="20"/>
        </w:rPr>
        <w:t>CO</w:t>
      </w:r>
      <w:r w:rsidRPr="00D41A3A">
        <w:rPr>
          <w:i/>
          <w:sz w:val="20"/>
          <w:szCs w:val="20"/>
          <w:vertAlign w:val="subscript"/>
        </w:rPr>
        <w:t>2</w:t>
      </w:r>
      <w:r w:rsidRPr="00D41A3A">
        <w:rPr>
          <w:i/>
          <w:sz w:val="20"/>
          <w:szCs w:val="20"/>
        </w:rPr>
        <w:t>/gadā.</w:t>
      </w:r>
    </w:p>
    <w:p w:rsidR="00930BB6" w:rsidRPr="00D41A3A" w:rsidRDefault="00930BB6" w:rsidP="00195C8E">
      <w:pPr>
        <w:shd w:val="clear" w:color="auto" w:fill="B6DDE8"/>
        <w:ind w:firstLine="720"/>
        <w:jc w:val="both"/>
        <w:rPr>
          <w:i/>
        </w:rPr>
      </w:pPr>
    </w:p>
    <w:p w:rsidR="00160F80" w:rsidRPr="00D41A3A" w:rsidRDefault="00160F80" w:rsidP="00195C8E">
      <w:pPr>
        <w:shd w:val="clear" w:color="auto" w:fill="B6DDE8"/>
        <w:jc w:val="both"/>
        <w:rPr>
          <w:i/>
        </w:rPr>
      </w:pPr>
      <w:r w:rsidRPr="00D41A3A">
        <w:rPr>
          <w:i/>
        </w:rPr>
        <w:t xml:space="preserve">3. Ja ēkā siltumapgādi un karsto ūdeni nodrošina autonomā </w:t>
      </w:r>
      <w:r w:rsidR="00D0411C">
        <w:rPr>
          <w:i/>
        </w:rPr>
        <w:t xml:space="preserve">(lokālā) </w:t>
      </w:r>
      <w:r w:rsidRPr="00D41A3A">
        <w:rPr>
          <w:i/>
        </w:rPr>
        <w:t>apkure vai centralizētās siltumapgādes sistēmas operators veic siltumenerģijas ražošanas tehnoloģiju nomaiņu, pārejot no fosilos energoresursus izmantojošām tehnoloģijām uz atjaunojamos energoresursus izmantojošām tehnoloģijām, projekta iesniedzējs izmanto attiecīgā kurināmā CO</w:t>
      </w:r>
      <w:r w:rsidRPr="00D41A3A">
        <w:rPr>
          <w:i/>
          <w:vertAlign w:val="subscript"/>
        </w:rPr>
        <w:t>2</w:t>
      </w:r>
      <w:r w:rsidRPr="00D41A3A">
        <w:rPr>
          <w:i/>
        </w:rPr>
        <w:t xml:space="preserve"> emisijas faktoru atbilstoši 1.tabulai. Faktiskās emisijas aprēķina, izmantojot šādu formulu:</w:t>
      </w:r>
    </w:p>
    <w:p w:rsidR="00160F80" w:rsidRPr="00D41A3A" w:rsidRDefault="00160F80" w:rsidP="00195C8E">
      <w:pPr>
        <w:shd w:val="clear" w:color="auto" w:fill="B6DDE8"/>
        <w:ind w:firstLine="720"/>
        <w:jc w:val="both"/>
        <w:rPr>
          <w:i/>
        </w:rPr>
      </w:pPr>
    </w:p>
    <w:p w:rsidR="00160F80" w:rsidRPr="00D41A3A" w:rsidRDefault="00370AF1" w:rsidP="00195C8E">
      <w:pPr>
        <w:shd w:val="clear" w:color="auto" w:fill="B6DDE8"/>
        <w:rPr>
          <w:b/>
        </w:rPr>
      </w:pPr>
      <w:r w:rsidRPr="00D41A3A">
        <w:rPr>
          <w:b/>
        </w:rPr>
        <w:t>E</w:t>
      </w:r>
      <w:r w:rsidRPr="00D41A3A">
        <w:rPr>
          <w:b/>
          <w:position w:val="-6"/>
          <w:vertAlign w:val="subscript"/>
        </w:rPr>
        <w:t xml:space="preserve"> </w:t>
      </w:r>
      <w:r w:rsidRPr="00D41A3A">
        <w:rPr>
          <w:b/>
        </w:rPr>
        <w:t>= E</w:t>
      </w:r>
      <w:r w:rsidRPr="00D41A3A">
        <w:rPr>
          <w:b/>
          <w:vertAlign w:val="subscript"/>
        </w:rPr>
        <w:t>CO</w:t>
      </w:r>
      <w:r w:rsidRPr="00D41A3A">
        <w:rPr>
          <w:b/>
          <w:position w:val="-6"/>
          <w:vertAlign w:val="subscript"/>
        </w:rPr>
        <w:t>2</w:t>
      </w:r>
      <w:r w:rsidR="0000051F">
        <w:rPr>
          <w:b/>
          <w:position w:val="-6"/>
          <w:vertAlign w:val="subscript"/>
        </w:rPr>
        <w:t xml:space="preserve"> </w:t>
      </w:r>
      <w:r w:rsidRPr="00D41A3A">
        <w:rPr>
          <w:b/>
        </w:rPr>
        <w:t>x Q</w:t>
      </w:r>
      <w:r w:rsidRPr="00D41A3A">
        <w:rPr>
          <w:b/>
          <w:vertAlign w:val="subscript"/>
        </w:rPr>
        <w:t>sar</w:t>
      </w:r>
      <w:r w:rsidRPr="00D41A3A">
        <w:rPr>
          <w:b/>
        </w:rPr>
        <w:t xml:space="preserve"> /</w:t>
      </w:r>
      <w:r w:rsidR="0000051F">
        <w:rPr>
          <w:b/>
        </w:rPr>
        <w:t xml:space="preserve"> </w:t>
      </w:r>
      <w:r w:rsidRPr="00D41A3A">
        <w:rPr>
          <w:b/>
        </w:rPr>
        <w:sym w:font="Symbol" w:char="F068"/>
      </w:r>
      <w:r w:rsidRPr="00D41A3A">
        <w:rPr>
          <w:b/>
        </w:rPr>
        <w:t xml:space="preserve"> </w:t>
      </w:r>
      <w:r w:rsidR="00160F80" w:rsidRPr="00D41A3A">
        <w:t>, kur</w:t>
      </w:r>
    </w:p>
    <w:p w:rsidR="00160F80" w:rsidRPr="00D41A3A" w:rsidRDefault="00160F80" w:rsidP="00195C8E">
      <w:pPr>
        <w:shd w:val="clear" w:color="auto" w:fill="B6DDE8"/>
        <w:ind w:firstLine="720"/>
        <w:rPr>
          <w:i/>
        </w:rPr>
      </w:pPr>
      <w:r w:rsidRPr="00D41A3A">
        <w:rPr>
          <w:i/>
        </w:rPr>
        <w:t>E – CO</w:t>
      </w:r>
      <w:r w:rsidRPr="00D41A3A">
        <w:rPr>
          <w:i/>
          <w:vertAlign w:val="subscript"/>
        </w:rPr>
        <w:t xml:space="preserve">2 </w:t>
      </w:r>
      <w:r w:rsidRPr="00D41A3A">
        <w:rPr>
          <w:i/>
        </w:rPr>
        <w:t>emisijas samazinājums gadā (</w:t>
      </w:r>
      <w:r w:rsidR="00A3777B" w:rsidRPr="00D41A3A">
        <w:rPr>
          <w:i/>
        </w:rPr>
        <w:t>kgCO</w:t>
      </w:r>
      <w:r w:rsidR="00A3777B" w:rsidRPr="00D41A3A">
        <w:rPr>
          <w:i/>
          <w:vertAlign w:val="subscript"/>
        </w:rPr>
        <w:t>2</w:t>
      </w:r>
      <w:r w:rsidRPr="00D41A3A">
        <w:rPr>
          <w:i/>
        </w:rPr>
        <w:t>/gadā);</w:t>
      </w:r>
    </w:p>
    <w:p w:rsidR="00160F80" w:rsidRPr="00D41A3A" w:rsidRDefault="00370AF1" w:rsidP="00195C8E">
      <w:pPr>
        <w:shd w:val="clear" w:color="auto" w:fill="B6DDE8"/>
        <w:ind w:firstLine="720"/>
        <w:rPr>
          <w:i/>
        </w:rPr>
      </w:pPr>
      <w:r w:rsidRPr="00D41A3A">
        <w:t>E</w:t>
      </w:r>
      <w:r w:rsidRPr="00D41A3A">
        <w:rPr>
          <w:vertAlign w:val="subscript"/>
        </w:rPr>
        <w:t>CO</w:t>
      </w:r>
      <w:r w:rsidRPr="00D41A3A">
        <w:rPr>
          <w:position w:val="-6"/>
          <w:vertAlign w:val="subscript"/>
        </w:rPr>
        <w:t>2</w:t>
      </w:r>
      <w:r w:rsidR="00160F80" w:rsidRPr="00D41A3A">
        <w:rPr>
          <w:i/>
        </w:rPr>
        <w:t> – CO</w:t>
      </w:r>
      <w:r w:rsidR="00160F80" w:rsidRPr="00D41A3A">
        <w:rPr>
          <w:i/>
          <w:vertAlign w:val="subscript"/>
        </w:rPr>
        <w:t>2</w:t>
      </w:r>
      <w:r w:rsidR="00160F80" w:rsidRPr="00D41A3A">
        <w:rPr>
          <w:i/>
        </w:rPr>
        <w:t xml:space="preserve"> emisijas faktors (</w:t>
      </w:r>
      <w:r w:rsidR="00A3777B" w:rsidRPr="00D41A3A">
        <w:rPr>
          <w:i/>
        </w:rPr>
        <w:t>kgCO</w:t>
      </w:r>
      <w:r w:rsidR="00A3777B" w:rsidRPr="00D41A3A">
        <w:rPr>
          <w:i/>
          <w:vertAlign w:val="subscript"/>
        </w:rPr>
        <w:t>2</w:t>
      </w:r>
      <w:r w:rsidR="00160F80" w:rsidRPr="00D41A3A">
        <w:rPr>
          <w:i/>
        </w:rPr>
        <w:t>/</w:t>
      </w:r>
      <w:r w:rsidR="008A3852" w:rsidRPr="00D41A3A">
        <w:rPr>
          <w:i/>
        </w:rPr>
        <w:t>kWh</w:t>
      </w:r>
      <w:r w:rsidR="00160F80" w:rsidRPr="00D41A3A">
        <w:rPr>
          <w:i/>
        </w:rPr>
        <w:t xml:space="preserve">) atbilstoši šā pielikuma 1.tabulai. Siltuma sūknim emisijas faktoru aprēķina atbilstoši </w:t>
      </w:r>
      <w:r w:rsidR="00652119" w:rsidRPr="00D41A3A">
        <w:rPr>
          <w:i/>
        </w:rPr>
        <w:t>MK noteikumu Nr.</w:t>
      </w:r>
      <w:r w:rsidR="00073241" w:rsidRPr="00D41A3A">
        <w:rPr>
          <w:i/>
        </w:rPr>
        <w:t>559</w:t>
      </w:r>
      <w:r w:rsidR="00652119" w:rsidRPr="00D41A3A">
        <w:rPr>
          <w:i/>
        </w:rPr>
        <w:t xml:space="preserve"> 1.pielikuma</w:t>
      </w:r>
      <w:r w:rsidR="00160F80" w:rsidRPr="00D41A3A">
        <w:rPr>
          <w:i/>
        </w:rPr>
        <w:t xml:space="preserve"> 7.punktam;</w:t>
      </w:r>
    </w:p>
    <w:p w:rsidR="00160F80" w:rsidRPr="00D41A3A" w:rsidRDefault="00160F80" w:rsidP="00195C8E">
      <w:pPr>
        <w:shd w:val="clear" w:color="auto" w:fill="B6DDE8"/>
        <w:ind w:firstLine="720"/>
        <w:jc w:val="both"/>
        <w:rPr>
          <w:i/>
        </w:rPr>
      </w:pPr>
      <w:r w:rsidRPr="00D41A3A">
        <w:rPr>
          <w:i/>
        </w:rPr>
        <w:t>Q</w:t>
      </w:r>
      <w:r w:rsidRPr="00D41A3A">
        <w:rPr>
          <w:i/>
          <w:vertAlign w:val="subscript"/>
        </w:rPr>
        <w:t>sar</w:t>
      </w:r>
      <w:r w:rsidRPr="00D41A3A">
        <w:rPr>
          <w:i/>
        </w:rPr>
        <w:t> – saražotais siltumenerģijas apjoms (</w:t>
      </w:r>
      <w:r w:rsidR="008A3852" w:rsidRPr="00D41A3A">
        <w:rPr>
          <w:i/>
        </w:rPr>
        <w:t>kWh</w:t>
      </w:r>
      <w:r w:rsidRPr="00D41A3A">
        <w:rPr>
          <w:i/>
        </w:rPr>
        <w:t xml:space="preserve">/gadā). Ja, īstenojot projektu, ir plānots aizstāt visu saražoto siltumenerģijas apjomu ēkā ar siltumenerģiju, kas ražota no atjaunojamiem energoresursiem, aprēķina saražotās siltumenerģijas </w:t>
      </w:r>
      <w:r w:rsidR="0030057E" w:rsidRPr="00D41A3A">
        <w:rPr>
          <w:i/>
        </w:rPr>
        <w:t>pēdējo vismaz</w:t>
      </w:r>
      <w:r w:rsidR="0030057E" w:rsidRPr="00D41A3A" w:rsidDel="008A3852">
        <w:rPr>
          <w:i/>
        </w:rPr>
        <w:t xml:space="preserve"> </w:t>
      </w:r>
      <w:r w:rsidRPr="00D41A3A">
        <w:rPr>
          <w:i/>
        </w:rPr>
        <w:t>2 (divu)</w:t>
      </w:r>
      <w:r w:rsidR="00D0411C">
        <w:rPr>
          <w:i/>
        </w:rPr>
        <w:t xml:space="preserve"> </w:t>
      </w:r>
      <w:r w:rsidRPr="00D41A3A">
        <w:rPr>
          <w:i/>
        </w:rPr>
        <w:t>gadu vidējo rādītāju. Ja, īstenojot projektu, ir plānots daļēji aizstāt saražoto siltumenerģijas apjomu ēkā ar siltumenerģiju, kas ražota no atjaunojamiem energoresursiem, norāda plānoto saražojamo siltumenerģijas apjomu;</w:t>
      </w:r>
    </w:p>
    <w:p w:rsidR="00160F80" w:rsidRPr="00D41A3A" w:rsidRDefault="00370AF1" w:rsidP="00195C8E">
      <w:pPr>
        <w:shd w:val="clear" w:color="auto" w:fill="B6DDE8"/>
        <w:ind w:firstLine="720"/>
        <w:jc w:val="both"/>
        <w:rPr>
          <w:i/>
        </w:rPr>
      </w:pPr>
      <w:r w:rsidRPr="00D41A3A">
        <w:rPr>
          <w:i/>
        </w:rPr>
        <w:sym w:font="Symbol" w:char="F068"/>
      </w:r>
      <w:r w:rsidR="00160F80" w:rsidRPr="00D41A3A">
        <w:rPr>
          <w:i/>
        </w:rPr>
        <w:t xml:space="preserve"> – aizvietojamās sadedzināšanas iekārtas (katlumājas, koģenerācijas stacijas) lietderības koeficients, kas ir 0,9, ja izmanto dabasgāzi vai dīzeļdegvielu, un 0,85, ja izmanto citus kurināmā veidus. Projekta iesniedzējs var izmantot zemāku lietderības koeficienta vērtību, ja tas tiek dokumentāri pierādīts. </w:t>
      </w:r>
    </w:p>
    <w:p w:rsidR="008A3852" w:rsidRPr="00D41A3A" w:rsidRDefault="008A3852" w:rsidP="00195C8E">
      <w:pPr>
        <w:shd w:val="clear" w:color="auto" w:fill="B6DDE8"/>
        <w:jc w:val="both"/>
        <w:rPr>
          <w:i/>
        </w:rPr>
      </w:pPr>
    </w:p>
    <w:p w:rsidR="008A3852" w:rsidRPr="00D41A3A" w:rsidRDefault="008A3852" w:rsidP="00195C8E">
      <w:pPr>
        <w:shd w:val="clear" w:color="auto" w:fill="B6DDE8"/>
        <w:jc w:val="both"/>
        <w:rPr>
          <w:i/>
        </w:rPr>
      </w:pPr>
      <w:r w:rsidRPr="00D41A3A">
        <w:rPr>
          <w:i/>
        </w:rPr>
        <w:t>Ja projektā paredzēta biomasas koģenerācijas stacijas, vēja elektrostacijas vai saules fotoelektrisko paneļu būvniecība vai uzstādīšana un plānoto saražoto elektroenerģijas apjomu paredzēts pārdot, tad CO</w:t>
      </w:r>
      <w:r w:rsidRPr="00D41A3A">
        <w:rPr>
          <w:i/>
          <w:vertAlign w:val="subscript"/>
        </w:rPr>
        <w:t>2</w:t>
      </w:r>
      <w:r w:rsidRPr="00D41A3A">
        <w:rPr>
          <w:i/>
        </w:rPr>
        <w:t xml:space="preserve"> emisijas ietaupījumu apjomu aprēķina arī par plānoto pārdoto elektroenerģijas apjomu. Nododot ekspluatācijā biomasas koģenerācijas staciju, vēja elektrostaciju vai saules fotoelektriskos paneļus, jābūt noslēgtam līgumam ar elektroenerģijas pircēju un iekārtām jābūt pieslēgtām elektrotīklam.</w:t>
      </w:r>
    </w:p>
    <w:p w:rsidR="00160F80" w:rsidRPr="00D41A3A" w:rsidRDefault="00160F80" w:rsidP="00195C8E">
      <w:pPr>
        <w:shd w:val="clear" w:color="auto" w:fill="B6DDE8"/>
        <w:ind w:firstLine="720"/>
        <w:jc w:val="both"/>
        <w:rPr>
          <w:i/>
        </w:rPr>
      </w:pPr>
    </w:p>
    <w:p w:rsidR="00160F80" w:rsidRPr="00D41A3A" w:rsidRDefault="00160F80" w:rsidP="00195C8E">
      <w:pPr>
        <w:shd w:val="clear" w:color="auto" w:fill="B6DDE8"/>
        <w:jc w:val="both"/>
        <w:rPr>
          <w:b/>
          <w:i/>
        </w:rPr>
      </w:pPr>
      <w:r w:rsidRPr="00D41A3A">
        <w:rPr>
          <w:b/>
          <w:i/>
        </w:rPr>
        <w:t>Piemērs</w:t>
      </w:r>
    </w:p>
    <w:p w:rsidR="001D551E" w:rsidRPr="0000051F" w:rsidRDefault="002E00C6" w:rsidP="00195C8E">
      <w:pPr>
        <w:shd w:val="clear" w:color="auto" w:fill="B6DDE8"/>
        <w:ind w:firstLine="720"/>
        <w:jc w:val="both"/>
        <w:rPr>
          <w:i/>
          <w:sz w:val="20"/>
          <w:szCs w:val="20"/>
        </w:rPr>
      </w:pPr>
      <w:r w:rsidRPr="0000051F">
        <w:rPr>
          <w:i/>
          <w:sz w:val="20"/>
          <w:szCs w:val="20"/>
        </w:rPr>
        <w:t>1. s</w:t>
      </w:r>
      <w:r w:rsidR="00652119" w:rsidRPr="0000051F">
        <w:rPr>
          <w:i/>
          <w:sz w:val="20"/>
          <w:szCs w:val="20"/>
        </w:rPr>
        <w:t>ituācija – ražošanas</w:t>
      </w:r>
      <w:r w:rsidR="001D551E" w:rsidRPr="0000051F">
        <w:rPr>
          <w:i/>
          <w:sz w:val="20"/>
          <w:szCs w:val="20"/>
        </w:rPr>
        <w:t xml:space="preserve"> ēkā ir uzstādīts dīzeļdegvielas katls ar jaudu 100 kW. Projekta ietvaros plānots šo katlu </w:t>
      </w:r>
      <w:r w:rsidR="00652119" w:rsidRPr="0000051F">
        <w:rPr>
          <w:i/>
          <w:sz w:val="20"/>
          <w:szCs w:val="20"/>
        </w:rPr>
        <w:t>demontēt un uzstādīt</w:t>
      </w:r>
      <w:r w:rsidR="001D551E" w:rsidRPr="0000051F">
        <w:rPr>
          <w:i/>
          <w:sz w:val="20"/>
          <w:szCs w:val="20"/>
        </w:rPr>
        <w:t xml:space="preserve"> </w:t>
      </w:r>
      <w:r w:rsidR="00652119" w:rsidRPr="0000051F">
        <w:rPr>
          <w:i/>
          <w:sz w:val="20"/>
          <w:szCs w:val="20"/>
        </w:rPr>
        <w:t>biomasas</w:t>
      </w:r>
      <w:r w:rsidR="001D551E" w:rsidRPr="0000051F">
        <w:rPr>
          <w:i/>
          <w:sz w:val="20"/>
          <w:szCs w:val="20"/>
        </w:rPr>
        <w:t xml:space="preserve"> </w:t>
      </w:r>
      <w:r w:rsidR="00652119" w:rsidRPr="0000051F">
        <w:rPr>
          <w:i/>
          <w:sz w:val="20"/>
          <w:szCs w:val="20"/>
        </w:rPr>
        <w:t xml:space="preserve">granulu katlu ar kopējo jaudu </w:t>
      </w:r>
      <w:r w:rsidR="001D551E" w:rsidRPr="0000051F">
        <w:rPr>
          <w:i/>
          <w:sz w:val="20"/>
          <w:szCs w:val="20"/>
        </w:rPr>
        <w:t>100 kW</w:t>
      </w:r>
      <w:r w:rsidR="00652119" w:rsidRPr="0000051F">
        <w:rPr>
          <w:i/>
          <w:sz w:val="20"/>
          <w:szCs w:val="20"/>
        </w:rPr>
        <w:t xml:space="preserve"> (lietderības koeficients 0,83)</w:t>
      </w:r>
      <w:r w:rsidR="001D551E" w:rsidRPr="0000051F">
        <w:rPr>
          <w:i/>
          <w:sz w:val="20"/>
          <w:szCs w:val="20"/>
        </w:rPr>
        <w:t xml:space="preserve">. </w:t>
      </w:r>
      <w:r w:rsidR="00652119" w:rsidRPr="0000051F">
        <w:rPr>
          <w:i/>
          <w:sz w:val="20"/>
          <w:szCs w:val="20"/>
        </w:rPr>
        <w:t>Siltumenerģijas saražotais apjoms 2011.gadā bija 380 </w:t>
      </w:r>
      <w:r w:rsidR="008A3852" w:rsidRPr="0000051F">
        <w:rPr>
          <w:i/>
          <w:sz w:val="20"/>
          <w:szCs w:val="20"/>
        </w:rPr>
        <w:t>kWh</w:t>
      </w:r>
      <w:r w:rsidR="00652119" w:rsidRPr="0000051F">
        <w:rPr>
          <w:i/>
          <w:sz w:val="20"/>
          <w:szCs w:val="20"/>
        </w:rPr>
        <w:t xml:space="preserve">/gadā, savukārt 2010.gadā 420 </w:t>
      </w:r>
      <w:r w:rsidR="008A3852" w:rsidRPr="0000051F">
        <w:rPr>
          <w:i/>
          <w:sz w:val="20"/>
          <w:szCs w:val="20"/>
        </w:rPr>
        <w:t>kWh</w:t>
      </w:r>
      <w:r w:rsidR="00652119" w:rsidRPr="0000051F">
        <w:rPr>
          <w:i/>
          <w:sz w:val="20"/>
          <w:szCs w:val="20"/>
        </w:rPr>
        <w:t xml:space="preserve">/gadā  Līdz ar to vidējais saražotais siltumenerģijas apjoms ir 400 </w:t>
      </w:r>
      <w:r w:rsidR="008A3852" w:rsidRPr="0000051F">
        <w:rPr>
          <w:i/>
          <w:sz w:val="20"/>
          <w:szCs w:val="20"/>
        </w:rPr>
        <w:t>kWh</w:t>
      </w:r>
      <w:r w:rsidR="00652119" w:rsidRPr="0000051F">
        <w:rPr>
          <w:i/>
          <w:sz w:val="20"/>
          <w:szCs w:val="20"/>
        </w:rPr>
        <w:t xml:space="preserve">/gadā ((380 </w:t>
      </w:r>
      <w:r w:rsidR="008A3852" w:rsidRPr="0000051F">
        <w:rPr>
          <w:i/>
          <w:sz w:val="20"/>
          <w:szCs w:val="20"/>
        </w:rPr>
        <w:t>kWh</w:t>
      </w:r>
      <w:r w:rsidR="00652119" w:rsidRPr="0000051F">
        <w:rPr>
          <w:i/>
          <w:sz w:val="20"/>
          <w:szCs w:val="20"/>
        </w:rPr>
        <w:t xml:space="preserve">/gadā + 420 </w:t>
      </w:r>
      <w:r w:rsidR="008A3852" w:rsidRPr="0000051F">
        <w:rPr>
          <w:i/>
          <w:sz w:val="20"/>
          <w:szCs w:val="20"/>
        </w:rPr>
        <w:t>kWh</w:t>
      </w:r>
      <w:r w:rsidR="00652119" w:rsidRPr="0000051F">
        <w:rPr>
          <w:i/>
          <w:sz w:val="20"/>
          <w:szCs w:val="20"/>
        </w:rPr>
        <w:t xml:space="preserve">/gadā) / 2 = 400 </w:t>
      </w:r>
      <w:r w:rsidR="008A3852" w:rsidRPr="0000051F">
        <w:rPr>
          <w:i/>
          <w:sz w:val="20"/>
          <w:szCs w:val="20"/>
        </w:rPr>
        <w:t>kWh</w:t>
      </w:r>
      <w:r w:rsidR="00652119" w:rsidRPr="0000051F">
        <w:rPr>
          <w:i/>
          <w:sz w:val="20"/>
          <w:szCs w:val="20"/>
        </w:rPr>
        <w:t>/gadā).</w:t>
      </w:r>
    </w:p>
    <w:p w:rsidR="00652119" w:rsidRPr="0000051F" w:rsidRDefault="00652119" w:rsidP="00195C8E">
      <w:pPr>
        <w:shd w:val="clear" w:color="auto" w:fill="B6DDE8"/>
        <w:ind w:firstLine="720"/>
        <w:jc w:val="both"/>
        <w:rPr>
          <w:i/>
          <w:sz w:val="20"/>
          <w:szCs w:val="20"/>
        </w:rPr>
      </w:pPr>
    </w:p>
    <w:p w:rsidR="001D551E" w:rsidRPr="0000051F" w:rsidRDefault="001D551E" w:rsidP="00195C8E">
      <w:pPr>
        <w:shd w:val="clear" w:color="auto" w:fill="B6DDE8"/>
        <w:ind w:firstLine="720"/>
        <w:jc w:val="both"/>
        <w:rPr>
          <w:i/>
          <w:sz w:val="20"/>
          <w:szCs w:val="20"/>
        </w:rPr>
      </w:pPr>
      <w:r w:rsidRPr="0000051F">
        <w:rPr>
          <w:i/>
          <w:sz w:val="20"/>
          <w:szCs w:val="20"/>
        </w:rPr>
        <w:t>E = 0,266</w:t>
      </w:r>
      <w:r w:rsidR="00652119" w:rsidRPr="0000051F">
        <w:rPr>
          <w:sz w:val="20"/>
          <w:szCs w:val="20"/>
        </w:rPr>
        <w:t xml:space="preserve"> </w:t>
      </w:r>
      <w:r w:rsidR="00A3777B" w:rsidRPr="0000051F">
        <w:rPr>
          <w:sz w:val="20"/>
          <w:szCs w:val="20"/>
        </w:rPr>
        <w:t>kgCO</w:t>
      </w:r>
      <w:r w:rsidR="00A3777B" w:rsidRPr="0000051F">
        <w:rPr>
          <w:sz w:val="20"/>
          <w:szCs w:val="20"/>
          <w:vertAlign w:val="subscript"/>
        </w:rPr>
        <w:t>2</w:t>
      </w:r>
      <w:r w:rsidR="00652119" w:rsidRPr="0000051F">
        <w:rPr>
          <w:sz w:val="20"/>
          <w:szCs w:val="20"/>
        </w:rPr>
        <w:t>/</w:t>
      </w:r>
      <w:r w:rsidR="008A3852" w:rsidRPr="0000051F">
        <w:rPr>
          <w:sz w:val="20"/>
          <w:szCs w:val="20"/>
        </w:rPr>
        <w:t>kW</w:t>
      </w:r>
      <w:r w:rsidR="008A3852" w:rsidRPr="0000051F">
        <w:rPr>
          <w:sz w:val="20"/>
          <w:szCs w:val="20"/>
          <w:vertAlign w:val="subscript"/>
        </w:rPr>
        <w:t>h</w:t>
      </w:r>
      <w:r w:rsidR="008A3852" w:rsidRPr="0000051F">
        <w:rPr>
          <w:i/>
          <w:sz w:val="20"/>
          <w:szCs w:val="20"/>
        </w:rPr>
        <w:t xml:space="preserve"> </w:t>
      </w:r>
      <w:r w:rsidR="00652119" w:rsidRPr="0000051F">
        <w:rPr>
          <w:i/>
          <w:sz w:val="20"/>
          <w:szCs w:val="20"/>
        </w:rPr>
        <w:t xml:space="preserve">*400 </w:t>
      </w:r>
      <w:r w:rsidR="008A3852" w:rsidRPr="0000051F">
        <w:rPr>
          <w:i/>
          <w:sz w:val="20"/>
          <w:szCs w:val="20"/>
        </w:rPr>
        <w:t>kWh</w:t>
      </w:r>
      <w:r w:rsidR="00652119" w:rsidRPr="0000051F">
        <w:rPr>
          <w:i/>
          <w:sz w:val="20"/>
          <w:szCs w:val="20"/>
        </w:rPr>
        <w:t>/gadā </w:t>
      </w:r>
      <w:r w:rsidRPr="0000051F">
        <w:rPr>
          <w:i/>
          <w:sz w:val="20"/>
          <w:szCs w:val="20"/>
        </w:rPr>
        <w:t>/</w:t>
      </w:r>
      <w:r w:rsidR="00652119" w:rsidRPr="0000051F">
        <w:rPr>
          <w:i/>
          <w:sz w:val="20"/>
          <w:szCs w:val="20"/>
        </w:rPr>
        <w:t> </w:t>
      </w:r>
      <w:r w:rsidRPr="0000051F">
        <w:rPr>
          <w:i/>
          <w:sz w:val="20"/>
          <w:szCs w:val="20"/>
        </w:rPr>
        <w:t xml:space="preserve">0,9 = 118,22 </w:t>
      </w:r>
      <w:r w:rsidR="00D41A3A" w:rsidRPr="0000051F">
        <w:rPr>
          <w:i/>
          <w:sz w:val="20"/>
          <w:szCs w:val="20"/>
        </w:rPr>
        <w:t>kg</w:t>
      </w:r>
      <w:r w:rsidRPr="0000051F">
        <w:rPr>
          <w:i/>
          <w:sz w:val="20"/>
          <w:szCs w:val="20"/>
        </w:rPr>
        <w:t>CO</w:t>
      </w:r>
      <w:r w:rsidRPr="0000051F">
        <w:rPr>
          <w:i/>
          <w:sz w:val="20"/>
          <w:szCs w:val="20"/>
          <w:vertAlign w:val="subscript"/>
        </w:rPr>
        <w:t>2</w:t>
      </w:r>
      <w:r w:rsidRPr="0000051F">
        <w:rPr>
          <w:i/>
          <w:sz w:val="20"/>
          <w:szCs w:val="20"/>
        </w:rPr>
        <w:t>/gadā.</w:t>
      </w:r>
    </w:p>
    <w:p w:rsidR="00652119" w:rsidRPr="0000051F" w:rsidRDefault="00652119" w:rsidP="00195C8E">
      <w:pPr>
        <w:shd w:val="clear" w:color="auto" w:fill="B6DDE8"/>
        <w:ind w:firstLine="720"/>
        <w:jc w:val="both"/>
        <w:rPr>
          <w:i/>
          <w:sz w:val="20"/>
          <w:szCs w:val="20"/>
        </w:rPr>
      </w:pPr>
    </w:p>
    <w:p w:rsidR="001D551E" w:rsidRPr="0000051F" w:rsidRDefault="001D551E" w:rsidP="00195C8E">
      <w:pPr>
        <w:shd w:val="clear" w:color="auto" w:fill="B6DDE8"/>
        <w:ind w:firstLine="720"/>
        <w:jc w:val="both"/>
        <w:rPr>
          <w:i/>
          <w:sz w:val="20"/>
          <w:szCs w:val="20"/>
        </w:rPr>
      </w:pPr>
      <w:r w:rsidRPr="0000051F">
        <w:rPr>
          <w:i/>
          <w:sz w:val="20"/>
          <w:szCs w:val="20"/>
        </w:rPr>
        <w:lastRenderedPageBreak/>
        <w:t>2.</w:t>
      </w:r>
      <w:r w:rsidR="002E00C6" w:rsidRPr="0000051F">
        <w:rPr>
          <w:i/>
          <w:sz w:val="20"/>
          <w:szCs w:val="20"/>
        </w:rPr>
        <w:t> s</w:t>
      </w:r>
      <w:r w:rsidRPr="0000051F">
        <w:rPr>
          <w:i/>
          <w:sz w:val="20"/>
          <w:szCs w:val="20"/>
        </w:rPr>
        <w:t>ituācija</w:t>
      </w:r>
      <w:r w:rsidR="00652119" w:rsidRPr="0000051F">
        <w:rPr>
          <w:i/>
          <w:sz w:val="20"/>
          <w:szCs w:val="20"/>
        </w:rPr>
        <w:t> – </w:t>
      </w:r>
      <w:r w:rsidR="00687BC9" w:rsidRPr="0000051F">
        <w:rPr>
          <w:i/>
          <w:sz w:val="20"/>
          <w:szCs w:val="20"/>
        </w:rPr>
        <w:t>ražošanas</w:t>
      </w:r>
      <w:r w:rsidRPr="0000051F">
        <w:rPr>
          <w:i/>
          <w:sz w:val="20"/>
          <w:szCs w:val="20"/>
        </w:rPr>
        <w:t xml:space="preserve"> ēkā ir uzstādīts dabasgāzes katls ar jaudu 300 kW. Projekta ietvaros plānots uzstādīt </w:t>
      </w:r>
      <w:r w:rsidR="00687BC9" w:rsidRPr="0000051F">
        <w:rPr>
          <w:i/>
          <w:sz w:val="20"/>
          <w:szCs w:val="20"/>
        </w:rPr>
        <w:t xml:space="preserve">vakuuma </w:t>
      </w:r>
      <w:r w:rsidRPr="0000051F">
        <w:rPr>
          <w:i/>
          <w:sz w:val="20"/>
          <w:szCs w:val="20"/>
        </w:rPr>
        <w:t xml:space="preserve">saules kolektorus ar jaudu </w:t>
      </w:r>
      <w:r w:rsidR="00652119" w:rsidRPr="0000051F">
        <w:rPr>
          <w:i/>
          <w:sz w:val="20"/>
          <w:szCs w:val="20"/>
        </w:rPr>
        <w:t>5</w:t>
      </w:r>
      <w:r w:rsidRPr="0000051F">
        <w:rPr>
          <w:i/>
          <w:sz w:val="20"/>
          <w:szCs w:val="20"/>
        </w:rPr>
        <w:t xml:space="preserve">0 kW. </w:t>
      </w:r>
      <w:r w:rsidR="00687BC9" w:rsidRPr="0000051F">
        <w:rPr>
          <w:i/>
          <w:sz w:val="20"/>
          <w:szCs w:val="20"/>
        </w:rPr>
        <w:t>Izanalizējot ēkas izvietojumu, ēkas un vakuuma saules kolektoru tehniskos rādītājus, kā arī ņemot vērā klimatiskos datus ražotājs (projekta iesniedzējs) p</w:t>
      </w:r>
      <w:r w:rsidRPr="0000051F">
        <w:rPr>
          <w:i/>
          <w:sz w:val="20"/>
          <w:szCs w:val="20"/>
        </w:rPr>
        <w:t>lāno</w:t>
      </w:r>
      <w:r w:rsidR="00687BC9" w:rsidRPr="0000051F">
        <w:rPr>
          <w:i/>
          <w:sz w:val="20"/>
          <w:szCs w:val="20"/>
        </w:rPr>
        <w:t>, ka ar</w:t>
      </w:r>
      <w:r w:rsidRPr="0000051F">
        <w:rPr>
          <w:i/>
          <w:sz w:val="20"/>
          <w:szCs w:val="20"/>
        </w:rPr>
        <w:t xml:space="preserve"> </w:t>
      </w:r>
      <w:r w:rsidR="00687BC9" w:rsidRPr="0000051F">
        <w:rPr>
          <w:i/>
          <w:sz w:val="20"/>
          <w:szCs w:val="20"/>
        </w:rPr>
        <w:t>vakuuma saules kolektoriem saražotais siltumenerģijas apjoms būs 50</w:t>
      </w:r>
      <w:r w:rsidRPr="0000051F">
        <w:rPr>
          <w:i/>
          <w:sz w:val="20"/>
          <w:szCs w:val="20"/>
        </w:rPr>
        <w:t xml:space="preserve"> </w:t>
      </w:r>
      <w:r w:rsidR="00D41A3A" w:rsidRPr="0000051F">
        <w:rPr>
          <w:i/>
          <w:sz w:val="20"/>
          <w:szCs w:val="20"/>
        </w:rPr>
        <w:t>k</w:t>
      </w:r>
      <w:r w:rsidRPr="0000051F">
        <w:rPr>
          <w:i/>
          <w:sz w:val="20"/>
          <w:szCs w:val="20"/>
        </w:rPr>
        <w:t>Wh/gadā.</w:t>
      </w:r>
    </w:p>
    <w:p w:rsidR="00652119" w:rsidRPr="0000051F" w:rsidRDefault="00652119" w:rsidP="00195C8E">
      <w:pPr>
        <w:shd w:val="clear" w:color="auto" w:fill="B6DDE8"/>
        <w:ind w:firstLine="720"/>
        <w:jc w:val="both"/>
        <w:rPr>
          <w:i/>
          <w:sz w:val="20"/>
          <w:szCs w:val="20"/>
        </w:rPr>
      </w:pPr>
    </w:p>
    <w:p w:rsidR="001D551E" w:rsidRPr="0000051F" w:rsidRDefault="001D551E" w:rsidP="00195C8E">
      <w:pPr>
        <w:shd w:val="clear" w:color="auto" w:fill="B6DDE8"/>
        <w:ind w:firstLine="720"/>
        <w:jc w:val="both"/>
        <w:rPr>
          <w:i/>
          <w:sz w:val="20"/>
          <w:szCs w:val="20"/>
        </w:rPr>
      </w:pPr>
      <w:r w:rsidRPr="0000051F">
        <w:rPr>
          <w:i/>
          <w:sz w:val="20"/>
          <w:szCs w:val="20"/>
        </w:rPr>
        <w:t>E = 0,201</w:t>
      </w:r>
      <w:r w:rsidR="00687BC9" w:rsidRPr="0000051F">
        <w:rPr>
          <w:sz w:val="20"/>
          <w:szCs w:val="20"/>
        </w:rPr>
        <w:t xml:space="preserve"> </w:t>
      </w:r>
      <w:r w:rsidR="00D0411C" w:rsidRPr="0000051F">
        <w:rPr>
          <w:sz w:val="20"/>
          <w:szCs w:val="20"/>
        </w:rPr>
        <w:t>kgCO</w:t>
      </w:r>
      <w:r w:rsidR="00D0411C" w:rsidRPr="0000051F">
        <w:rPr>
          <w:sz w:val="20"/>
          <w:szCs w:val="20"/>
          <w:vertAlign w:val="subscript"/>
        </w:rPr>
        <w:t>2</w:t>
      </w:r>
      <w:r w:rsidR="00D0411C" w:rsidRPr="0000051F">
        <w:rPr>
          <w:sz w:val="20"/>
          <w:szCs w:val="20"/>
        </w:rPr>
        <w:t>/kW</w:t>
      </w:r>
      <w:r w:rsidR="00D0411C" w:rsidRPr="0000051F">
        <w:rPr>
          <w:sz w:val="20"/>
          <w:szCs w:val="20"/>
          <w:vertAlign w:val="subscript"/>
        </w:rPr>
        <w:t>h</w:t>
      </w:r>
      <w:r w:rsidR="00D0411C" w:rsidRPr="0000051F">
        <w:rPr>
          <w:i/>
          <w:sz w:val="20"/>
          <w:szCs w:val="20"/>
        </w:rPr>
        <w:t xml:space="preserve"> </w:t>
      </w:r>
      <w:r w:rsidRPr="0000051F">
        <w:rPr>
          <w:i/>
          <w:sz w:val="20"/>
          <w:szCs w:val="20"/>
        </w:rPr>
        <w:t>*</w:t>
      </w:r>
      <w:r w:rsidR="00687BC9" w:rsidRPr="0000051F">
        <w:rPr>
          <w:i/>
          <w:sz w:val="20"/>
          <w:szCs w:val="20"/>
        </w:rPr>
        <w:t>5</w:t>
      </w:r>
      <w:r w:rsidRPr="0000051F">
        <w:rPr>
          <w:i/>
          <w:sz w:val="20"/>
          <w:szCs w:val="20"/>
        </w:rPr>
        <w:t>0</w:t>
      </w:r>
      <w:r w:rsidR="00687BC9" w:rsidRPr="0000051F">
        <w:rPr>
          <w:i/>
          <w:sz w:val="20"/>
          <w:szCs w:val="20"/>
        </w:rPr>
        <w:t> </w:t>
      </w:r>
      <w:r w:rsidR="008A3852" w:rsidRPr="0000051F">
        <w:rPr>
          <w:i/>
          <w:sz w:val="20"/>
          <w:szCs w:val="20"/>
        </w:rPr>
        <w:t>kWh</w:t>
      </w:r>
      <w:r w:rsidR="00687BC9" w:rsidRPr="0000051F">
        <w:rPr>
          <w:i/>
          <w:sz w:val="20"/>
          <w:szCs w:val="20"/>
        </w:rPr>
        <w:t>/gadā  = 10</w:t>
      </w:r>
      <w:r w:rsidRPr="0000051F">
        <w:rPr>
          <w:i/>
          <w:sz w:val="20"/>
          <w:szCs w:val="20"/>
        </w:rPr>
        <w:t>,</w:t>
      </w:r>
      <w:r w:rsidR="00687BC9" w:rsidRPr="0000051F">
        <w:rPr>
          <w:i/>
          <w:sz w:val="20"/>
          <w:szCs w:val="20"/>
        </w:rPr>
        <w:t>05</w:t>
      </w:r>
      <w:r w:rsidRPr="0000051F">
        <w:rPr>
          <w:i/>
          <w:sz w:val="20"/>
          <w:szCs w:val="20"/>
        </w:rPr>
        <w:t xml:space="preserve"> </w:t>
      </w:r>
      <w:r w:rsidR="00A3777B" w:rsidRPr="0000051F">
        <w:rPr>
          <w:i/>
          <w:sz w:val="20"/>
          <w:szCs w:val="20"/>
        </w:rPr>
        <w:t>kgCO</w:t>
      </w:r>
      <w:r w:rsidR="00A3777B" w:rsidRPr="0000051F">
        <w:rPr>
          <w:i/>
          <w:sz w:val="20"/>
          <w:szCs w:val="20"/>
          <w:vertAlign w:val="subscript"/>
        </w:rPr>
        <w:t>2</w:t>
      </w:r>
      <w:r w:rsidRPr="0000051F">
        <w:rPr>
          <w:i/>
          <w:sz w:val="20"/>
          <w:szCs w:val="20"/>
        </w:rPr>
        <w:t>/gadā.</w:t>
      </w:r>
    </w:p>
    <w:p w:rsidR="00160F80" w:rsidRPr="00D41A3A" w:rsidRDefault="00160F80" w:rsidP="00195C8E">
      <w:pPr>
        <w:shd w:val="clear" w:color="auto" w:fill="B6DDE8"/>
        <w:ind w:firstLine="720"/>
        <w:jc w:val="both"/>
        <w:rPr>
          <w:i/>
        </w:rPr>
      </w:pPr>
    </w:p>
    <w:p w:rsidR="002E00C6" w:rsidRPr="0000051F" w:rsidRDefault="002E00C6" w:rsidP="00195C8E">
      <w:pPr>
        <w:shd w:val="clear" w:color="auto" w:fill="B6DDE8"/>
        <w:ind w:firstLine="720"/>
        <w:jc w:val="both"/>
        <w:rPr>
          <w:i/>
          <w:sz w:val="20"/>
        </w:rPr>
      </w:pPr>
      <w:r w:rsidRPr="0000051F">
        <w:rPr>
          <w:i/>
          <w:sz w:val="20"/>
        </w:rPr>
        <w:t>3.situācija – ražošanas ēkā ir uzstādīts ogļu katls ar jaudu 80 kW. Projekta ietvaros plānots šo katlu demontēt un uzstādīt šķidrums/ūdens (B0/W35) siltumsūkni ar jaudu 80 kW un ar COP 5,5. Siltumenerģijas saražotais apjoms 2011.gadā bija 320 </w:t>
      </w:r>
      <w:r w:rsidR="008A3852" w:rsidRPr="0000051F">
        <w:rPr>
          <w:i/>
          <w:sz w:val="20"/>
        </w:rPr>
        <w:t>kWh</w:t>
      </w:r>
      <w:r w:rsidRPr="0000051F">
        <w:rPr>
          <w:i/>
          <w:sz w:val="20"/>
        </w:rPr>
        <w:t xml:space="preserve">/gadā, savukārt 2010.gadā 360 </w:t>
      </w:r>
      <w:r w:rsidR="008A3852" w:rsidRPr="0000051F">
        <w:rPr>
          <w:i/>
          <w:sz w:val="20"/>
        </w:rPr>
        <w:t>kWh</w:t>
      </w:r>
      <w:r w:rsidRPr="0000051F">
        <w:rPr>
          <w:i/>
          <w:sz w:val="20"/>
        </w:rPr>
        <w:t xml:space="preserve">/gadā. Līdz ar to vidējais saražotais siltumenerģijas apjoms ir 340 </w:t>
      </w:r>
      <w:r w:rsidR="008A3852" w:rsidRPr="0000051F">
        <w:rPr>
          <w:i/>
          <w:sz w:val="20"/>
        </w:rPr>
        <w:t>kWh</w:t>
      </w:r>
      <w:r w:rsidRPr="0000051F">
        <w:rPr>
          <w:i/>
          <w:sz w:val="20"/>
        </w:rPr>
        <w:t xml:space="preserve">/gadā ((320 </w:t>
      </w:r>
      <w:r w:rsidR="008A3852" w:rsidRPr="0000051F">
        <w:rPr>
          <w:i/>
          <w:sz w:val="20"/>
        </w:rPr>
        <w:t>kWh</w:t>
      </w:r>
      <w:r w:rsidRPr="0000051F">
        <w:rPr>
          <w:i/>
          <w:sz w:val="20"/>
        </w:rPr>
        <w:t xml:space="preserve">/gadā + 360 </w:t>
      </w:r>
      <w:r w:rsidR="008A3852" w:rsidRPr="0000051F">
        <w:rPr>
          <w:i/>
          <w:sz w:val="20"/>
        </w:rPr>
        <w:t>kWh</w:t>
      </w:r>
      <w:r w:rsidRPr="0000051F">
        <w:rPr>
          <w:i/>
          <w:sz w:val="20"/>
        </w:rPr>
        <w:t xml:space="preserve">/gadā) / 2 = 340 </w:t>
      </w:r>
      <w:r w:rsidR="008A3852" w:rsidRPr="0000051F">
        <w:rPr>
          <w:i/>
          <w:sz w:val="20"/>
        </w:rPr>
        <w:t>kWh</w:t>
      </w:r>
      <w:r w:rsidRPr="0000051F">
        <w:rPr>
          <w:i/>
          <w:sz w:val="20"/>
        </w:rPr>
        <w:t>/gadā).</w:t>
      </w:r>
    </w:p>
    <w:p w:rsidR="002E00C6" w:rsidRPr="00D41A3A" w:rsidRDefault="002E00C6" w:rsidP="00195C8E">
      <w:pPr>
        <w:shd w:val="clear" w:color="auto" w:fill="B6DDE8"/>
        <w:ind w:firstLine="720"/>
        <w:jc w:val="both"/>
        <w:rPr>
          <w:i/>
        </w:rPr>
      </w:pPr>
    </w:p>
    <w:p w:rsidR="002E00C6" w:rsidRPr="00D41A3A" w:rsidRDefault="002E00C6" w:rsidP="00195C8E">
      <w:pPr>
        <w:shd w:val="clear" w:color="auto" w:fill="B6DDE8"/>
        <w:jc w:val="both"/>
        <w:rPr>
          <w:i/>
        </w:rPr>
      </w:pPr>
      <w:r w:rsidRPr="00D41A3A">
        <w:rPr>
          <w:i/>
        </w:rPr>
        <w:t>Siltumenerģijas ražošanas emisijas faktoru siltuma sūknim aprēķina, izmantojot šādu formulu:</w:t>
      </w:r>
    </w:p>
    <w:p w:rsidR="002E00C6" w:rsidRPr="00D41A3A" w:rsidRDefault="002E00C6" w:rsidP="00195C8E">
      <w:pPr>
        <w:shd w:val="clear" w:color="auto" w:fill="B6DDE8"/>
        <w:jc w:val="center"/>
        <w:rPr>
          <w:i/>
        </w:rPr>
      </w:pPr>
    </w:p>
    <w:p w:rsidR="002E00C6" w:rsidRPr="0000051F" w:rsidRDefault="007C0C19" w:rsidP="00195C8E">
      <w:pPr>
        <w:shd w:val="clear" w:color="auto" w:fill="B6DDE8"/>
      </w:pPr>
      <w:r w:rsidRPr="0000051F">
        <w:rPr>
          <w:b/>
        </w:rPr>
        <w:t>E</w:t>
      </w:r>
      <w:r w:rsidRPr="0000051F">
        <w:rPr>
          <w:b/>
          <w:vertAlign w:val="subscript"/>
        </w:rPr>
        <w:t>CO</w:t>
      </w:r>
      <w:r w:rsidRPr="0000051F">
        <w:rPr>
          <w:b/>
          <w:position w:val="-6"/>
          <w:vertAlign w:val="subscript"/>
        </w:rPr>
        <w:t>2</w:t>
      </w:r>
      <w:r w:rsidR="003E5F18" w:rsidRPr="0000051F">
        <w:rPr>
          <w:b/>
          <w:position w:val="-6"/>
          <w:vertAlign w:val="subscript"/>
        </w:rPr>
        <w:t xml:space="preserve"> </w:t>
      </w:r>
      <w:r w:rsidR="003E5F18" w:rsidRPr="0000051F">
        <w:rPr>
          <w:b/>
        </w:rPr>
        <w:t>=(k x E</w:t>
      </w:r>
      <w:r w:rsidR="003E5F18" w:rsidRPr="0000051F">
        <w:rPr>
          <w:b/>
          <w:vertAlign w:val="subscript"/>
        </w:rPr>
        <w:t>CO</w:t>
      </w:r>
      <w:r w:rsidR="003E5F18" w:rsidRPr="0000051F">
        <w:rPr>
          <w:b/>
          <w:position w:val="-6"/>
          <w:vertAlign w:val="subscript"/>
        </w:rPr>
        <w:t>2silt</w:t>
      </w:r>
      <w:r w:rsidR="0000051F">
        <w:rPr>
          <w:b/>
        </w:rPr>
        <w:t xml:space="preserve"> </w:t>
      </w:r>
      <w:r w:rsidR="00FE51AB" w:rsidRPr="00FE51AB">
        <w:rPr>
          <w:b/>
          <w:bCs/>
        </w:rPr>
        <w:t>–</w:t>
      </w:r>
      <w:r w:rsidR="0000051F">
        <w:rPr>
          <w:b/>
        </w:rPr>
        <w:t xml:space="preserve"> </w:t>
      </w:r>
      <w:r w:rsidR="003E5F18" w:rsidRPr="0000051F">
        <w:rPr>
          <w:b/>
        </w:rPr>
        <w:t>E</w:t>
      </w:r>
      <w:r w:rsidR="003E5F18" w:rsidRPr="0000051F">
        <w:rPr>
          <w:b/>
          <w:vertAlign w:val="subscript"/>
        </w:rPr>
        <w:t>CO</w:t>
      </w:r>
      <w:r w:rsidR="003E5F18" w:rsidRPr="0000051F">
        <w:rPr>
          <w:b/>
          <w:position w:val="-6"/>
          <w:vertAlign w:val="subscript"/>
        </w:rPr>
        <w:t>2ee</w:t>
      </w:r>
      <w:r w:rsidR="003E5F18" w:rsidRPr="0000051F">
        <w:rPr>
          <w:b/>
        </w:rPr>
        <w:t>)</w:t>
      </w:r>
      <w:r w:rsidR="0000051F">
        <w:rPr>
          <w:b/>
        </w:rPr>
        <w:t xml:space="preserve"> </w:t>
      </w:r>
      <w:r w:rsidR="003E5F18" w:rsidRPr="0000051F">
        <w:rPr>
          <w:b/>
        </w:rPr>
        <w:t>/</w:t>
      </w:r>
      <w:r w:rsidR="0000051F">
        <w:rPr>
          <w:b/>
        </w:rPr>
        <w:t xml:space="preserve"> </w:t>
      </w:r>
      <w:r w:rsidR="003E5F18" w:rsidRPr="0000051F">
        <w:rPr>
          <w:b/>
        </w:rPr>
        <w:t>k</w:t>
      </w:r>
      <w:r w:rsidR="00370AF1" w:rsidRPr="0000051F">
        <w:t xml:space="preserve"> </w:t>
      </w:r>
      <w:r w:rsidR="003E5F18" w:rsidRPr="0000051F">
        <w:t>, k</w:t>
      </w:r>
      <w:r w:rsidR="002E00C6" w:rsidRPr="0000051F">
        <w:t>ur</w:t>
      </w:r>
    </w:p>
    <w:p w:rsidR="002E00C6" w:rsidRPr="00D41A3A" w:rsidRDefault="003E5F18" w:rsidP="00195C8E">
      <w:pPr>
        <w:shd w:val="clear" w:color="auto" w:fill="B6DDE8"/>
        <w:ind w:firstLine="720"/>
        <w:jc w:val="both"/>
        <w:rPr>
          <w:i/>
        </w:rPr>
      </w:pPr>
      <w:r w:rsidRPr="00D41A3A">
        <w:t>E</w:t>
      </w:r>
      <w:r w:rsidRPr="00D41A3A">
        <w:rPr>
          <w:vertAlign w:val="subscript"/>
        </w:rPr>
        <w:t>CO</w:t>
      </w:r>
      <w:r w:rsidRPr="00D41A3A">
        <w:rPr>
          <w:position w:val="-6"/>
          <w:vertAlign w:val="subscript"/>
        </w:rPr>
        <w:t>2</w:t>
      </w:r>
      <w:r w:rsidR="002E00C6" w:rsidRPr="00D41A3A">
        <w:rPr>
          <w:i/>
        </w:rPr>
        <w:t> – CO</w:t>
      </w:r>
      <w:r w:rsidR="002E00C6" w:rsidRPr="00D41A3A">
        <w:rPr>
          <w:i/>
          <w:vertAlign w:val="subscript"/>
        </w:rPr>
        <w:t>2</w:t>
      </w:r>
      <w:r w:rsidR="002E00C6" w:rsidRPr="00D41A3A">
        <w:rPr>
          <w:i/>
        </w:rPr>
        <w:t xml:space="preserve"> emisijas faktors siltuma sūknim (</w:t>
      </w:r>
      <w:r w:rsidR="00A3777B" w:rsidRPr="00D41A3A">
        <w:rPr>
          <w:i/>
        </w:rPr>
        <w:t>kgCO</w:t>
      </w:r>
      <w:r w:rsidR="00A3777B" w:rsidRPr="00D41A3A">
        <w:rPr>
          <w:i/>
          <w:vertAlign w:val="subscript"/>
        </w:rPr>
        <w:t>2</w:t>
      </w:r>
      <w:r w:rsidR="002E00C6" w:rsidRPr="00D41A3A">
        <w:rPr>
          <w:i/>
        </w:rPr>
        <w:t>/</w:t>
      </w:r>
      <w:r w:rsidR="008A3852" w:rsidRPr="00D41A3A">
        <w:rPr>
          <w:i/>
        </w:rPr>
        <w:t>kWh</w:t>
      </w:r>
      <w:r w:rsidR="002E00C6" w:rsidRPr="00D41A3A">
        <w:rPr>
          <w:i/>
        </w:rPr>
        <w:t>);</w:t>
      </w:r>
    </w:p>
    <w:p w:rsidR="002E00C6" w:rsidRPr="00D41A3A" w:rsidRDefault="003E5F18" w:rsidP="00195C8E">
      <w:pPr>
        <w:shd w:val="clear" w:color="auto" w:fill="B6DDE8"/>
        <w:ind w:firstLine="720"/>
        <w:jc w:val="both"/>
        <w:rPr>
          <w:i/>
        </w:rPr>
      </w:pPr>
      <w:r w:rsidRPr="00D41A3A">
        <w:t>E</w:t>
      </w:r>
      <w:r w:rsidRPr="00D41A3A">
        <w:rPr>
          <w:vertAlign w:val="subscript"/>
        </w:rPr>
        <w:t>CO</w:t>
      </w:r>
      <w:r w:rsidRPr="00D41A3A">
        <w:rPr>
          <w:position w:val="-6"/>
          <w:vertAlign w:val="subscript"/>
        </w:rPr>
        <w:t>2silt</w:t>
      </w:r>
      <w:r w:rsidR="002E00C6" w:rsidRPr="00D41A3A">
        <w:rPr>
          <w:i/>
        </w:rPr>
        <w:t> – vidējais emisijas faktors – 0,264 (</w:t>
      </w:r>
      <w:r w:rsidR="00A3777B" w:rsidRPr="00D41A3A">
        <w:rPr>
          <w:i/>
        </w:rPr>
        <w:t>kgCO</w:t>
      </w:r>
      <w:r w:rsidR="00A3777B" w:rsidRPr="00D41A3A">
        <w:rPr>
          <w:i/>
          <w:vertAlign w:val="subscript"/>
        </w:rPr>
        <w:t>2</w:t>
      </w:r>
      <w:r w:rsidR="002E00C6" w:rsidRPr="00D41A3A">
        <w:rPr>
          <w:i/>
        </w:rPr>
        <w:t>/</w:t>
      </w:r>
      <w:r w:rsidR="008A3852" w:rsidRPr="00D41A3A">
        <w:rPr>
          <w:i/>
        </w:rPr>
        <w:t>kWh</w:t>
      </w:r>
      <w:r w:rsidR="002E00C6" w:rsidRPr="00D41A3A">
        <w:rPr>
          <w:i/>
        </w:rPr>
        <w:t>) – vai emisijas faktors, kas noteikts atbilstoši šā pielikuma 1.tabulai;</w:t>
      </w:r>
    </w:p>
    <w:p w:rsidR="002E00C6" w:rsidRPr="00D41A3A" w:rsidRDefault="003E5F18" w:rsidP="00195C8E">
      <w:pPr>
        <w:shd w:val="clear" w:color="auto" w:fill="B6DDE8"/>
        <w:ind w:firstLine="720"/>
        <w:jc w:val="both"/>
        <w:rPr>
          <w:i/>
        </w:rPr>
      </w:pPr>
      <w:r w:rsidRPr="00D41A3A">
        <w:t>E</w:t>
      </w:r>
      <w:r w:rsidRPr="00D41A3A">
        <w:rPr>
          <w:vertAlign w:val="subscript"/>
        </w:rPr>
        <w:t>CO</w:t>
      </w:r>
      <w:r w:rsidRPr="00D41A3A">
        <w:rPr>
          <w:position w:val="-6"/>
          <w:vertAlign w:val="subscript"/>
        </w:rPr>
        <w:t>2ee</w:t>
      </w:r>
      <w:r w:rsidR="002E00C6" w:rsidRPr="00D41A3A">
        <w:rPr>
          <w:i/>
        </w:rPr>
        <w:t> – elektroenerģijas ražošanas un pārvades CO</w:t>
      </w:r>
      <w:r w:rsidR="002E00C6" w:rsidRPr="00D41A3A">
        <w:rPr>
          <w:i/>
          <w:vertAlign w:val="subscript"/>
        </w:rPr>
        <w:t>2</w:t>
      </w:r>
      <w:r w:rsidR="002E00C6" w:rsidRPr="00D41A3A">
        <w:rPr>
          <w:i/>
        </w:rPr>
        <w:t xml:space="preserve"> emisijas faktors (0,397 </w:t>
      </w:r>
      <w:r w:rsidR="00A3777B" w:rsidRPr="00D41A3A">
        <w:rPr>
          <w:i/>
        </w:rPr>
        <w:t>kg</w:t>
      </w:r>
      <w:r w:rsidR="002E00C6" w:rsidRPr="00D41A3A">
        <w:rPr>
          <w:i/>
        </w:rPr>
        <w:t>/</w:t>
      </w:r>
      <w:r w:rsidR="008A3852" w:rsidRPr="00D41A3A">
        <w:rPr>
          <w:i/>
        </w:rPr>
        <w:t>kWh</w:t>
      </w:r>
      <w:r w:rsidR="002E00C6" w:rsidRPr="00D41A3A">
        <w:rPr>
          <w:i/>
        </w:rPr>
        <w:t>);</w:t>
      </w:r>
    </w:p>
    <w:p w:rsidR="002E00C6" w:rsidRPr="00D41A3A" w:rsidRDefault="002E00C6" w:rsidP="00195C8E">
      <w:pPr>
        <w:shd w:val="clear" w:color="auto" w:fill="B6DDE8"/>
        <w:ind w:firstLine="720"/>
        <w:jc w:val="both"/>
        <w:rPr>
          <w:i/>
        </w:rPr>
      </w:pPr>
      <w:r w:rsidRPr="00D41A3A">
        <w:t>k</w:t>
      </w:r>
      <w:r w:rsidRPr="00D41A3A">
        <w:rPr>
          <w:i/>
        </w:rPr>
        <w:t> – siltuma sūkņa transformācijas koeficients.</w:t>
      </w:r>
    </w:p>
    <w:p w:rsidR="002E00C6" w:rsidRPr="00D41A3A" w:rsidRDefault="002E00C6" w:rsidP="00195C8E">
      <w:pPr>
        <w:shd w:val="clear" w:color="auto" w:fill="B6DDE8"/>
        <w:ind w:firstLine="720"/>
        <w:jc w:val="both"/>
        <w:rPr>
          <w:i/>
        </w:rPr>
      </w:pPr>
    </w:p>
    <w:p w:rsidR="002E00C6" w:rsidRPr="0000051F" w:rsidRDefault="002E00C6" w:rsidP="00195C8E">
      <w:pPr>
        <w:shd w:val="clear" w:color="auto" w:fill="B6DDE8"/>
        <w:ind w:firstLine="720"/>
        <w:jc w:val="both"/>
        <w:rPr>
          <w:i/>
          <w:sz w:val="20"/>
        </w:rPr>
      </w:pPr>
      <w:r w:rsidRPr="0000051F">
        <w:rPr>
          <w:i/>
          <w:sz w:val="20"/>
        </w:rPr>
        <w:t>Līdz ar to E</w:t>
      </w:r>
      <w:r w:rsidRPr="0000051F">
        <w:rPr>
          <w:i/>
          <w:sz w:val="20"/>
          <w:vertAlign w:val="subscript"/>
        </w:rPr>
        <w:t>CO2</w:t>
      </w:r>
      <w:r w:rsidRPr="0000051F">
        <w:rPr>
          <w:i/>
          <w:sz w:val="20"/>
        </w:rPr>
        <w:t xml:space="preserve"> = (5,5*0,332 </w:t>
      </w:r>
      <w:r w:rsidR="00FE51AB" w:rsidRPr="0065650A">
        <w:rPr>
          <w:bCs/>
        </w:rPr>
        <w:t>–</w:t>
      </w:r>
      <w:r w:rsidRPr="0000051F">
        <w:rPr>
          <w:i/>
          <w:sz w:val="20"/>
        </w:rPr>
        <w:t xml:space="preserve"> 0,397)/5,5 = 0,26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p>
    <w:p w:rsidR="002E00C6" w:rsidRPr="0000051F" w:rsidRDefault="002E00C6" w:rsidP="00195C8E">
      <w:pPr>
        <w:shd w:val="clear" w:color="auto" w:fill="B6DDE8"/>
        <w:ind w:firstLine="720"/>
        <w:jc w:val="both"/>
        <w:rPr>
          <w:i/>
          <w:sz w:val="20"/>
        </w:rPr>
      </w:pPr>
    </w:p>
    <w:p w:rsidR="002E00C6" w:rsidRPr="0000051F" w:rsidRDefault="002E00C6" w:rsidP="00195C8E">
      <w:pPr>
        <w:shd w:val="clear" w:color="auto" w:fill="B6DDE8"/>
        <w:ind w:firstLine="720"/>
        <w:jc w:val="both"/>
        <w:rPr>
          <w:i/>
          <w:sz w:val="20"/>
        </w:rPr>
      </w:pPr>
      <w:r w:rsidRPr="0000051F">
        <w:rPr>
          <w:i/>
          <w:sz w:val="20"/>
        </w:rPr>
        <w:t xml:space="preserve">E = 0,26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r w:rsidR="008A3852" w:rsidRPr="0000051F">
        <w:rPr>
          <w:i/>
          <w:sz w:val="20"/>
        </w:rPr>
        <w:t xml:space="preserve"> </w:t>
      </w:r>
      <w:r w:rsidRPr="0000051F">
        <w:rPr>
          <w:i/>
          <w:sz w:val="20"/>
        </w:rPr>
        <w:t xml:space="preserve">*340 </w:t>
      </w:r>
      <w:r w:rsidR="008A3852" w:rsidRPr="0000051F">
        <w:rPr>
          <w:i/>
          <w:sz w:val="20"/>
        </w:rPr>
        <w:t>kWh</w:t>
      </w:r>
      <w:r w:rsidRPr="0000051F">
        <w:rPr>
          <w:i/>
          <w:sz w:val="20"/>
        </w:rPr>
        <w:t xml:space="preserve">/gadā / 0,85 = </w:t>
      </w:r>
      <w:r w:rsidR="007220D4" w:rsidRPr="0000051F">
        <w:rPr>
          <w:i/>
          <w:sz w:val="20"/>
        </w:rPr>
        <w:t>104</w:t>
      </w:r>
      <w:r w:rsidRPr="0000051F">
        <w:rPr>
          <w:i/>
          <w:sz w:val="20"/>
        </w:rPr>
        <w:t xml:space="preserve"> </w:t>
      </w:r>
      <w:r w:rsidR="00A3777B" w:rsidRPr="0000051F">
        <w:rPr>
          <w:i/>
          <w:sz w:val="20"/>
        </w:rPr>
        <w:t>kgCO</w:t>
      </w:r>
      <w:r w:rsidR="00A3777B" w:rsidRPr="0000051F">
        <w:rPr>
          <w:i/>
          <w:sz w:val="20"/>
          <w:vertAlign w:val="subscript"/>
        </w:rPr>
        <w:t>2</w:t>
      </w:r>
      <w:r w:rsidRPr="0000051F">
        <w:rPr>
          <w:i/>
          <w:sz w:val="20"/>
        </w:rPr>
        <w:t>/gadā</w:t>
      </w:r>
    </w:p>
    <w:p w:rsidR="002E00C6" w:rsidRPr="00D41A3A" w:rsidRDefault="002E00C6" w:rsidP="00195C8E">
      <w:pPr>
        <w:shd w:val="clear" w:color="auto" w:fill="B6DDE8"/>
        <w:ind w:firstLine="720"/>
        <w:jc w:val="both"/>
        <w:rPr>
          <w:i/>
        </w:rPr>
      </w:pPr>
    </w:p>
    <w:p w:rsidR="00687BC9" w:rsidRPr="00D41A3A" w:rsidRDefault="00687BC9" w:rsidP="00195C8E">
      <w:pPr>
        <w:shd w:val="clear" w:color="auto" w:fill="B6DDE8"/>
        <w:ind w:firstLine="720"/>
        <w:jc w:val="both"/>
        <w:rPr>
          <w:i/>
        </w:rPr>
      </w:pPr>
    </w:p>
    <w:p w:rsidR="00160F80" w:rsidRPr="00D41A3A" w:rsidRDefault="00160F80" w:rsidP="00195C8E">
      <w:pPr>
        <w:shd w:val="clear" w:color="auto" w:fill="B6DDE8"/>
        <w:autoSpaceDE w:val="0"/>
        <w:autoSpaceDN w:val="0"/>
        <w:adjustRightInd w:val="0"/>
        <w:jc w:val="both"/>
        <w:rPr>
          <w:i/>
        </w:rPr>
      </w:pPr>
      <w:r w:rsidRPr="00D41A3A">
        <w:rPr>
          <w:i/>
        </w:rPr>
        <w:t>4. Ja projektā paredzēta biomasas koģenerācijas stacijas būvniecība, tad CO</w:t>
      </w:r>
      <w:r w:rsidRPr="00D41A3A">
        <w:rPr>
          <w:i/>
          <w:vertAlign w:val="subscript"/>
        </w:rPr>
        <w:t>2</w:t>
      </w:r>
      <w:r w:rsidRPr="00D41A3A">
        <w:rPr>
          <w:i/>
        </w:rPr>
        <w:t xml:space="preserve"> emisijas ietaupījumu aprēķina </w:t>
      </w:r>
      <w:r w:rsidR="008A3852" w:rsidRPr="00D41A3A">
        <w:rPr>
          <w:i/>
        </w:rPr>
        <w:t>tikai projektā iekļautās ēkas gan plānotajai aizstātajai siltumenerģijas daļai</w:t>
      </w:r>
      <w:r w:rsidRPr="00D41A3A">
        <w:rPr>
          <w:i/>
        </w:rPr>
        <w:t xml:space="preserve">, kas saražota no fosilajiem energoresursiem, atbilstoši </w:t>
      </w:r>
      <w:r w:rsidR="00687BC9" w:rsidRPr="00D41A3A">
        <w:rPr>
          <w:i/>
        </w:rPr>
        <w:t>MK noteikumu Nr.</w:t>
      </w:r>
      <w:r w:rsidR="00073241" w:rsidRPr="00D41A3A">
        <w:rPr>
          <w:i/>
        </w:rPr>
        <w:t xml:space="preserve">559 </w:t>
      </w:r>
      <w:r w:rsidR="00687BC9" w:rsidRPr="00D41A3A">
        <w:rPr>
          <w:i/>
        </w:rPr>
        <w:t>1.pielikuma</w:t>
      </w:r>
      <w:r w:rsidRPr="00D41A3A">
        <w:rPr>
          <w:i/>
        </w:rPr>
        <w:t xml:space="preserve"> 5.punktam, </w:t>
      </w:r>
      <w:r w:rsidR="008A3852" w:rsidRPr="00D41A3A">
        <w:rPr>
          <w:i/>
        </w:rPr>
        <w:t>gan plānotajai aizstātajai elektroenerģijas daļai atbilstoši</w:t>
      </w:r>
      <w:r w:rsidRPr="00D41A3A">
        <w:rPr>
          <w:i/>
        </w:rPr>
        <w:t xml:space="preserve">, atbilstoši </w:t>
      </w:r>
      <w:r w:rsidR="00687BC9" w:rsidRPr="00D41A3A">
        <w:rPr>
          <w:i/>
        </w:rPr>
        <w:t>MK noteikumu Nr.</w:t>
      </w:r>
      <w:r w:rsidR="00073241" w:rsidRPr="00D41A3A">
        <w:rPr>
          <w:i/>
        </w:rPr>
        <w:t>559</w:t>
      </w:r>
      <w:r w:rsidR="00687BC9" w:rsidRPr="00D41A3A">
        <w:rPr>
          <w:i/>
        </w:rPr>
        <w:t xml:space="preserve"> 1.pielikuma </w:t>
      </w:r>
      <w:r w:rsidRPr="00D41A3A">
        <w:rPr>
          <w:i/>
        </w:rPr>
        <w:t>10.punktam.</w:t>
      </w:r>
    </w:p>
    <w:p w:rsidR="00160F80" w:rsidRPr="00D41A3A" w:rsidRDefault="00160F80" w:rsidP="00195C8E">
      <w:pPr>
        <w:shd w:val="clear" w:color="auto" w:fill="B6DDE8"/>
        <w:ind w:firstLine="720"/>
        <w:jc w:val="both"/>
        <w:rPr>
          <w:i/>
        </w:rPr>
      </w:pPr>
    </w:p>
    <w:p w:rsidR="00160F80" w:rsidRPr="00D41A3A" w:rsidRDefault="00160F80" w:rsidP="00195C8E">
      <w:pPr>
        <w:shd w:val="clear" w:color="auto" w:fill="B6DDE8"/>
        <w:jc w:val="both"/>
        <w:rPr>
          <w:b/>
          <w:i/>
        </w:rPr>
      </w:pPr>
      <w:r w:rsidRPr="00D41A3A">
        <w:rPr>
          <w:b/>
          <w:i/>
        </w:rPr>
        <w:t>Piemērs</w:t>
      </w:r>
    </w:p>
    <w:p w:rsidR="001C29CD" w:rsidRPr="0000051F" w:rsidRDefault="001C29CD" w:rsidP="00195C8E">
      <w:pPr>
        <w:shd w:val="clear" w:color="auto" w:fill="B6DDE8"/>
        <w:ind w:firstLine="720"/>
        <w:jc w:val="both"/>
        <w:rPr>
          <w:i/>
          <w:sz w:val="20"/>
        </w:rPr>
      </w:pPr>
      <w:r w:rsidRPr="0000051F">
        <w:rPr>
          <w:i/>
          <w:sz w:val="20"/>
        </w:rPr>
        <w:t>Situācija – ražošanas ēkā ir uzstādīts gāzes katls ar jaudu 500 kW. Projekta ietvaros plānots šo katlu demontēt un uzstādīt biomasas granulu koģenerācijas staciju ar kopējo uzstādīto siltuma jaudu 500 kW un kopējo uzstādīto elektrisko jaudu 150 kW. Siltumenerģijas saražotais apjoms 2011.gadā bija 2500 </w:t>
      </w:r>
      <w:r w:rsidR="008A3852" w:rsidRPr="0000051F">
        <w:rPr>
          <w:i/>
          <w:sz w:val="20"/>
        </w:rPr>
        <w:t>kWh</w:t>
      </w:r>
      <w:r w:rsidRPr="0000051F">
        <w:rPr>
          <w:i/>
          <w:sz w:val="20"/>
        </w:rPr>
        <w:t xml:space="preserve">/gadā, savukārt 2010.gadā 3000 </w:t>
      </w:r>
      <w:r w:rsidR="008A3852" w:rsidRPr="0000051F">
        <w:rPr>
          <w:i/>
          <w:sz w:val="20"/>
        </w:rPr>
        <w:t>kWh</w:t>
      </w:r>
      <w:r w:rsidRPr="0000051F">
        <w:rPr>
          <w:i/>
          <w:sz w:val="20"/>
        </w:rPr>
        <w:t xml:space="preserve">/gadā  Līdz ar to vidējais saražotais siltumenerģijas apjoms ir 2750 </w:t>
      </w:r>
      <w:r w:rsidR="008A3852" w:rsidRPr="0000051F">
        <w:rPr>
          <w:i/>
          <w:sz w:val="20"/>
        </w:rPr>
        <w:t>kWh</w:t>
      </w:r>
      <w:r w:rsidRPr="0000051F">
        <w:rPr>
          <w:i/>
          <w:sz w:val="20"/>
        </w:rPr>
        <w:t xml:space="preserve">/gadā ((2500 </w:t>
      </w:r>
      <w:r w:rsidR="008A3852" w:rsidRPr="0000051F">
        <w:rPr>
          <w:i/>
          <w:sz w:val="20"/>
        </w:rPr>
        <w:t>kWh</w:t>
      </w:r>
      <w:r w:rsidRPr="0000051F">
        <w:rPr>
          <w:i/>
          <w:sz w:val="20"/>
        </w:rPr>
        <w:t xml:space="preserve">/gadā + 3000 </w:t>
      </w:r>
      <w:r w:rsidR="008A3852" w:rsidRPr="0000051F">
        <w:rPr>
          <w:i/>
          <w:sz w:val="20"/>
        </w:rPr>
        <w:t>kWh</w:t>
      </w:r>
      <w:r w:rsidRPr="0000051F">
        <w:rPr>
          <w:i/>
          <w:sz w:val="20"/>
        </w:rPr>
        <w:t xml:space="preserve">/gadā) / 2 = 2750 </w:t>
      </w:r>
      <w:r w:rsidR="008A3852" w:rsidRPr="0000051F">
        <w:rPr>
          <w:i/>
          <w:sz w:val="20"/>
        </w:rPr>
        <w:t>kWh</w:t>
      </w:r>
      <w:r w:rsidRPr="0000051F">
        <w:rPr>
          <w:i/>
          <w:sz w:val="20"/>
        </w:rPr>
        <w:t>/gadā).</w:t>
      </w:r>
      <w:r w:rsidR="00F6148A" w:rsidRPr="0000051F">
        <w:rPr>
          <w:i/>
          <w:sz w:val="20"/>
        </w:rPr>
        <w:t xml:space="preserve"> Papildus saražotajam siltumenerģijas apjomam tiek plānots, ka tiks saražotas 750 </w:t>
      </w:r>
      <w:r w:rsidR="008A3852" w:rsidRPr="0000051F">
        <w:rPr>
          <w:i/>
          <w:sz w:val="20"/>
        </w:rPr>
        <w:t xml:space="preserve">kWh </w:t>
      </w:r>
      <w:r w:rsidR="00F6148A" w:rsidRPr="0000051F">
        <w:rPr>
          <w:i/>
          <w:sz w:val="20"/>
        </w:rPr>
        <w:t>elektroenerģijas.</w:t>
      </w:r>
    </w:p>
    <w:p w:rsidR="001C29CD" w:rsidRPr="0000051F" w:rsidRDefault="001C29CD" w:rsidP="00195C8E">
      <w:pPr>
        <w:shd w:val="clear" w:color="auto" w:fill="B6DDE8"/>
        <w:ind w:firstLine="720"/>
        <w:jc w:val="both"/>
        <w:rPr>
          <w:i/>
          <w:sz w:val="20"/>
        </w:rPr>
      </w:pPr>
    </w:p>
    <w:p w:rsidR="001C29CD" w:rsidRPr="0000051F" w:rsidRDefault="001C29CD" w:rsidP="00195C8E">
      <w:pPr>
        <w:shd w:val="clear" w:color="auto" w:fill="B6DDE8"/>
        <w:ind w:firstLine="720"/>
        <w:jc w:val="both"/>
        <w:rPr>
          <w:i/>
          <w:sz w:val="20"/>
        </w:rPr>
      </w:pPr>
      <w:r w:rsidRPr="0000051F">
        <w:rPr>
          <w:i/>
          <w:sz w:val="20"/>
        </w:rPr>
        <w:t>CO</w:t>
      </w:r>
      <w:r w:rsidRPr="0000051F">
        <w:rPr>
          <w:i/>
          <w:sz w:val="20"/>
          <w:vertAlign w:val="subscript"/>
        </w:rPr>
        <w:t>2</w:t>
      </w:r>
      <w:r w:rsidRPr="0000051F">
        <w:rPr>
          <w:i/>
          <w:sz w:val="20"/>
        </w:rPr>
        <w:t xml:space="preserve"> ietaupījums no siltumenerģijas aizstāšanas ir:</w:t>
      </w:r>
    </w:p>
    <w:p w:rsidR="00160F80" w:rsidRPr="0000051F" w:rsidRDefault="001C29CD" w:rsidP="00195C8E">
      <w:pPr>
        <w:shd w:val="clear" w:color="auto" w:fill="B6DDE8"/>
        <w:ind w:firstLine="720"/>
        <w:jc w:val="both"/>
        <w:rPr>
          <w:i/>
          <w:sz w:val="20"/>
        </w:rPr>
      </w:pPr>
      <w:r w:rsidRPr="0000051F">
        <w:rPr>
          <w:i/>
          <w:sz w:val="20"/>
        </w:rPr>
        <w:t>E = 0,2</w:t>
      </w:r>
      <w:r w:rsidR="00F6148A" w:rsidRPr="0000051F">
        <w:rPr>
          <w:i/>
          <w:sz w:val="20"/>
        </w:rPr>
        <w:t>01</w:t>
      </w:r>
      <w:r w:rsidRPr="0000051F">
        <w:rPr>
          <w:sz w:val="20"/>
        </w:rPr>
        <w:t xml:space="preserve">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r w:rsidR="008A3852" w:rsidRPr="0000051F">
        <w:rPr>
          <w:i/>
          <w:sz w:val="20"/>
        </w:rPr>
        <w:t xml:space="preserve"> </w:t>
      </w:r>
      <w:r w:rsidRPr="0000051F">
        <w:rPr>
          <w:i/>
          <w:sz w:val="20"/>
        </w:rPr>
        <w:t>*</w:t>
      </w:r>
      <w:r w:rsidR="00F6148A" w:rsidRPr="0000051F">
        <w:rPr>
          <w:i/>
          <w:sz w:val="20"/>
        </w:rPr>
        <w:t>2750</w:t>
      </w:r>
      <w:r w:rsidRPr="0000051F">
        <w:rPr>
          <w:i/>
          <w:sz w:val="20"/>
        </w:rPr>
        <w:t xml:space="preserve"> </w:t>
      </w:r>
      <w:r w:rsidR="008A3852" w:rsidRPr="0000051F">
        <w:rPr>
          <w:i/>
          <w:sz w:val="20"/>
        </w:rPr>
        <w:t>kWh</w:t>
      </w:r>
      <w:r w:rsidRPr="0000051F">
        <w:rPr>
          <w:i/>
          <w:sz w:val="20"/>
        </w:rPr>
        <w:t xml:space="preserve">/gadā / 0,9 = </w:t>
      </w:r>
      <w:r w:rsidR="00F6148A" w:rsidRPr="0000051F">
        <w:rPr>
          <w:i/>
          <w:sz w:val="20"/>
        </w:rPr>
        <w:t>614</w:t>
      </w:r>
      <w:r w:rsidRPr="0000051F">
        <w:rPr>
          <w:i/>
          <w:sz w:val="20"/>
        </w:rPr>
        <w:t>,</w:t>
      </w:r>
      <w:r w:rsidR="00F6148A" w:rsidRPr="0000051F">
        <w:rPr>
          <w:i/>
          <w:sz w:val="20"/>
        </w:rPr>
        <w:t>12</w:t>
      </w:r>
      <w:r w:rsidRPr="0000051F">
        <w:rPr>
          <w:i/>
          <w:sz w:val="20"/>
        </w:rPr>
        <w:t xml:space="preserve"> </w:t>
      </w:r>
      <w:r w:rsidR="00A3777B" w:rsidRPr="0000051F">
        <w:rPr>
          <w:i/>
          <w:sz w:val="20"/>
        </w:rPr>
        <w:t>kgCO</w:t>
      </w:r>
      <w:r w:rsidR="00A3777B" w:rsidRPr="0000051F">
        <w:rPr>
          <w:i/>
          <w:sz w:val="20"/>
          <w:vertAlign w:val="subscript"/>
        </w:rPr>
        <w:t>2</w:t>
      </w:r>
      <w:r w:rsidRPr="0000051F">
        <w:rPr>
          <w:i/>
          <w:sz w:val="20"/>
        </w:rPr>
        <w:t>/gadā.</w:t>
      </w:r>
    </w:p>
    <w:p w:rsidR="00160F80" w:rsidRPr="0000051F" w:rsidRDefault="00160F80" w:rsidP="00195C8E">
      <w:pPr>
        <w:shd w:val="clear" w:color="auto" w:fill="B6DDE8"/>
        <w:ind w:firstLine="720"/>
        <w:jc w:val="both"/>
        <w:rPr>
          <w:i/>
          <w:sz w:val="20"/>
        </w:rPr>
      </w:pPr>
    </w:p>
    <w:p w:rsidR="001C29CD" w:rsidRPr="0000051F" w:rsidRDefault="001C29CD" w:rsidP="00195C8E">
      <w:pPr>
        <w:shd w:val="clear" w:color="auto" w:fill="B6DDE8"/>
        <w:ind w:firstLine="720"/>
        <w:jc w:val="both"/>
        <w:rPr>
          <w:i/>
          <w:sz w:val="20"/>
        </w:rPr>
      </w:pPr>
      <w:r w:rsidRPr="0000051F">
        <w:rPr>
          <w:i/>
          <w:sz w:val="20"/>
        </w:rPr>
        <w:t>CO</w:t>
      </w:r>
      <w:r w:rsidRPr="0000051F">
        <w:rPr>
          <w:i/>
          <w:sz w:val="20"/>
          <w:vertAlign w:val="subscript"/>
        </w:rPr>
        <w:t>2</w:t>
      </w:r>
      <w:r w:rsidRPr="0000051F">
        <w:rPr>
          <w:i/>
          <w:sz w:val="20"/>
        </w:rPr>
        <w:t xml:space="preserve"> ietaupījums no elektroenerģijas aizstāšanas ir:</w:t>
      </w:r>
    </w:p>
    <w:p w:rsidR="001C29CD" w:rsidRPr="0000051F" w:rsidRDefault="001C29CD" w:rsidP="00195C8E">
      <w:pPr>
        <w:shd w:val="clear" w:color="auto" w:fill="B6DDE8"/>
        <w:ind w:firstLine="720"/>
        <w:jc w:val="both"/>
        <w:rPr>
          <w:i/>
          <w:sz w:val="20"/>
        </w:rPr>
      </w:pPr>
      <w:r w:rsidRPr="0000051F">
        <w:rPr>
          <w:i/>
          <w:sz w:val="20"/>
        </w:rPr>
        <w:t>E = 0,</w:t>
      </w:r>
      <w:r w:rsidR="00F6148A" w:rsidRPr="0000051F">
        <w:rPr>
          <w:i/>
          <w:sz w:val="20"/>
        </w:rPr>
        <w:t>397</w:t>
      </w:r>
      <w:r w:rsidRPr="0000051F">
        <w:rPr>
          <w:sz w:val="20"/>
        </w:rPr>
        <w:t xml:space="preserve">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r w:rsidR="008A3852" w:rsidRPr="0000051F">
        <w:rPr>
          <w:i/>
          <w:sz w:val="20"/>
        </w:rPr>
        <w:t xml:space="preserve"> </w:t>
      </w:r>
      <w:r w:rsidRPr="0000051F">
        <w:rPr>
          <w:i/>
          <w:sz w:val="20"/>
        </w:rPr>
        <w:t>*</w:t>
      </w:r>
      <w:r w:rsidR="00F6148A" w:rsidRPr="0000051F">
        <w:rPr>
          <w:i/>
          <w:sz w:val="20"/>
        </w:rPr>
        <w:t>75</w:t>
      </w:r>
      <w:r w:rsidRPr="0000051F">
        <w:rPr>
          <w:i/>
          <w:sz w:val="20"/>
        </w:rPr>
        <w:t xml:space="preserve">0 </w:t>
      </w:r>
      <w:r w:rsidR="008A3852" w:rsidRPr="0000051F">
        <w:rPr>
          <w:i/>
          <w:sz w:val="20"/>
        </w:rPr>
        <w:t>kWh</w:t>
      </w:r>
      <w:r w:rsidRPr="0000051F">
        <w:rPr>
          <w:i/>
          <w:sz w:val="20"/>
        </w:rPr>
        <w:t xml:space="preserve">/gadā = </w:t>
      </w:r>
      <w:r w:rsidR="00F6148A" w:rsidRPr="0000051F">
        <w:rPr>
          <w:i/>
          <w:sz w:val="20"/>
        </w:rPr>
        <w:t>297</w:t>
      </w:r>
      <w:r w:rsidRPr="0000051F">
        <w:rPr>
          <w:i/>
          <w:sz w:val="20"/>
        </w:rPr>
        <w:t>,</w:t>
      </w:r>
      <w:r w:rsidR="00F6148A" w:rsidRPr="0000051F">
        <w:rPr>
          <w:i/>
          <w:sz w:val="20"/>
        </w:rPr>
        <w:t>75</w:t>
      </w:r>
      <w:r w:rsidRPr="0000051F">
        <w:rPr>
          <w:i/>
          <w:sz w:val="20"/>
        </w:rPr>
        <w:t xml:space="preserve"> </w:t>
      </w:r>
      <w:r w:rsidR="00A3777B" w:rsidRPr="0000051F">
        <w:rPr>
          <w:i/>
          <w:sz w:val="20"/>
        </w:rPr>
        <w:t>kgCO</w:t>
      </w:r>
      <w:r w:rsidR="00A3777B" w:rsidRPr="0000051F">
        <w:rPr>
          <w:i/>
          <w:sz w:val="20"/>
          <w:vertAlign w:val="subscript"/>
        </w:rPr>
        <w:t>2</w:t>
      </w:r>
      <w:r w:rsidRPr="0000051F">
        <w:rPr>
          <w:i/>
          <w:sz w:val="20"/>
        </w:rPr>
        <w:t>/gadā.</w:t>
      </w:r>
    </w:p>
    <w:p w:rsidR="001C29CD" w:rsidRPr="0000051F" w:rsidRDefault="001C29CD" w:rsidP="00195C8E">
      <w:pPr>
        <w:shd w:val="clear" w:color="auto" w:fill="B6DDE8"/>
        <w:ind w:firstLine="720"/>
        <w:jc w:val="both"/>
        <w:rPr>
          <w:i/>
          <w:sz w:val="20"/>
        </w:rPr>
      </w:pPr>
    </w:p>
    <w:p w:rsidR="00F6148A" w:rsidRPr="0000051F" w:rsidRDefault="00F6148A" w:rsidP="00195C8E">
      <w:pPr>
        <w:shd w:val="clear" w:color="auto" w:fill="B6DDE8"/>
        <w:ind w:firstLine="720"/>
        <w:jc w:val="both"/>
        <w:rPr>
          <w:i/>
          <w:sz w:val="20"/>
        </w:rPr>
      </w:pPr>
      <w:r w:rsidRPr="0000051F">
        <w:rPr>
          <w:i/>
          <w:sz w:val="20"/>
        </w:rPr>
        <w:t>Projekta kopējais CO</w:t>
      </w:r>
      <w:r w:rsidRPr="0000051F">
        <w:rPr>
          <w:i/>
          <w:sz w:val="20"/>
          <w:vertAlign w:val="subscript"/>
        </w:rPr>
        <w:t>2</w:t>
      </w:r>
      <w:r w:rsidRPr="0000051F">
        <w:rPr>
          <w:i/>
          <w:sz w:val="20"/>
        </w:rPr>
        <w:t xml:space="preserve"> ietaupījums līdz ar to ir 614,12 </w:t>
      </w:r>
      <w:r w:rsidR="00A3777B" w:rsidRPr="0000051F">
        <w:rPr>
          <w:i/>
          <w:sz w:val="20"/>
        </w:rPr>
        <w:t>kgCO</w:t>
      </w:r>
      <w:r w:rsidR="00A3777B" w:rsidRPr="0000051F">
        <w:rPr>
          <w:i/>
          <w:sz w:val="20"/>
          <w:vertAlign w:val="subscript"/>
        </w:rPr>
        <w:t>2</w:t>
      </w:r>
      <w:r w:rsidRPr="0000051F">
        <w:rPr>
          <w:i/>
          <w:sz w:val="20"/>
        </w:rPr>
        <w:t xml:space="preserve">/gadā + 297,75 </w:t>
      </w:r>
      <w:r w:rsidR="00A3777B" w:rsidRPr="0000051F">
        <w:rPr>
          <w:i/>
          <w:sz w:val="20"/>
        </w:rPr>
        <w:t>kgCO</w:t>
      </w:r>
      <w:r w:rsidR="00A3777B" w:rsidRPr="0000051F">
        <w:rPr>
          <w:i/>
          <w:sz w:val="20"/>
          <w:vertAlign w:val="subscript"/>
        </w:rPr>
        <w:t>2</w:t>
      </w:r>
      <w:r w:rsidRPr="0000051F">
        <w:rPr>
          <w:i/>
          <w:sz w:val="20"/>
        </w:rPr>
        <w:t xml:space="preserve">/gadā = 911,87 </w:t>
      </w:r>
      <w:r w:rsidR="00A3777B" w:rsidRPr="0000051F">
        <w:rPr>
          <w:i/>
          <w:sz w:val="20"/>
        </w:rPr>
        <w:t>kgCO</w:t>
      </w:r>
      <w:r w:rsidR="00A3777B" w:rsidRPr="0000051F">
        <w:rPr>
          <w:i/>
          <w:sz w:val="20"/>
          <w:vertAlign w:val="subscript"/>
        </w:rPr>
        <w:t>2</w:t>
      </w:r>
      <w:r w:rsidRPr="0000051F">
        <w:rPr>
          <w:i/>
          <w:sz w:val="20"/>
        </w:rPr>
        <w:t>/gadā</w:t>
      </w:r>
    </w:p>
    <w:p w:rsidR="00160F80" w:rsidRPr="00D41A3A" w:rsidRDefault="00160F80" w:rsidP="00195C8E">
      <w:pPr>
        <w:shd w:val="clear" w:color="auto" w:fill="B6DDE8"/>
        <w:ind w:firstLine="720"/>
        <w:jc w:val="both"/>
        <w:rPr>
          <w:i/>
        </w:rPr>
      </w:pPr>
    </w:p>
    <w:p w:rsidR="00160F80" w:rsidRPr="00D41A3A" w:rsidRDefault="00160F80" w:rsidP="00195C8E">
      <w:pPr>
        <w:shd w:val="clear" w:color="auto" w:fill="B6DDE8"/>
        <w:jc w:val="both"/>
        <w:rPr>
          <w:i/>
        </w:rPr>
      </w:pPr>
      <w:r w:rsidRPr="00D41A3A">
        <w:rPr>
          <w:i/>
        </w:rPr>
        <w:t>5. Ja siltumenerģija tiek nodrošināta izmantojot elektroenerģiju, kas ražota no fosilajiem energoresursiem, patērējošas iekārtas (piemēram, elektriskie boileri, elektriskie radiatori), CO</w:t>
      </w:r>
      <w:r w:rsidRPr="00D41A3A">
        <w:rPr>
          <w:i/>
          <w:vertAlign w:val="subscript"/>
        </w:rPr>
        <w:t>2</w:t>
      </w:r>
      <w:r w:rsidRPr="00D41A3A">
        <w:rPr>
          <w:i/>
        </w:rPr>
        <w:t xml:space="preserve"> emisijas samazinājumu aprēķina, izmantojot šādu formulu:</w:t>
      </w:r>
    </w:p>
    <w:p w:rsidR="00160F80" w:rsidRPr="00D41A3A" w:rsidRDefault="00160F80" w:rsidP="00195C8E">
      <w:pPr>
        <w:shd w:val="clear" w:color="auto" w:fill="B6DDE8"/>
        <w:ind w:firstLine="720"/>
        <w:jc w:val="both"/>
        <w:rPr>
          <w:i/>
        </w:rPr>
      </w:pPr>
    </w:p>
    <w:p w:rsidR="00160F80" w:rsidRPr="0030057E" w:rsidRDefault="00370AF1" w:rsidP="00195C8E">
      <w:pPr>
        <w:shd w:val="clear" w:color="auto" w:fill="B6DDE8"/>
        <w:rPr>
          <w:i/>
        </w:rPr>
      </w:pPr>
      <w:r w:rsidRPr="0030057E">
        <w:rPr>
          <w:b/>
          <w:i/>
        </w:rPr>
        <w:t>E</w:t>
      </w:r>
      <w:r w:rsidRPr="0030057E">
        <w:rPr>
          <w:b/>
          <w:i/>
          <w:position w:val="-6"/>
          <w:vertAlign w:val="subscript"/>
        </w:rPr>
        <w:t xml:space="preserve"> </w:t>
      </w:r>
      <w:r w:rsidRPr="0030057E">
        <w:rPr>
          <w:b/>
          <w:i/>
        </w:rPr>
        <w:t>= E</w:t>
      </w:r>
      <w:r w:rsidRPr="0030057E">
        <w:rPr>
          <w:b/>
          <w:i/>
          <w:vertAlign w:val="subscript"/>
        </w:rPr>
        <w:t>CO</w:t>
      </w:r>
      <w:r w:rsidRPr="0030057E">
        <w:rPr>
          <w:b/>
          <w:i/>
          <w:position w:val="-6"/>
          <w:vertAlign w:val="subscript"/>
        </w:rPr>
        <w:t>2</w:t>
      </w:r>
      <w:r w:rsidR="0000051F" w:rsidRPr="0030057E">
        <w:rPr>
          <w:b/>
          <w:i/>
          <w:position w:val="-6"/>
          <w:vertAlign w:val="subscript"/>
        </w:rPr>
        <w:t xml:space="preserve"> </w:t>
      </w:r>
      <w:r w:rsidRPr="0030057E">
        <w:rPr>
          <w:b/>
          <w:i/>
        </w:rPr>
        <w:t>x Q</w:t>
      </w:r>
      <w:r w:rsidRPr="0030057E">
        <w:rPr>
          <w:b/>
          <w:i/>
          <w:vertAlign w:val="subscript"/>
        </w:rPr>
        <w:t>e</w:t>
      </w:r>
      <w:r w:rsidRPr="0030057E">
        <w:rPr>
          <w:i/>
        </w:rPr>
        <w:t xml:space="preserve"> , </w:t>
      </w:r>
      <w:r w:rsidR="00160F80" w:rsidRPr="0030057E">
        <w:rPr>
          <w:i/>
        </w:rPr>
        <w:t>kur</w:t>
      </w:r>
    </w:p>
    <w:p w:rsidR="00160F80" w:rsidRPr="0030057E" w:rsidRDefault="00160F80" w:rsidP="00195C8E">
      <w:pPr>
        <w:shd w:val="clear" w:color="auto" w:fill="B6DDE8"/>
        <w:ind w:firstLine="720"/>
        <w:rPr>
          <w:i/>
        </w:rPr>
      </w:pPr>
      <w:r w:rsidRPr="0030057E">
        <w:rPr>
          <w:i/>
        </w:rPr>
        <w:t>E – CO</w:t>
      </w:r>
      <w:r w:rsidRPr="0030057E">
        <w:rPr>
          <w:i/>
          <w:vertAlign w:val="subscript"/>
        </w:rPr>
        <w:t>2</w:t>
      </w:r>
      <w:r w:rsidRPr="0030057E">
        <w:rPr>
          <w:i/>
        </w:rPr>
        <w:t xml:space="preserve"> emisijas samazinājums gadā (</w:t>
      </w:r>
      <w:r w:rsidR="00A3777B" w:rsidRPr="0030057E">
        <w:rPr>
          <w:i/>
        </w:rPr>
        <w:t>kgCO</w:t>
      </w:r>
      <w:r w:rsidR="00A3777B" w:rsidRPr="0030057E">
        <w:rPr>
          <w:i/>
          <w:vertAlign w:val="subscript"/>
        </w:rPr>
        <w:t>2</w:t>
      </w:r>
      <w:r w:rsidRPr="0030057E">
        <w:rPr>
          <w:i/>
        </w:rPr>
        <w:t>/gadā);</w:t>
      </w:r>
    </w:p>
    <w:p w:rsidR="00160F80" w:rsidRPr="0030057E" w:rsidRDefault="00370AF1" w:rsidP="00195C8E">
      <w:pPr>
        <w:shd w:val="clear" w:color="auto" w:fill="B6DDE8"/>
        <w:ind w:firstLine="720"/>
        <w:jc w:val="both"/>
        <w:rPr>
          <w:i/>
        </w:rPr>
      </w:pPr>
      <w:r w:rsidRPr="0030057E">
        <w:rPr>
          <w:i/>
        </w:rPr>
        <w:lastRenderedPageBreak/>
        <w:t>E</w:t>
      </w:r>
      <w:r w:rsidRPr="0030057E">
        <w:rPr>
          <w:i/>
          <w:vertAlign w:val="subscript"/>
        </w:rPr>
        <w:t>CO</w:t>
      </w:r>
      <w:r w:rsidRPr="0030057E">
        <w:rPr>
          <w:i/>
          <w:position w:val="-6"/>
          <w:vertAlign w:val="subscript"/>
        </w:rPr>
        <w:t>2</w:t>
      </w:r>
      <w:r w:rsidR="00160F80" w:rsidRPr="0030057E">
        <w:rPr>
          <w:i/>
        </w:rPr>
        <w:t> – elektroenerģijas ražošanas un pārvades emisijas faktors – 0,397 (</w:t>
      </w:r>
      <w:r w:rsidR="00A3777B" w:rsidRPr="0030057E">
        <w:rPr>
          <w:i/>
        </w:rPr>
        <w:t>kgCO</w:t>
      </w:r>
      <w:r w:rsidR="00A3777B" w:rsidRPr="0030057E">
        <w:rPr>
          <w:i/>
          <w:vertAlign w:val="subscript"/>
        </w:rPr>
        <w:t>2</w:t>
      </w:r>
      <w:r w:rsidR="00160F80" w:rsidRPr="0030057E">
        <w:rPr>
          <w:i/>
        </w:rPr>
        <w:t>/</w:t>
      </w:r>
      <w:r w:rsidR="008A3852" w:rsidRPr="0030057E">
        <w:rPr>
          <w:i/>
        </w:rPr>
        <w:t>kWh</w:t>
      </w:r>
      <w:r w:rsidR="00160F80" w:rsidRPr="0030057E">
        <w:rPr>
          <w:i/>
        </w:rPr>
        <w:t>);</w:t>
      </w:r>
    </w:p>
    <w:p w:rsidR="00160F80" w:rsidRPr="0030057E" w:rsidRDefault="00160F80" w:rsidP="00195C8E">
      <w:pPr>
        <w:shd w:val="clear" w:color="auto" w:fill="B6DDE8"/>
        <w:ind w:firstLine="720"/>
        <w:jc w:val="both"/>
        <w:rPr>
          <w:i/>
        </w:rPr>
      </w:pPr>
      <w:r w:rsidRPr="0030057E">
        <w:rPr>
          <w:i/>
        </w:rPr>
        <w:t>Q</w:t>
      </w:r>
      <w:r w:rsidRPr="0030057E">
        <w:rPr>
          <w:i/>
          <w:vertAlign w:val="subscript"/>
        </w:rPr>
        <w:t>e</w:t>
      </w:r>
      <w:r w:rsidRPr="0030057E">
        <w:rPr>
          <w:i/>
        </w:rPr>
        <w:t> – iekārtu patērētais elektroenerģijas apjoms (</w:t>
      </w:r>
      <w:r w:rsidR="008A3852" w:rsidRPr="0030057E">
        <w:rPr>
          <w:i/>
        </w:rPr>
        <w:t>kWh</w:t>
      </w:r>
      <w:r w:rsidRPr="0030057E">
        <w:rPr>
          <w:i/>
        </w:rPr>
        <w:t xml:space="preserve">/gadā). Ja, īstenojot projektu, ir plānots aizstāt visu patērēto elektroenerģijas apjomu, aprēķina patērētās elektroenerģijas iepriekšējo </w:t>
      </w:r>
      <w:r w:rsidR="0030057E" w:rsidRPr="0030057E">
        <w:rPr>
          <w:i/>
        </w:rPr>
        <w:t>pēdējo vismaz</w:t>
      </w:r>
      <w:r w:rsidR="0030057E" w:rsidRPr="0030057E" w:rsidDel="008A3852">
        <w:rPr>
          <w:i/>
        </w:rPr>
        <w:t xml:space="preserve"> </w:t>
      </w:r>
      <w:r w:rsidRPr="0030057E">
        <w:rPr>
          <w:i/>
        </w:rPr>
        <w:t>2 (divu) gadu vidējo rādītāju. Ja, īstenojot projektu, ir plānots daļēji aizstāt patērēto elektroenerģijas apjomu, norāda plānoto aizstājamo elektroenerģijas apjomu.</w:t>
      </w:r>
    </w:p>
    <w:p w:rsidR="00160F80" w:rsidRPr="00D41A3A" w:rsidRDefault="00160F80" w:rsidP="00195C8E">
      <w:pPr>
        <w:shd w:val="clear" w:color="auto" w:fill="B6DDE8"/>
        <w:ind w:firstLine="720"/>
        <w:rPr>
          <w:i/>
        </w:rPr>
      </w:pPr>
    </w:p>
    <w:p w:rsidR="007220D4" w:rsidRPr="00D41A3A" w:rsidRDefault="007220D4" w:rsidP="00195C8E">
      <w:pPr>
        <w:shd w:val="clear" w:color="auto" w:fill="B6DDE8"/>
        <w:jc w:val="both"/>
        <w:rPr>
          <w:b/>
          <w:i/>
        </w:rPr>
      </w:pPr>
      <w:r w:rsidRPr="00D41A3A">
        <w:rPr>
          <w:b/>
          <w:i/>
        </w:rPr>
        <w:t>Piemērs</w:t>
      </w:r>
    </w:p>
    <w:p w:rsidR="007220D4" w:rsidRPr="0000051F" w:rsidRDefault="00486717" w:rsidP="00195C8E">
      <w:pPr>
        <w:shd w:val="clear" w:color="auto" w:fill="B6DDE8"/>
        <w:ind w:firstLine="720"/>
        <w:jc w:val="both"/>
        <w:rPr>
          <w:i/>
          <w:sz w:val="20"/>
        </w:rPr>
      </w:pPr>
      <w:r w:rsidRPr="0000051F">
        <w:rPr>
          <w:i/>
          <w:sz w:val="20"/>
        </w:rPr>
        <w:t>S</w:t>
      </w:r>
      <w:r w:rsidR="007220D4" w:rsidRPr="0000051F">
        <w:rPr>
          <w:i/>
          <w:sz w:val="20"/>
        </w:rPr>
        <w:t>ituācija – ražošanas ēkā ir uzstādīta elektriskā apkure. Projekta ietvaros plānots elektrisko apkuri (radiatorus) demontēt un uzstādīt biomasas granulu katlu ar kopējo jaudu 100 kW (lietderības koeficients 0,83). Elektroenerģijas patēriņš 2011.gadā bija 1000 </w:t>
      </w:r>
      <w:r w:rsidR="008A3852" w:rsidRPr="0000051F">
        <w:rPr>
          <w:i/>
          <w:sz w:val="20"/>
        </w:rPr>
        <w:t>kWh</w:t>
      </w:r>
      <w:r w:rsidR="007220D4" w:rsidRPr="0000051F">
        <w:rPr>
          <w:i/>
          <w:sz w:val="20"/>
        </w:rPr>
        <w:t xml:space="preserve">/gadā, savukārt 2010.gadā 1200 </w:t>
      </w:r>
      <w:r w:rsidR="008A3852" w:rsidRPr="0000051F">
        <w:rPr>
          <w:i/>
          <w:sz w:val="20"/>
        </w:rPr>
        <w:t>kWh</w:t>
      </w:r>
      <w:r w:rsidR="007220D4" w:rsidRPr="0000051F">
        <w:rPr>
          <w:i/>
          <w:sz w:val="20"/>
        </w:rPr>
        <w:t xml:space="preserve">/gadā  Līdz ar to vidējais patērētais elektroenerģijas apjoms ir 1100 </w:t>
      </w:r>
      <w:r w:rsidR="008A3852" w:rsidRPr="0000051F">
        <w:rPr>
          <w:i/>
          <w:sz w:val="20"/>
        </w:rPr>
        <w:t>kWh</w:t>
      </w:r>
      <w:r w:rsidR="007220D4" w:rsidRPr="0000051F">
        <w:rPr>
          <w:i/>
          <w:sz w:val="20"/>
        </w:rPr>
        <w:t xml:space="preserve">/gadā ((1000 </w:t>
      </w:r>
      <w:r w:rsidR="008A3852" w:rsidRPr="0000051F">
        <w:rPr>
          <w:i/>
          <w:sz w:val="20"/>
        </w:rPr>
        <w:t>kWh</w:t>
      </w:r>
      <w:r w:rsidR="007220D4" w:rsidRPr="0000051F">
        <w:rPr>
          <w:i/>
          <w:sz w:val="20"/>
        </w:rPr>
        <w:t xml:space="preserve">/gadā + 1200 </w:t>
      </w:r>
      <w:r w:rsidR="008A3852" w:rsidRPr="0000051F">
        <w:rPr>
          <w:i/>
          <w:sz w:val="20"/>
        </w:rPr>
        <w:t>kWh</w:t>
      </w:r>
      <w:r w:rsidR="007220D4" w:rsidRPr="0000051F">
        <w:rPr>
          <w:i/>
          <w:sz w:val="20"/>
        </w:rPr>
        <w:t xml:space="preserve">/gadā) / 2 = 1100 </w:t>
      </w:r>
      <w:r w:rsidR="008A3852" w:rsidRPr="0000051F">
        <w:rPr>
          <w:i/>
          <w:sz w:val="20"/>
        </w:rPr>
        <w:t>kWh</w:t>
      </w:r>
      <w:r w:rsidR="007220D4" w:rsidRPr="0000051F">
        <w:rPr>
          <w:i/>
          <w:sz w:val="20"/>
        </w:rPr>
        <w:t>/gadā).</w:t>
      </w:r>
    </w:p>
    <w:p w:rsidR="007220D4" w:rsidRPr="0000051F" w:rsidRDefault="007220D4" w:rsidP="00195C8E">
      <w:pPr>
        <w:shd w:val="clear" w:color="auto" w:fill="B6DDE8"/>
        <w:ind w:firstLine="720"/>
        <w:jc w:val="both"/>
        <w:rPr>
          <w:i/>
          <w:sz w:val="20"/>
        </w:rPr>
      </w:pPr>
    </w:p>
    <w:p w:rsidR="007220D4" w:rsidRPr="0000051F" w:rsidRDefault="007220D4" w:rsidP="00195C8E">
      <w:pPr>
        <w:shd w:val="clear" w:color="auto" w:fill="B6DDE8"/>
        <w:ind w:firstLine="720"/>
        <w:jc w:val="both"/>
        <w:rPr>
          <w:i/>
          <w:sz w:val="20"/>
        </w:rPr>
      </w:pPr>
      <w:r w:rsidRPr="0000051F">
        <w:rPr>
          <w:i/>
          <w:sz w:val="20"/>
        </w:rPr>
        <w:t>E = 0,397</w:t>
      </w:r>
      <w:r w:rsidRPr="0000051F">
        <w:rPr>
          <w:sz w:val="20"/>
        </w:rPr>
        <w:t xml:space="preserve">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r w:rsidR="008A3852" w:rsidRPr="0000051F">
        <w:rPr>
          <w:i/>
          <w:sz w:val="20"/>
        </w:rPr>
        <w:t xml:space="preserve"> </w:t>
      </w:r>
      <w:r w:rsidRPr="0000051F">
        <w:rPr>
          <w:i/>
          <w:sz w:val="20"/>
        </w:rPr>
        <w:t xml:space="preserve">*1100 </w:t>
      </w:r>
      <w:r w:rsidR="008A3852" w:rsidRPr="0000051F">
        <w:rPr>
          <w:i/>
          <w:sz w:val="20"/>
        </w:rPr>
        <w:t>kWh</w:t>
      </w:r>
      <w:r w:rsidRPr="0000051F">
        <w:rPr>
          <w:i/>
          <w:sz w:val="20"/>
        </w:rPr>
        <w:t xml:space="preserve">/gadā = 436,7 </w:t>
      </w:r>
      <w:r w:rsidR="00A3777B" w:rsidRPr="0000051F">
        <w:rPr>
          <w:i/>
          <w:sz w:val="20"/>
        </w:rPr>
        <w:t>kgCO</w:t>
      </w:r>
      <w:r w:rsidR="00A3777B" w:rsidRPr="0000051F">
        <w:rPr>
          <w:i/>
          <w:sz w:val="20"/>
          <w:vertAlign w:val="subscript"/>
        </w:rPr>
        <w:t>2</w:t>
      </w:r>
      <w:r w:rsidRPr="0000051F">
        <w:rPr>
          <w:i/>
          <w:sz w:val="20"/>
        </w:rPr>
        <w:t>/gadā.</w:t>
      </w:r>
    </w:p>
    <w:p w:rsidR="007220D4" w:rsidRPr="00D41A3A" w:rsidRDefault="007220D4" w:rsidP="00195C8E">
      <w:pPr>
        <w:shd w:val="clear" w:color="auto" w:fill="B6DDE8"/>
        <w:ind w:firstLine="720"/>
        <w:jc w:val="both"/>
        <w:rPr>
          <w:i/>
        </w:rPr>
      </w:pPr>
    </w:p>
    <w:p w:rsidR="00160F80" w:rsidRPr="00D41A3A" w:rsidRDefault="00160F80" w:rsidP="00195C8E">
      <w:pPr>
        <w:shd w:val="clear" w:color="auto" w:fill="B6DDE8"/>
        <w:jc w:val="both"/>
        <w:rPr>
          <w:i/>
        </w:rPr>
      </w:pPr>
      <w:r w:rsidRPr="00D41A3A">
        <w:rPr>
          <w:i/>
        </w:rPr>
        <w:t>6. CO</w:t>
      </w:r>
      <w:r w:rsidRPr="00D41A3A">
        <w:rPr>
          <w:i/>
          <w:vertAlign w:val="subscript"/>
        </w:rPr>
        <w:t>2</w:t>
      </w:r>
      <w:r w:rsidRPr="00D41A3A">
        <w:rPr>
          <w:i/>
        </w:rPr>
        <w:t xml:space="preserve"> emisijas samazinājumu, kas iegūts, no elektroenerģijas patēriņa samazināšanas, nomainot vai uzlabojot ražošanas tehnoloģiskās iekārtas, aprēķina, izmantojot šādu formulu:</w:t>
      </w:r>
    </w:p>
    <w:p w:rsidR="00160F80" w:rsidRPr="00D41A3A" w:rsidRDefault="00160F80" w:rsidP="00195C8E">
      <w:pPr>
        <w:shd w:val="clear" w:color="auto" w:fill="B6DDE8"/>
        <w:ind w:firstLine="720"/>
        <w:jc w:val="both"/>
        <w:rPr>
          <w:i/>
        </w:rPr>
      </w:pPr>
    </w:p>
    <w:p w:rsidR="00370AF1" w:rsidRPr="0000051F" w:rsidRDefault="00370AF1" w:rsidP="00195C8E">
      <w:pPr>
        <w:shd w:val="clear" w:color="auto" w:fill="B6DDE8"/>
      </w:pPr>
      <w:r w:rsidRPr="0000051F">
        <w:rPr>
          <w:b/>
        </w:rPr>
        <w:t>E</w:t>
      </w:r>
      <w:r w:rsidRPr="0000051F">
        <w:rPr>
          <w:b/>
          <w:position w:val="-6"/>
          <w:vertAlign w:val="subscript"/>
        </w:rPr>
        <w:t xml:space="preserve"> </w:t>
      </w:r>
      <w:r w:rsidRPr="0000051F">
        <w:rPr>
          <w:b/>
        </w:rPr>
        <w:t>= E</w:t>
      </w:r>
      <w:r w:rsidRPr="0000051F">
        <w:rPr>
          <w:b/>
          <w:vertAlign w:val="subscript"/>
        </w:rPr>
        <w:t>CO</w:t>
      </w:r>
      <w:r w:rsidRPr="0000051F">
        <w:rPr>
          <w:b/>
          <w:position w:val="-6"/>
          <w:vertAlign w:val="subscript"/>
        </w:rPr>
        <w:t>2</w:t>
      </w:r>
      <w:r w:rsidR="0000051F">
        <w:rPr>
          <w:b/>
          <w:position w:val="-6"/>
          <w:vertAlign w:val="subscript"/>
        </w:rPr>
        <w:t xml:space="preserve"> </w:t>
      </w:r>
      <w:r w:rsidRPr="0000051F">
        <w:rPr>
          <w:b/>
        </w:rPr>
        <w:t>x Q</w:t>
      </w:r>
      <w:r w:rsidRPr="0000051F">
        <w:rPr>
          <w:b/>
          <w:vertAlign w:val="subscript"/>
        </w:rPr>
        <w:t>ee</w:t>
      </w:r>
      <w:r w:rsidRPr="0000051F">
        <w:t xml:space="preserve"> , kur</w:t>
      </w:r>
    </w:p>
    <w:p w:rsidR="00160F80" w:rsidRPr="00D41A3A" w:rsidRDefault="00160F80" w:rsidP="00195C8E">
      <w:pPr>
        <w:shd w:val="clear" w:color="auto" w:fill="B6DDE8"/>
        <w:ind w:firstLine="720"/>
        <w:rPr>
          <w:i/>
        </w:rPr>
      </w:pPr>
      <w:r w:rsidRPr="00D41A3A">
        <w:rPr>
          <w:i/>
        </w:rPr>
        <w:t>E – CO</w:t>
      </w:r>
      <w:r w:rsidRPr="00D41A3A">
        <w:rPr>
          <w:i/>
          <w:vertAlign w:val="subscript"/>
        </w:rPr>
        <w:t>2</w:t>
      </w:r>
      <w:r w:rsidRPr="00D41A3A">
        <w:rPr>
          <w:i/>
        </w:rPr>
        <w:t xml:space="preserve"> emisijas samazinājums gadā (</w:t>
      </w:r>
      <w:r w:rsidR="00A3777B" w:rsidRPr="00D41A3A">
        <w:rPr>
          <w:i/>
        </w:rPr>
        <w:t>kgCO</w:t>
      </w:r>
      <w:r w:rsidR="00A3777B" w:rsidRPr="00D41A3A">
        <w:rPr>
          <w:i/>
          <w:vertAlign w:val="subscript"/>
        </w:rPr>
        <w:t>2</w:t>
      </w:r>
      <w:r w:rsidRPr="00D41A3A">
        <w:rPr>
          <w:i/>
        </w:rPr>
        <w:t>/gadā);</w:t>
      </w:r>
    </w:p>
    <w:p w:rsidR="00160F80" w:rsidRPr="00D41A3A" w:rsidRDefault="00370AF1" w:rsidP="00195C8E">
      <w:pPr>
        <w:shd w:val="clear" w:color="auto" w:fill="B6DDE8"/>
        <w:ind w:firstLine="720"/>
        <w:jc w:val="both"/>
        <w:rPr>
          <w:i/>
        </w:rPr>
      </w:pPr>
      <w:r w:rsidRPr="00D41A3A">
        <w:t>E</w:t>
      </w:r>
      <w:r w:rsidRPr="00D41A3A">
        <w:rPr>
          <w:vertAlign w:val="subscript"/>
        </w:rPr>
        <w:t>CO</w:t>
      </w:r>
      <w:r w:rsidRPr="00D41A3A">
        <w:rPr>
          <w:position w:val="-6"/>
          <w:vertAlign w:val="subscript"/>
        </w:rPr>
        <w:t>2</w:t>
      </w:r>
      <w:r w:rsidR="00160F80" w:rsidRPr="00D41A3A">
        <w:rPr>
          <w:i/>
        </w:rPr>
        <w:t> – elektroenerģijas ražošanas un pārvades emisijas faktors – 0,397 (</w:t>
      </w:r>
      <w:r w:rsidR="00A3777B" w:rsidRPr="00D41A3A">
        <w:rPr>
          <w:i/>
        </w:rPr>
        <w:t>kgCO</w:t>
      </w:r>
      <w:r w:rsidR="00A3777B" w:rsidRPr="00D41A3A">
        <w:rPr>
          <w:i/>
          <w:vertAlign w:val="subscript"/>
        </w:rPr>
        <w:t>2</w:t>
      </w:r>
      <w:r w:rsidR="00160F80" w:rsidRPr="00D41A3A">
        <w:rPr>
          <w:i/>
        </w:rPr>
        <w:t>/</w:t>
      </w:r>
      <w:r w:rsidR="008A3852" w:rsidRPr="00D41A3A">
        <w:rPr>
          <w:i/>
        </w:rPr>
        <w:t>kWh</w:t>
      </w:r>
      <w:r w:rsidR="00160F80" w:rsidRPr="00D41A3A">
        <w:rPr>
          <w:i/>
        </w:rPr>
        <w:t>);</w:t>
      </w:r>
    </w:p>
    <w:p w:rsidR="00160F80" w:rsidRPr="00D41A3A" w:rsidRDefault="00160F80" w:rsidP="00195C8E">
      <w:pPr>
        <w:shd w:val="clear" w:color="auto" w:fill="B6DDE8"/>
        <w:ind w:firstLine="720"/>
        <w:rPr>
          <w:i/>
        </w:rPr>
      </w:pPr>
      <w:r w:rsidRPr="00D41A3A">
        <w:rPr>
          <w:i/>
        </w:rPr>
        <w:t>Q</w:t>
      </w:r>
      <w:r w:rsidRPr="00D41A3A">
        <w:rPr>
          <w:i/>
          <w:vertAlign w:val="subscript"/>
        </w:rPr>
        <w:t>ee</w:t>
      </w:r>
      <w:r w:rsidRPr="00D41A3A">
        <w:rPr>
          <w:i/>
        </w:rPr>
        <w:t> – plānotais elektroenerģijas samazinājums no ražošanas tehnoloģiskās iekārtas nomainīšanas vai uzlabošanas (</w:t>
      </w:r>
      <w:r w:rsidR="008A3852" w:rsidRPr="00D41A3A">
        <w:rPr>
          <w:i/>
        </w:rPr>
        <w:t>kWh</w:t>
      </w:r>
      <w:r w:rsidRPr="00D41A3A">
        <w:rPr>
          <w:i/>
        </w:rPr>
        <w:t>/gadā).</w:t>
      </w:r>
    </w:p>
    <w:p w:rsidR="00160F80" w:rsidRPr="00D41A3A" w:rsidRDefault="00160F80" w:rsidP="00195C8E">
      <w:pPr>
        <w:shd w:val="clear" w:color="auto" w:fill="B6DDE8"/>
        <w:ind w:firstLine="720"/>
        <w:rPr>
          <w:i/>
        </w:rPr>
      </w:pPr>
    </w:p>
    <w:p w:rsidR="00160F80" w:rsidRPr="00D41A3A" w:rsidRDefault="00160F80" w:rsidP="00195C8E">
      <w:pPr>
        <w:shd w:val="clear" w:color="auto" w:fill="B6DDE8"/>
        <w:jc w:val="both"/>
        <w:rPr>
          <w:b/>
          <w:i/>
        </w:rPr>
      </w:pPr>
      <w:r w:rsidRPr="00D41A3A">
        <w:rPr>
          <w:b/>
          <w:i/>
        </w:rPr>
        <w:t>Piemērs</w:t>
      </w:r>
    </w:p>
    <w:p w:rsidR="00486717" w:rsidRPr="0000051F" w:rsidRDefault="00486717" w:rsidP="00195C8E">
      <w:pPr>
        <w:shd w:val="clear" w:color="auto" w:fill="B6DDE8"/>
        <w:ind w:firstLine="720"/>
        <w:jc w:val="both"/>
        <w:rPr>
          <w:i/>
          <w:sz w:val="20"/>
        </w:rPr>
      </w:pPr>
      <w:r w:rsidRPr="0000051F">
        <w:rPr>
          <w:i/>
          <w:sz w:val="20"/>
        </w:rPr>
        <w:t xml:space="preserve">Situācija – ražošanas ēkā </w:t>
      </w:r>
      <w:r w:rsidR="00E8441F" w:rsidRPr="0000051F">
        <w:rPr>
          <w:i/>
          <w:sz w:val="20"/>
        </w:rPr>
        <w:t xml:space="preserve">tehnoloģisko procesu nodrošināšanai </w:t>
      </w:r>
      <w:r w:rsidRPr="0000051F">
        <w:rPr>
          <w:i/>
          <w:sz w:val="20"/>
        </w:rPr>
        <w:t>ir</w:t>
      </w:r>
      <w:r w:rsidR="00E8441F" w:rsidRPr="0000051F">
        <w:rPr>
          <w:i/>
          <w:sz w:val="20"/>
        </w:rPr>
        <w:t xml:space="preserve"> nepieciešami vakuumsūkņi.</w:t>
      </w:r>
      <w:r w:rsidRPr="0000051F">
        <w:rPr>
          <w:i/>
          <w:sz w:val="20"/>
        </w:rPr>
        <w:t xml:space="preserve"> Projekta ietvaros plānots </w:t>
      </w:r>
      <w:r w:rsidR="00E8441F" w:rsidRPr="0000051F">
        <w:rPr>
          <w:i/>
          <w:sz w:val="20"/>
        </w:rPr>
        <w:t>esošos nolietotos vakuumsūkņus nomainīt ar moderniem un efektīvākiem vakuumsūkņiem.</w:t>
      </w:r>
      <w:r w:rsidRPr="0000051F">
        <w:rPr>
          <w:i/>
          <w:sz w:val="20"/>
        </w:rPr>
        <w:t xml:space="preserve"> Elektroenerģijas patēriņš </w:t>
      </w:r>
      <w:r w:rsidR="00E8441F" w:rsidRPr="0000051F">
        <w:rPr>
          <w:i/>
          <w:sz w:val="20"/>
        </w:rPr>
        <w:t>izmantojot esošo vakuumsūkņus ir 10</w:t>
      </w:r>
      <w:r w:rsidRPr="0000051F">
        <w:rPr>
          <w:i/>
          <w:sz w:val="20"/>
        </w:rPr>
        <w:t>0 </w:t>
      </w:r>
      <w:r w:rsidR="008A3852" w:rsidRPr="0000051F">
        <w:rPr>
          <w:i/>
          <w:sz w:val="20"/>
        </w:rPr>
        <w:t>kWh</w:t>
      </w:r>
      <w:r w:rsidRPr="0000051F">
        <w:rPr>
          <w:i/>
          <w:sz w:val="20"/>
        </w:rPr>
        <w:t>/gadā, savukārt</w:t>
      </w:r>
      <w:r w:rsidR="00E8441F" w:rsidRPr="0000051F">
        <w:rPr>
          <w:i/>
          <w:sz w:val="20"/>
        </w:rPr>
        <w:t xml:space="preserve"> īstenojot projektu i</w:t>
      </w:r>
      <w:r w:rsidR="005566F1" w:rsidRPr="0000051F">
        <w:rPr>
          <w:i/>
          <w:sz w:val="20"/>
        </w:rPr>
        <w:t>r</w:t>
      </w:r>
      <w:r w:rsidR="00E8441F" w:rsidRPr="0000051F">
        <w:rPr>
          <w:i/>
          <w:sz w:val="20"/>
        </w:rPr>
        <w:t xml:space="preserve"> plānots, ka</w:t>
      </w:r>
      <w:r w:rsidRPr="0000051F">
        <w:rPr>
          <w:i/>
          <w:sz w:val="20"/>
        </w:rPr>
        <w:t xml:space="preserve"> </w:t>
      </w:r>
      <w:r w:rsidR="00E8441F" w:rsidRPr="0000051F">
        <w:rPr>
          <w:i/>
          <w:sz w:val="20"/>
        </w:rPr>
        <w:t xml:space="preserve">elektroenerģijas patēriņš būs 70 </w:t>
      </w:r>
      <w:r w:rsidR="008A3852" w:rsidRPr="0000051F">
        <w:rPr>
          <w:i/>
          <w:sz w:val="20"/>
        </w:rPr>
        <w:t>kWh</w:t>
      </w:r>
      <w:r w:rsidR="00E8441F" w:rsidRPr="0000051F">
        <w:rPr>
          <w:i/>
          <w:sz w:val="20"/>
        </w:rPr>
        <w:t xml:space="preserve">/gadā. Līdz ar to elektroenerģijas patēriņa samazinājums ir 30 </w:t>
      </w:r>
      <w:r w:rsidR="008A3852" w:rsidRPr="0000051F">
        <w:rPr>
          <w:i/>
          <w:sz w:val="20"/>
        </w:rPr>
        <w:t>kWh</w:t>
      </w:r>
      <w:r w:rsidR="00E8441F" w:rsidRPr="0000051F">
        <w:rPr>
          <w:i/>
          <w:sz w:val="20"/>
        </w:rPr>
        <w:t xml:space="preserve">/gadā </w:t>
      </w:r>
      <w:r w:rsidRPr="0000051F">
        <w:rPr>
          <w:i/>
          <w:sz w:val="20"/>
        </w:rPr>
        <w:t xml:space="preserve">((100 </w:t>
      </w:r>
      <w:r w:rsidR="008A3852" w:rsidRPr="0000051F">
        <w:rPr>
          <w:i/>
          <w:sz w:val="20"/>
        </w:rPr>
        <w:t>kWh</w:t>
      </w:r>
      <w:r w:rsidRPr="0000051F">
        <w:rPr>
          <w:i/>
          <w:sz w:val="20"/>
        </w:rPr>
        <w:t xml:space="preserve">/gadā </w:t>
      </w:r>
      <w:r w:rsidR="00E8441F" w:rsidRPr="0000051F">
        <w:rPr>
          <w:i/>
          <w:sz w:val="20"/>
        </w:rPr>
        <w:t>-</w:t>
      </w:r>
      <w:r w:rsidRPr="0000051F">
        <w:rPr>
          <w:i/>
          <w:sz w:val="20"/>
        </w:rPr>
        <w:t xml:space="preserve"> </w:t>
      </w:r>
      <w:r w:rsidR="00E8441F" w:rsidRPr="0000051F">
        <w:rPr>
          <w:i/>
          <w:sz w:val="20"/>
        </w:rPr>
        <w:t>7</w:t>
      </w:r>
      <w:r w:rsidRPr="0000051F">
        <w:rPr>
          <w:i/>
          <w:sz w:val="20"/>
        </w:rPr>
        <w:t xml:space="preserve">0 </w:t>
      </w:r>
      <w:r w:rsidR="008A3852" w:rsidRPr="0000051F">
        <w:rPr>
          <w:i/>
          <w:sz w:val="20"/>
        </w:rPr>
        <w:t>kWh</w:t>
      </w:r>
      <w:r w:rsidRPr="0000051F">
        <w:rPr>
          <w:i/>
          <w:sz w:val="20"/>
        </w:rPr>
        <w:t>/gadā) = </w:t>
      </w:r>
      <w:r w:rsidR="00E8441F" w:rsidRPr="0000051F">
        <w:rPr>
          <w:i/>
          <w:sz w:val="20"/>
        </w:rPr>
        <w:t>3</w:t>
      </w:r>
      <w:r w:rsidRPr="0000051F">
        <w:rPr>
          <w:i/>
          <w:sz w:val="20"/>
        </w:rPr>
        <w:t xml:space="preserve">0 </w:t>
      </w:r>
      <w:r w:rsidR="008A3852" w:rsidRPr="0000051F">
        <w:rPr>
          <w:i/>
          <w:sz w:val="20"/>
        </w:rPr>
        <w:t>kWh</w:t>
      </w:r>
      <w:r w:rsidRPr="0000051F">
        <w:rPr>
          <w:i/>
          <w:sz w:val="20"/>
        </w:rPr>
        <w:t>/gadā).</w:t>
      </w:r>
    </w:p>
    <w:p w:rsidR="00486717" w:rsidRPr="0000051F" w:rsidRDefault="00486717" w:rsidP="00195C8E">
      <w:pPr>
        <w:shd w:val="clear" w:color="auto" w:fill="B6DDE8"/>
        <w:ind w:firstLine="720"/>
        <w:jc w:val="both"/>
        <w:rPr>
          <w:i/>
          <w:sz w:val="20"/>
        </w:rPr>
      </w:pPr>
    </w:p>
    <w:p w:rsidR="00160F80" w:rsidRPr="0000051F" w:rsidRDefault="00486717" w:rsidP="00195C8E">
      <w:pPr>
        <w:shd w:val="clear" w:color="auto" w:fill="B6DDE8"/>
        <w:ind w:firstLine="720"/>
        <w:rPr>
          <w:i/>
          <w:sz w:val="20"/>
        </w:rPr>
      </w:pPr>
      <w:r w:rsidRPr="0000051F">
        <w:rPr>
          <w:i/>
          <w:sz w:val="20"/>
        </w:rPr>
        <w:t>E = 0,397</w:t>
      </w:r>
      <w:r w:rsidRPr="0000051F">
        <w:rPr>
          <w:sz w:val="20"/>
        </w:rPr>
        <w:t xml:space="preserve"> </w:t>
      </w:r>
      <w:r w:rsidR="00A3777B" w:rsidRPr="0000051F">
        <w:rPr>
          <w:sz w:val="20"/>
        </w:rPr>
        <w:t>kgCO</w:t>
      </w:r>
      <w:r w:rsidR="00A3777B" w:rsidRPr="0000051F">
        <w:rPr>
          <w:sz w:val="20"/>
          <w:vertAlign w:val="subscript"/>
        </w:rPr>
        <w:t>2</w:t>
      </w:r>
      <w:r w:rsidRPr="0000051F">
        <w:rPr>
          <w:sz w:val="20"/>
        </w:rPr>
        <w:t>/</w:t>
      </w:r>
      <w:r w:rsidR="008A3852" w:rsidRPr="0000051F">
        <w:rPr>
          <w:sz w:val="20"/>
        </w:rPr>
        <w:t>kW</w:t>
      </w:r>
      <w:r w:rsidR="008A3852" w:rsidRPr="0000051F">
        <w:rPr>
          <w:sz w:val="20"/>
          <w:vertAlign w:val="subscript"/>
        </w:rPr>
        <w:t>h</w:t>
      </w:r>
      <w:r w:rsidR="008A3852" w:rsidRPr="0000051F">
        <w:rPr>
          <w:i/>
          <w:sz w:val="20"/>
        </w:rPr>
        <w:t xml:space="preserve"> </w:t>
      </w:r>
      <w:r w:rsidRPr="0000051F">
        <w:rPr>
          <w:i/>
          <w:sz w:val="20"/>
        </w:rPr>
        <w:t>*</w:t>
      </w:r>
      <w:r w:rsidR="00E8441F" w:rsidRPr="0000051F">
        <w:rPr>
          <w:i/>
          <w:sz w:val="20"/>
        </w:rPr>
        <w:t>3</w:t>
      </w:r>
      <w:r w:rsidRPr="0000051F">
        <w:rPr>
          <w:i/>
          <w:sz w:val="20"/>
        </w:rPr>
        <w:t xml:space="preserve">0 </w:t>
      </w:r>
      <w:r w:rsidR="008A3852" w:rsidRPr="0000051F">
        <w:rPr>
          <w:i/>
          <w:sz w:val="20"/>
        </w:rPr>
        <w:t>kWh</w:t>
      </w:r>
      <w:r w:rsidRPr="0000051F">
        <w:rPr>
          <w:i/>
          <w:sz w:val="20"/>
        </w:rPr>
        <w:t xml:space="preserve">/gadā = </w:t>
      </w:r>
      <w:r w:rsidR="00E8441F" w:rsidRPr="0000051F">
        <w:rPr>
          <w:i/>
          <w:sz w:val="20"/>
        </w:rPr>
        <w:t>11</w:t>
      </w:r>
      <w:r w:rsidRPr="0000051F">
        <w:rPr>
          <w:i/>
          <w:sz w:val="20"/>
        </w:rPr>
        <w:t>,</w:t>
      </w:r>
      <w:r w:rsidR="00E8441F" w:rsidRPr="0000051F">
        <w:rPr>
          <w:i/>
          <w:sz w:val="20"/>
        </w:rPr>
        <w:t>91</w:t>
      </w:r>
      <w:r w:rsidRPr="0000051F">
        <w:rPr>
          <w:i/>
          <w:sz w:val="20"/>
        </w:rPr>
        <w:t xml:space="preserve"> </w:t>
      </w:r>
      <w:r w:rsidR="00A3777B" w:rsidRPr="0000051F">
        <w:rPr>
          <w:i/>
          <w:sz w:val="20"/>
        </w:rPr>
        <w:t>kgCO</w:t>
      </w:r>
      <w:r w:rsidR="00A3777B" w:rsidRPr="0000051F">
        <w:rPr>
          <w:i/>
          <w:sz w:val="20"/>
          <w:vertAlign w:val="subscript"/>
        </w:rPr>
        <w:t>2</w:t>
      </w:r>
      <w:r w:rsidRPr="0000051F">
        <w:rPr>
          <w:i/>
          <w:sz w:val="20"/>
        </w:rPr>
        <w:t>/gadā.</w:t>
      </w:r>
    </w:p>
    <w:p w:rsidR="00486717" w:rsidRPr="00D41A3A" w:rsidRDefault="00486717" w:rsidP="00195C8E">
      <w:pPr>
        <w:shd w:val="clear" w:color="auto" w:fill="B6DDE8"/>
        <w:ind w:firstLine="720"/>
        <w:rPr>
          <w:i/>
        </w:rPr>
      </w:pPr>
    </w:p>
    <w:p w:rsidR="00160F80" w:rsidRPr="00D41A3A" w:rsidRDefault="00160F80" w:rsidP="00195C8E">
      <w:pPr>
        <w:shd w:val="clear" w:color="auto" w:fill="B6DDE8"/>
        <w:jc w:val="both"/>
        <w:rPr>
          <w:i/>
        </w:rPr>
      </w:pPr>
      <w:r w:rsidRPr="00D41A3A">
        <w:rPr>
          <w:i/>
        </w:rPr>
        <w:t>7. CO</w:t>
      </w:r>
      <w:r w:rsidRPr="00D41A3A">
        <w:rPr>
          <w:i/>
          <w:vertAlign w:val="subscript"/>
        </w:rPr>
        <w:t>2</w:t>
      </w:r>
      <w:r w:rsidRPr="00D41A3A">
        <w:rPr>
          <w:i/>
        </w:rPr>
        <w:t xml:space="preserve"> emisijas samazinājumu, kas iegūts, no fosilajiem energoresursiem saražoto elektroenerģiju aizstājot ar elektroenerģiju, kuru plānots saražot no atjaunojamiem energoresursiem, aprēķina, izmantojot šādu formulu:</w:t>
      </w:r>
    </w:p>
    <w:p w:rsidR="00370AF1" w:rsidRPr="00D41A3A" w:rsidRDefault="00370AF1" w:rsidP="00195C8E">
      <w:pPr>
        <w:shd w:val="clear" w:color="auto" w:fill="B6DDE8"/>
        <w:jc w:val="center"/>
      </w:pPr>
    </w:p>
    <w:p w:rsidR="00370AF1" w:rsidRPr="0000051F" w:rsidRDefault="00370AF1" w:rsidP="00195C8E">
      <w:pPr>
        <w:shd w:val="clear" w:color="auto" w:fill="B6DDE8"/>
      </w:pPr>
      <w:r w:rsidRPr="0000051F">
        <w:rPr>
          <w:b/>
        </w:rPr>
        <w:t>E</w:t>
      </w:r>
      <w:r w:rsidRPr="0000051F">
        <w:rPr>
          <w:b/>
          <w:position w:val="-6"/>
          <w:vertAlign w:val="subscript"/>
        </w:rPr>
        <w:t xml:space="preserve"> </w:t>
      </w:r>
      <w:r w:rsidRPr="0000051F">
        <w:rPr>
          <w:b/>
        </w:rPr>
        <w:t>= E</w:t>
      </w:r>
      <w:r w:rsidRPr="0000051F">
        <w:rPr>
          <w:b/>
          <w:vertAlign w:val="subscript"/>
        </w:rPr>
        <w:t>CO</w:t>
      </w:r>
      <w:r w:rsidRPr="0000051F">
        <w:rPr>
          <w:b/>
          <w:position w:val="-6"/>
          <w:vertAlign w:val="subscript"/>
        </w:rPr>
        <w:t>2</w:t>
      </w:r>
      <w:r w:rsidR="0000051F">
        <w:rPr>
          <w:b/>
          <w:position w:val="-6"/>
          <w:vertAlign w:val="subscript"/>
        </w:rPr>
        <w:t xml:space="preserve"> </w:t>
      </w:r>
      <w:r w:rsidRPr="0000051F">
        <w:rPr>
          <w:b/>
        </w:rPr>
        <w:t>x Q</w:t>
      </w:r>
      <w:r w:rsidRPr="0000051F">
        <w:rPr>
          <w:b/>
          <w:vertAlign w:val="subscript"/>
        </w:rPr>
        <w:t>eee</w:t>
      </w:r>
      <w:r w:rsidRPr="0000051F">
        <w:t xml:space="preserve"> , kur</w:t>
      </w:r>
    </w:p>
    <w:p w:rsidR="00160F80" w:rsidRPr="00D41A3A" w:rsidRDefault="00160F80" w:rsidP="00195C8E">
      <w:pPr>
        <w:shd w:val="clear" w:color="auto" w:fill="B6DDE8"/>
        <w:ind w:firstLine="720"/>
        <w:rPr>
          <w:i/>
        </w:rPr>
      </w:pPr>
      <w:r w:rsidRPr="00D41A3A">
        <w:rPr>
          <w:i/>
        </w:rPr>
        <w:t>E – CO</w:t>
      </w:r>
      <w:r w:rsidRPr="00D41A3A">
        <w:rPr>
          <w:i/>
          <w:vertAlign w:val="subscript"/>
        </w:rPr>
        <w:t>2</w:t>
      </w:r>
      <w:r w:rsidRPr="00D41A3A">
        <w:rPr>
          <w:i/>
        </w:rPr>
        <w:t xml:space="preserve"> emisijas samazinājums gadā (</w:t>
      </w:r>
      <w:r w:rsidR="00FE51AB">
        <w:rPr>
          <w:i/>
        </w:rPr>
        <w:t>kg</w:t>
      </w:r>
      <w:r w:rsidRPr="00D41A3A">
        <w:rPr>
          <w:i/>
        </w:rPr>
        <w:t>CO</w:t>
      </w:r>
      <w:r w:rsidRPr="00D41A3A">
        <w:rPr>
          <w:i/>
          <w:vertAlign w:val="subscript"/>
        </w:rPr>
        <w:t>2</w:t>
      </w:r>
      <w:r w:rsidRPr="00D41A3A">
        <w:rPr>
          <w:i/>
        </w:rPr>
        <w:t>/gadā);</w:t>
      </w:r>
    </w:p>
    <w:p w:rsidR="00160F80" w:rsidRPr="00D41A3A" w:rsidRDefault="00370AF1" w:rsidP="00195C8E">
      <w:pPr>
        <w:shd w:val="clear" w:color="auto" w:fill="B6DDE8"/>
        <w:ind w:firstLine="720"/>
        <w:jc w:val="both"/>
        <w:rPr>
          <w:i/>
        </w:rPr>
      </w:pPr>
      <w:r w:rsidRPr="00D41A3A">
        <w:t>E</w:t>
      </w:r>
      <w:r w:rsidRPr="00D41A3A">
        <w:rPr>
          <w:vertAlign w:val="subscript"/>
        </w:rPr>
        <w:t>CO</w:t>
      </w:r>
      <w:r w:rsidRPr="00D41A3A">
        <w:rPr>
          <w:position w:val="-6"/>
          <w:vertAlign w:val="subscript"/>
        </w:rPr>
        <w:t>2</w:t>
      </w:r>
      <w:r w:rsidR="00160F80" w:rsidRPr="00D41A3A">
        <w:rPr>
          <w:i/>
        </w:rPr>
        <w:t> – elektroenerģijas ražošanas un pārvades emisijas faktors – 0,397 (</w:t>
      </w:r>
      <w:r w:rsidR="00A3777B" w:rsidRPr="00D41A3A">
        <w:rPr>
          <w:i/>
        </w:rPr>
        <w:t>kgCO</w:t>
      </w:r>
      <w:r w:rsidR="00A3777B" w:rsidRPr="00D41A3A">
        <w:rPr>
          <w:i/>
          <w:vertAlign w:val="subscript"/>
        </w:rPr>
        <w:t>2</w:t>
      </w:r>
      <w:r w:rsidR="00160F80" w:rsidRPr="00D41A3A">
        <w:rPr>
          <w:i/>
        </w:rPr>
        <w:t>/</w:t>
      </w:r>
      <w:r w:rsidR="00A3777B" w:rsidRPr="00D41A3A">
        <w:rPr>
          <w:i/>
        </w:rPr>
        <w:t>kWh</w:t>
      </w:r>
      <w:r w:rsidR="00160F80" w:rsidRPr="00D41A3A">
        <w:rPr>
          <w:i/>
        </w:rPr>
        <w:t>);</w:t>
      </w:r>
    </w:p>
    <w:p w:rsidR="00160F80" w:rsidRPr="00D41A3A" w:rsidRDefault="00160F80" w:rsidP="00195C8E">
      <w:pPr>
        <w:shd w:val="clear" w:color="auto" w:fill="B6DDE8"/>
        <w:ind w:firstLine="720"/>
        <w:jc w:val="both"/>
        <w:rPr>
          <w:i/>
        </w:rPr>
      </w:pPr>
      <w:r w:rsidRPr="00D41A3A">
        <w:rPr>
          <w:i/>
        </w:rPr>
        <w:t>Q</w:t>
      </w:r>
      <w:r w:rsidRPr="00D41A3A">
        <w:rPr>
          <w:i/>
          <w:vertAlign w:val="subscript"/>
        </w:rPr>
        <w:t>eee</w:t>
      </w:r>
      <w:r w:rsidRPr="00D41A3A">
        <w:rPr>
          <w:i/>
        </w:rPr>
        <w:t> – plānotais saražojamais elektroenerģijas apjoms, kas saražots no atjaunojamiem energoresursiem (</w:t>
      </w:r>
      <w:r w:rsidR="00A3777B" w:rsidRPr="00D41A3A">
        <w:rPr>
          <w:i/>
        </w:rPr>
        <w:t>kWh</w:t>
      </w:r>
      <w:r w:rsidRPr="00D41A3A">
        <w:rPr>
          <w:i/>
        </w:rPr>
        <w:t>/gadā).</w:t>
      </w:r>
    </w:p>
    <w:p w:rsidR="00160F80" w:rsidRPr="00D41A3A" w:rsidRDefault="00160F80" w:rsidP="00195C8E">
      <w:pPr>
        <w:shd w:val="clear" w:color="auto" w:fill="B6DDE8"/>
        <w:ind w:firstLine="720"/>
        <w:jc w:val="both"/>
        <w:rPr>
          <w:i/>
        </w:rPr>
      </w:pPr>
    </w:p>
    <w:p w:rsidR="00160F80" w:rsidRPr="00D41A3A" w:rsidRDefault="00160F80" w:rsidP="00195C8E">
      <w:pPr>
        <w:shd w:val="clear" w:color="auto" w:fill="B6DDE8"/>
        <w:jc w:val="both"/>
        <w:rPr>
          <w:b/>
          <w:i/>
        </w:rPr>
      </w:pPr>
      <w:r w:rsidRPr="00D41A3A">
        <w:rPr>
          <w:b/>
          <w:i/>
        </w:rPr>
        <w:t>Piemērs</w:t>
      </w:r>
    </w:p>
    <w:p w:rsidR="00160F80" w:rsidRPr="0000051F" w:rsidRDefault="00E8441F" w:rsidP="00195C8E">
      <w:pPr>
        <w:shd w:val="clear" w:color="auto" w:fill="B6DDE8"/>
        <w:ind w:firstLine="720"/>
        <w:jc w:val="both"/>
        <w:rPr>
          <w:i/>
          <w:sz w:val="22"/>
        </w:rPr>
      </w:pPr>
      <w:r w:rsidRPr="0000051F">
        <w:rPr>
          <w:i/>
          <w:sz w:val="22"/>
        </w:rPr>
        <w:t>Skat. 4.punktu par biomasas koģenerācijas staciju.</w:t>
      </w:r>
    </w:p>
    <w:p w:rsidR="00A05D40" w:rsidRDefault="00A05D40" w:rsidP="00A05D40">
      <w:pPr>
        <w:autoSpaceDE w:val="0"/>
        <w:autoSpaceDN w:val="0"/>
        <w:adjustRightInd w:val="0"/>
        <w:jc w:val="both"/>
        <w:rPr>
          <w:b/>
          <w:bCs/>
          <w:i/>
          <w:iCs/>
        </w:rPr>
      </w:pPr>
    </w:p>
    <w:p w:rsidR="00A05D40" w:rsidRPr="00453BCB" w:rsidRDefault="00A05D40" w:rsidP="002901A0">
      <w:pPr>
        <w:shd w:val="clear" w:color="auto" w:fill="B6DDE8"/>
        <w:autoSpaceDE w:val="0"/>
        <w:autoSpaceDN w:val="0"/>
        <w:adjustRightInd w:val="0"/>
        <w:jc w:val="both"/>
        <w:rPr>
          <w:b/>
          <w:bCs/>
          <w:i/>
          <w:iCs/>
        </w:rPr>
      </w:pPr>
      <w:r w:rsidRPr="00453BCB">
        <w:rPr>
          <w:b/>
          <w:bCs/>
          <w:i/>
          <w:iCs/>
        </w:rPr>
        <w:t>CO</w:t>
      </w:r>
      <w:r w:rsidRPr="00BA4006">
        <w:rPr>
          <w:b/>
          <w:bCs/>
          <w:i/>
          <w:iCs/>
          <w:vertAlign w:val="subscript"/>
        </w:rPr>
        <w:t>2</w:t>
      </w:r>
      <w:r w:rsidRPr="00453BCB">
        <w:rPr>
          <w:b/>
          <w:bCs/>
          <w:i/>
          <w:iCs/>
        </w:rPr>
        <w:t xml:space="preserve"> emisijas samazinājuma aprēķins, ja plānots projekta ietvaros veikt energoefektivitātes paaugstināšanu ražošanas iekārtās, uzstādot iekārtas ar lielāku ražošanas jaudu salīdzinājumā ar situāciju pirms projekta.</w:t>
      </w:r>
    </w:p>
    <w:p w:rsidR="00A05D40" w:rsidRPr="00453BCB" w:rsidRDefault="00A05D40" w:rsidP="002901A0">
      <w:pPr>
        <w:shd w:val="clear" w:color="auto" w:fill="B6DDE8"/>
        <w:autoSpaceDE w:val="0"/>
        <w:autoSpaceDN w:val="0"/>
        <w:adjustRightInd w:val="0"/>
        <w:rPr>
          <w:b/>
          <w:bCs/>
          <w:i/>
          <w:iCs/>
        </w:rPr>
      </w:pPr>
    </w:p>
    <w:p w:rsidR="00A05D40" w:rsidRDefault="00A05D40" w:rsidP="002901A0">
      <w:pPr>
        <w:shd w:val="clear" w:color="auto" w:fill="B6DDE8"/>
        <w:autoSpaceDE w:val="0"/>
        <w:autoSpaceDN w:val="0"/>
        <w:adjustRightInd w:val="0"/>
        <w:jc w:val="both"/>
        <w:rPr>
          <w:rFonts w:eastAsia="Arial-ItalicMT"/>
          <w:i/>
          <w:iCs/>
        </w:rPr>
      </w:pPr>
      <w:r>
        <w:rPr>
          <w:rFonts w:eastAsia="Arial-ItalicMT"/>
          <w:i/>
          <w:iCs/>
        </w:rPr>
        <w:t xml:space="preserve">Aprēķinot plānoto </w:t>
      </w:r>
      <w:r w:rsidRPr="00BA4006">
        <w:rPr>
          <w:rFonts w:eastAsia="Arial-ItalicMT"/>
          <w:i/>
          <w:iCs/>
        </w:rPr>
        <w:t>CO</w:t>
      </w:r>
      <w:r w:rsidRPr="00BA4006">
        <w:rPr>
          <w:rFonts w:eastAsia="Arial-ItalicMT"/>
          <w:i/>
          <w:iCs/>
          <w:vertAlign w:val="subscript"/>
        </w:rPr>
        <w:t>2</w:t>
      </w:r>
      <w:r w:rsidRPr="00BA4006">
        <w:rPr>
          <w:rFonts w:eastAsia="Arial-ItalicMT"/>
          <w:i/>
          <w:iCs/>
        </w:rPr>
        <w:t xml:space="preserve"> emisijas </w:t>
      </w:r>
      <w:r>
        <w:rPr>
          <w:rFonts w:eastAsia="Arial-ItalicMT"/>
          <w:i/>
          <w:iCs/>
        </w:rPr>
        <w:t>samazinājumu tiek izmantoti šādi dati:</w:t>
      </w:r>
    </w:p>
    <w:p w:rsidR="00A05D40" w:rsidRDefault="00A05D40" w:rsidP="002901A0">
      <w:pPr>
        <w:shd w:val="clear" w:color="auto" w:fill="B6DDE8"/>
        <w:autoSpaceDE w:val="0"/>
        <w:autoSpaceDN w:val="0"/>
        <w:adjustRightInd w:val="0"/>
        <w:jc w:val="both"/>
        <w:rPr>
          <w:rFonts w:eastAsia="Arial-ItalicMT"/>
          <w:i/>
          <w:iCs/>
        </w:rPr>
      </w:pPr>
    </w:p>
    <w:p w:rsidR="00A05D40" w:rsidRPr="00BA4006" w:rsidRDefault="00A05D40" w:rsidP="002901A0">
      <w:pPr>
        <w:shd w:val="clear" w:color="auto" w:fill="B6DDE8"/>
        <w:autoSpaceDE w:val="0"/>
        <w:autoSpaceDN w:val="0"/>
        <w:adjustRightInd w:val="0"/>
        <w:jc w:val="both"/>
        <w:rPr>
          <w:rFonts w:eastAsia="Arial-ItalicMT"/>
          <w:i/>
          <w:iCs/>
          <w:u w:val="single"/>
        </w:rPr>
      </w:pPr>
      <w:r w:rsidRPr="00BA4006">
        <w:rPr>
          <w:rFonts w:eastAsia="Arial-ItalicMT"/>
          <w:i/>
          <w:iCs/>
          <w:u w:val="single"/>
        </w:rPr>
        <w:t>1.Nosaka lielumus par 3 pēdējiem gadiem</w:t>
      </w:r>
      <w:r>
        <w:rPr>
          <w:rFonts w:eastAsia="Arial-ItalicMT"/>
          <w:i/>
          <w:iCs/>
          <w:u w:val="single"/>
        </w:rPr>
        <w:t xml:space="preserve"> (ražošanai)</w:t>
      </w:r>
      <w:r w:rsidRPr="00BA4006">
        <w:rPr>
          <w:rFonts w:eastAsia="Arial-ItalicMT"/>
          <w:i/>
          <w:iCs/>
          <w:u w:val="single"/>
        </w:rPr>
        <w:t>:</w:t>
      </w:r>
    </w:p>
    <w:p w:rsidR="00A05D40" w:rsidRPr="00453BCB" w:rsidRDefault="00A05D40" w:rsidP="002901A0">
      <w:pPr>
        <w:shd w:val="clear" w:color="auto" w:fill="B6DDE8"/>
        <w:autoSpaceDE w:val="0"/>
        <w:autoSpaceDN w:val="0"/>
        <w:adjustRightInd w:val="0"/>
        <w:jc w:val="both"/>
        <w:rPr>
          <w:rFonts w:eastAsia="Arial-ItalicMT"/>
          <w:i/>
          <w:iCs/>
        </w:rPr>
      </w:pPr>
      <w:r w:rsidRPr="00453BCB">
        <w:rPr>
          <w:rFonts w:eastAsia="Arial-ItalicMT"/>
          <w:i/>
          <w:iCs/>
        </w:rPr>
        <w:lastRenderedPageBreak/>
        <w:t xml:space="preserve">a. </w:t>
      </w:r>
      <w:r>
        <w:rPr>
          <w:rFonts w:eastAsia="Arial-ItalicMT"/>
          <w:i/>
          <w:iCs/>
        </w:rPr>
        <w:t>enerģijas patēriņš par pēdējiem 2 gadiem (</w:t>
      </w:r>
      <w:r w:rsidRPr="00453BCB">
        <w:rPr>
          <w:rFonts w:eastAsia="Arial-ItalicMT"/>
          <w:i/>
          <w:iCs/>
        </w:rPr>
        <w:t>elektroenerģijas</w:t>
      </w:r>
      <w:r>
        <w:rPr>
          <w:rFonts w:eastAsia="Arial-ItalicMT"/>
          <w:i/>
          <w:iCs/>
        </w:rPr>
        <w:t>/</w:t>
      </w:r>
      <w:r w:rsidRPr="00BA4006">
        <w:rPr>
          <w:rFonts w:eastAsia="Arial-ItalicMT"/>
          <w:i/>
          <w:iCs/>
        </w:rPr>
        <w:t xml:space="preserve"> </w:t>
      </w:r>
      <w:r w:rsidRPr="00453BCB">
        <w:rPr>
          <w:rFonts w:eastAsia="Arial-ItalicMT"/>
          <w:i/>
          <w:iCs/>
        </w:rPr>
        <w:t>siltumenerģijas patēriņ</w:t>
      </w:r>
      <w:r>
        <w:rPr>
          <w:rFonts w:eastAsia="Arial-ItalicMT"/>
          <w:i/>
          <w:iCs/>
        </w:rPr>
        <w:t xml:space="preserve">š) </w:t>
      </w:r>
      <w:r w:rsidRPr="00453BCB">
        <w:rPr>
          <w:rFonts w:eastAsia="Arial-ItalicMT"/>
          <w:i/>
          <w:iCs/>
        </w:rPr>
        <w:t>MWh/gadā</w:t>
      </w:r>
      <w:r>
        <w:rPr>
          <w:rFonts w:eastAsia="Arial-ItalicMT"/>
          <w:i/>
          <w:iCs/>
        </w:rPr>
        <w:t>;</w:t>
      </w:r>
    </w:p>
    <w:p w:rsidR="00A05D40" w:rsidRPr="00453BCB" w:rsidRDefault="00A05D40" w:rsidP="002901A0">
      <w:pPr>
        <w:shd w:val="clear" w:color="auto" w:fill="B6DDE8"/>
        <w:autoSpaceDE w:val="0"/>
        <w:autoSpaceDN w:val="0"/>
        <w:adjustRightInd w:val="0"/>
        <w:jc w:val="both"/>
        <w:rPr>
          <w:rFonts w:eastAsia="Arial-ItalicMT"/>
          <w:i/>
          <w:iCs/>
        </w:rPr>
      </w:pPr>
      <w:r w:rsidRPr="00453BCB">
        <w:rPr>
          <w:rFonts w:eastAsia="Arial-ItalicMT"/>
          <w:i/>
          <w:iCs/>
        </w:rPr>
        <w:t>b</w:t>
      </w:r>
      <w:r>
        <w:rPr>
          <w:rFonts w:eastAsia="Arial-ItalicMT"/>
          <w:i/>
          <w:iCs/>
        </w:rPr>
        <w:t xml:space="preserve">. </w:t>
      </w:r>
      <w:r w:rsidRPr="00453BCB">
        <w:rPr>
          <w:rFonts w:eastAsia="Arial-ItalicMT"/>
          <w:i/>
          <w:iCs/>
        </w:rPr>
        <w:t>saraž</w:t>
      </w:r>
      <w:r>
        <w:rPr>
          <w:rFonts w:eastAsia="Arial-ItalicMT"/>
          <w:i/>
          <w:iCs/>
        </w:rPr>
        <w:t>otā</w:t>
      </w:r>
      <w:r w:rsidRPr="00453BCB">
        <w:rPr>
          <w:rFonts w:eastAsia="Arial-ItalicMT"/>
          <w:i/>
          <w:iCs/>
        </w:rPr>
        <w:t xml:space="preserve"> produkciju t/gadā</w:t>
      </w:r>
      <w:r>
        <w:rPr>
          <w:rFonts w:eastAsia="Arial-ItalicMT"/>
          <w:i/>
          <w:iCs/>
        </w:rPr>
        <w:t>.</w:t>
      </w:r>
    </w:p>
    <w:p w:rsidR="00A05D40" w:rsidRDefault="00A05D40" w:rsidP="002901A0">
      <w:pPr>
        <w:shd w:val="clear" w:color="auto" w:fill="B6DDE8"/>
        <w:autoSpaceDE w:val="0"/>
        <w:autoSpaceDN w:val="0"/>
        <w:adjustRightInd w:val="0"/>
        <w:jc w:val="both"/>
        <w:rPr>
          <w:rFonts w:eastAsia="Arial-ItalicMT"/>
          <w:i/>
          <w:iCs/>
        </w:rPr>
      </w:pPr>
    </w:p>
    <w:p w:rsidR="00A05D40" w:rsidRPr="00BA4006" w:rsidRDefault="00A05D40" w:rsidP="002901A0">
      <w:pPr>
        <w:shd w:val="clear" w:color="auto" w:fill="B6DDE8"/>
        <w:autoSpaceDE w:val="0"/>
        <w:autoSpaceDN w:val="0"/>
        <w:adjustRightInd w:val="0"/>
        <w:jc w:val="both"/>
        <w:rPr>
          <w:rFonts w:eastAsia="Arial-ItalicMT"/>
          <w:i/>
          <w:iCs/>
          <w:u w:val="single"/>
        </w:rPr>
      </w:pPr>
      <w:r w:rsidRPr="00BA4006">
        <w:rPr>
          <w:rFonts w:eastAsia="Arial-ItalicMT"/>
          <w:i/>
          <w:iCs/>
          <w:u w:val="single"/>
        </w:rPr>
        <w:t xml:space="preserve">2. </w:t>
      </w:r>
      <w:r>
        <w:rPr>
          <w:rFonts w:eastAsia="Arial-ItalicMT"/>
          <w:i/>
          <w:iCs/>
          <w:u w:val="single"/>
        </w:rPr>
        <w:t>Aprēķina</w:t>
      </w:r>
      <w:r w:rsidRPr="00BA4006">
        <w:rPr>
          <w:rFonts w:eastAsia="Arial-ItalicMT"/>
          <w:i/>
          <w:iCs/>
          <w:u w:val="single"/>
        </w:rPr>
        <w:t xml:space="preserve"> CO</w:t>
      </w:r>
      <w:r w:rsidRPr="00BA4006">
        <w:rPr>
          <w:rFonts w:eastAsia="Arial-ItalicMT"/>
          <w:i/>
          <w:iCs/>
          <w:u w:val="single"/>
          <w:vertAlign w:val="subscript"/>
        </w:rPr>
        <w:t>2</w:t>
      </w:r>
      <w:r w:rsidRPr="00BA4006">
        <w:rPr>
          <w:rFonts w:eastAsia="Arial-ItalicMT"/>
          <w:i/>
          <w:iCs/>
          <w:u w:val="single"/>
        </w:rPr>
        <w:t xml:space="preserve"> emisiju daudzumu gadā tCO</w:t>
      </w:r>
      <w:r w:rsidRPr="00BA4006">
        <w:rPr>
          <w:rFonts w:eastAsia="Arial-ItalicMT"/>
          <w:i/>
          <w:iCs/>
          <w:u w:val="single"/>
          <w:vertAlign w:val="subscript"/>
        </w:rPr>
        <w:t>2</w:t>
      </w:r>
      <w:r w:rsidRPr="00BA4006">
        <w:rPr>
          <w:rFonts w:eastAsia="Arial-ItalicMT"/>
          <w:i/>
          <w:iCs/>
          <w:u w:val="single"/>
        </w:rPr>
        <w:t>/gadā</w:t>
      </w:r>
    </w:p>
    <w:p w:rsidR="00A05D40" w:rsidRDefault="00A05D40" w:rsidP="002901A0">
      <w:pPr>
        <w:shd w:val="clear" w:color="auto" w:fill="B6DDE8"/>
        <w:autoSpaceDE w:val="0"/>
        <w:autoSpaceDN w:val="0"/>
        <w:adjustRightInd w:val="0"/>
        <w:jc w:val="both"/>
        <w:rPr>
          <w:rFonts w:eastAsia="Arial-ItalicMT"/>
          <w:i/>
          <w:iCs/>
        </w:rPr>
      </w:pPr>
      <w:r>
        <w:rPr>
          <w:rFonts w:eastAsia="Arial-ItalicMT"/>
          <w:i/>
          <w:iCs/>
        </w:rPr>
        <w:t>a</w:t>
      </w:r>
      <w:r w:rsidRPr="00453BCB">
        <w:rPr>
          <w:rFonts w:eastAsia="Arial-ItalicMT"/>
          <w:i/>
          <w:iCs/>
        </w:rPr>
        <w:t>. īpatnējo elektroenerģ</w:t>
      </w:r>
      <w:r>
        <w:rPr>
          <w:rFonts w:eastAsia="Arial-ItalicMT"/>
          <w:i/>
          <w:iCs/>
        </w:rPr>
        <w:t>ijas/</w:t>
      </w:r>
      <w:r w:rsidRPr="00453BCB">
        <w:rPr>
          <w:rFonts w:eastAsia="Arial-ItalicMT"/>
          <w:i/>
          <w:iCs/>
        </w:rPr>
        <w:t>siltumenerģijas patēriņ</w:t>
      </w:r>
      <w:r>
        <w:rPr>
          <w:rFonts w:eastAsia="Arial-ItalicMT"/>
          <w:i/>
          <w:iCs/>
        </w:rPr>
        <w:t>u MWh/t;</w:t>
      </w:r>
    </w:p>
    <w:p w:rsidR="00A05D40" w:rsidRDefault="00A05D40" w:rsidP="002901A0">
      <w:pPr>
        <w:shd w:val="clear" w:color="auto" w:fill="B6DDE8"/>
        <w:autoSpaceDE w:val="0"/>
        <w:autoSpaceDN w:val="0"/>
        <w:adjustRightInd w:val="0"/>
        <w:jc w:val="both"/>
        <w:rPr>
          <w:rFonts w:eastAsia="Arial-ItalicMT"/>
          <w:i/>
          <w:iCs/>
        </w:rPr>
      </w:pPr>
      <w:r>
        <w:rPr>
          <w:rFonts w:eastAsia="Arial-ItalicMT"/>
          <w:i/>
          <w:iCs/>
        </w:rPr>
        <w:t>b</w:t>
      </w:r>
      <w:r w:rsidRPr="00453BCB">
        <w:rPr>
          <w:rFonts w:eastAsia="Arial-ItalicMT"/>
          <w:i/>
          <w:iCs/>
        </w:rPr>
        <w:t>. īpatnējo CO</w:t>
      </w:r>
      <w:r w:rsidRPr="00915DA3">
        <w:rPr>
          <w:rFonts w:eastAsia="Arial-ItalicMT"/>
          <w:i/>
          <w:iCs/>
          <w:vertAlign w:val="subscript"/>
        </w:rPr>
        <w:t>2</w:t>
      </w:r>
      <w:r w:rsidRPr="00453BCB">
        <w:rPr>
          <w:rFonts w:eastAsia="Arial-ItalicMT"/>
          <w:i/>
          <w:iCs/>
        </w:rPr>
        <w:t xml:space="preserve"> emisiju daudzumu gadā tCO</w:t>
      </w:r>
      <w:r w:rsidRPr="00915DA3">
        <w:rPr>
          <w:rFonts w:eastAsia="Arial-ItalicMT"/>
          <w:i/>
          <w:iCs/>
          <w:vertAlign w:val="subscript"/>
        </w:rPr>
        <w:t>2</w:t>
      </w:r>
      <w:r w:rsidRPr="00453BCB">
        <w:rPr>
          <w:rFonts w:eastAsia="Arial-ItalicMT"/>
          <w:i/>
          <w:iCs/>
        </w:rPr>
        <w:t>/t</w:t>
      </w:r>
      <w:r>
        <w:rPr>
          <w:rFonts w:eastAsia="Arial-ItalicMT"/>
          <w:i/>
          <w:iCs/>
        </w:rPr>
        <w:t>.</w:t>
      </w:r>
    </w:p>
    <w:p w:rsidR="00A05D40" w:rsidRDefault="00A05D40" w:rsidP="002901A0">
      <w:pPr>
        <w:shd w:val="clear" w:color="auto" w:fill="B6DDE8"/>
        <w:autoSpaceDE w:val="0"/>
        <w:autoSpaceDN w:val="0"/>
        <w:adjustRightInd w:val="0"/>
        <w:jc w:val="both"/>
        <w:rPr>
          <w:rFonts w:eastAsia="Arial-ItalicMT"/>
          <w:i/>
          <w:iCs/>
        </w:rPr>
      </w:pPr>
    </w:p>
    <w:p w:rsidR="00A05D40" w:rsidRPr="00453BCB" w:rsidRDefault="00A05D40" w:rsidP="002901A0">
      <w:pPr>
        <w:shd w:val="clear" w:color="auto" w:fill="B6DDE8"/>
        <w:autoSpaceDE w:val="0"/>
        <w:autoSpaceDN w:val="0"/>
        <w:adjustRightInd w:val="0"/>
        <w:jc w:val="both"/>
        <w:rPr>
          <w:rFonts w:eastAsia="Arial-ItalicMT"/>
          <w:i/>
          <w:iCs/>
        </w:rPr>
      </w:pPr>
      <w:r>
        <w:rPr>
          <w:rFonts w:eastAsia="Arial-ItalicMT"/>
          <w:i/>
          <w:iCs/>
        </w:rPr>
        <w:t>3.</w:t>
      </w:r>
      <w:r w:rsidRPr="00453BCB">
        <w:rPr>
          <w:rFonts w:eastAsia="Arial-ItalicMT"/>
          <w:i/>
          <w:iCs/>
        </w:rPr>
        <w:t xml:space="preserve"> Nosaka no kādiem kritērijiem ir atkarī</w:t>
      </w:r>
      <w:r>
        <w:rPr>
          <w:rFonts w:eastAsia="Arial-ItalicMT"/>
          <w:i/>
          <w:iCs/>
        </w:rPr>
        <w:t xml:space="preserve">gs enerģijas patēriņš, emisijas, </w:t>
      </w:r>
      <w:r w:rsidRPr="00453BCB">
        <w:rPr>
          <w:rFonts w:eastAsia="Arial-ItalicMT"/>
          <w:i/>
          <w:iCs/>
        </w:rPr>
        <w:t>piemēram, no saražotās produkcijas daudzuma</w:t>
      </w:r>
      <w:r>
        <w:rPr>
          <w:rFonts w:eastAsia="Arial-ItalicMT"/>
          <w:i/>
          <w:iCs/>
        </w:rPr>
        <w:t xml:space="preserve">, saražotās produkcijas veida. </w:t>
      </w:r>
      <w:r w:rsidRPr="00453BCB">
        <w:rPr>
          <w:rFonts w:eastAsia="Arial-ItalicMT"/>
          <w:i/>
          <w:iCs/>
        </w:rPr>
        <w:t>Ja produkcijas ražošana ir atkarīga no kādiem citiem faktoriem, kurus var pierādīt ar skaitļ</w:t>
      </w:r>
      <w:r>
        <w:rPr>
          <w:rFonts w:eastAsia="Arial-ItalicMT"/>
          <w:i/>
          <w:iCs/>
        </w:rPr>
        <w:t xml:space="preserve">iem, </w:t>
      </w:r>
      <w:r w:rsidRPr="00453BCB">
        <w:rPr>
          <w:rFonts w:eastAsia="Arial-ItalicMT"/>
          <w:i/>
          <w:iCs/>
        </w:rPr>
        <w:t xml:space="preserve">tad </w:t>
      </w:r>
      <w:r>
        <w:rPr>
          <w:rFonts w:eastAsia="Arial-ItalicMT"/>
          <w:i/>
          <w:iCs/>
        </w:rPr>
        <w:t>tie ir jāpamato ar aprēķinu.</w:t>
      </w:r>
    </w:p>
    <w:p w:rsidR="00A05D40" w:rsidRDefault="00A05D40" w:rsidP="002901A0">
      <w:pPr>
        <w:shd w:val="clear" w:color="auto" w:fill="B6DDE8"/>
        <w:autoSpaceDE w:val="0"/>
        <w:autoSpaceDN w:val="0"/>
        <w:adjustRightInd w:val="0"/>
        <w:jc w:val="both"/>
        <w:rPr>
          <w:rFonts w:eastAsia="Arial-ItalicMT"/>
          <w:i/>
          <w:iCs/>
        </w:rPr>
      </w:pPr>
    </w:p>
    <w:p w:rsidR="00A05D40" w:rsidRPr="00453BCB" w:rsidRDefault="00A05D40" w:rsidP="002901A0">
      <w:pPr>
        <w:shd w:val="clear" w:color="auto" w:fill="B6DDE8"/>
        <w:autoSpaceDE w:val="0"/>
        <w:autoSpaceDN w:val="0"/>
        <w:adjustRightInd w:val="0"/>
        <w:jc w:val="both"/>
        <w:rPr>
          <w:rFonts w:eastAsia="Arial-ItalicMT"/>
          <w:i/>
          <w:iCs/>
        </w:rPr>
      </w:pPr>
      <w:r>
        <w:rPr>
          <w:rFonts w:eastAsia="Arial-ItalicMT"/>
          <w:i/>
          <w:iCs/>
        </w:rPr>
        <w:t>4.</w:t>
      </w:r>
      <w:r w:rsidRPr="00453BCB">
        <w:rPr>
          <w:rFonts w:eastAsia="Arial-ItalicMT"/>
          <w:i/>
          <w:iCs/>
        </w:rPr>
        <w:t xml:space="preserve"> CO</w:t>
      </w:r>
      <w:r w:rsidRPr="00915DA3">
        <w:rPr>
          <w:rFonts w:eastAsia="Arial-ItalicMT"/>
          <w:i/>
          <w:iCs/>
          <w:vertAlign w:val="subscript"/>
        </w:rPr>
        <w:t>2</w:t>
      </w:r>
      <w:r w:rsidRPr="00453BCB">
        <w:rPr>
          <w:rFonts w:eastAsia="Arial-ItalicMT"/>
          <w:i/>
          <w:iCs/>
        </w:rPr>
        <w:t xml:space="preserve"> pirms, tCO</w:t>
      </w:r>
      <w:r w:rsidRPr="00915DA3">
        <w:rPr>
          <w:rFonts w:eastAsia="Arial-ItalicMT"/>
          <w:i/>
          <w:iCs/>
          <w:vertAlign w:val="subscript"/>
        </w:rPr>
        <w:t>2</w:t>
      </w:r>
      <w:r>
        <w:rPr>
          <w:rFonts w:eastAsia="Arial-ItalicMT"/>
          <w:i/>
          <w:iCs/>
        </w:rPr>
        <w:t xml:space="preserve">/t </w:t>
      </w:r>
      <w:r w:rsidRPr="00453BCB">
        <w:rPr>
          <w:rFonts w:eastAsia="Arial-ItalicMT"/>
          <w:i/>
          <w:iCs/>
        </w:rPr>
        <w:t>ir atskaites punkts – skaitlis, kurš raksturo enerģ</w:t>
      </w:r>
      <w:r>
        <w:rPr>
          <w:rFonts w:eastAsia="Arial-ItalicMT"/>
          <w:i/>
          <w:iCs/>
        </w:rPr>
        <w:t xml:space="preserve">ijas </w:t>
      </w:r>
      <w:r w:rsidRPr="00453BCB">
        <w:rPr>
          <w:rFonts w:eastAsia="Arial-ItalicMT"/>
          <w:i/>
          <w:iCs/>
        </w:rPr>
        <w:t>patēriņu pirms energoefektivitātes pasākumu realizācijas.</w:t>
      </w:r>
    </w:p>
    <w:p w:rsidR="00A05D40" w:rsidRDefault="00A05D40" w:rsidP="002901A0">
      <w:pPr>
        <w:shd w:val="clear" w:color="auto" w:fill="B6DDE8"/>
        <w:autoSpaceDE w:val="0"/>
        <w:autoSpaceDN w:val="0"/>
        <w:adjustRightInd w:val="0"/>
        <w:jc w:val="both"/>
        <w:rPr>
          <w:rFonts w:eastAsia="Arial-ItalicMT"/>
          <w:i/>
          <w:iCs/>
        </w:rPr>
      </w:pPr>
    </w:p>
    <w:p w:rsidR="00A05D40" w:rsidRPr="009434BC" w:rsidRDefault="00A05D40" w:rsidP="002901A0">
      <w:pPr>
        <w:shd w:val="clear" w:color="auto" w:fill="B6DDE8"/>
        <w:autoSpaceDE w:val="0"/>
        <w:autoSpaceDN w:val="0"/>
        <w:adjustRightInd w:val="0"/>
        <w:jc w:val="both"/>
        <w:rPr>
          <w:rFonts w:eastAsia="Arial-ItalicMT"/>
          <w:i/>
          <w:iCs/>
          <w:u w:val="single"/>
        </w:rPr>
      </w:pPr>
      <w:r>
        <w:rPr>
          <w:rFonts w:eastAsia="Arial-ItalicMT"/>
          <w:i/>
          <w:iCs/>
          <w:u w:val="single"/>
        </w:rPr>
        <w:t>5</w:t>
      </w:r>
      <w:r w:rsidRPr="009434BC">
        <w:rPr>
          <w:rFonts w:eastAsia="Arial-ItalicMT"/>
          <w:i/>
          <w:iCs/>
          <w:u w:val="single"/>
        </w:rPr>
        <w:t xml:space="preserve">. Aprēķina sasniegto </w:t>
      </w:r>
      <w:r>
        <w:rPr>
          <w:rFonts w:eastAsia="Arial-ItalicMT"/>
          <w:i/>
          <w:iCs/>
          <w:u w:val="single"/>
        </w:rPr>
        <w:t>īpatnējo</w:t>
      </w:r>
      <w:r w:rsidRPr="009434BC">
        <w:rPr>
          <w:rFonts w:eastAsia="Arial-ItalicMT"/>
          <w:i/>
          <w:iCs/>
          <w:u w:val="single"/>
        </w:rPr>
        <w:t xml:space="preserve"> CO</w:t>
      </w:r>
      <w:r w:rsidRPr="009434BC">
        <w:rPr>
          <w:rFonts w:eastAsia="Arial-ItalicMT"/>
          <w:i/>
          <w:iCs/>
          <w:u w:val="single"/>
          <w:vertAlign w:val="subscript"/>
        </w:rPr>
        <w:t>2</w:t>
      </w:r>
      <w:r w:rsidRPr="009434BC">
        <w:rPr>
          <w:rFonts w:eastAsia="Arial-ItalicMT"/>
          <w:i/>
          <w:iCs/>
          <w:u w:val="single"/>
        </w:rPr>
        <w:t xml:space="preserve"> </w:t>
      </w:r>
      <w:r>
        <w:rPr>
          <w:rFonts w:eastAsia="Arial-ItalicMT"/>
          <w:i/>
          <w:iCs/>
          <w:u w:val="single"/>
        </w:rPr>
        <w:t>emisijas</w:t>
      </w:r>
      <w:r w:rsidRPr="009434BC">
        <w:rPr>
          <w:rFonts w:eastAsia="Arial-ItalicMT"/>
          <w:i/>
          <w:iCs/>
          <w:u w:val="single"/>
        </w:rPr>
        <w:t xml:space="preserve"> daudzumu (CO</w:t>
      </w:r>
      <w:r w:rsidRPr="009434BC">
        <w:rPr>
          <w:rFonts w:eastAsia="Arial-ItalicMT"/>
          <w:i/>
          <w:iCs/>
          <w:u w:val="single"/>
          <w:vertAlign w:val="subscript"/>
        </w:rPr>
        <w:t>2</w:t>
      </w:r>
      <w:r w:rsidRPr="009434BC">
        <w:rPr>
          <w:rFonts w:eastAsia="Arial-ItalicMT"/>
          <w:i/>
          <w:iCs/>
          <w:u w:val="single"/>
        </w:rPr>
        <w:t xml:space="preserve"> pēc, tCO</w:t>
      </w:r>
      <w:r w:rsidRPr="009434BC">
        <w:rPr>
          <w:rFonts w:eastAsia="Arial-ItalicMT"/>
          <w:i/>
          <w:iCs/>
          <w:u w:val="single"/>
          <w:vertAlign w:val="subscript"/>
        </w:rPr>
        <w:t>2</w:t>
      </w:r>
      <w:r w:rsidRPr="009434BC">
        <w:rPr>
          <w:rFonts w:eastAsia="Arial-ItalicMT"/>
          <w:i/>
          <w:iCs/>
          <w:u w:val="single"/>
        </w:rPr>
        <w:t>/t).</w:t>
      </w:r>
    </w:p>
    <w:p w:rsidR="00A05D40" w:rsidRDefault="00A05D40" w:rsidP="002901A0">
      <w:pPr>
        <w:shd w:val="clear" w:color="auto" w:fill="B6DDE8"/>
        <w:autoSpaceDE w:val="0"/>
        <w:autoSpaceDN w:val="0"/>
        <w:adjustRightInd w:val="0"/>
        <w:jc w:val="both"/>
        <w:rPr>
          <w:rFonts w:eastAsia="Arial-ItalicMT"/>
          <w:i/>
          <w:iCs/>
        </w:rPr>
      </w:pPr>
    </w:p>
    <w:p w:rsidR="00A05D40" w:rsidRPr="00453BCB" w:rsidRDefault="00A05D40" w:rsidP="002901A0">
      <w:pPr>
        <w:pBdr>
          <w:top w:val="single" w:sz="4" w:space="1" w:color="auto"/>
          <w:left w:val="single" w:sz="4" w:space="4" w:color="auto"/>
          <w:bottom w:val="single" w:sz="4" w:space="1" w:color="auto"/>
          <w:right w:val="single" w:sz="4" w:space="4" w:color="auto"/>
        </w:pBdr>
        <w:shd w:val="clear" w:color="auto" w:fill="B6DDE8"/>
        <w:autoSpaceDE w:val="0"/>
        <w:autoSpaceDN w:val="0"/>
        <w:adjustRightInd w:val="0"/>
        <w:jc w:val="both"/>
        <w:rPr>
          <w:rFonts w:eastAsia="Arial-ItalicMT"/>
          <w:i/>
          <w:iCs/>
        </w:rPr>
      </w:pPr>
      <w:r w:rsidRPr="00453BCB">
        <w:rPr>
          <w:rFonts w:eastAsia="Arial-ItalicMT"/>
          <w:i/>
          <w:iCs/>
        </w:rPr>
        <w:t>Δ CO</w:t>
      </w:r>
      <w:r w:rsidRPr="004653DE">
        <w:rPr>
          <w:rFonts w:eastAsia="Arial-ItalicMT"/>
          <w:i/>
          <w:iCs/>
          <w:vertAlign w:val="subscript"/>
        </w:rPr>
        <w:t>2</w:t>
      </w:r>
      <w:r w:rsidRPr="00453BCB">
        <w:rPr>
          <w:rFonts w:eastAsia="Arial-ItalicMT"/>
          <w:i/>
          <w:iCs/>
        </w:rPr>
        <w:t xml:space="preserve"> = CO</w:t>
      </w:r>
      <w:r w:rsidRPr="004653DE">
        <w:rPr>
          <w:rFonts w:eastAsia="Arial-ItalicMT"/>
          <w:i/>
          <w:iCs/>
          <w:vertAlign w:val="subscript"/>
        </w:rPr>
        <w:t>2</w:t>
      </w:r>
      <w:r w:rsidRPr="00453BCB">
        <w:rPr>
          <w:rFonts w:eastAsia="Arial-ItalicMT"/>
          <w:i/>
          <w:iCs/>
        </w:rPr>
        <w:t xml:space="preserve"> pirms - CO</w:t>
      </w:r>
      <w:r w:rsidRPr="004653DE">
        <w:rPr>
          <w:rFonts w:eastAsia="Arial-ItalicMT"/>
          <w:i/>
          <w:iCs/>
          <w:vertAlign w:val="subscript"/>
        </w:rPr>
        <w:t>2</w:t>
      </w:r>
      <w:r w:rsidRPr="00453BCB">
        <w:rPr>
          <w:rFonts w:eastAsia="Arial-ItalicMT"/>
          <w:i/>
          <w:iCs/>
        </w:rPr>
        <w:t xml:space="preserve"> pēc, tCO</w:t>
      </w:r>
      <w:r w:rsidRPr="004653DE">
        <w:rPr>
          <w:rFonts w:eastAsia="Arial-ItalicMT"/>
          <w:i/>
          <w:iCs/>
          <w:vertAlign w:val="subscript"/>
        </w:rPr>
        <w:t>2</w:t>
      </w:r>
      <w:r w:rsidRPr="00453BCB">
        <w:rPr>
          <w:rFonts w:eastAsia="Arial-ItalicMT"/>
          <w:i/>
          <w:iCs/>
        </w:rPr>
        <w:t>/t</w:t>
      </w:r>
    </w:p>
    <w:p w:rsidR="00A05D40" w:rsidRPr="00453BCB" w:rsidRDefault="00A05D40" w:rsidP="002901A0">
      <w:pPr>
        <w:pBdr>
          <w:top w:val="single" w:sz="4" w:space="1" w:color="auto"/>
          <w:left w:val="single" w:sz="4" w:space="4" w:color="auto"/>
          <w:bottom w:val="single" w:sz="4" w:space="1" w:color="auto"/>
          <w:right w:val="single" w:sz="4" w:space="4" w:color="auto"/>
        </w:pBdr>
        <w:shd w:val="clear" w:color="auto" w:fill="B6DDE8"/>
        <w:autoSpaceDE w:val="0"/>
        <w:autoSpaceDN w:val="0"/>
        <w:adjustRightInd w:val="0"/>
        <w:jc w:val="both"/>
        <w:rPr>
          <w:rFonts w:eastAsia="Arial-ItalicMT"/>
          <w:i/>
          <w:iCs/>
        </w:rPr>
      </w:pPr>
      <w:r w:rsidRPr="00453BCB">
        <w:rPr>
          <w:rFonts w:eastAsia="Arial-ItalicMT"/>
          <w:i/>
          <w:iCs/>
        </w:rPr>
        <w:t>CO</w:t>
      </w:r>
      <w:r w:rsidRPr="009434BC">
        <w:rPr>
          <w:rFonts w:eastAsia="Arial-ItalicMT"/>
          <w:i/>
          <w:iCs/>
          <w:vertAlign w:val="subscript"/>
        </w:rPr>
        <w:t>2</w:t>
      </w:r>
      <w:r w:rsidRPr="00453BCB">
        <w:rPr>
          <w:rFonts w:eastAsia="Arial-ItalicMT"/>
          <w:i/>
          <w:iCs/>
        </w:rPr>
        <w:t xml:space="preserve"> </w:t>
      </w:r>
      <w:r>
        <w:rPr>
          <w:rFonts w:eastAsia="Arial-ItalicMT"/>
          <w:i/>
          <w:iCs/>
        </w:rPr>
        <w:t>emisijas</w:t>
      </w:r>
      <w:r w:rsidRPr="00453BCB">
        <w:rPr>
          <w:rFonts w:eastAsia="Arial-ItalicMT"/>
          <w:i/>
          <w:iCs/>
        </w:rPr>
        <w:t xml:space="preserve"> samazinājuma rezultāts ir jāreizina ar gada laikā saražoto produkciju P, t/gadā.</w:t>
      </w:r>
    </w:p>
    <w:p w:rsidR="00A05D40" w:rsidRPr="00453BCB" w:rsidRDefault="00A05D40" w:rsidP="002901A0">
      <w:pPr>
        <w:pBdr>
          <w:top w:val="single" w:sz="4" w:space="1" w:color="auto"/>
          <w:left w:val="single" w:sz="4" w:space="4" w:color="auto"/>
          <w:bottom w:val="single" w:sz="4" w:space="1" w:color="auto"/>
          <w:right w:val="single" w:sz="4" w:space="4" w:color="auto"/>
        </w:pBdr>
        <w:shd w:val="clear" w:color="auto" w:fill="B6DDE8"/>
        <w:autoSpaceDE w:val="0"/>
        <w:autoSpaceDN w:val="0"/>
        <w:adjustRightInd w:val="0"/>
        <w:jc w:val="both"/>
        <w:rPr>
          <w:rFonts w:eastAsia="Arial-ItalicMT"/>
          <w:i/>
          <w:iCs/>
        </w:rPr>
      </w:pPr>
      <w:r w:rsidRPr="00453BCB">
        <w:rPr>
          <w:rFonts w:eastAsia="Arial-ItalicMT"/>
          <w:i/>
          <w:iCs/>
        </w:rPr>
        <w:t>CO</w:t>
      </w:r>
      <w:r w:rsidRPr="009434BC">
        <w:rPr>
          <w:rFonts w:eastAsia="Arial-ItalicMT"/>
          <w:i/>
          <w:iCs/>
          <w:vertAlign w:val="subscript"/>
        </w:rPr>
        <w:t>2</w:t>
      </w:r>
      <w:r w:rsidRPr="00453BCB">
        <w:rPr>
          <w:rFonts w:eastAsia="Arial-ItalicMT"/>
          <w:i/>
          <w:iCs/>
        </w:rPr>
        <w:t xml:space="preserve"> = Δ CO</w:t>
      </w:r>
      <w:r w:rsidRPr="004653DE">
        <w:rPr>
          <w:rFonts w:eastAsia="Arial-ItalicMT"/>
          <w:i/>
          <w:iCs/>
          <w:vertAlign w:val="subscript"/>
        </w:rPr>
        <w:t>2</w:t>
      </w:r>
      <w:r w:rsidRPr="00453BCB">
        <w:rPr>
          <w:rFonts w:eastAsia="Arial-ItalicMT"/>
          <w:i/>
          <w:iCs/>
        </w:rPr>
        <w:t xml:space="preserve"> * P, t CO</w:t>
      </w:r>
      <w:r w:rsidRPr="004653DE">
        <w:rPr>
          <w:rFonts w:eastAsia="Arial-ItalicMT"/>
          <w:i/>
          <w:iCs/>
          <w:vertAlign w:val="subscript"/>
        </w:rPr>
        <w:t>2</w:t>
      </w:r>
      <w:r w:rsidRPr="00453BCB">
        <w:rPr>
          <w:rFonts w:eastAsia="Arial-ItalicMT"/>
          <w:i/>
          <w:iCs/>
        </w:rPr>
        <w:t>/gadā</w:t>
      </w:r>
    </w:p>
    <w:p w:rsidR="00A05D40" w:rsidRDefault="00A05D40" w:rsidP="002901A0">
      <w:pPr>
        <w:shd w:val="clear" w:color="auto" w:fill="B6DDE8"/>
        <w:autoSpaceDE w:val="0"/>
        <w:autoSpaceDN w:val="0"/>
        <w:adjustRightInd w:val="0"/>
        <w:jc w:val="both"/>
        <w:rPr>
          <w:rFonts w:eastAsia="Arial-ItalicMT"/>
          <w:i/>
          <w:iCs/>
        </w:rPr>
      </w:pPr>
    </w:p>
    <w:p w:rsidR="00A05D40" w:rsidRPr="00453BCB" w:rsidRDefault="00A05D40" w:rsidP="002901A0">
      <w:pPr>
        <w:shd w:val="clear" w:color="auto" w:fill="B6DDE8"/>
        <w:autoSpaceDE w:val="0"/>
        <w:autoSpaceDN w:val="0"/>
        <w:adjustRightInd w:val="0"/>
        <w:spacing w:after="120"/>
        <w:jc w:val="both"/>
        <w:rPr>
          <w:rFonts w:eastAsia="Arial-ItalicMT"/>
          <w:i/>
          <w:iCs/>
        </w:rPr>
      </w:pPr>
      <w:r w:rsidRPr="00453BCB">
        <w:rPr>
          <w:rFonts w:eastAsia="Arial-ItalicMT"/>
          <w:i/>
          <w:iCs/>
        </w:rPr>
        <w:t>Piemērs. Starpība starp īpatnējo CO</w:t>
      </w:r>
      <w:r w:rsidRPr="004653DE">
        <w:rPr>
          <w:rFonts w:eastAsia="Arial-ItalicMT"/>
          <w:i/>
          <w:iCs/>
          <w:vertAlign w:val="subscript"/>
        </w:rPr>
        <w:t>2</w:t>
      </w:r>
      <w:r w:rsidRPr="00453BCB">
        <w:rPr>
          <w:rFonts w:eastAsia="Arial-ItalicMT"/>
          <w:i/>
          <w:iCs/>
        </w:rPr>
        <w:t xml:space="preserve"> </w:t>
      </w:r>
      <w:r>
        <w:rPr>
          <w:rFonts w:eastAsia="Arial-ItalicMT"/>
          <w:i/>
          <w:iCs/>
        </w:rPr>
        <w:t>emisijas</w:t>
      </w:r>
      <w:r w:rsidRPr="00453BCB">
        <w:rPr>
          <w:rFonts w:eastAsia="Arial-ItalicMT"/>
          <w:i/>
          <w:iCs/>
        </w:rPr>
        <w:t xml:space="preserve"> daudzuma vērtību</w:t>
      </w:r>
      <w:r>
        <w:rPr>
          <w:rFonts w:eastAsia="Arial-ItalicMT"/>
          <w:i/>
          <w:iCs/>
        </w:rPr>
        <w:t xml:space="preserve"> pirms</w:t>
      </w:r>
      <w:r w:rsidRPr="00453BCB">
        <w:rPr>
          <w:rFonts w:eastAsia="Arial-ItalicMT"/>
          <w:i/>
          <w:iCs/>
        </w:rPr>
        <w:t xml:space="preserve"> un pēc pasā</w:t>
      </w:r>
      <w:r>
        <w:rPr>
          <w:rFonts w:eastAsia="Arial-ItalicMT"/>
          <w:i/>
          <w:iCs/>
        </w:rPr>
        <w:t xml:space="preserve">kuma </w:t>
      </w:r>
      <w:r w:rsidRPr="00453BCB">
        <w:rPr>
          <w:rFonts w:eastAsia="Arial-ItalicMT"/>
          <w:i/>
          <w:iCs/>
        </w:rPr>
        <w:t>realizācijas sasniegto īpatnējo CO</w:t>
      </w:r>
      <w:r w:rsidRPr="004653DE">
        <w:rPr>
          <w:rFonts w:eastAsia="Arial-ItalicMT"/>
          <w:i/>
          <w:iCs/>
          <w:vertAlign w:val="subscript"/>
        </w:rPr>
        <w:t>2</w:t>
      </w:r>
      <w:r w:rsidRPr="00453BCB">
        <w:rPr>
          <w:rFonts w:eastAsia="Arial-ItalicMT"/>
          <w:i/>
          <w:iCs/>
        </w:rPr>
        <w:t xml:space="preserve"> </w:t>
      </w:r>
      <w:r>
        <w:rPr>
          <w:rFonts w:eastAsia="Arial-ItalicMT"/>
          <w:i/>
          <w:iCs/>
        </w:rPr>
        <w:t>emisijas</w:t>
      </w:r>
      <w:r w:rsidRPr="00453BCB">
        <w:rPr>
          <w:rFonts w:eastAsia="Arial-ItalicMT"/>
          <w:i/>
          <w:iCs/>
        </w:rPr>
        <w:t xml:space="preserve"> daudzuma vērtību ir vienāda ar samazinā</w:t>
      </w:r>
      <w:r>
        <w:rPr>
          <w:rFonts w:eastAsia="Arial-ItalicMT"/>
          <w:i/>
          <w:iCs/>
        </w:rPr>
        <w:t xml:space="preserve">juma </w:t>
      </w:r>
      <w:r w:rsidRPr="00453BCB">
        <w:rPr>
          <w:rFonts w:eastAsia="Arial-ItalicMT"/>
          <w:i/>
          <w:iCs/>
        </w:rPr>
        <w:t>rezultātu: īpatnējo CO</w:t>
      </w:r>
      <w:r w:rsidRPr="009434BC">
        <w:rPr>
          <w:rFonts w:eastAsia="Arial-ItalicMT"/>
          <w:i/>
          <w:iCs/>
          <w:vertAlign w:val="subscript"/>
        </w:rPr>
        <w:t>2</w:t>
      </w:r>
      <w:r w:rsidRPr="00453BCB">
        <w:rPr>
          <w:rFonts w:eastAsia="Arial-ItalicMT"/>
          <w:i/>
          <w:iCs/>
        </w:rPr>
        <w:t xml:space="preserve"> emisij</w:t>
      </w:r>
      <w:r>
        <w:rPr>
          <w:rFonts w:eastAsia="Arial-ItalicMT"/>
          <w:i/>
          <w:iCs/>
        </w:rPr>
        <w:t>as</w:t>
      </w:r>
      <w:r w:rsidRPr="00453BCB">
        <w:rPr>
          <w:rFonts w:eastAsia="Arial-ItalicMT"/>
          <w:i/>
          <w:iCs/>
        </w:rPr>
        <w:t xml:space="preserve"> daudzuma vērtību.</w:t>
      </w:r>
    </w:p>
    <w:p w:rsidR="00A05D40" w:rsidRDefault="00A05D40" w:rsidP="002901A0">
      <w:pPr>
        <w:shd w:val="clear" w:color="auto" w:fill="B6DDE8"/>
        <w:spacing w:after="120"/>
        <w:jc w:val="both"/>
      </w:pPr>
      <w:r w:rsidRPr="00893893">
        <w:rPr>
          <w:b/>
        </w:rPr>
        <w:t>120 MWh</w:t>
      </w:r>
      <w:r>
        <w:rPr>
          <w:b/>
        </w:rPr>
        <w:t>/gadā</w:t>
      </w:r>
      <w:r>
        <w:t xml:space="preserve"> – vidējais elektroenerģijas patēriņš ražošanas iekārtā </w:t>
      </w:r>
      <w:r w:rsidR="00E2683A">
        <w:t>„</w:t>
      </w:r>
      <w:r>
        <w:t>X</w:t>
      </w:r>
      <w:r w:rsidR="00E2683A">
        <w:t>”</w:t>
      </w:r>
      <w:r>
        <w:t xml:space="preserve"> gadā pēdējo 2 gadu laikā</w:t>
      </w:r>
    </w:p>
    <w:p w:rsidR="00A05D40" w:rsidRDefault="00A05D40" w:rsidP="002901A0">
      <w:pPr>
        <w:shd w:val="clear" w:color="auto" w:fill="B6DDE8"/>
        <w:spacing w:after="120"/>
        <w:jc w:val="both"/>
      </w:pPr>
      <w:r>
        <w:rPr>
          <w:b/>
        </w:rPr>
        <w:t>60</w:t>
      </w:r>
      <w:r w:rsidRPr="00FE2191">
        <w:rPr>
          <w:b/>
        </w:rPr>
        <w:t xml:space="preserve"> t/gadā</w:t>
      </w:r>
      <w:r>
        <w:rPr>
          <w:b/>
        </w:rPr>
        <w:t xml:space="preserve"> – </w:t>
      </w:r>
      <w:r>
        <w:t>saražotās produkcijas apjoms vidēji pēdējo 2 gadu periodā</w:t>
      </w:r>
    </w:p>
    <w:p w:rsidR="00A05D40" w:rsidRDefault="00A05D40" w:rsidP="002901A0">
      <w:pPr>
        <w:shd w:val="clear" w:color="auto" w:fill="B6DDE8"/>
        <w:spacing w:after="120"/>
        <w:jc w:val="both"/>
      </w:pPr>
      <w:r>
        <w:rPr>
          <w:b/>
        </w:rPr>
        <w:t xml:space="preserve">2 </w:t>
      </w:r>
      <w:r w:rsidRPr="00893893">
        <w:rPr>
          <w:b/>
        </w:rPr>
        <w:t>MWh</w:t>
      </w:r>
      <w:r>
        <w:rPr>
          <w:b/>
        </w:rPr>
        <w:t xml:space="preserve">/t gadā – </w:t>
      </w:r>
      <w:r>
        <w:t>īpatnējais enerģijas patēriņš uz 1 saražoto produkcijas vienību vidēji pēdējo 2 gadu periodā</w:t>
      </w:r>
    </w:p>
    <w:p w:rsidR="00A05D40" w:rsidRPr="00D129A2" w:rsidRDefault="00A05D40" w:rsidP="002901A0">
      <w:pPr>
        <w:shd w:val="clear" w:color="auto" w:fill="B6DDE8"/>
        <w:spacing w:after="120"/>
        <w:jc w:val="both"/>
        <w:rPr>
          <w:b/>
        </w:rPr>
      </w:pPr>
      <w:r w:rsidRPr="00D129A2">
        <w:rPr>
          <w:b/>
        </w:rPr>
        <w:t>90</w:t>
      </w:r>
      <w:r>
        <w:t xml:space="preserve"> </w:t>
      </w:r>
      <w:r w:rsidRPr="00893893">
        <w:rPr>
          <w:b/>
        </w:rPr>
        <w:t>MWh</w:t>
      </w:r>
      <w:r>
        <w:rPr>
          <w:b/>
        </w:rPr>
        <w:t>/gadā –</w:t>
      </w:r>
      <w:r w:rsidRPr="00865A06">
        <w:t xml:space="preserve"> plānotais</w:t>
      </w:r>
      <w:r>
        <w:rPr>
          <w:b/>
        </w:rPr>
        <w:t xml:space="preserve"> </w:t>
      </w:r>
      <w:r w:rsidRPr="00D129A2">
        <w:t>elektroenerģijas patēriņš, lai saražotu 60 t/gadā</w:t>
      </w:r>
    </w:p>
    <w:p w:rsidR="00A05D40" w:rsidRDefault="00A05D40" w:rsidP="002901A0">
      <w:pPr>
        <w:shd w:val="clear" w:color="auto" w:fill="B6DDE8"/>
        <w:spacing w:after="120"/>
        <w:jc w:val="both"/>
      </w:pPr>
      <w:r w:rsidRPr="00D129A2">
        <w:rPr>
          <w:b/>
        </w:rPr>
        <w:t>1.5 MWh/t gadā</w:t>
      </w:r>
      <w:r>
        <w:rPr>
          <w:b/>
        </w:rPr>
        <w:t xml:space="preserve"> – </w:t>
      </w:r>
      <w:r w:rsidRPr="00D129A2">
        <w:t xml:space="preserve">plānotais </w:t>
      </w:r>
      <w:r>
        <w:t xml:space="preserve">īpatnējais enerģijas patēriņš uz 1 saražoto produkcijas vienību </w:t>
      </w:r>
    </w:p>
    <w:p w:rsidR="00A05D40" w:rsidRDefault="00A05D40" w:rsidP="002901A0">
      <w:pPr>
        <w:shd w:val="clear" w:color="auto" w:fill="B6DDE8"/>
        <w:spacing w:after="120"/>
        <w:jc w:val="both"/>
      </w:pPr>
      <w:r w:rsidRPr="002B62CB">
        <w:rPr>
          <w:rFonts w:eastAsia="Arial-ItalicMT"/>
          <w:b/>
          <w:iCs/>
        </w:rPr>
        <w:t>80</w:t>
      </w:r>
      <w:r>
        <w:rPr>
          <w:rFonts w:eastAsia="Arial-ItalicMT"/>
          <w:iCs/>
        </w:rPr>
        <w:t xml:space="preserve"> </w:t>
      </w:r>
      <w:r w:rsidRPr="00FE2191">
        <w:rPr>
          <w:b/>
        </w:rPr>
        <w:t>t/gadā</w:t>
      </w:r>
      <w:r>
        <w:rPr>
          <w:b/>
        </w:rPr>
        <w:t xml:space="preserve"> – </w:t>
      </w:r>
      <w:r>
        <w:t>plānotais</w:t>
      </w:r>
      <w:r w:rsidRPr="002B62CB">
        <w:t xml:space="preserve"> saražotā</w:t>
      </w:r>
      <w:r>
        <w:t>s</w:t>
      </w:r>
      <w:r w:rsidRPr="002B62CB">
        <w:t xml:space="preserve"> pro</w:t>
      </w:r>
      <w:r>
        <w:t>dukcijas apjoms</w:t>
      </w:r>
    </w:p>
    <w:p w:rsidR="00A05D40" w:rsidRDefault="00A05D40" w:rsidP="002901A0">
      <w:pPr>
        <w:shd w:val="clear" w:color="auto" w:fill="B6DDE8"/>
        <w:spacing w:after="120"/>
        <w:jc w:val="both"/>
      </w:pPr>
      <w:r w:rsidRPr="009434BC">
        <w:rPr>
          <w:b/>
        </w:rPr>
        <w:t>0.397</w:t>
      </w:r>
      <w:r>
        <w:t xml:space="preserve"> </w:t>
      </w:r>
      <w:r>
        <w:rPr>
          <w:b/>
        </w:rPr>
        <w:t xml:space="preserve">– </w:t>
      </w:r>
      <w:r>
        <w:t>CO</w:t>
      </w:r>
      <w:r w:rsidRPr="009434BC">
        <w:rPr>
          <w:rFonts w:eastAsia="Arial-ItalicMT"/>
          <w:i/>
          <w:iCs/>
          <w:vertAlign w:val="subscript"/>
        </w:rPr>
        <w:t>2</w:t>
      </w:r>
      <w:r>
        <w:t xml:space="preserve"> emisijas faktors elektrībai</w:t>
      </w:r>
    </w:p>
    <w:p w:rsidR="00A05D40" w:rsidRPr="009434BC" w:rsidRDefault="00A05D40" w:rsidP="002901A0">
      <w:pPr>
        <w:pBdr>
          <w:top w:val="single" w:sz="4" w:space="1" w:color="auto"/>
          <w:left w:val="single" w:sz="4" w:space="4" w:color="auto"/>
          <w:bottom w:val="single" w:sz="4" w:space="1" w:color="auto"/>
          <w:right w:val="single" w:sz="4" w:space="4" w:color="auto"/>
        </w:pBdr>
        <w:shd w:val="clear" w:color="auto" w:fill="B6DDE8"/>
        <w:spacing w:after="120"/>
        <w:jc w:val="both"/>
        <w:rPr>
          <w:b/>
        </w:rPr>
      </w:pPr>
      <w:r w:rsidRPr="00F1095F">
        <w:rPr>
          <w:i/>
        </w:rPr>
        <w:t>CO</w:t>
      </w:r>
      <w:r w:rsidRPr="00F1095F">
        <w:rPr>
          <w:rFonts w:eastAsia="Arial-ItalicMT"/>
          <w:i/>
          <w:iCs/>
          <w:vertAlign w:val="subscript"/>
        </w:rPr>
        <w:t>2</w:t>
      </w:r>
      <w:r w:rsidRPr="00F1095F">
        <w:rPr>
          <w:i/>
        </w:rPr>
        <w:t xml:space="preserve"> emisijas </w:t>
      </w:r>
      <w:r>
        <w:rPr>
          <w:i/>
        </w:rPr>
        <w:t>apjoms pirms</w:t>
      </w:r>
      <w:r>
        <w:t xml:space="preserve"> </w:t>
      </w:r>
      <w:r>
        <w:rPr>
          <w:b/>
        </w:rPr>
        <w:t xml:space="preserve">– 120*0.397=47.64 t </w:t>
      </w:r>
      <w:r w:rsidRPr="00F1095F">
        <w:rPr>
          <w:b/>
        </w:rPr>
        <w:t>CO</w:t>
      </w:r>
      <w:r w:rsidRPr="00F1095F">
        <w:rPr>
          <w:b/>
          <w:vertAlign w:val="subscript"/>
        </w:rPr>
        <w:t>2</w:t>
      </w:r>
    </w:p>
    <w:p w:rsidR="00A05D40" w:rsidRDefault="00A05D40" w:rsidP="002901A0">
      <w:pPr>
        <w:pBdr>
          <w:top w:val="single" w:sz="4" w:space="1" w:color="auto"/>
          <w:left w:val="single" w:sz="4" w:space="4" w:color="auto"/>
          <w:bottom w:val="single" w:sz="4" w:space="1" w:color="auto"/>
          <w:right w:val="single" w:sz="4" w:space="4" w:color="auto"/>
        </w:pBdr>
        <w:shd w:val="clear" w:color="auto" w:fill="B6DDE8"/>
        <w:spacing w:after="120"/>
        <w:jc w:val="both"/>
        <w:rPr>
          <w:b/>
        </w:rPr>
      </w:pPr>
      <w:r>
        <w:rPr>
          <w:rFonts w:eastAsia="Arial-ItalicMT"/>
          <w:i/>
          <w:iCs/>
        </w:rPr>
        <w:t>Ī</w:t>
      </w:r>
      <w:r w:rsidRPr="00453BCB">
        <w:rPr>
          <w:rFonts w:eastAsia="Arial-ItalicMT"/>
          <w:i/>
          <w:iCs/>
        </w:rPr>
        <w:t>patnē</w:t>
      </w:r>
      <w:r>
        <w:rPr>
          <w:rFonts w:eastAsia="Arial-ItalicMT"/>
          <w:i/>
          <w:iCs/>
        </w:rPr>
        <w:t>jais</w:t>
      </w:r>
      <w:r w:rsidRPr="00453BCB">
        <w:rPr>
          <w:rFonts w:eastAsia="Arial-ItalicMT"/>
          <w:i/>
          <w:iCs/>
        </w:rPr>
        <w:t xml:space="preserve"> CO</w:t>
      </w:r>
      <w:r w:rsidRPr="004653DE">
        <w:rPr>
          <w:rFonts w:eastAsia="Arial-ItalicMT"/>
          <w:i/>
          <w:iCs/>
          <w:vertAlign w:val="subscript"/>
        </w:rPr>
        <w:t>2</w:t>
      </w:r>
      <w:r w:rsidRPr="00453BCB">
        <w:rPr>
          <w:rFonts w:eastAsia="Arial-ItalicMT"/>
          <w:i/>
          <w:iCs/>
        </w:rPr>
        <w:t xml:space="preserve"> </w:t>
      </w:r>
      <w:r>
        <w:rPr>
          <w:rFonts w:eastAsia="Arial-ItalicMT"/>
          <w:i/>
          <w:iCs/>
        </w:rPr>
        <w:t xml:space="preserve">emisijas daudzums pirms </w:t>
      </w:r>
      <w:r>
        <w:rPr>
          <w:b/>
        </w:rPr>
        <w:t>–</w:t>
      </w:r>
      <w:r w:rsidRPr="00453BCB">
        <w:rPr>
          <w:rFonts w:eastAsia="Arial-ItalicMT"/>
          <w:i/>
          <w:iCs/>
        </w:rPr>
        <w:t xml:space="preserve"> </w:t>
      </w:r>
      <w:r w:rsidRPr="00F1095F">
        <w:rPr>
          <w:b/>
        </w:rPr>
        <w:t>47.64/60</w:t>
      </w:r>
      <w:r>
        <w:rPr>
          <w:b/>
        </w:rPr>
        <w:t xml:space="preserve"> = 0.</w:t>
      </w:r>
      <w:r w:rsidRPr="00F1095F">
        <w:rPr>
          <w:b/>
        </w:rPr>
        <w:t>794</w:t>
      </w:r>
      <w:r>
        <w:rPr>
          <w:b/>
        </w:rPr>
        <w:t xml:space="preserve"> </w:t>
      </w:r>
      <w:r w:rsidRPr="00F1095F">
        <w:rPr>
          <w:b/>
        </w:rPr>
        <w:t>tCO</w:t>
      </w:r>
      <w:r w:rsidRPr="00F1095F">
        <w:rPr>
          <w:b/>
          <w:vertAlign w:val="subscript"/>
        </w:rPr>
        <w:t>2</w:t>
      </w:r>
      <w:r w:rsidRPr="00F1095F">
        <w:rPr>
          <w:b/>
        </w:rPr>
        <w:t>/t</w:t>
      </w:r>
    </w:p>
    <w:p w:rsidR="00A05D40" w:rsidRPr="00116C2D" w:rsidRDefault="00A05D40" w:rsidP="002901A0">
      <w:pPr>
        <w:pBdr>
          <w:top w:val="single" w:sz="4" w:space="1" w:color="auto"/>
          <w:left w:val="single" w:sz="4" w:space="4" w:color="auto"/>
          <w:bottom w:val="single" w:sz="4" w:space="1" w:color="auto"/>
          <w:right w:val="single" w:sz="4" w:space="4" w:color="auto"/>
        </w:pBdr>
        <w:shd w:val="clear" w:color="auto" w:fill="B6DDE8"/>
        <w:spacing w:after="120"/>
        <w:jc w:val="both"/>
        <w:rPr>
          <w:rFonts w:eastAsia="Arial-ItalicMT"/>
          <w:iCs/>
        </w:rPr>
      </w:pPr>
      <w:r>
        <w:rPr>
          <w:rFonts w:eastAsia="Arial-ItalicMT"/>
          <w:i/>
          <w:iCs/>
        </w:rPr>
        <w:t>Ī</w:t>
      </w:r>
      <w:r w:rsidRPr="00453BCB">
        <w:rPr>
          <w:rFonts w:eastAsia="Arial-ItalicMT"/>
          <w:i/>
          <w:iCs/>
        </w:rPr>
        <w:t>patnē</w:t>
      </w:r>
      <w:r>
        <w:rPr>
          <w:rFonts w:eastAsia="Arial-ItalicMT"/>
          <w:i/>
          <w:iCs/>
        </w:rPr>
        <w:t>jais</w:t>
      </w:r>
      <w:r w:rsidRPr="00453BCB">
        <w:rPr>
          <w:rFonts w:eastAsia="Arial-ItalicMT"/>
          <w:i/>
          <w:iCs/>
        </w:rPr>
        <w:t xml:space="preserve"> CO</w:t>
      </w:r>
      <w:r w:rsidRPr="004653DE">
        <w:rPr>
          <w:rFonts w:eastAsia="Arial-ItalicMT"/>
          <w:i/>
          <w:iCs/>
          <w:vertAlign w:val="subscript"/>
        </w:rPr>
        <w:t>2</w:t>
      </w:r>
      <w:r w:rsidRPr="00453BCB">
        <w:rPr>
          <w:rFonts w:eastAsia="Arial-ItalicMT"/>
          <w:i/>
          <w:iCs/>
        </w:rPr>
        <w:t xml:space="preserve"> </w:t>
      </w:r>
      <w:r>
        <w:rPr>
          <w:rFonts w:eastAsia="Arial-ItalicMT"/>
          <w:i/>
          <w:iCs/>
        </w:rPr>
        <w:t xml:space="preserve">emisijas daudzums pēc – </w:t>
      </w:r>
      <w:r w:rsidRPr="00D129A2">
        <w:rPr>
          <w:rFonts w:eastAsia="Arial-ItalicMT"/>
          <w:b/>
          <w:iCs/>
        </w:rPr>
        <w:t>90*0.397/60 =</w:t>
      </w:r>
      <w:r>
        <w:rPr>
          <w:rFonts w:eastAsia="Arial-ItalicMT"/>
          <w:i/>
          <w:iCs/>
        </w:rPr>
        <w:t xml:space="preserve"> </w:t>
      </w:r>
      <w:r w:rsidRPr="00F1095F">
        <w:rPr>
          <w:rFonts w:eastAsia="Arial-ItalicMT"/>
          <w:b/>
          <w:iCs/>
        </w:rPr>
        <w:t>0.5955</w:t>
      </w:r>
      <w:r>
        <w:rPr>
          <w:rFonts w:eastAsia="Arial-ItalicMT"/>
          <w:b/>
          <w:iCs/>
        </w:rPr>
        <w:t xml:space="preserve"> </w:t>
      </w:r>
      <w:r w:rsidRPr="00FF790E">
        <w:rPr>
          <w:b/>
        </w:rPr>
        <w:t>tCO</w:t>
      </w:r>
      <w:r w:rsidRPr="00FF790E">
        <w:rPr>
          <w:b/>
          <w:vertAlign w:val="subscript"/>
        </w:rPr>
        <w:t>2</w:t>
      </w:r>
      <w:r w:rsidRPr="00FF790E">
        <w:rPr>
          <w:b/>
        </w:rPr>
        <w:t>/t</w:t>
      </w:r>
      <w:r>
        <w:rPr>
          <w:rFonts w:eastAsia="Arial-ItalicMT"/>
          <w:b/>
          <w:iCs/>
        </w:rPr>
        <w:t xml:space="preserve"> </w:t>
      </w:r>
    </w:p>
    <w:p w:rsidR="00A05D40" w:rsidRDefault="00A05D40" w:rsidP="002901A0">
      <w:pPr>
        <w:pBdr>
          <w:top w:val="single" w:sz="4" w:space="1" w:color="auto"/>
          <w:left w:val="single" w:sz="4" w:space="4" w:color="auto"/>
          <w:bottom w:val="single" w:sz="4" w:space="1" w:color="auto"/>
          <w:right w:val="single" w:sz="4" w:space="4" w:color="auto"/>
        </w:pBdr>
        <w:shd w:val="clear" w:color="auto" w:fill="B6DDE8"/>
        <w:jc w:val="both"/>
        <w:rPr>
          <w:b/>
          <w:vertAlign w:val="subscript"/>
        </w:rPr>
      </w:pPr>
      <w:r w:rsidRPr="00FF790E">
        <w:rPr>
          <w:i/>
        </w:rPr>
        <w:t>CO</w:t>
      </w:r>
      <w:r w:rsidRPr="00FF790E">
        <w:rPr>
          <w:rFonts w:eastAsia="Arial-ItalicMT"/>
          <w:i/>
          <w:iCs/>
          <w:vertAlign w:val="subscript"/>
        </w:rPr>
        <w:t>2</w:t>
      </w:r>
      <w:r w:rsidRPr="00FF790E">
        <w:rPr>
          <w:i/>
        </w:rPr>
        <w:t xml:space="preserve"> emisijas samazinājums</w:t>
      </w:r>
      <w:r>
        <w:rPr>
          <w:i/>
        </w:rPr>
        <w:t xml:space="preserve"> </w:t>
      </w:r>
      <w:r>
        <w:rPr>
          <w:b/>
        </w:rPr>
        <w:t xml:space="preserve">– (0.794 - </w:t>
      </w:r>
      <w:r w:rsidRPr="00F1095F">
        <w:rPr>
          <w:rFonts w:eastAsia="Arial-ItalicMT"/>
          <w:b/>
          <w:iCs/>
        </w:rPr>
        <w:t>0.5955</w:t>
      </w:r>
      <w:r>
        <w:rPr>
          <w:rFonts w:eastAsia="Arial-ItalicMT"/>
          <w:b/>
          <w:iCs/>
        </w:rPr>
        <w:t xml:space="preserve">)*80 = 15.88 </w:t>
      </w:r>
      <w:r>
        <w:rPr>
          <w:b/>
        </w:rPr>
        <w:t xml:space="preserve">t </w:t>
      </w:r>
      <w:r w:rsidRPr="00F1095F">
        <w:rPr>
          <w:b/>
        </w:rPr>
        <w:t>CO</w:t>
      </w:r>
      <w:r w:rsidRPr="00F1095F">
        <w:rPr>
          <w:b/>
          <w:vertAlign w:val="subscript"/>
        </w:rPr>
        <w:t>2</w:t>
      </w:r>
    </w:p>
    <w:p w:rsidR="00A05D40" w:rsidRPr="00116C2D" w:rsidRDefault="00A05D40" w:rsidP="002901A0">
      <w:pPr>
        <w:shd w:val="clear" w:color="auto" w:fill="B6DDE8"/>
        <w:jc w:val="both"/>
      </w:pPr>
      <w:r w:rsidRPr="00116C2D">
        <w:t>CO</w:t>
      </w:r>
      <w:r w:rsidRPr="00116C2D">
        <w:rPr>
          <w:rFonts w:eastAsia="Arial-ItalicMT"/>
          <w:i/>
          <w:iCs/>
          <w:vertAlign w:val="subscript"/>
        </w:rPr>
        <w:t>2</w:t>
      </w:r>
      <w:r w:rsidRPr="00116C2D">
        <w:t xml:space="preserve"> emisijas samazinājuma a</w:t>
      </w:r>
      <w:r>
        <w:t>prēķins jāatspoguļo energoaudita pārskatā</w:t>
      </w:r>
      <w:r w:rsidRPr="00116C2D">
        <w:t xml:space="preserve"> (MK noteikumu 4.pielikums) un projekta iesnieguma veidlapas (MK noteikumu</w:t>
      </w:r>
      <w:r>
        <w:t xml:space="preserve"> Nr. 559</w:t>
      </w:r>
      <w:r w:rsidRPr="00116C2D">
        <w:t xml:space="preserve"> 1.pielikums) sadaļā </w:t>
      </w:r>
      <w:r w:rsidR="00E2683A">
        <w:t>„</w:t>
      </w:r>
      <w:r w:rsidRPr="00116C2D">
        <w:t>2.12. Projekta ietvaros sasniedzamā oglekļa dioksīda emisijas samazinājuma pamatojums un aprēķins</w:t>
      </w:r>
      <w:r w:rsidR="00E2683A">
        <w:t>”</w:t>
      </w:r>
      <w:r w:rsidRPr="00116C2D">
        <w:t>.</w:t>
      </w:r>
    </w:p>
    <w:p w:rsidR="00A05D40" w:rsidRPr="00C63387" w:rsidRDefault="00A05D40" w:rsidP="002901A0">
      <w:pPr>
        <w:shd w:val="clear" w:color="auto" w:fill="B6DDE8"/>
        <w:jc w:val="both"/>
        <w:rPr>
          <w:color w:val="FF0000"/>
        </w:rPr>
      </w:pPr>
    </w:p>
    <w:p w:rsidR="00160F80" w:rsidRDefault="00160F80" w:rsidP="00836CE2">
      <w:pPr>
        <w:ind w:firstLine="720"/>
        <w:jc w:val="both"/>
      </w:pPr>
    </w:p>
    <w:p w:rsidR="00A05D40" w:rsidRPr="0065650A" w:rsidRDefault="00A05D40" w:rsidP="00836CE2">
      <w:pPr>
        <w:ind w:firstLine="720"/>
        <w:jc w:val="both"/>
      </w:pPr>
    </w:p>
    <w:p w:rsidR="00E8441F" w:rsidRPr="0065650A" w:rsidRDefault="00E8441F" w:rsidP="00836CE2">
      <w:pPr>
        <w:ind w:firstLine="720"/>
        <w:jc w:val="both"/>
      </w:pPr>
    </w:p>
    <w:p w:rsidR="00DB2392" w:rsidRPr="00370AF1" w:rsidRDefault="00DB2392" w:rsidP="00370AF1">
      <w:pPr>
        <w:jc w:val="both"/>
      </w:pPr>
      <w:bookmarkStart w:id="18" w:name="_Toc354563484"/>
      <w:r w:rsidRPr="00370AF1">
        <w:rPr>
          <w:b/>
        </w:rPr>
        <w:t>2.13. Finansējuma nepieciešamības pamatojums</w:t>
      </w:r>
      <w:r w:rsidRPr="00370AF1">
        <w:t xml:space="preserve"> (aizpilda tikai lielie komersanti):</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737"/>
        <w:gridCol w:w="4856"/>
        <w:gridCol w:w="4101"/>
      </w:tblGrid>
      <w:tr w:rsidR="00073241" w:rsidRPr="0065650A" w:rsidTr="003575F0">
        <w:trPr>
          <w:trHeight w:val="20"/>
          <w:tblHeader/>
        </w:trPr>
        <w:tc>
          <w:tcPr>
            <w:tcW w:w="737" w:type="dxa"/>
            <w:vAlign w:val="center"/>
          </w:tcPr>
          <w:p w:rsidR="00073241" w:rsidRPr="0065650A" w:rsidRDefault="00073241" w:rsidP="00370AF1">
            <w:pPr>
              <w:jc w:val="center"/>
            </w:pPr>
            <w:r w:rsidRPr="0065650A">
              <w:t>Nr.</w:t>
            </w:r>
          </w:p>
          <w:p w:rsidR="00073241" w:rsidRPr="0065650A" w:rsidRDefault="00073241" w:rsidP="00370AF1">
            <w:pPr>
              <w:jc w:val="center"/>
            </w:pPr>
            <w:r w:rsidRPr="0065650A">
              <w:t>p.k.</w:t>
            </w:r>
          </w:p>
        </w:tc>
        <w:tc>
          <w:tcPr>
            <w:tcW w:w="4856" w:type="dxa"/>
            <w:vAlign w:val="center"/>
          </w:tcPr>
          <w:p w:rsidR="00073241" w:rsidRPr="0065650A" w:rsidRDefault="00073241" w:rsidP="00370AF1">
            <w:pPr>
              <w:jc w:val="center"/>
            </w:pPr>
            <w:r w:rsidRPr="0065650A">
              <w:t>Finansējuma nepieciešamība</w:t>
            </w:r>
          </w:p>
        </w:tc>
        <w:tc>
          <w:tcPr>
            <w:tcW w:w="4101" w:type="dxa"/>
            <w:vAlign w:val="center"/>
          </w:tcPr>
          <w:p w:rsidR="00073241" w:rsidRPr="0065650A" w:rsidRDefault="00073241" w:rsidP="00370AF1">
            <w:pPr>
              <w:jc w:val="center"/>
            </w:pPr>
            <w:r w:rsidRPr="0065650A">
              <w:t xml:space="preserve">Skaidrojums </w:t>
            </w:r>
          </w:p>
          <w:p w:rsidR="00073241" w:rsidRPr="0065650A" w:rsidRDefault="00073241" w:rsidP="00370AF1">
            <w:pPr>
              <w:jc w:val="center"/>
            </w:pPr>
            <w:r w:rsidRPr="0065650A">
              <w:t>(</w:t>
            </w:r>
            <w:r w:rsidRPr="0065650A">
              <w:rPr>
                <w:i/>
              </w:rPr>
              <w:t>ne vairāk kā 1000 zīmes</w:t>
            </w:r>
            <w:r w:rsidRPr="0065650A">
              <w:t>)</w:t>
            </w:r>
          </w:p>
        </w:tc>
      </w:tr>
      <w:tr w:rsidR="00073241" w:rsidRPr="0065650A" w:rsidTr="003575F0">
        <w:trPr>
          <w:trHeight w:val="20"/>
        </w:trPr>
        <w:tc>
          <w:tcPr>
            <w:tcW w:w="737" w:type="dxa"/>
          </w:tcPr>
          <w:p w:rsidR="00073241" w:rsidRPr="0065650A" w:rsidRDefault="00073241" w:rsidP="00370AF1">
            <w:r w:rsidRPr="0065650A">
              <w:t>2.13.1.</w:t>
            </w:r>
          </w:p>
        </w:tc>
        <w:tc>
          <w:tcPr>
            <w:tcW w:w="4856" w:type="dxa"/>
          </w:tcPr>
          <w:p w:rsidR="00073241" w:rsidRPr="0065650A" w:rsidRDefault="0029332B" w:rsidP="003575F0">
            <w:pPr>
              <w:jc w:val="both"/>
            </w:pPr>
            <w:r w:rsidRPr="0065650A">
              <w:fldChar w:fldCharType="begin">
                <w:ffData>
                  <w:name w:val="Check1"/>
                  <w:enabled/>
                  <w:calcOnExit w:val="0"/>
                  <w:checkBox>
                    <w:sizeAuto/>
                    <w:default w:val="0"/>
                  </w:checkBox>
                </w:ffData>
              </w:fldChar>
            </w:r>
            <w:r w:rsidR="00073241" w:rsidRPr="0065650A">
              <w:instrText xml:space="preserve"> FORMCHECKBOX </w:instrText>
            </w:r>
            <w:r>
              <w:fldChar w:fldCharType="separate"/>
            </w:r>
            <w:r w:rsidRPr="0065650A">
              <w:fldChar w:fldCharType="end"/>
            </w:r>
            <w:r w:rsidR="00073241" w:rsidRPr="0065650A">
              <w:t>  </w:t>
            </w:r>
            <w:r w:rsidR="00073241" w:rsidRPr="0065650A">
              <w:rPr>
                <w:u w:val="single"/>
              </w:rPr>
              <w:t>projektam iztērētās kopsummas pieaugums</w:t>
            </w:r>
            <w:r w:rsidR="00073241" w:rsidRPr="0065650A">
              <w:t xml:space="preserve">: </w:t>
            </w:r>
            <w:r w:rsidR="00073241" w:rsidRPr="0065650A">
              <w:lastRenderedPageBreak/>
              <w:t>finansējuma saņēmēja projektā veikto ieguldījumu pieaugums; izmaiņas projekta budžetā (ja nenotiek atbilstošs budžeta samazinājums citos projektos); izmaiņas izdevumos, ko finansējuma saņēmējs velta projektam proporcionāli kopējam apgrozījumam</w:t>
            </w:r>
          </w:p>
        </w:tc>
        <w:tc>
          <w:tcPr>
            <w:tcW w:w="4101" w:type="dxa"/>
          </w:tcPr>
          <w:p w:rsidR="00073241" w:rsidRPr="0065650A" w:rsidRDefault="00073241" w:rsidP="00370AF1"/>
        </w:tc>
      </w:tr>
      <w:tr w:rsidR="00073241" w:rsidRPr="0065650A" w:rsidTr="003575F0">
        <w:trPr>
          <w:trHeight w:val="20"/>
        </w:trPr>
        <w:tc>
          <w:tcPr>
            <w:tcW w:w="737" w:type="dxa"/>
          </w:tcPr>
          <w:p w:rsidR="00073241" w:rsidRPr="0065650A" w:rsidRDefault="00073241" w:rsidP="00370AF1">
            <w:r w:rsidRPr="0065650A">
              <w:lastRenderedPageBreak/>
              <w:t>2.13.2.</w:t>
            </w:r>
          </w:p>
        </w:tc>
        <w:tc>
          <w:tcPr>
            <w:tcW w:w="4856" w:type="dxa"/>
          </w:tcPr>
          <w:p w:rsidR="00073241" w:rsidRPr="0065650A" w:rsidRDefault="0029332B" w:rsidP="003575F0">
            <w:pPr>
              <w:jc w:val="both"/>
            </w:pPr>
            <w:r w:rsidRPr="0065650A">
              <w:fldChar w:fldCharType="begin">
                <w:ffData>
                  <w:name w:val="Check1"/>
                  <w:enabled/>
                  <w:calcOnExit w:val="0"/>
                  <w:checkBox>
                    <w:sizeAuto/>
                    <w:default w:val="0"/>
                  </w:checkBox>
                </w:ffData>
              </w:fldChar>
            </w:r>
            <w:r w:rsidR="00073241" w:rsidRPr="0065650A">
              <w:instrText xml:space="preserve"> FORMCHECKBOX </w:instrText>
            </w:r>
            <w:r>
              <w:fldChar w:fldCharType="separate"/>
            </w:r>
            <w:r w:rsidRPr="0065650A">
              <w:fldChar w:fldCharType="end"/>
            </w:r>
            <w:r w:rsidR="00073241" w:rsidRPr="0065650A">
              <w:t> </w:t>
            </w:r>
            <w:r w:rsidR="00073241" w:rsidRPr="0065650A">
              <w:rPr>
                <w:u w:val="single"/>
              </w:rPr>
              <w:t>projekta apjoma pieaugums</w:t>
            </w:r>
            <w:r w:rsidR="00073241" w:rsidRPr="0065650A">
              <w:t>: no projekta sagaidāmo pakalpojumu pieaugums</w:t>
            </w:r>
          </w:p>
        </w:tc>
        <w:tc>
          <w:tcPr>
            <w:tcW w:w="4101" w:type="dxa"/>
          </w:tcPr>
          <w:p w:rsidR="00073241" w:rsidRPr="0065650A" w:rsidRDefault="00073241" w:rsidP="00370AF1">
            <w:r w:rsidRPr="0065650A">
              <w:t xml:space="preserve"> </w:t>
            </w:r>
          </w:p>
        </w:tc>
      </w:tr>
      <w:tr w:rsidR="00073241" w:rsidRPr="0065650A" w:rsidTr="003575F0">
        <w:trPr>
          <w:trHeight w:val="20"/>
        </w:trPr>
        <w:tc>
          <w:tcPr>
            <w:tcW w:w="737" w:type="dxa"/>
          </w:tcPr>
          <w:p w:rsidR="00073241" w:rsidRPr="0065650A" w:rsidRDefault="00073241" w:rsidP="00370AF1">
            <w:r w:rsidRPr="0065650A">
              <w:t>2.13.3.</w:t>
            </w:r>
          </w:p>
        </w:tc>
        <w:tc>
          <w:tcPr>
            <w:tcW w:w="4856" w:type="dxa"/>
          </w:tcPr>
          <w:p w:rsidR="00073241" w:rsidRPr="0065650A" w:rsidRDefault="0029332B" w:rsidP="003575F0">
            <w:pPr>
              <w:jc w:val="both"/>
            </w:pPr>
            <w:r w:rsidRPr="0065650A">
              <w:fldChar w:fldCharType="begin">
                <w:ffData>
                  <w:name w:val="Check1"/>
                  <w:enabled/>
                  <w:calcOnExit w:val="0"/>
                  <w:checkBox>
                    <w:sizeAuto/>
                    <w:default w:val="0"/>
                  </w:checkBox>
                </w:ffData>
              </w:fldChar>
            </w:r>
            <w:r w:rsidR="00073241" w:rsidRPr="0065650A">
              <w:instrText xml:space="preserve"> FORMCHECKBOX </w:instrText>
            </w:r>
            <w:r>
              <w:fldChar w:fldCharType="separate"/>
            </w:r>
            <w:r w:rsidRPr="0065650A">
              <w:fldChar w:fldCharType="end"/>
            </w:r>
            <w:r w:rsidR="00073241" w:rsidRPr="0065650A">
              <w:t xml:space="preserve"> </w:t>
            </w:r>
            <w:r w:rsidR="00073241" w:rsidRPr="0065650A">
              <w:rPr>
                <w:u w:val="single"/>
              </w:rPr>
              <w:t>projekta darbības jomas paplašināšanās</w:t>
            </w:r>
            <w:r w:rsidR="00073241" w:rsidRPr="0065650A">
              <w:t>: kopējo projekta izmaksu pieaugums (nesamazinoties finansējuma saņēmēja veiktajiem izdevumiem salīdzinājumā ar situāciju bez publiskā finansējuma); to cilvēku skaita pieaugums, kuriem uzdots strādāt ar projektu saistītā jomā</w:t>
            </w:r>
          </w:p>
        </w:tc>
        <w:tc>
          <w:tcPr>
            <w:tcW w:w="4101" w:type="dxa"/>
          </w:tcPr>
          <w:p w:rsidR="00073241" w:rsidRPr="0065650A" w:rsidRDefault="00073241" w:rsidP="00370AF1"/>
        </w:tc>
      </w:tr>
      <w:tr w:rsidR="00073241" w:rsidRPr="0065650A" w:rsidTr="003575F0">
        <w:trPr>
          <w:trHeight w:val="20"/>
        </w:trPr>
        <w:tc>
          <w:tcPr>
            <w:tcW w:w="737" w:type="dxa"/>
          </w:tcPr>
          <w:p w:rsidR="00073241" w:rsidRPr="0065650A" w:rsidRDefault="00073241" w:rsidP="00370AF1">
            <w:r w:rsidRPr="0065650A">
              <w:t>2.13.4.</w:t>
            </w:r>
          </w:p>
        </w:tc>
        <w:tc>
          <w:tcPr>
            <w:tcW w:w="4856" w:type="dxa"/>
          </w:tcPr>
          <w:p w:rsidR="00073241" w:rsidRPr="0065650A" w:rsidRDefault="0029332B" w:rsidP="003575F0">
            <w:pPr>
              <w:jc w:val="both"/>
            </w:pPr>
            <w:r>
              <w:fldChar w:fldCharType="begin">
                <w:ffData>
                  <w:name w:val=""/>
                  <w:enabled/>
                  <w:calcOnExit w:val="0"/>
                  <w:checkBox>
                    <w:sizeAuto/>
                    <w:default w:val="1"/>
                  </w:checkBox>
                </w:ffData>
              </w:fldChar>
            </w:r>
            <w:r w:rsidR="00F76C92">
              <w:instrText xml:space="preserve"> FORMCHECKBOX </w:instrText>
            </w:r>
            <w:r>
              <w:fldChar w:fldCharType="separate"/>
            </w:r>
            <w:r>
              <w:fldChar w:fldCharType="end"/>
            </w:r>
            <w:r w:rsidR="00073241" w:rsidRPr="0065650A">
              <w:t xml:space="preserve"> </w:t>
            </w:r>
            <w:r w:rsidR="00073241" w:rsidRPr="0065650A">
              <w:rPr>
                <w:u w:val="single"/>
              </w:rPr>
              <w:t>projekta izpildes ātruma pieaugums</w:t>
            </w:r>
            <w:r w:rsidR="00073241" w:rsidRPr="0065650A">
              <w:t>: nepieciešams īsāks laiks līdz projekta pabeigšanai salīdzinājumā ar to, ja šo pašu projektu izpildītu bez publiskā finansējuma</w:t>
            </w:r>
          </w:p>
        </w:tc>
        <w:tc>
          <w:tcPr>
            <w:tcW w:w="4101" w:type="dxa"/>
          </w:tcPr>
          <w:p w:rsidR="00073241" w:rsidRPr="0065650A" w:rsidRDefault="0000051F" w:rsidP="0000051F">
            <w:pPr>
              <w:jc w:val="both"/>
            </w:pPr>
            <w:r w:rsidRPr="0000051F">
              <w:rPr>
                <w:color w:val="5F497A"/>
              </w:rPr>
              <w:t>Bez publiskā finansējuma šis projekts, ņemot vērā ilgāku atmaksāšanas laiku, tiktu īstenots krietni vēlāk, jo iekšējais finansējums tiktu novirzīts citiem, ar izmešu samazināšanu nesaistītiem projektiem ar īsāku atmaksāšanas laiku. Tādējādi, izmešu apjoms paliktu līdzšinējā līmenī ilgāku laiku.</w:t>
            </w:r>
          </w:p>
        </w:tc>
      </w:tr>
    </w:tbl>
    <w:p w:rsidR="00DB2392" w:rsidRPr="0065650A" w:rsidRDefault="0069311F" w:rsidP="00DB2392">
      <w:r w:rsidRPr="0065650A">
        <w:rPr>
          <w:i/>
          <w:color w:val="FF000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9694"/>
      </w:tblGrid>
      <w:tr w:rsidR="009F5148" w:rsidRPr="0065650A" w:rsidTr="00370AF1">
        <w:trPr>
          <w:trHeight w:val="285"/>
        </w:trPr>
        <w:tc>
          <w:tcPr>
            <w:tcW w:w="8907" w:type="dxa"/>
            <w:shd w:val="pct25" w:color="auto" w:fill="auto"/>
          </w:tcPr>
          <w:p w:rsidR="009F5148" w:rsidRPr="005E4E9F" w:rsidRDefault="009F5148" w:rsidP="006069E8">
            <w:pPr>
              <w:pStyle w:val="Heading2"/>
            </w:pPr>
            <w:bookmarkStart w:id="19" w:name="_Toc356828700"/>
            <w:r w:rsidRPr="005E4E9F">
              <w:lastRenderedPageBreak/>
              <w:t>3. Sadaļa – Projekta ieviešana</w:t>
            </w:r>
            <w:bookmarkEnd w:id="19"/>
          </w:p>
        </w:tc>
      </w:tr>
    </w:tbl>
    <w:p w:rsidR="00370AF1" w:rsidRDefault="00370AF1" w:rsidP="0069311F">
      <w:pPr>
        <w:rPr>
          <w:b/>
        </w:rPr>
      </w:pPr>
    </w:p>
    <w:p w:rsidR="0069311F" w:rsidRPr="0065650A" w:rsidRDefault="0069311F" w:rsidP="0069311F">
      <w:pPr>
        <w:rPr>
          <w:b/>
        </w:rPr>
      </w:pPr>
      <w:r w:rsidRPr="0065650A">
        <w:rPr>
          <w:b/>
        </w:rPr>
        <w:t xml:space="preserve">3.1. Projekta ieviešanas un vadības kapacitāte </w:t>
      </w:r>
    </w:p>
    <w:p w:rsidR="0069311F" w:rsidRPr="0065650A" w:rsidRDefault="0069311F" w:rsidP="0069311F">
      <w:pPr>
        <w:jc w:val="both"/>
        <w:rPr>
          <w:i/>
        </w:rPr>
      </w:pPr>
      <w:r w:rsidRPr="0065650A">
        <w:rPr>
          <w:i/>
        </w:rPr>
        <w:t>Raksturot projekta iesniedzēja pieredzi atjaunojamo energoresursu tehnoloģiju līdzīga mēroga un specifikas projektu ieviešanā, kā arī būvniecības darbu organizēšanā un vadīšanā. Norādīt pieredzi atjaunojamo energoresursu izmantošanas paaugstināšanas pasākumu īstenošanā un videi draudzīgas būvniecības darbu organizēšanā, ja tāda ir (ne vairāk kā 2000 zīmes)</w:t>
      </w:r>
    </w:p>
    <w:p w:rsidR="009F5148" w:rsidRPr="0065650A" w:rsidRDefault="009F5148" w:rsidP="009237DA">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3997"/>
        <w:gridCol w:w="5697"/>
      </w:tblGrid>
      <w:tr w:rsidR="009F5148" w:rsidRPr="0065650A" w:rsidTr="00A50E87">
        <w:tc>
          <w:tcPr>
            <w:tcW w:w="9694" w:type="dxa"/>
            <w:gridSpan w:val="2"/>
          </w:tcPr>
          <w:p w:rsidR="00E8441F" w:rsidRPr="0065650A" w:rsidRDefault="00A50E87" w:rsidP="0073028E">
            <w:pPr>
              <w:rPr>
                <w:i/>
                <w:color w:val="FF0000"/>
              </w:rPr>
            </w:pPr>
            <w:r w:rsidRPr="0065650A">
              <w:t>Projekta vadībā iesaistītais personāls un kvalifikācija</w:t>
            </w:r>
            <w:r w:rsidRPr="0065650A">
              <w:rPr>
                <w:i/>
                <w:color w:val="FF0000"/>
              </w:rPr>
              <w:t xml:space="preserve"> </w:t>
            </w:r>
            <w:r>
              <w:rPr>
                <w:i/>
                <w:color w:val="FF0000"/>
              </w:rPr>
              <w:t>(i</w:t>
            </w:r>
            <w:r w:rsidR="00836CE2" w:rsidRPr="0065650A">
              <w:rPr>
                <w:i/>
                <w:color w:val="FF0000"/>
              </w:rPr>
              <w:t>es</w:t>
            </w:r>
            <w:r>
              <w:rPr>
                <w:i/>
                <w:color w:val="FF0000"/>
              </w:rPr>
              <w:t>akām datus sniegt tabulas veidā)</w:t>
            </w:r>
          </w:p>
        </w:tc>
      </w:tr>
      <w:tr w:rsidR="00506BD6" w:rsidRPr="0065650A" w:rsidTr="0000051F">
        <w:tblPrEx>
          <w:tblLook w:val="01E0"/>
        </w:tblPrEx>
        <w:tc>
          <w:tcPr>
            <w:tcW w:w="3997" w:type="dxa"/>
          </w:tcPr>
          <w:p w:rsidR="00506BD6" w:rsidRPr="0065650A" w:rsidRDefault="00506BD6" w:rsidP="00B431B5">
            <w:r w:rsidRPr="0065650A">
              <w:t>Administratīvā vadība</w:t>
            </w:r>
          </w:p>
        </w:tc>
        <w:tc>
          <w:tcPr>
            <w:tcW w:w="5697" w:type="dxa"/>
          </w:tcPr>
          <w:p w:rsidR="00506BD6" w:rsidRPr="00A50E87" w:rsidRDefault="00A50E87" w:rsidP="00A50E87">
            <w:r>
              <w:t>Galvenie uzdevumi, pieredze</w:t>
            </w:r>
          </w:p>
        </w:tc>
      </w:tr>
      <w:tr w:rsidR="00506BD6" w:rsidRPr="0065650A" w:rsidTr="0000051F">
        <w:tblPrEx>
          <w:tblLook w:val="01E0"/>
        </w:tblPrEx>
        <w:tc>
          <w:tcPr>
            <w:tcW w:w="3997" w:type="dxa"/>
          </w:tcPr>
          <w:p w:rsidR="0000051F" w:rsidRPr="0000051F" w:rsidRDefault="0000051F" w:rsidP="0000051F">
            <w:pPr>
              <w:rPr>
                <w:color w:val="5F497A"/>
              </w:rPr>
            </w:pPr>
            <w:r w:rsidRPr="0000051F">
              <w:rPr>
                <w:color w:val="5F497A"/>
              </w:rPr>
              <w:t>Ražošanas direktors, Pēteris Kociņš</w:t>
            </w:r>
          </w:p>
          <w:p w:rsidR="0000051F" w:rsidRPr="0000051F" w:rsidRDefault="0000051F" w:rsidP="0000051F">
            <w:pPr>
              <w:rPr>
                <w:color w:val="5F497A"/>
              </w:rPr>
            </w:pPr>
            <w:r w:rsidRPr="0000051F">
              <w:rPr>
                <w:color w:val="5F497A"/>
              </w:rPr>
              <w:t>Augstākā izglītība</w:t>
            </w:r>
            <w:r w:rsidR="00A50E87">
              <w:rPr>
                <w:color w:val="5F497A"/>
              </w:rPr>
              <w:t>, RTU</w:t>
            </w:r>
          </w:p>
          <w:p w:rsidR="00506BD6" w:rsidRPr="0065650A" w:rsidRDefault="0000051F" w:rsidP="00A50E87">
            <w:r>
              <w:rPr>
                <w:color w:val="FF0000"/>
              </w:rPr>
              <w:t>(j</w:t>
            </w:r>
            <w:r w:rsidR="00506BD6" w:rsidRPr="0000051F">
              <w:rPr>
                <w:color w:val="FF0000"/>
              </w:rPr>
              <w:t xml:space="preserve">ānorāda amata/pozīcijas nosaukums un </w:t>
            </w:r>
            <w:r>
              <w:rPr>
                <w:color w:val="FF0000"/>
              </w:rPr>
              <w:t>esošā vai prasītā kvalifikācija</w:t>
            </w:r>
            <w:r w:rsidR="00506BD6" w:rsidRPr="0000051F">
              <w:rPr>
                <w:color w:val="FF0000"/>
              </w:rPr>
              <w:t>)</w:t>
            </w:r>
          </w:p>
        </w:tc>
        <w:tc>
          <w:tcPr>
            <w:tcW w:w="5697" w:type="dxa"/>
          </w:tcPr>
          <w:p w:rsidR="0000051F" w:rsidRPr="0000051F" w:rsidRDefault="0000051F" w:rsidP="00A50E87">
            <w:pPr>
              <w:jc w:val="both"/>
              <w:rPr>
                <w:color w:val="5F497A"/>
              </w:rPr>
            </w:pPr>
            <w:r w:rsidRPr="0000051F">
              <w:rPr>
                <w:color w:val="5F497A"/>
              </w:rPr>
              <w:t>10 gadu pieredze ražošanas struktūrvienību vadībā.</w:t>
            </w:r>
          </w:p>
          <w:p w:rsidR="00506BD6" w:rsidRPr="0065650A" w:rsidRDefault="0000051F" w:rsidP="00A50E87">
            <w:pPr>
              <w:jc w:val="both"/>
            </w:pPr>
            <w:r w:rsidRPr="0000051F">
              <w:rPr>
                <w:color w:val="5F497A"/>
              </w:rPr>
              <w:t>Iepirkumu uzraudzība, līgumu pārraudzība.</w:t>
            </w:r>
          </w:p>
        </w:tc>
      </w:tr>
      <w:tr w:rsidR="00506BD6" w:rsidRPr="0065650A" w:rsidTr="0000051F">
        <w:tblPrEx>
          <w:tblLook w:val="01E0"/>
        </w:tblPrEx>
        <w:tc>
          <w:tcPr>
            <w:tcW w:w="3997" w:type="dxa"/>
          </w:tcPr>
          <w:p w:rsidR="00506BD6" w:rsidRPr="0065650A" w:rsidRDefault="00506BD6" w:rsidP="00941098">
            <w:pPr>
              <w:rPr>
                <w:color w:val="FF0000"/>
              </w:rPr>
            </w:pPr>
          </w:p>
        </w:tc>
        <w:tc>
          <w:tcPr>
            <w:tcW w:w="5697" w:type="dxa"/>
          </w:tcPr>
          <w:p w:rsidR="00506BD6" w:rsidRPr="0065650A" w:rsidRDefault="00506BD6" w:rsidP="00A50E87">
            <w:pPr>
              <w:jc w:val="both"/>
              <w:rPr>
                <w:color w:val="FF0000"/>
              </w:rPr>
            </w:pPr>
          </w:p>
        </w:tc>
      </w:tr>
      <w:tr w:rsidR="00506BD6" w:rsidRPr="0065650A" w:rsidTr="00A50E87">
        <w:tblPrEx>
          <w:tblLook w:val="01E0"/>
        </w:tblPrEx>
        <w:tc>
          <w:tcPr>
            <w:tcW w:w="3997" w:type="dxa"/>
          </w:tcPr>
          <w:p w:rsidR="00506BD6" w:rsidRPr="00A50E87" w:rsidRDefault="00A50E87" w:rsidP="00A50E87">
            <w:r>
              <w:t>Projekta finanšu vadība</w:t>
            </w:r>
          </w:p>
        </w:tc>
        <w:tc>
          <w:tcPr>
            <w:tcW w:w="5697" w:type="dxa"/>
          </w:tcPr>
          <w:p w:rsidR="00506BD6" w:rsidRPr="0065650A" w:rsidRDefault="00506BD6" w:rsidP="00B431B5">
            <w:r w:rsidRPr="0065650A">
              <w:t>Galvenie uzdevumi, pieredze</w:t>
            </w:r>
          </w:p>
        </w:tc>
      </w:tr>
      <w:tr w:rsidR="00506BD6" w:rsidRPr="0065650A" w:rsidTr="00A50E87">
        <w:tblPrEx>
          <w:tblLook w:val="01E0"/>
        </w:tblPrEx>
        <w:tc>
          <w:tcPr>
            <w:tcW w:w="3997" w:type="dxa"/>
          </w:tcPr>
          <w:p w:rsidR="00A50E87" w:rsidRPr="00A50E87" w:rsidRDefault="00A50E87" w:rsidP="00A50E87">
            <w:pPr>
              <w:rPr>
                <w:color w:val="5F497A"/>
              </w:rPr>
            </w:pPr>
            <w:r w:rsidRPr="00A50E87">
              <w:rPr>
                <w:color w:val="5F497A"/>
              </w:rPr>
              <w:t xml:space="preserve">Finanšu </w:t>
            </w:r>
            <w:r>
              <w:rPr>
                <w:color w:val="5F497A"/>
              </w:rPr>
              <w:t>vadītājs</w:t>
            </w:r>
            <w:r w:rsidRPr="00A50E87">
              <w:rPr>
                <w:color w:val="5F497A"/>
              </w:rPr>
              <w:t xml:space="preserve">, </w:t>
            </w:r>
            <w:r>
              <w:rPr>
                <w:color w:val="5F497A"/>
              </w:rPr>
              <w:t>Jānis Kalniņš</w:t>
            </w:r>
          </w:p>
          <w:p w:rsidR="00A50E87" w:rsidRPr="00A50E87" w:rsidRDefault="00A50E87" w:rsidP="00A50E87">
            <w:pPr>
              <w:rPr>
                <w:color w:val="5F497A"/>
              </w:rPr>
            </w:pPr>
            <w:r>
              <w:rPr>
                <w:color w:val="5F497A"/>
              </w:rPr>
              <w:t xml:space="preserve">MBA, </w:t>
            </w:r>
            <w:r w:rsidRPr="00A50E87">
              <w:rPr>
                <w:color w:val="5F497A"/>
              </w:rPr>
              <w:t>Augstākā izglītība</w:t>
            </w:r>
            <w:r>
              <w:rPr>
                <w:color w:val="5F497A"/>
              </w:rPr>
              <w:t>, LU</w:t>
            </w:r>
          </w:p>
          <w:p w:rsidR="00506BD6" w:rsidRPr="0065650A" w:rsidRDefault="00A50E87" w:rsidP="00B431B5">
            <w:r>
              <w:rPr>
                <w:color w:val="FF0000"/>
              </w:rPr>
              <w:t>(j</w:t>
            </w:r>
            <w:r w:rsidRPr="0000051F">
              <w:rPr>
                <w:color w:val="FF0000"/>
              </w:rPr>
              <w:t xml:space="preserve">ānorāda amata/pozīcijas nosaukums un </w:t>
            </w:r>
            <w:r>
              <w:rPr>
                <w:color w:val="FF0000"/>
              </w:rPr>
              <w:t>esošā vai prasītā kvalifikācija</w:t>
            </w:r>
            <w:r w:rsidRPr="0000051F">
              <w:rPr>
                <w:color w:val="FF0000"/>
              </w:rPr>
              <w:t>)</w:t>
            </w:r>
          </w:p>
        </w:tc>
        <w:tc>
          <w:tcPr>
            <w:tcW w:w="5697" w:type="dxa"/>
          </w:tcPr>
          <w:p w:rsidR="00A50E87" w:rsidRPr="00A50E87" w:rsidRDefault="00A50E87" w:rsidP="00A50E87">
            <w:pPr>
              <w:jc w:val="both"/>
              <w:rPr>
                <w:color w:val="5F497A"/>
              </w:rPr>
            </w:pPr>
            <w:r w:rsidRPr="00A50E87">
              <w:rPr>
                <w:color w:val="5F497A"/>
              </w:rPr>
              <w:t>5 gadu pieredze finanšu plānošanā un vadības uzskaitē.</w:t>
            </w:r>
          </w:p>
          <w:p w:rsidR="00506BD6" w:rsidRPr="00A50E87" w:rsidRDefault="00A50E87" w:rsidP="00A50E87">
            <w:pPr>
              <w:jc w:val="both"/>
              <w:rPr>
                <w:color w:val="5F497A"/>
              </w:rPr>
            </w:pPr>
            <w:r w:rsidRPr="00A50E87">
              <w:rPr>
                <w:color w:val="5F497A"/>
              </w:rPr>
              <w:t>Grāmatvedības uzskaite, maksājumu pārbaudes, maksājumu veikšana, izmaksu kontrole, finanšu plānošana.</w:t>
            </w:r>
          </w:p>
        </w:tc>
      </w:tr>
      <w:tr w:rsidR="00506BD6" w:rsidRPr="0065650A" w:rsidTr="00A50E87">
        <w:tblPrEx>
          <w:tblLook w:val="01E0"/>
        </w:tblPrEx>
        <w:tc>
          <w:tcPr>
            <w:tcW w:w="3997" w:type="dxa"/>
          </w:tcPr>
          <w:p w:rsidR="00506BD6" w:rsidRPr="0065650A" w:rsidRDefault="00506BD6" w:rsidP="00941098">
            <w:pPr>
              <w:rPr>
                <w:color w:val="FF0000"/>
              </w:rPr>
            </w:pPr>
          </w:p>
        </w:tc>
        <w:tc>
          <w:tcPr>
            <w:tcW w:w="5697" w:type="dxa"/>
          </w:tcPr>
          <w:p w:rsidR="00506BD6" w:rsidRPr="0065650A" w:rsidRDefault="00506BD6" w:rsidP="00A50E87">
            <w:pPr>
              <w:jc w:val="both"/>
              <w:rPr>
                <w:color w:val="FF0000"/>
              </w:rPr>
            </w:pPr>
          </w:p>
        </w:tc>
      </w:tr>
      <w:tr w:rsidR="00506BD6" w:rsidRPr="0065650A" w:rsidTr="00A50E87">
        <w:tblPrEx>
          <w:tblLook w:val="01E0"/>
        </w:tblPrEx>
        <w:tc>
          <w:tcPr>
            <w:tcW w:w="3997" w:type="dxa"/>
          </w:tcPr>
          <w:p w:rsidR="00506BD6" w:rsidRPr="0065650A" w:rsidRDefault="00506BD6" w:rsidP="00B431B5">
            <w:r w:rsidRPr="0065650A">
              <w:t>Projekta tehniskā vadība</w:t>
            </w:r>
          </w:p>
        </w:tc>
        <w:tc>
          <w:tcPr>
            <w:tcW w:w="5697" w:type="dxa"/>
          </w:tcPr>
          <w:p w:rsidR="00506BD6" w:rsidRPr="0065650A" w:rsidRDefault="00506BD6" w:rsidP="00B431B5">
            <w:r w:rsidRPr="0065650A">
              <w:t>Galvenie uzdevumi, pieredze</w:t>
            </w:r>
          </w:p>
        </w:tc>
      </w:tr>
      <w:tr w:rsidR="00506BD6" w:rsidRPr="0065650A" w:rsidTr="00A50E87">
        <w:tblPrEx>
          <w:tblLook w:val="01E0"/>
        </w:tblPrEx>
        <w:tc>
          <w:tcPr>
            <w:tcW w:w="3997" w:type="dxa"/>
          </w:tcPr>
          <w:p w:rsidR="00A50E87" w:rsidRPr="00A50E87" w:rsidRDefault="00A50E87" w:rsidP="00A50E87">
            <w:pPr>
              <w:rPr>
                <w:color w:val="5F497A"/>
              </w:rPr>
            </w:pPr>
            <w:r w:rsidRPr="00A50E87">
              <w:rPr>
                <w:color w:val="5F497A"/>
              </w:rPr>
              <w:t xml:space="preserve">Tehniskais vadītājs, Ainārs </w:t>
            </w:r>
            <w:r>
              <w:rPr>
                <w:color w:val="5F497A"/>
              </w:rPr>
              <w:t>Riekstiņš</w:t>
            </w:r>
          </w:p>
          <w:p w:rsidR="00A50E87" w:rsidRPr="00A50E87" w:rsidRDefault="00A50E87" w:rsidP="00A50E87">
            <w:pPr>
              <w:rPr>
                <w:color w:val="5F497A"/>
              </w:rPr>
            </w:pPr>
            <w:r w:rsidRPr="00A50E87">
              <w:rPr>
                <w:color w:val="5F497A"/>
              </w:rPr>
              <w:t xml:space="preserve">Augstākā </w:t>
            </w:r>
            <w:r>
              <w:rPr>
                <w:color w:val="5F497A"/>
              </w:rPr>
              <w:t xml:space="preserve">inženiera </w:t>
            </w:r>
            <w:r w:rsidRPr="00A50E87">
              <w:rPr>
                <w:color w:val="5F497A"/>
              </w:rPr>
              <w:t>izglītība</w:t>
            </w:r>
            <w:r>
              <w:rPr>
                <w:color w:val="5F497A"/>
              </w:rPr>
              <w:t>, LLU</w:t>
            </w:r>
          </w:p>
          <w:p w:rsidR="00506BD6" w:rsidRPr="0065650A" w:rsidRDefault="00A50E87" w:rsidP="00B431B5">
            <w:r>
              <w:rPr>
                <w:color w:val="FF0000"/>
              </w:rPr>
              <w:t>(j</w:t>
            </w:r>
            <w:r w:rsidRPr="0000051F">
              <w:rPr>
                <w:color w:val="FF0000"/>
              </w:rPr>
              <w:t xml:space="preserve">ānorāda amata/pozīcijas nosaukums un </w:t>
            </w:r>
            <w:r>
              <w:rPr>
                <w:color w:val="FF0000"/>
              </w:rPr>
              <w:t>esošā vai prasītā kvalifikācija</w:t>
            </w:r>
            <w:r w:rsidRPr="0000051F">
              <w:rPr>
                <w:color w:val="FF0000"/>
              </w:rPr>
              <w:t>)</w:t>
            </w:r>
          </w:p>
        </w:tc>
        <w:tc>
          <w:tcPr>
            <w:tcW w:w="5697" w:type="dxa"/>
          </w:tcPr>
          <w:p w:rsidR="00A50E87" w:rsidRPr="00A50E87" w:rsidRDefault="00A50E87" w:rsidP="00A50E87">
            <w:pPr>
              <w:jc w:val="both"/>
              <w:rPr>
                <w:color w:val="5F497A"/>
              </w:rPr>
            </w:pPr>
            <w:r w:rsidRPr="00A50E87">
              <w:rPr>
                <w:color w:val="5F497A"/>
              </w:rPr>
              <w:t>5 gadu pieredze tehniskā vadītāja amatā.</w:t>
            </w:r>
          </w:p>
          <w:p w:rsidR="00506BD6" w:rsidRPr="00A50E87" w:rsidRDefault="00A50E87" w:rsidP="00A50E87">
            <w:pPr>
              <w:jc w:val="both"/>
              <w:rPr>
                <w:color w:val="5F497A"/>
              </w:rPr>
            </w:pPr>
            <w:r w:rsidRPr="00A50E87">
              <w:rPr>
                <w:color w:val="5F497A"/>
              </w:rPr>
              <w:t>Darba pieredze plānošanas un tehniskās vadības dokumentācijas izstrādē un apkopošanā.</w:t>
            </w:r>
            <w:r>
              <w:rPr>
                <w:color w:val="5F497A"/>
              </w:rPr>
              <w:t xml:space="preserve"> S</w:t>
            </w:r>
            <w:r w:rsidRPr="00A50E87">
              <w:rPr>
                <w:color w:val="5F497A"/>
              </w:rPr>
              <w:t>askaņojumi projektēšanas un</w:t>
            </w:r>
            <w:r>
              <w:rPr>
                <w:color w:val="5F497A"/>
              </w:rPr>
              <w:t xml:space="preserve"> </w:t>
            </w:r>
            <w:r w:rsidRPr="00A50E87">
              <w:rPr>
                <w:color w:val="5F497A"/>
              </w:rPr>
              <w:t>būvniecības gaitā, darba progresa</w:t>
            </w:r>
            <w:r>
              <w:rPr>
                <w:color w:val="5F497A"/>
              </w:rPr>
              <w:t xml:space="preserve"> </w:t>
            </w:r>
            <w:r w:rsidRPr="00A50E87">
              <w:rPr>
                <w:color w:val="5F497A"/>
              </w:rPr>
              <w:t>ats</w:t>
            </w:r>
            <w:r>
              <w:rPr>
                <w:color w:val="5F497A"/>
              </w:rPr>
              <w:t>kaišu/pārskatu sagatavošana.</w:t>
            </w:r>
          </w:p>
        </w:tc>
      </w:tr>
      <w:tr w:rsidR="00506BD6" w:rsidRPr="0065650A" w:rsidTr="00A50E87">
        <w:tblPrEx>
          <w:tblLook w:val="01E0"/>
        </w:tblPrEx>
        <w:tc>
          <w:tcPr>
            <w:tcW w:w="3997" w:type="dxa"/>
          </w:tcPr>
          <w:p w:rsidR="00506BD6" w:rsidRPr="0065650A" w:rsidRDefault="00506BD6" w:rsidP="00941098">
            <w:pPr>
              <w:rPr>
                <w:color w:val="FF0000"/>
              </w:rPr>
            </w:pPr>
          </w:p>
        </w:tc>
        <w:tc>
          <w:tcPr>
            <w:tcW w:w="5697" w:type="dxa"/>
          </w:tcPr>
          <w:p w:rsidR="00506BD6" w:rsidRPr="0065650A" w:rsidRDefault="00506BD6" w:rsidP="00941098">
            <w:pPr>
              <w:rPr>
                <w:color w:val="FF0000"/>
              </w:rPr>
            </w:pPr>
          </w:p>
        </w:tc>
      </w:tr>
    </w:tbl>
    <w:p w:rsidR="00506BD6" w:rsidRPr="0065650A" w:rsidRDefault="00506BD6" w:rsidP="00B431B5"/>
    <w:p w:rsidR="00506BD6" w:rsidRPr="0065650A" w:rsidRDefault="00506BD6" w:rsidP="00B431B5">
      <w:r w:rsidRPr="0065650A">
        <w:t>Projekta vadības tehniskais nodrošinājums: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3997"/>
        <w:gridCol w:w="5697"/>
      </w:tblGrid>
      <w:tr w:rsidR="00506BD6" w:rsidRPr="0065650A" w:rsidTr="00A50E87">
        <w:tc>
          <w:tcPr>
            <w:tcW w:w="3997" w:type="dxa"/>
          </w:tcPr>
          <w:p w:rsidR="00506BD6" w:rsidRPr="0065650A" w:rsidRDefault="00506BD6" w:rsidP="00B431B5">
            <w:r w:rsidRPr="0065650A">
              <w:t>Tehniskais nodrošinājums</w:t>
            </w:r>
          </w:p>
        </w:tc>
        <w:tc>
          <w:tcPr>
            <w:tcW w:w="5697" w:type="dxa"/>
          </w:tcPr>
          <w:p w:rsidR="00506BD6" w:rsidRPr="0065650A" w:rsidRDefault="00506BD6" w:rsidP="00B431B5">
            <w:r w:rsidRPr="0065650A">
              <w:t>Izmantošanas mērķis, apjoms un izvietojums</w:t>
            </w:r>
          </w:p>
        </w:tc>
      </w:tr>
      <w:tr w:rsidR="00506BD6" w:rsidRPr="0065650A" w:rsidTr="00A50E87">
        <w:tc>
          <w:tcPr>
            <w:tcW w:w="3997" w:type="dxa"/>
          </w:tcPr>
          <w:p w:rsidR="00506BD6" w:rsidRPr="0065650A" w:rsidRDefault="00506BD6" w:rsidP="00B431B5">
            <w:r w:rsidRPr="0065650A">
              <w:t>Telpas</w:t>
            </w:r>
          </w:p>
        </w:tc>
        <w:tc>
          <w:tcPr>
            <w:tcW w:w="5697" w:type="dxa"/>
          </w:tcPr>
          <w:p w:rsidR="00506BD6" w:rsidRPr="00A50E87" w:rsidRDefault="00A50E87" w:rsidP="007570C4">
            <w:pPr>
              <w:rPr>
                <w:color w:val="5F497A"/>
              </w:rPr>
            </w:pPr>
            <w:r w:rsidRPr="00A50E87">
              <w:rPr>
                <w:color w:val="5F497A"/>
              </w:rPr>
              <w:t>Biroja telpas</w:t>
            </w:r>
            <w:r>
              <w:rPr>
                <w:color w:val="5F497A"/>
              </w:rPr>
              <w:t xml:space="preserve"> Rīgas ielā 1, Rīga </w:t>
            </w:r>
            <w:r>
              <w:rPr>
                <w:color w:val="FF0000"/>
              </w:rPr>
              <w:t>(norādīt telpu atrašanās vietu</w:t>
            </w:r>
            <w:r w:rsidRPr="0000051F">
              <w:rPr>
                <w:color w:val="FF0000"/>
              </w:rPr>
              <w:t>)</w:t>
            </w:r>
          </w:p>
        </w:tc>
      </w:tr>
      <w:tr w:rsidR="00506BD6" w:rsidRPr="0065650A" w:rsidTr="00A50E87">
        <w:tc>
          <w:tcPr>
            <w:tcW w:w="3997" w:type="dxa"/>
          </w:tcPr>
          <w:p w:rsidR="00506BD6" w:rsidRPr="0065650A" w:rsidRDefault="00506BD6" w:rsidP="00B431B5">
            <w:r w:rsidRPr="0065650A">
              <w:t>Aprīkojums</w:t>
            </w:r>
          </w:p>
        </w:tc>
        <w:tc>
          <w:tcPr>
            <w:tcW w:w="5697" w:type="dxa"/>
          </w:tcPr>
          <w:p w:rsidR="00506BD6" w:rsidRPr="00A50E87" w:rsidRDefault="00A50E87" w:rsidP="00A50E87">
            <w:pPr>
              <w:rPr>
                <w:color w:val="5F497A"/>
              </w:rPr>
            </w:pPr>
            <w:r w:rsidRPr="00A50E87">
              <w:rPr>
                <w:color w:val="5F497A"/>
              </w:rPr>
              <w:t>Ar dator</w:t>
            </w:r>
            <w:r>
              <w:rPr>
                <w:color w:val="5F497A"/>
              </w:rPr>
              <w:t>iem</w:t>
            </w:r>
            <w:r w:rsidRPr="00A50E87">
              <w:rPr>
                <w:color w:val="5F497A"/>
              </w:rPr>
              <w:t xml:space="preserve"> apgādātas darba vietas</w:t>
            </w:r>
          </w:p>
        </w:tc>
      </w:tr>
      <w:tr w:rsidR="00506BD6" w:rsidRPr="0065650A" w:rsidTr="00A50E87">
        <w:tc>
          <w:tcPr>
            <w:tcW w:w="3997" w:type="dxa"/>
          </w:tcPr>
          <w:p w:rsidR="00506BD6" w:rsidRPr="0065650A" w:rsidRDefault="00506BD6" w:rsidP="00B431B5">
            <w:r w:rsidRPr="0065650A">
              <w:t>Programmatūra</w:t>
            </w:r>
          </w:p>
        </w:tc>
        <w:tc>
          <w:tcPr>
            <w:tcW w:w="5697" w:type="dxa"/>
          </w:tcPr>
          <w:p w:rsidR="00506BD6" w:rsidRPr="00A50E87" w:rsidRDefault="00A50E87" w:rsidP="00941098">
            <w:pPr>
              <w:rPr>
                <w:color w:val="5F497A"/>
              </w:rPr>
            </w:pPr>
            <w:r w:rsidRPr="00A50E87">
              <w:rPr>
                <w:color w:val="5F497A"/>
              </w:rPr>
              <w:t>MS Windows, Office</w:t>
            </w:r>
          </w:p>
        </w:tc>
      </w:tr>
    </w:tbl>
    <w:p w:rsidR="00506BD6" w:rsidRPr="0065650A" w:rsidRDefault="00506BD6" w:rsidP="00B431B5"/>
    <w:p w:rsidR="00506BD6" w:rsidRPr="0065650A" w:rsidRDefault="00506BD6" w:rsidP="00B431B5">
      <w:r w:rsidRPr="0065650A">
        <w:t>Pieredze energoefektivitātes paaugstināšanas pasākumu īstenošanā un videi draudzīgas būvniecības darbu organizēšanā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94"/>
      </w:tblGrid>
      <w:tr w:rsidR="00506BD6" w:rsidRPr="0065650A" w:rsidTr="00F77AFE">
        <w:tc>
          <w:tcPr>
            <w:tcW w:w="8720" w:type="dxa"/>
            <w:shd w:val="clear" w:color="auto" w:fill="auto"/>
          </w:tcPr>
          <w:p w:rsidR="00506BD6" w:rsidRPr="0065650A" w:rsidRDefault="000D7963" w:rsidP="000D7963">
            <w:pPr>
              <w:jc w:val="both"/>
            </w:pPr>
            <w:r>
              <w:rPr>
                <w:color w:val="5F497A"/>
              </w:rPr>
              <w:t>Nav iepriekšēja pieredze</w:t>
            </w:r>
            <w:r>
              <w:rPr>
                <w:color w:val="FF0000"/>
              </w:rPr>
              <w:t xml:space="preserve"> </w:t>
            </w:r>
            <w:r w:rsidR="00A50E87">
              <w:rPr>
                <w:color w:val="FF0000"/>
              </w:rPr>
              <w:t>(</w:t>
            </w:r>
            <w:r>
              <w:rPr>
                <w:color w:val="FF0000"/>
              </w:rPr>
              <w:t>ja ir iepriekš realizēti projekti ar ES</w:t>
            </w:r>
            <w:r w:rsidR="00AA2134">
              <w:rPr>
                <w:color w:val="FF0000"/>
              </w:rPr>
              <w:t>, vai KPFI, vai citu publisko</w:t>
            </w:r>
            <w:r>
              <w:rPr>
                <w:color w:val="FF0000"/>
              </w:rPr>
              <w:t xml:space="preserve"> līdzfinansējum</w:t>
            </w:r>
            <w:r w:rsidR="00AA2134">
              <w:rPr>
                <w:color w:val="FF0000"/>
              </w:rPr>
              <w:t>u</w:t>
            </w:r>
            <w:r>
              <w:rPr>
                <w:color w:val="FF0000"/>
              </w:rPr>
              <w:t>, tad norādīt projekta realizācijas gadus, saņemto finansējumu un galvenās aktivitātes</w:t>
            </w:r>
            <w:r w:rsidR="00A50E87" w:rsidRPr="0000051F">
              <w:rPr>
                <w:color w:val="FF0000"/>
              </w:rPr>
              <w:t>)</w:t>
            </w:r>
          </w:p>
        </w:tc>
      </w:tr>
    </w:tbl>
    <w:p w:rsidR="009F5148" w:rsidRPr="0065650A" w:rsidRDefault="009F5148" w:rsidP="009237DA">
      <w:pPr>
        <w:rPr>
          <w:b/>
        </w:rPr>
      </w:pPr>
    </w:p>
    <w:p w:rsidR="009F5148" w:rsidRPr="0065650A" w:rsidRDefault="009F5148" w:rsidP="009237DA">
      <w:pPr>
        <w:rPr>
          <w:b/>
        </w:rPr>
      </w:pPr>
      <w:r w:rsidRPr="0065650A">
        <w:rPr>
          <w:b/>
        </w:rPr>
        <w:t xml:space="preserve">3.2. Projekta ieviešanas riski </w:t>
      </w:r>
    </w:p>
    <w:p w:rsidR="009F5148" w:rsidRPr="0065650A" w:rsidRDefault="009F5148" w:rsidP="009237DA">
      <w:pPr>
        <w:spacing w:before="120" w:after="120"/>
        <w:rPr>
          <w:i/>
        </w:rPr>
      </w:pPr>
      <w:r w:rsidRPr="0065650A">
        <w:rPr>
          <w:i/>
        </w:rPr>
        <w:t>Identificēt un raksturot iespējamos projekta ieviešanas riskus</w:t>
      </w:r>
      <w:r w:rsidRPr="0065650A">
        <w:rPr>
          <w:b/>
          <w:i/>
        </w:rPr>
        <w:t xml:space="preserve"> </w:t>
      </w:r>
      <w:r w:rsidRPr="0065650A">
        <w:rPr>
          <w:i/>
        </w:rPr>
        <w:t>(</w:t>
      </w:r>
      <w:r w:rsidR="0069311F" w:rsidRPr="0065650A">
        <w:rPr>
          <w:i/>
        </w:rPr>
        <w:t>ne vairāk kā 1000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94"/>
      </w:tblGrid>
      <w:tr w:rsidR="0069311F" w:rsidRPr="0065650A" w:rsidTr="00F77AFE">
        <w:tc>
          <w:tcPr>
            <w:tcW w:w="8755" w:type="dxa"/>
            <w:shd w:val="clear" w:color="auto" w:fill="auto"/>
          </w:tcPr>
          <w:p w:rsidR="001068EE" w:rsidRPr="001068EE" w:rsidRDefault="001068EE" w:rsidP="001068EE">
            <w:pPr>
              <w:jc w:val="both"/>
              <w:rPr>
                <w:color w:val="5F497A"/>
              </w:rPr>
            </w:pPr>
            <w:r w:rsidRPr="001068EE">
              <w:rPr>
                <w:color w:val="5F497A"/>
              </w:rPr>
              <w:t xml:space="preserve">Projekta ieviešanas riski galvenokārt ir saistīti ar iekārtu procesa un ražošanas vienlaicīgu organizāciju, taču ir paredzami un novēršami, izmantojot preventīvus pasākumus. </w:t>
            </w:r>
          </w:p>
          <w:p w:rsidR="001068EE" w:rsidRPr="001068EE" w:rsidRDefault="004D24D7" w:rsidP="001068EE">
            <w:pPr>
              <w:jc w:val="both"/>
              <w:rPr>
                <w:color w:val="5F497A"/>
              </w:rPr>
            </w:pPr>
            <w:r>
              <w:rPr>
                <w:color w:val="5F497A"/>
              </w:rPr>
              <w:t>1. risks:</w:t>
            </w:r>
            <w:r w:rsidR="001068EE" w:rsidRPr="001068EE">
              <w:rPr>
                <w:color w:val="5F497A"/>
              </w:rPr>
              <w:t xml:space="preserve"> Montāžas darbi nedrīkst radīt traucējumus ražošanas organizācijā, šeit uzņēmumam ir tieši riski attiecībā uz negūtiem ieņēmumiem vai soda sankcijām;</w:t>
            </w:r>
          </w:p>
          <w:p w:rsidR="001068EE" w:rsidRPr="001068EE" w:rsidRDefault="001068EE" w:rsidP="001068EE">
            <w:pPr>
              <w:jc w:val="both"/>
              <w:rPr>
                <w:color w:val="5F497A"/>
              </w:rPr>
            </w:pPr>
            <w:r w:rsidRPr="001068EE">
              <w:rPr>
                <w:color w:val="5F497A"/>
              </w:rPr>
              <w:t xml:space="preserve">2. </w:t>
            </w:r>
            <w:r w:rsidR="004D24D7">
              <w:rPr>
                <w:color w:val="5F497A"/>
              </w:rPr>
              <w:t xml:space="preserve">risks: </w:t>
            </w:r>
            <w:r w:rsidRPr="001068EE">
              <w:rPr>
                <w:color w:val="5F497A"/>
              </w:rPr>
              <w:t xml:space="preserve">Organizējot darbus pie nepārtrauktas ražošanas, pastāv darba drošība riski gan ražošanas uzņēmuma, gan iekārtu montējošā uzņēmuma darbiniekiem. </w:t>
            </w:r>
          </w:p>
          <w:p w:rsidR="001068EE" w:rsidRPr="001068EE" w:rsidRDefault="001068EE" w:rsidP="001068EE">
            <w:pPr>
              <w:jc w:val="both"/>
              <w:rPr>
                <w:color w:val="5F497A"/>
              </w:rPr>
            </w:pPr>
            <w:r w:rsidRPr="001068EE">
              <w:rPr>
                <w:color w:val="5F497A"/>
              </w:rPr>
              <w:lastRenderedPageBreak/>
              <w:t xml:space="preserve">3. </w:t>
            </w:r>
            <w:r w:rsidR="004D24D7">
              <w:rPr>
                <w:color w:val="5F497A"/>
              </w:rPr>
              <w:t xml:space="preserve">risks: </w:t>
            </w:r>
            <w:r w:rsidRPr="001068EE">
              <w:rPr>
                <w:color w:val="5F497A"/>
              </w:rPr>
              <w:t>Tā kā teritorijai ir piekļuves kontrole, montāžas darbu gadījumā pastāv risks, ka piekļuves kontrole tiek traucēta, vai epizodiski pārtraukta, tas rada riskus attiecībā uz gatavo produkciju, gan riskus komercinformācijai.</w:t>
            </w:r>
          </w:p>
          <w:p w:rsidR="001068EE" w:rsidRDefault="001068EE" w:rsidP="001068EE">
            <w:pPr>
              <w:jc w:val="both"/>
              <w:rPr>
                <w:color w:val="5F497A"/>
              </w:rPr>
            </w:pPr>
            <w:r w:rsidRPr="001068EE">
              <w:rPr>
                <w:color w:val="5F497A"/>
              </w:rPr>
              <w:t xml:space="preserve">4. </w:t>
            </w:r>
            <w:r w:rsidR="004D24D7">
              <w:rPr>
                <w:color w:val="5F497A"/>
              </w:rPr>
              <w:t xml:space="preserve">risks: </w:t>
            </w:r>
            <w:r w:rsidRPr="001068EE">
              <w:rPr>
                <w:color w:val="5F497A"/>
              </w:rPr>
              <w:t>Nepietiekama veicamo darbu kvalitātes kontrole rada riskus projekta realizācijai, un tiešo mērķu – CO</w:t>
            </w:r>
            <w:r w:rsidRPr="001068EE">
              <w:rPr>
                <w:color w:val="5F497A"/>
                <w:vertAlign w:val="subscript"/>
              </w:rPr>
              <w:t>2</w:t>
            </w:r>
            <w:r w:rsidRPr="001068EE">
              <w:rPr>
                <w:color w:val="5F497A"/>
              </w:rPr>
              <w:t xml:space="preserve"> emisiju samazinājuma – sasniegšanai.</w:t>
            </w:r>
          </w:p>
          <w:p w:rsidR="005E787D" w:rsidRPr="004D24D7" w:rsidRDefault="00D854E4" w:rsidP="00F77AFE">
            <w:pPr>
              <w:pStyle w:val="Default"/>
              <w:spacing w:after="120"/>
              <w:jc w:val="both"/>
              <w:rPr>
                <w:i/>
                <w:color w:val="FF0000"/>
              </w:rPr>
            </w:pPr>
            <w:r>
              <w:rPr>
                <w:bCs/>
                <w:i/>
                <w:color w:val="FF0000"/>
              </w:rPr>
              <w:t>(j</w:t>
            </w:r>
            <w:r w:rsidR="005E787D" w:rsidRPr="004D24D7">
              <w:rPr>
                <w:bCs/>
                <w:i/>
                <w:color w:val="FF0000"/>
              </w:rPr>
              <w:t xml:space="preserve">ānorāda izvērtētos </w:t>
            </w:r>
            <w:r w:rsidR="005E787D" w:rsidRPr="004D24D7">
              <w:rPr>
                <w:i/>
                <w:color w:val="FF0000"/>
              </w:rPr>
              <w:t xml:space="preserve">projekta īstenošanas riskus, kas var nelabvēlīgi ietekmēt, traucēt vai kavēt projekta īstenošanas gaitu, un citus būtiskus priekšnoteikumus, kas ir ņemti vērā, plānojot projekta aktivitātes. </w:t>
            </w:r>
          </w:p>
          <w:p w:rsidR="005E787D" w:rsidRPr="004D24D7" w:rsidRDefault="005E787D" w:rsidP="005E787D">
            <w:pPr>
              <w:rPr>
                <w:i/>
                <w:color w:val="FF0000"/>
              </w:rPr>
            </w:pPr>
            <w:r w:rsidRPr="004D24D7">
              <w:rPr>
                <w:i/>
                <w:color w:val="FF0000"/>
              </w:rPr>
              <w:t>Iespējamie riski:</w:t>
            </w:r>
          </w:p>
          <w:p w:rsidR="005E787D" w:rsidRPr="004D24D7" w:rsidRDefault="005E787D" w:rsidP="004D24D7">
            <w:pPr>
              <w:pStyle w:val="ListParagraph"/>
              <w:numPr>
                <w:ilvl w:val="0"/>
                <w:numId w:val="12"/>
              </w:numPr>
              <w:rPr>
                <w:i/>
                <w:color w:val="FF0000"/>
              </w:rPr>
            </w:pPr>
            <w:r w:rsidRPr="004D24D7">
              <w:rPr>
                <w:i/>
                <w:color w:val="FF0000"/>
              </w:rPr>
              <w:t>Finanšu riski (līdzekļu pieejamība)</w:t>
            </w:r>
          </w:p>
          <w:p w:rsidR="004D24D7" w:rsidRDefault="005E787D" w:rsidP="004D24D7">
            <w:pPr>
              <w:pStyle w:val="ListParagraph"/>
              <w:numPr>
                <w:ilvl w:val="0"/>
                <w:numId w:val="12"/>
              </w:numPr>
              <w:rPr>
                <w:i/>
                <w:color w:val="FF0000"/>
              </w:rPr>
            </w:pPr>
            <w:r w:rsidRPr="004D24D7">
              <w:rPr>
                <w:i/>
                <w:color w:val="FF0000"/>
              </w:rPr>
              <w:t>Institucionālie riski (kapacitāte projekta vadībai)</w:t>
            </w:r>
          </w:p>
          <w:p w:rsidR="0069311F" w:rsidRPr="004D24D7" w:rsidRDefault="005E787D" w:rsidP="004D24D7">
            <w:pPr>
              <w:pStyle w:val="ListParagraph"/>
              <w:numPr>
                <w:ilvl w:val="0"/>
                <w:numId w:val="12"/>
              </w:numPr>
              <w:rPr>
                <w:i/>
                <w:color w:val="FF0000"/>
              </w:rPr>
            </w:pPr>
            <w:r w:rsidRPr="004D24D7">
              <w:rPr>
                <w:i/>
                <w:color w:val="FF0000"/>
              </w:rPr>
              <w:t>Projekta īstenošanas riski (nekvalitatīvi izejas dati par ēkas tehnisko stāvokli, ieviešamās tehnoloģijas un jaudas atbilstība ilgtermiņā, tehnoloģiju uzturēšanas izmaksu sadārdzinājumus u.tml.))</w:t>
            </w:r>
          </w:p>
        </w:tc>
      </w:tr>
    </w:tbl>
    <w:p w:rsidR="0069311F" w:rsidRPr="0065650A" w:rsidRDefault="0069311F" w:rsidP="0069311F"/>
    <w:p w:rsidR="009F5148" w:rsidRPr="0065650A" w:rsidRDefault="009F5148" w:rsidP="009237DA">
      <w:pPr>
        <w:rPr>
          <w:b/>
        </w:rPr>
      </w:pPr>
      <w:r w:rsidRPr="0065650A">
        <w:rPr>
          <w:b/>
        </w:rPr>
        <w:t xml:space="preserve">3.3. Pasākumi projekta ieviešanas risku mazināšanai </w:t>
      </w:r>
    </w:p>
    <w:p w:rsidR="004E6BA8" w:rsidRPr="0065650A" w:rsidRDefault="009F5148" w:rsidP="009237DA">
      <w:pPr>
        <w:spacing w:before="120" w:after="120"/>
        <w:rPr>
          <w:i/>
        </w:rPr>
      </w:pPr>
      <w:r w:rsidRPr="0065650A">
        <w:rPr>
          <w:i/>
        </w:rPr>
        <w:t>Raksturot preventīvos pasākumus projekta ieviešanas risku mazināšanai (ne vairāk kā 1000 rakstu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9694"/>
      </w:tblGrid>
      <w:tr w:rsidR="009F5148" w:rsidRPr="00F77AFE" w:rsidTr="00F77AFE">
        <w:tc>
          <w:tcPr>
            <w:tcW w:w="8931" w:type="dxa"/>
            <w:shd w:val="clear" w:color="auto" w:fill="auto"/>
          </w:tcPr>
          <w:p w:rsidR="001068EE" w:rsidRPr="001068EE" w:rsidRDefault="001068EE" w:rsidP="001068EE">
            <w:pPr>
              <w:jc w:val="both"/>
              <w:rPr>
                <w:color w:val="5F497A"/>
              </w:rPr>
            </w:pPr>
            <w:r w:rsidRPr="001068EE">
              <w:rPr>
                <w:color w:val="5F497A"/>
              </w:rPr>
              <w:t>Projekta ieviešanas riski ir paredzami un novēršami, izmantojot preventīvus pasākumus:</w:t>
            </w:r>
          </w:p>
          <w:p w:rsidR="001068EE" w:rsidRPr="001068EE" w:rsidRDefault="001068EE" w:rsidP="001068EE">
            <w:pPr>
              <w:jc w:val="both"/>
              <w:rPr>
                <w:color w:val="5F497A"/>
              </w:rPr>
            </w:pPr>
            <w:r w:rsidRPr="001068EE">
              <w:rPr>
                <w:color w:val="5F497A"/>
              </w:rPr>
              <w:t xml:space="preserve">1. </w:t>
            </w:r>
            <w:r w:rsidR="004D24D7">
              <w:rPr>
                <w:color w:val="5F497A"/>
              </w:rPr>
              <w:t xml:space="preserve">risks: </w:t>
            </w:r>
            <w:r w:rsidRPr="001068EE">
              <w:rPr>
                <w:color w:val="5F497A"/>
              </w:rPr>
              <w:t>Montāžas darbi plānojami saskaņā ar ražošanas organizāciju, pirms darbu uzsākšanas rakstiski saskaņojot darbu zonas, un darbu ilgumu, izskatīt iespēju organizēt maiņu darbu;</w:t>
            </w:r>
          </w:p>
          <w:p w:rsidR="001068EE" w:rsidRPr="001068EE" w:rsidRDefault="001068EE" w:rsidP="001068EE">
            <w:pPr>
              <w:jc w:val="both"/>
              <w:rPr>
                <w:color w:val="5F497A"/>
              </w:rPr>
            </w:pPr>
            <w:r w:rsidRPr="001068EE">
              <w:rPr>
                <w:color w:val="5F497A"/>
              </w:rPr>
              <w:t xml:space="preserve">2. </w:t>
            </w:r>
            <w:r w:rsidR="004D24D7">
              <w:rPr>
                <w:color w:val="5F497A"/>
              </w:rPr>
              <w:t xml:space="preserve">risks: </w:t>
            </w:r>
            <w:r w:rsidRPr="001068EE">
              <w:rPr>
                <w:color w:val="5F497A"/>
              </w:rPr>
              <w:t>Darba drošība riskus paredzēt, un novērst ar detalizētām instrukcijām,  gan ražošanas uzņēmuma, gan būvuzņēmuma darbiniekiem; plānot darbu un piekļuves zonas.</w:t>
            </w:r>
          </w:p>
          <w:p w:rsidR="001068EE" w:rsidRPr="001068EE" w:rsidRDefault="001068EE" w:rsidP="001068EE">
            <w:pPr>
              <w:jc w:val="both"/>
              <w:rPr>
                <w:color w:val="5F497A"/>
              </w:rPr>
            </w:pPr>
            <w:r w:rsidRPr="001068EE">
              <w:rPr>
                <w:color w:val="5F497A"/>
              </w:rPr>
              <w:t xml:space="preserve">3. </w:t>
            </w:r>
            <w:r w:rsidR="004D24D7">
              <w:rPr>
                <w:color w:val="5F497A"/>
              </w:rPr>
              <w:t xml:space="preserve">risks: </w:t>
            </w:r>
            <w:r w:rsidRPr="001068EE">
              <w:rPr>
                <w:color w:val="5F497A"/>
              </w:rPr>
              <w:t>Attiecībā uz piekļuves kontroli,  nodrošināt caurlaižu sistēmu, gan darbiniekiem, gan autotransportam, plānot darbu un piekļuves zonas</w:t>
            </w:r>
          </w:p>
          <w:p w:rsidR="001068EE" w:rsidRPr="001068EE" w:rsidRDefault="001068EE" w:rsidP="001068EE">
            <w:pPr>
              <w:jc w:val="both"/>
              <w:rPr>
                <w:color w:val="5F497A"/>
              </w:rPr>
            </w:pPr>
            <w:r w:rsidRPr="001068EE">
              <w:rPr>
                <w:color w:val="5F497A"/>
              </w:rPr>
              <w:t>4.</w:t>
            </w:r>
            <w:r>
              <w:rPr>
                <w:color w:val="5F497A"/>
              </w:rPr>
              <w:t xml:space="preserve"> </w:t>
            </w:r>
            <w:r w:rsidR="004D24D7">
              <w:rPr>
                <w:color w:val="5F497A"/>
              </w:rPr>
              <w:t xml:space="preserve">risks: </w:t>
            </w:r>
            <w:r w:rsidRPr="001068EE">
              <w:rPr>
                <w:color w:val="5F497A"/>
              </w:rPr>
              <w:t xml:space="preserve">Attiecībā uz kvalitātes kontroli, paredzēt detalizētus Līguma nosacījumus </w:t>
            </w:r>
            <w:r w:rsidR="00192E92">
              <w:rPr>
                <w:color w:val="5F497A"/>
              </w:rPr>
              <w:t>b</w:t>
            </w:r>
            <w:r w:rsidR="00192E92" w:rsidRPr="00192E92">
              <w:rPr>
                <w:color w:val="5F497A"/>
              </w:rPr>
              <w:t xml:space="preserve">ūvuzraugam, </w:t>
            </w:r>
            <w:r w:rsidR="00192E92">
              <w:rPr>
                <w:color w:val="5F497A"/>
              </w:rPr>
              <w:t>a</w:t>
            </w:r>
            <w:r w:rsidRPr="001068EE">
              <w:rPr>
                <w:color w:val="5F497A"/>
              </w:rPr>
              <w:t>utoruzraugam un darbus veicošajam  uzņēmumam; organizēt iknedēļas plānošanas un kontroles sapulces.</w:t>
            </w:r>
          </w:p>
          <w:p w:rsidR="009F5148" w:rsidRPr="00F77AFE" w:rsidRDefault="00D854E4" w:rsidP="00D854E4">
            <w:pPr>
              <w:jc w:val="both"/>
              <w:rPr>
                <w:color w:val="FF0000"/>
              </w:rPr>
            </w:pPr>
            <w:r>
              <w:rPr>
                <w:i/>
                <w:color w:val="FF0000"/>
              </w:rPr>
              <w:t>(a</w:t>
            </w:r>
            <w:r w:rsidR="00E7160C" w:rsidRPr="00F77AFE">
              <w:rPr>
                <w:i/>
                <w:color w:val="FF0000"/>
              </w:rPr>
              <w:t>prakstīt</w:t>
            </w:r>
            <w:r w:rsidR="0069311F" w:rsidRPr="00F77AFE">
              <w:rPr>
                <w:i/>
                <w:color w:val="FF0000"/>
              </w:rPr>
              <w:t>,</w:t>
            </w:r>
            <w:r w:rsidR="00E7160C" w:rsidRPr="00F77AFE">
              <w:rPr>
                <w:i/>
                <w:color w:val="FF0000"/>
              </w:rPr>
              <w:t xml:space="preserve"> kādi pasākumi tiks veikti, lai mazinātu 3.2.sadaļā norādītos riskus</w:t>
            </w:r>
            <w:r w:rsidR="00123918" w:rsidRPr="00F77AFE">
              <w:rPr>
                <w:i/>
                <w:color w:val="FF0000"/>
              </w:rPr>
              <w:t>,</w:t>
            </w:r>
            <w:r w:rsidR="00E7160C" w:rsidRPr="00F77AFE">
              <w:rPr>
                <w:i/>
                <w:color w:val="FF0000"/>
              </w:rPr>
              <w:t xml:space="preserve"> </w:t>
            </w:r>
            <w:r w:rsidR="00123918" w:rsidRPr="00F77AFE">
              <w:rPr>
                <w:i/>
                <w:color w:val="FF0000"/>
              </w:rPr>
              <w:t>kā</w:t>
            </w:r>
            <w:r w:rsidR="00E7160C" w:rsidRPr="00F77AFE">
              <w:rPr>
                <w:i/>
                <w:color w:val="FF0000"/>
              </w:rPr>
              <w:t xml:space="preserve"> arī aprakstīt alternatīvus pasākumus, gadījumā, ja riskus nav iespējams novērst tik</w:t>
            </w:r>
            <w:r>
              <w:rPr>
                <w:i/>
                <w:color w:val="FF0000"/>
              </w:rPr>
              <w:t>ai ar preventīvajiem pasākumiem)</w:t>
            </w:r>
          </w:p>
        </w:tc>
      </w:tr>
    </w:tbl>
    <w:p w:rsidR="009F5148" w:rsidRPr="0065650A" w:rsidRDefault="009F5148" w:rsidP="009237DA">
      <w:pPr>
        <w:rPr>
          <w:b/>
        </w:rPr>
      </w:pPr>
    </w:p>
    <w:p w:rsidR="0069311F" w:rsidRPr="0065650A" w:rsidRDefault="0069311F" w:rsidP="0069311F">
      <w:pPr>
        <w:rPr>
          <w:b/>
        </w:rPr>
      </w:pPr>
      <w:r w:rsidRPr="0065650A">
        <w:rPr>
          <w:b/>
        </w:rPr>
        <w:t>3.4.Projekta ietekme uz vidi</w:t>
      </w:r>
    </w:p>
    <w:p w:rsidR="0069311F" w:rsidRPr="0065650A" w:rsidRDefault="0069311F" w:rsidP="0069311F">
      <w:pPr>
        <w:rPr>
          <w:i/>
        </w:rPr>
      </w:pPr>
      <w:r w:rsidRPr="0065650A">
        <w:rPr>
          <w:i/>
        </w:rPr>
        <w:t xml:space="preserve">Novērtēt projekta ieviešanas ietekmi uz vidi, aprakstīt esošo vides stāvokli, norādīt vai un kādā veidā projekta ieviešanas laikā tiks ietekmēta vide, kādā veidā tiks mazināta negatīvā ietekme, ja tāda tiek prognozēta (ne vairāk kā 1000 rakstu zīmes) </w:t>
      </w:r>
    </w:p>
    <w:p w:rsidR="0069311F" w:rsidRPr="0065650A" w:rsidRDefault="0069311F" w:rsidP="0069311F">
      <w:pPr>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94"/>
      </w:tblGrid>
      <w:tr w:rsidR="0069311F" w:rsidRPr="00F77AFE" w:rsidTr="00F77AFE">
        <w:trPr>
          <w:trHeight w:val="20"/>
        </w:trPr>
        <w:tc>
          <w:tcPr>
            <w:tcW w:w="9287" w:type="dxa"/>
            <w:shd w:val="clear" w:color="auto" w:fill="auto"/>
          </w:tcPr>
          <w:p w:rsidR="001068EE" w:rsidRPr="001068EE" w:rsidRDefault="001068EE" w:rsidP="001068EE">
            <w:pPr>
              <w:jc w:val="both"/>
              <w:rPr>
                <w:color w:val="5F497A"/>
              </w:rPr>
            </w:pPr>
            <w:r w:rsidRPr="001068EE">
              <w:rPr>
                <w:color w:val="5F497A"/>
              </w:rPr>
              <w:t>SIA</w:t>
            </w:r>
            <w:r>
              <w:rPr>
                <w:color w:val="5F497A"/>
              </w:rPr>
              <w:t xml:space="preserve"> </w:t>
            </w:r>
            <w:r w:rsidR="00E2683A">
              <w:rPr>
                <w:color w:val="5F497A"/>
              </w:rPr>
              <w:t>„</w:t>
            </w:r>
            <w:r>
              <w:rPr>
                <w:color w:val="5F497A"/>
              </w:rPr>
              <w:t>ABC</w:t>
            </w:r>
            <w:r w:rsidR="00E2683A">
              <w:rPr>
                <w:color w:val="5F497A"/>
              </w:rPr>
              <w:t>”</w:t>
            </w:r>
            <w:r w:rsidRPr="001068EE">
              <w:rPr>
                <w:color w:val="5F497A"/>
              </w:rPr>
              <w:t xml:space="preserve"> </w:t>
            </w:r>
            <w:r>
              <w:rPr>
                <w:color w:val="5F497A"/>
              </w:rPr>
              <w:t>a</w:t>
            </w:r>
            <w:r w:rsidRPr="001068EE">
              <w:rPr>
                <w:color w:val="5F497A"/>
              </w:rPr>
              <w:t xml:space="preserve">pkārtējās vides vadības procesā nodrošina vides aizsardzības pasākumu īstenošanu katrā ražošanas procesa posmā. Vides prasības un likumdošana, tiek regulāri pārskatītas, ar galveno mērķi - racionāli izmantot resursus un mazināt vides piesārņojumu. </w:t>
            </w:r>
          </w:p>
          <w:p w:rsidR="001068EE" w:rsidRPr="001068EE" w:rsidRDefault="001068EE" w:rsidP="001068EE">
            <w:pPr>
              <w:jc w:val="both"/>
              <w:rPr>
                <w:color w:val="5F497A"/>
              </w:rPr>
            </w:pPr>
            <w:r w:rsidRPr="001068EE">
              <w:rPr>
                <w:color w:val="5F497A"/>
              </w:rPr>
              <w:t>Projektā ietvertās aktivitātes būtiski samazinās</w:t>
            </w:r>
            <w:r>
              <w:rPr>
                <w:color w:val="5F497A"/>
              </w:rPr>
              <w:t xml:space="preserve"> ēkas kopējo enerģijas patēriņu</w:t>
            </w:r>
            <w:r w:rsidRPr="001068EE">
              <w:rPr>
                <w:color w:val="5F497A"/>
              </w:rPr>
              <w:t>, t.</w:t>
            </w:r>
            <w:r w:rsidR="00EF51ED">
              <w:rPr>
                <w:color w:val="5F497A"/>
              </w:rPr>
              <w:t>sk</w:t>
            </w:r>
            <w:r w:rsidRPr="001068EE">
              <w:rPr>
                <w:color w:val="5F497A"/>
              </w:rPr>
              <w:t>.- siltumnīcefekta gāzu emisijas apkārtējā vidē.</w:t>
            </w:r>
          </w:p>
          <w:p w:rsidR="001068EE" w:rsidRPr="001068EE" w:rsidRDefault="001068EE" w:rsidP="001068EE">
            <w:pPr>
              <w:jc w:val="both"/>
              <w:rPr>
                <w:color w:val="5F497A"/>
              </w:rPr>
            </w:pPr>
            <w:r w:rsidRPr="001068EE">
              <w:rPr>
                <w:color w:val="5F497A"/>
              </w:rPr>
              <w:t>Projektam nav p</w:t>
            </w:r>
            <w:r>
              <w:rPr>
                <w:color w:val="5F497A"/>
              </w:rPr>
              <w:t>lānota negatīva ietekme uz vidi projekta īstenošanas un būvniecības laikā.</w:t>
            </w:r>
          </w:p>
          <w:p w:rsidR="0069311F" w:rsidRPr="00F77AFE" w:rsidRDefault="001068EE" w:rsidP="001068EE">
            <w:pPr>
              <w:rPr>
                <w:b/>
              </w:rPr>
            </w:pPr>
            <w:r>
              <w:rPr>
                <w:i/>
                <w:color w:val="FF0000"/>
              </w:rPr>
              <w:t>(a</w:t>
            </w:r>
            <w:r w:rsidR="002F3871" w:rsidRPr="00F77AFE">
              <w:rPr>
                <w:i/>
                <w:color w:val="FF0000"/>
              </w:rPr>
              <w:t>prakstīt projekta ietekmi uz vidi projekta īsten</w:t>
            </w:r>
            <w:r>
              <w:rPr>
                <w:i/>
                <w:color w:val="FF0000"/>
              </w:rPr>
              <w:t>ošanas laikā un pēc īstenošanas)</w:t>
            </w:r>
          </w:p>
        </w:tc>
      </w:tr>
    </w:tbl>
    <w:p w:rsidR="0069311F" w:rsidRPr="0065650A" w:rsidRDefault="0069311F" w:rsidP="0069311F">
      <w:pPr>
        <w:rPr>
          <w:b/>
        </w:rPr>
      </w:pPr>
    </w:p>
    <w:p w:rsidR="0069311F" w:rsidRPr="0065650A" w:rsidRDefault="0069311F" w:rsidP="0069311F">
      <w:pPr>
        <w:rPr>
          <w:b/>
        </w:rPr>
      </w:pPr>
      <w:r w:rsidRPr="0065650A">
        <w:rPr>
          <w:b/>
        </w:rPr>
        <w:t>3.5.Projekta ietekme uz iedzīvotājiem</w:t>
      </w:r>
    </w:p>
    <w:p w:rsidR="0069311F" w:rsidRPr="0065650A" w:rsidRDefault="0069311F" w:rsidP="0069311F">
      <w:pPr>
        <w:rPr>
          <w:i/>
        </w:rPr>
      </w:pPr>
      <w:r w:rsidRPr="0065650A">
        <w:rPr>
          <w:i/>
        </w:rPr>
        <w:t>Novērtēt projekta ieviešanas ietekmi uz vietējiem iedzīvotājiem (ne vairāk kā 1000 rakstu zīmes)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9694"/>
      </w:tblGrid>
      <w:tr w:rsidR="0069311F" w:rsidRPr="00F77AFE" w:rsidTr="00F77AFE">
        <w:tc>
          <w:tcPr>
            <w:tcW w:w="9287" w:type="dxa"/>
            <w:shd w:val="clear" w:color="auto" w:fill="auto"/>
          </w:tcPr>
          <w:p w:rsidR="001068EE" w:rsidRPr="001068EE" w:rsidRDefault="001068EE" w:rsidP="001068EE">
            <w:pPr>
              <w:jc w:val="both"/>
              <w:rPr>
                <w:color w:val="5F497A"/>
              </w:rPr>
            </w:pPr>
            <w:r w:rsidRPr="001068EE">
              <w:rPr>
                <w:color w:val="5F497A"/>
              </w:rPr>
              <w:t xml:space="preserve">Projektam ir tieša pozitīva ietekme uz uzņēmuma darbiniekiem, kuriem būtiski tiek uzlaboti darba apstākļi. </w:t>
            </w:r>
          </w:p>
          <w:p w:rsidR="001068EE" w:rsidRPr="001068EE" w:rsidRDefault="001068EE" w:rsidP="001068EE">
            <w:pPr>
              <w:jc w:val="both"/>
              <w:rPr>
                <w:color w:val="5F497A"/>
              </w:rPr>
            </w:pPr>
            <w:r w:rsidRPr="001068EE">
              <w:rPr>
                <w:color w:val="5F497A"/>
              </w:rPr>
              <w:t xml:space="preserve">Projektam ir netieša pozitīva ietekme uz </w:t>
            </w:r>
            <w:r>
              <w:rPr>
                <w:color w:val="5F497A"/>
              </w:rPr>
              <w:t>Rīgas</w:t>
            </w:r>
            <w:r w:rsidRPr="001068EE">
              <w:rPr>
                <w:color w:val="5F497A"/>
              </w:rPr>
              <w:t xml:space="preserve"> iedzīvotājiem kopumā, jo</w:t>
            </w:r>
            <w:r>
              <w:rPr>
                <w:color w:val="5F497A"/>
              </w:rPr>
              <w:t xml:space="preserve"> samazinot izmešu apjomu samazināsies gaisa piesārņojums</w:t>
            </w:r>
            <w:r w:rsidRPr="001068EE">
              <w:rPr>
                <w:color w:val="5F497A"/>
              </w:rPr>
              <w:t xml:space="preserve"> </w:t>
            </w:r>
            <w:r>
              <w:rPr>
                <w:color w:val="5F497A"/>
              </w:rPr>
              <w:t xml:space="preserve">Rīgas </w:t>
            </w:r>
            <w:r w:rsidRPr="001068EE">
              <w:rPr>
                <w:color w:val="5F497A"/>
              </w:rPr>
              <w:t>pilsētā un tās apkārtnē.</w:t>
            </w:r>
          </w:p>
          <w:p w:rsidR="002F3871" w:rsidRPr="00F77AFE" w:rsidRDefault="001068EE" w:rsidP="001068EE">
            <w:pPr>
              <w:rPr>
                <w:i/>
                <w:color w:val="FF0000"/>
              </w:rPr>
            </w:pPr>
            <w:r>
              <w:rPr>
                <w:i/>
                <w:color w:val="FF0000"/>
              </w:rPr>
              <w:lastRenderedPageBreak/>
              <w:t>(a</w:t>
            </w:r>
            <w:r w:rsidR="002F3871" w:rsidRPr="00F77AFE">
              <w:rPr>
                <w:i/>
                <w:color w:val="FF0000"/>
              </w:rPr>
              <w:t>prakstīt projekta ietekmi uz iedzīvotājiem projekta īsten</w:t>
            </w:r>
            <w:r>
              <w:rPr>
                <w:i/>
                <w:color w:val="FF0000"/>
              </w:rPr>
              <w:t>ošanas laikā un pēc īstenošanas)</w:t>
            </w:r>
          </w:p>
        </w:tc>
      </w:tr>
    </w:tbl>
    <w:p w:rsidR="009F5148" w:rsidRPr="0065650A" w:rsidRDefault="009F5148" w:rsidP="009237DA">
      <w:pPr>
        <w:rPr>
          <w:b/>
        </w:rPr>
      </w:pPr>
    </w:p>
    <w:p w:rsidR="009F5148" w:rsidRPr="0065650A" w:rsidRDefault="009F5148" w:rsidP="009237DA">
      <w:pPr>
        <w:rPr>
          <w:b/>
        </w:rPr>
      </w:pPr>
      <w:r w:rsidRPr="0065650A">
        <w:rPr>
          <w:b/>
        </w:rPr>
        <w:t>3.</w:t>
      </w:r>
      <w:r w:rsidR="0069311F" w:rsidRPr="0065650A">
        <w:rPr>
          <w:b/>
        </w:rPr>
        <w:t>6</w:t>
      </w:r>
      <w:r w:rsidRPr="0065650A">
        <w:rPr>
          <w:b/>
        </w:rPr>
        <w:t>. Projektā paredzētie avansa un starpposmu maksājumi</w:t>
      </w:r>
      <w:r w:rsidR="00C247C0">
        <w:rPr>
          <w:b/>
        </w:rPr>
        <w:t xml:space="preserve"> </w:t>
      </w:r>
      <w:r w:rsidRPr="0065650A">
        <w:rPr>
          <w:b/>
        </w:rPr>
        <w:t xml:space="preserve"> </w:t>
      </w:r>
      <w:r w:rsidR="00C247C0" w:rsidRPr="00C247C0">
        <w:t>(neaizpilda valsts budžeta iestādes)</w:t>
      </w:r>
    </w:p>
    <w:p w:rsidR="009F5148" w:rsidRPr="0065650A" w:rsidRDefault="009F5148" w:rsidP="009237DA">
      <w:pPr>
        <w:jc w:val="both"/>
        <w:rPr>
          <w:b/>
        </w:rPr>
      </w:pPr>
      <w:r w:rsidRPr="0065650A">
        <w:rPr>
          <w:b/>
        </w:rPr>
        <w:t>3.</w:t>
      </w:r>
      <w:r w:rsidR="0069311F" w:rsidRPr="0065650A">
        <w:rPr>
          <w:b/>
        </w:rPr>
        <w:t>6</w:t>
      </w:r>
      <w:r w:rsidRPr="0065650A">
        <w:rPr>
          <w:b/>
        </w:rPr>
        <w:t>.1. Avansa maksājums</w:t>
      </w:r>
    </w:p>
    <w:p w:rsidR="009F5148" w:rsidRPr="0065650A" w:rsidRDefault="009F5148" w:rsidP="009237DA">
      <w:pPr>
        <w:spacing w:before="120" w:after="120"/>
        <w:jc w:val="both"/>
        <w:rPr>
          <w:i/>
        </w:rPr>
      </w:pPr>
      <w:r w:rsidRPr="0065650A">
        <w:rPr>
          <w:i/>
        </w:rPr>
        <w:t xml:space="preserve">Vai projekta ietvaros projekta iesniedzējs vēlēsies saņemt avansa maksājumu </w:t>
      </w:r>
    </w:p>
    <w:p w:rsidR="009F5148" w:rsidRPr="0065650A" w:rsidRDefault="0029332B" w:rsidP="009237DA">
      <w:pPr>
        <w:jc w:val="both"/>
      </w:pPr>
      <w:r w:rsidRPr="0065650A">
        <w:fldChar w:fldCharType="begin">
          <w:ffData>
            <w:name w:val="Check1"/>
            <w:enabled/>
            <w:calcOnExit w:val="0"/>
            <w:checkBox>
              <w:sizeAuto/>
              <w:default w:val="0"/>
            </w:checkBox>
          </w:ffData>
        </w:fldChar>
      </w:r>
      <w:r w:rsidR="009F5148" w:rsidRPr="0065650A">
        <w:instrText xml:space="preserve"> FORMCHECKBOX </w:instrText>
      </w:r>
      <w:r>
        <w:fldChar w:fldCharType="separate"/>
      </w:r>
      <w:r w:rsidRPr="0065650A">
        <w:fldChar w:fldCharType="end"/>
      </w:r>
      <w:r w:rsidR="009F5148" w:rsidRPr="0065650A">
        <w:t xml:space="preserve"> Jā</w:t>
      </w:r>
    </w:p>
    <w:p w:rsidR="009F5148" w:rsidRPr="0065650A" w:rsidRDefault="0029332B" w:rsidP="009237DA">
      <w:pPr>
        <w:jc w:val="both"/>
      </w:pPr>
      <w:r>
        <w:fldChar w:fldCharType="begin">
          <w:ffData>
            <w:name w:val=""/>
            <w:enabled/>
            <w:calcOnExit w:val="0"/>
            <w:checkBox>
              <w:sizeAuto/>
              <w:default w:val="1"/>
            </w:checkBox>
          </w:ffData>
        </w:fldChar>
      </w:r>
      <w:r w:rsidR="00F76C92">
        <w:instrText xml:space="preserve"> FORMCHECKBOX </w:instrText>
      </w:r>
      <w:r>
        <w:fldChar w:fldCharType="separate"/>
      </w:r>
      <w:r>
        <w:fldChar w:fldCharType="end"/>
      </w:r>
      <w:r w:rsidR="009F5148" w:rsidRPr="0065650A">
        <w:t xml:space="preserve"> Nē</w:t>
      </w:r>
    </w:p>
    <w:p w:rsidR="00195C8E" w:rsidRPr="0065650A" w:rsidRDefault="00195C8E" w:rsidP="00195C8E"/>
    <w:p w:rsidR="00BE7F00" w:rsidRPr="00080F61" w:rsidRDefault="00836CE2" w:rsidP="00195C8E">
      <w:pPr>
        <w:shd w:val="clear" w:color="auto" w:fill="B6DDE8"/>
        <w:jc w:val="both"/>
        <w:rPr>
          <w:i/>
        </w:rPr>
      </w:pPr>
      <w:r w:rsidRPr="00080F61">
        <w:rPr>
          <w:i/>
        </w:rPr>
        <w:t>Finansējuma saņēmējs a</w:t>
      </w:r>
      <w:r w:rsidR="00602937" w:rsidRPr="00080F61">
        <w:rPr>
          <w:i/>
        </w:rPr>
        <w:t>vansa maksājumu līdz 15</w:t>
      </w:r>
      <w:r w:rsidR="004E6BA8" w:rsidRPr="00080F61">
        <w:rPr>
          <w:i/>
        </w:rPr>
        <w:t>% no projektam apstiprinātās finanšu instrumenta finansējuma summas</w:t>
      </w:r>
      <w:r w:rsidR="004E6BA8" w:rsidRPr="00080F61">
        <w:rPr>
          <w:b/>
          <w:i/>
        </w:rPr>
        <w:t xml:space="preserve"> </w:t>
      </w:r>
      <w:r w:rsidR="00C630EB" w:rsidRPr="00080F61">
        <w:rPr>
          <w:i/>
        </w:rPr>
        <w:t>var saņemt</w:t>
      </w:r>
      <w:r w:rsidR="004E6BA8" w:rsidRPr="00080F61">
        <w:rPr>
          <w:i/>
        </w:rPr>
        <w:t>, ja</w:t>
      </w:r>
      <w:r w:rsidR="00C630EB" w:rsidRPr="00080F61">
        <w:rPr>
          <w:i/>
        </w:rPr>
        <w:t xml:space="preserve"> ir iesniedzis </w:t>
      </w:r>
      <w:r w:rsidR="004E6BA8" w:rsidRPr="00080F61">
        <w:rPr>
          <w:i/>
        </w:rPr>
        <w:t>LVIF</w:t>
      </w:r>
      <w:r w:rsidR="00BE7F00" w:rsidRPr="00080F61">
        <w:rPr>
          <w:i/>
        </w:rPr>
        <w:t>:</w:t>
      </w:r>
    </w:p>
    <w:p w:rsidR="00575C5D" w:rsidRPr="00080F61" w:rsidRDefault="000E3E0B" w:rsidP="003A658E">
      <w:pPr>
        <w:shd w:val="clear" w:color="auto" w:fill="B6DDE8"/>
        <w:tabs>
          <w:tab w:val="left" w:pos="1080"/>
        </w:tabs>
        <w:jc w:val="both"/>
        <w:rPr>
          <w:i/>
        </w:rPr>
      </w:pPr>
      <w:r w:rsidRPr="00080F61">
        <w:rPr>
          <w:i/>
        </w:rPr>
        <w:t xml:space="preserve">1) </w:t>
      </w:r>
      <w:r w:rsidR="00C630EB" w:rsidRPr="00080F61">
        <w:rPr>
          <w:i/>
        </w:rPr>
        <w:t xml:space="preserve">avansa maksājuma pieprasījumu, kas sagatavots atbilstoši projekta līgumam </w:t>
      </w:r>
      <w:r w:rsidR="00BE7F00" w:rsidRPr="00080F61">
        <w:rPr>
          <w:i/>
        </w:rPr>
        <w:t>(t.i. līgums s</w:t>
      </w:r>
      <w:r w:rsidR="00F53F16" w:rsidRPr="00080F61">
        <w:rPr>
          <w:i/>
        </w:rPr>
        <w:t>tar</w:t>
      </w:r>
      <w:r w:rsidR="00BE7F00" w:rsidRPr="00080F61">
        <w:rPr>
          <w:i/>
        </w:rPr>
        <w:t xml:space="preserve">p finansējuma saņēmēju, atbildīgo iestādei un </w:t>
      </w:r>
      <w:r w:rsidR="00836CE2" w:rsidRPr="00080F61">
        <w:rPr>
          <w:i/>
        </w:rPr>
        <w:t>LVIF</w:t>
      </w:r>
      <w:r w:rsidR="00BE7F00" w:rsidRPr="00080F61">
        <w:rPr>
          <w:i/>
        </w:rPr>
        <w:t xml:space="preserve"> saskaņā ar M</w:t>
      </w:r>
      <w:r w:rsidR="00F53F16" w:rsidRPr="00080F61">
        <w:rPr>
          <w:i/>
        </w:rPr>
        <w:t>K</w:t>
      </w:r>
      <w:r w:rsidR="00BE7F00" w:rsidRPr="00080F61">
        <w:rPr>
          <w:i/>
        </w:rPr>
        <w:t xml:space="preserve"> noteikumu Nr.</w:t>
      </w:r>
      <w:r w:rsidR="000063A8" w:rsidRPr="00080F61">
        <w:rPr>
          <w:i/>
        </w:rPr>
        <w:t xml:space="preserve">559 </w:t>
      </w:r>
      <w:r w:rsidR="00614CCC" w:rsidRPr="00080F61">
        <w:rPr>
          <w:i/>
        </w:rPr>
        <w:t>47.punktu)</w:t>
      </w:r>
      <w:r w:rsidR="00BE7F00" w:rsidRPr="00080F61">
        <w:rPr>
          <w:i/>
        </w:rPr>
        <w:t xml:space="preserve"> </w:t>
      </w:r>
      <w:r w:rsidR="00C630EB" w:rsidRPr="00080F61">
        <w:rPr>
          <w:i/>
        </w:rPr>
        <w:t>pievienotajam paraugam</w:t>
      </w:r>
      <w:r w:rsidR="00BE7F00" w:rsidRPr="00080F61">
        <w:rPr>
          <w:i/>
        </w:rPr>
        <w:t>;</w:t>
      </w:r>
      <w:r w:rsidR="00575C5D" w:rsidRPr="00080F61">
        <w:rPr>
          <w:i/>
        </w:rPr>
        <w:t xml:space="preserve"> </w:t>
      </w:r>
    </w:p>
    <w:p w:rsidR="005566F1" w:rsidRPr="001A1784" w:rsidRDefault="000E3E0B" w:rsidP="003A658E">
      <w:pPr>
        <w:shd w:val="clear" w:color="auto" w:fill="B6DDE8"/>
        <w:tabs>
          <w:tab w:val="left" w:pos="1080"/>
        </w:tabs>
        <w:jc w:val="both"/>
        <w:rPr>
          <w:i/>
        </w:rPr>
      </w:pPr>
      <w:r w:rsidRPr="00080F61">
        <w:rPr>
          <w:i/>
        </w:rPr>
        <w:t xml:space="preserve">2) </w:t>
      </w:r>
      <w:r w:rsidR="00575C5D" w:rsidRPr="005E7A64">
        <w:rPr>
          <w:i/>
        </w:rPr>
        <w:t xml:space="preserve">kredītiestādes avansa maksājuma summas atmaksāšanas garantijas vēstuli, kura izsniegta par labu atbildīgajai iestādei, </w:t>
      </w:r>
      <w:r w:rsidR="009345BA" w:rsidRPr="005E7A64">
        <w:rPr>
          <w:i/>
        </w:rPr>
        <w:t xml:space="preserve">un kredītiestādes izsniegtā garantija ir spēkā vismaz 2 (divus) kalendāros mēnešus pēc projekta īstenošanas termiņa, kā arī satur nosacījumus par līdzekļu atmaksāšanu pēc pirmā pieprasījuma, ja finansējuma saņēmējs neizpilda šajos noteikumos vai projekta līgumā noteiktās saistības (attiecināms uz komersantiem un citu juridisku vai fizisku personu dibinātām </w:t>
      </w:r>
      <w:r w:rsidR="001A1784" w:rsidRPr="005E7A64">
        <w:rPr>
          <w:i/>
        </w:rPr>
        <w:t xml:space="preserve">izglītības iestādēm, </w:t>
      </w:r>
      <w:r w:rsidR="001A1784" w:rsidRPr="003F6B74">
        <w:rPr>
          <w:i/>
        </w:rPr>
        <w:t xml:space="preserve">kultūras institūcijām, </w:t>
      </w:r>
      <w:r w:rsidR="001A1784" w:rsidRPr="001A1784">
        <w:rPr>
          <w:i/>
        </w:rPr>
        <w:t xml:space="preserve">kuras </w:t>
      </w:r>
      <w:r w:rsidR="009345BA" w:rsidRPr="001A1784">
        <w:rPr>
          <w:i/>
        </w:rPr>
        <w:t>papildus pamatdarbībai veic citu saimniecisko darbību, un ārstniecības iestādēm (izņemot ārstniecības iestādes, kuras ir valsts budžeta iestādes</w:t>
      </w:r>
      <w:r w:rsidR="00575C5D" w:rsidRPr="001A1784">
        <w:rPr>
          <w:i/>
        </w:rPr>
        <w:t xml:space="preserve"> </w:t>
      </w:r>
      <w:r w:rsidR="001A1784" w:rsidRPr="003F6B74">
        <w:rPr>
          <w:i/>
        </w:rPr>
        <w:t>un kuras sniedz valsts budžeta apmaksātus veselības aprūpes pakalpojumus</w:t>
      </w:r>
      <w:r w:rsidR="001A1784" w:rsidRPr="0076153E">
        <w:rPr>
          <w:i/>
        </w:rPr>
        <w:t>)</w:t>
      </w:r>
      <w:r w:rsidR="001A1784" w:rsidRPr="005E7A64">
        <w:rPr>
          <w:i/>
        </w:rPr>
        <w:t xml:space="preserve"> (ja attiecināms)</w:t>
      </w:r>
    </w:p>
    <w:p w:rsidR="000E3E0B" w:rsidRDefault="000E3E0B" w:rsidP="000E3E0B">
      <w:pPr>
        <w:jc w:val="both"/>
        <w:rPr>
          <w:b/>
        </w:rPr>
      </w:pPr>
    </w:p>
    <w:p w:rsidR="009F5148" w:rsidRPr="000E3E0B" w:rsidRDefault="009F5148" w:rsidP="000E3E0B">
      <w:pPr>
        <w:jc w:val="both"/>
        <w:rPr>
          <w:b/>
        </w:rPr>
      </w:pPr>
      <w:r w:rsidRPr="000E3E0B">
        <w:rPr>
          <w:b/>
        </w:rPr>
        <w:t>3.</w:t>
      </w:r>
      <w:r w:rsidR="00A85CB3" w:rsidRPr="000E3E0B">
        <w:rPr>
          <w:b/>
        </w:rPr>
        <w:t>6</w:t>
      </w:r>
      <w:r w:rsidRPr="000E3E0B">
        <w:rPr>
          <w:b/>
        </w:rPr>
        <w:t>.2. Starpposmu maksājumi</w:t>
      </w:r>
    </w:p>
    <w:p w:rsidR="009F5148" w:rsidRPr="000E3E0B" w:rsidRDefault="009F5148" w:rsidP="009237DA">
      <w:pPr>
        <w:spacing w:before="120" w:after="120"/>
        <w:jc w:val="both"/>
        <w:rPr>
          <w:i/>
        </w:rPr>
      </w:pPr>
      <w:r w:rsidRPr="000E3E0B">
        <w:rPr>
          <w:i/>
        </w:rPr>
        <w:t xml:space="preserve">Vai projekta ietvaros projekta iesniedzējs vēlēsies saņemt starpposma maksājumus </w:t>
      </w:r>
    </w:p>
    <w:p w:rsidR="009F5148" w:rsidRPr="0065650A" w:rsidRDefault="0029332B" w:rsidP="009237DA">
      <w:pPr>
        <w:jc w:val="both"/>
      </w:pPr>
      <w:r w:rsidRPr="0065650A">
        <w:fldChar w:fldCharType="begin">
          <w:ffData>
            <w:name w:val="Check1"/>
            <w:enabled/>
            <w:calcOnExit w:val="0"/>
            <w:checkBox>
              <w:sizeAuto/>
              <w:default w:val="0"/>
            </w:checkBox>
          </w:ffData>
        </w:fldChar>
      </w:r>
      <w:r w:rsidR="00DF2DFE" w:rsidRPr="0065650A">
        <w:instrText xml:space="preserve"> FORMCHECKBOX </w:instrText>
      </w:r>
      <w:r>
        <w:fldChar w:fldCharType="separate"/>
      </w:r>
      <w:r w:rsidRPr="0065650A">
        <w:fldChar w:fldCharType="end"/>
      </w:r>
      <w:r w:rsidR="009F5148" w:rsidRPr="0065650A">
        <w:t xml:space="preserve"> Jā</w:t>
      </w:r>
    </w:p>
    <w:p w:rsidR="009F5148" w:rsidRPr="0065650A" w:rsidRDefault="0029332B" w:rsidP="009237DA">
      <w:pPr>
        <w:jc w:val="both"/>
      </w:pPr>
      <w:r>
        <w:fldChar w:fldCharType="begin">
          <w:ffData>
            <w:name w:val=""/>
            <w:enabled/>
            <w:calcOnExit w:val="0"/>
            <w:checkBox>
              <w:sizeAuto/>
              <w:default w:val="1"/>
            </w:checkBox>
          </w:ffData>
        </w:fldChar>
      </w:r>
      <w:r w:rsidR="00F76C92">
        <w:instrText xml:space="preserve"> FORMCHECKBOX </w:instrText>
      </w:r>
      <w:r>
        <w:fldChar w:fldCharType="separate"/>
      </w:r>
      <w:r>
        <w:fldChar w:fldCharType="end"/>
      </w:r>
      <w:r w:rsidR="009F5148" w:rsidRPr="0065650A">
        <w:t xml:space="preserve"> Nē</w:t>
      </w:r>
    </w:p>
    <w:p w:rsidR="009F5148" w:rsidRPr="0065650A" w:rsidRDefault="009F5148" w:rsidP="009237DA"/>
    <w:p w:rsidR="00BE7F00" w:rsidRPr="003A658E" w:rsidRDefault="00BE7F00" w:rsidP="00195C8E">
      <w:pPr>
        <w:shd w:val="clear" w:color="auto" w:fill="B6DDE8"/>
        <w:jc w:val="both"/>
        <w:rPr>
          <w:i/>
        </w:rPr>
      </w:pPr>
      <w:r w:rsidRPr="003A658E">
        <w:rPr>
          <w:i/>
        </w:rPr>
        <w:t>Finan</w:t>
      </w:r>
      <w:r w:rsidR="00614CCC" w:rsidRPr="003A658E">
        <w:rPr>
          <w:i/>
        </w:rPr>
        <w:t>sējuma saņēmējs var saņemt vienu</w:t>
      </w:r>
      <w:r w:rsidRPr="003A658E">
        <w:rPr>
          <w:i/>
        </w:rPr>
        <w:t xml:space="preserve"> vai </w:t>
      </w:r>
      <w:r w:rsidR="00614CCC" w:rsidRPr="003A658E">
        <w:rPr>
          <w:i/>
        </w:rPr>
        <w:t>div</w:t>
      </w:r>
      <w:r w:rsidRPr="003A658E">
        <w:rPr>
          <w:i/>
        </w:rPr>
        <w:t>us starpposma maksājumus, kuru kopējā summa ir līdz 75 % no projektam apstiprinātās finanšu instrumenta finansējuma summas.</w:t>
      </w:r>
    </w:p>
    <w:p w:rsidR="00614CCC" w:rsidRPr="003A658E" w:rsidRDefault="00614CCC" w:rsidP="00195C8E">
      <w:pPr>
        <w:shd w:val="clear" w:color="auto" w:fill="B6DDE8"/>
        <w:jc w:val="both"/>
        <w:rPr>
          <w:i/>
        </w:rPr>
      </w:pPr>
    </w:p>
    <w:p w:rsidR="00614CCC" w:rsidRPr="003A658E" w:rsidRDefault="00614CCC" w:rsidP="00195C8E">
      <w:pPr>
        <w:shd w:val="clear" w:color="auto" w:fill="B6DDE8"/>
        <w:jc w:val="both"/>
        <w:rPr>
          <w:i/>
        </w:rPr>
      </w:pPr>
      <w:r w:rsidRPr="003A658E">
        <w:rPr>
          <w:i/>
        </w:rPr>
        <w:t>Starpposma maksājumu var saņemt, ja izpildīti šādi nosacījumi:</w:t>
      </w:r>
    </w:p>
    <w:p w:rsidR="00614CCC" w:rsidRPr="003A658E" w:rsidRDefault="00614CCC" w:rsidP="003A658E">
      <w:pPr>
        <w:shd w:val="clear" w:color="auto" w:fill="B6DDE8"/>
        <w:jc w:val="both"/>
        <w:rPr>
          <w:i/>
        </w:rPr>
      </w:pPr>
      <w:r w:rsidRPr="003A658E">
        <w:rPr>
          <w:i/>
        </w:rPr>
        <w:t>1) finansējuma saņēmējs iesniedz LVIF starpposma maksājuma pieprasījumu un darbu izpildi un to apmaksu apliecinošus dokumentus atbilstoši projekta līgumam;</w:t>
      </w:r>
    </w:p>
    <w:p w:rsidR="00614CCC" w:rsidRPr="003A658E" w:rsidRDefault="00614CCC" w:rsidP="003A658E">
      <w:pPr>
        <w:shd w:val="clear" w:color="auto" w:fill="B6DDE8"/>
        <w:jc w:val="both"/>
        <w:rPr>
          <w:i/>
        </w:rPr>
      </w:pPr>
      <w:r w:rsidRPr="003A658E">
        <w:rPr>
          <w:i/>
        </w:rPr>
        <w:t>2) finansējuma saņēmējs iesniedz LVIF starpposma pārskatu par iepriekšējo ceturksni un LVIF to ir apstiprinājis;</w:t>
      </w:r>
    </w:p>
    <w:p w:rsidR="00614CCC" w:rsidRPr="003A658E" w:rsidRDefault="00614CCC" w:rsidP="003A658E">
      <w:pPr>
        <w:shd w:val="clear" w:color="auto" w:fill="B6DDE8"/>
        <w:jc w:val="both"/>
        <w:rPr>
          <w:i/>
        </w:rPr>
      </w:pPr>
      <w:r w:rsidRPr="003A658E">
        <w:rPr>
          <w:i/>
        </w:rPr>
        <w:t>3) finansējuma saņēmējs visus ar projektu saistītos maksājumus ir veicis un saņēmis projekta kontā.</w:t>
      </w:r>
    </w:p>
    <w:p w:rsidR="00614CCC" w:rsidRPr="0065650A" w:rsidRDefault="00614CCC" w:rsidP="00614CCC">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9694"/>
      </w:tblGrid>
      <w:tr w:rsidR="009F5148" w:rsidRPr="0065650A" w:rsidTr="000E3E0B">
        <w:trPr>
          <w:trHeight w:val="151"/>
        </w:trPr>
        <w:tc>
          <w:tcPr>
            <w:tcW w:w="9322" w:type="dxa"/>
            <w:shd w:val="pct25" w:color="auto" w:fill="auto"/>
            <w:vAlign w:val="center"/>
          </w:tcPr>
          <w:p w:rsidR="009F5148" w:rsidRPr="005E4E9F" w:rsidRDefault="009F5148" w:rsidP="000E3E0B">
            <w:pPr>
              <w:pStyle w:val="Heading2"/>
            </w:pPr>
            <w:bookmarkStart w:id="20" w:name="_Toc356828701"/>
            <w:r w:rsidRPr="005E4E9F">
              <w:t>4. </w:t>
            </w:r>
            <w:r w:rsidR="000E3E0B" w:rsidRPr="005E4E9F">
              <w:t>S</w:t>
            </w:r>
            <w:r w:rsidRPr="005E4E9F">
              <w:t>adaļa </w:t>
            </w:r>
            <w:r w:rsidR="008A27E6" w:rsidRPr="005E4E9F">
              <w:t>–</w:t>
            </w:r>
            <w:r w:rsidRPr="005E4E9F">
              <w:t> Publicitāte</w:t>
            </w:r>
            <w:bookmarkEnd w:id="20"/>
          </w:p>
        </w:tc>
      </w:tr>
    </w:tbl>
    <w:p w:rsidR="008E28C7" w:rsidRPr="0065650A" w:rsidRDefault="008E28C7" w:rsidP="00727360">
      <w:pPr>
        <w:spacing w:before="120"/>
      </w:pPr>
    </w:p>
    <w:p w:rsidR="00A85CB3" w:rsidRPr="0065650A" w:rsidRDefault="00A85CB3" w:rsidP="00A85CB3">
      <w:pPr>
        <w:rPr>
          <w:b/>
        </w:rPr>
      </w:pPr>
      <w:r w:rsidRPr="0065650A">
        <w:rPr>
          <w:b/>
        </w:rPr>
        <w:t>4.</w:t>
      </w:r>
      <w:r w:rsidR="005F082D" w:rsidRPr="0065650A">
        <w:rPr>
          <w:b/>
        </w:rPr>
        <w:t>1.</w:t>
      </w:r>
      <w:r w:rsidRPr="0065650A">
        <w:rPr>
          <w:b/>
        </w:rPr>
        <w:t> Publicitātes pasākumu veidi</w:t>
      </w:r>
    </w:p>
    <w:p w:rsidR="00A85CB3" w:rsidRPr="0065650A" w:rsidRDefault="00A85CB3" w:rsidP="00A85CB3">
      <w:pPr>
        <w:jc w:val="both"/>
        <w:rPr>
          <w:i/>
        </w:rPr>
      </w:pPr>
      <w:r w:rsidRPr="0065650A">
        <w:rPr>
          <w:i/>
        </w:rPr>
        <w:t>Atzīmēt, kāda veida publicitātes pasākumi tiks veikti projekta īstenošanas laikā</w:t>
      </w:r>
    </w:p>
    <w:p w:rsidR="00A85CB3" w:rsidRPr="0065650A" w:rsidRDefault="00A85CB3" w:rsidP="00A85CB3">
      <w:pPr>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5273"/>
        <w:gridCol w:w="4421"/>
      </w:tblGrid>
      <w:tr w:rsidR="00A85CB3" w:rsidRPr="0065650A" w:rsidTr="005F71D1">
        <w:trPr>
          <w:trHeight w:val="20"/>
        </w:trPr>
        <w:tc>
          <w:tcPr>
            <w:tcW w:w="5273" w:type="dxa"/>
            <w:shd w:val="clear" w:color="auto" w:fill="auto"/>
          </w:tcPr>
          <w:p w:rsidR="00A85CB3" w:rsidRPr="0065650A" w:rsidRDefault="000063A8" w:rsidP="00F77AFE">
            <w:pPr>
              <w:jc w:val="both"/>
            </w:pPr>
            <w:r w:rsidRPr="00F77AFE">
              <w:rPr>
                <w:color w:val="000000"/>
              </w:rPr>
              <w:t>I</w:t>
            </w:r>
            <w:r w:rsidR="00A85CB3" w:rsidRPr="00F77AFE">
              <w:rPr>
                <w:color w:val="000000"/>
              </w:rPr>
              <w:t>evieto savā tīmekļa vietnē (ja tāda ir) informāciju par projekta īstenošanu, finanšu izlietojumu un panākto siltumnīcefekta gāzu emisiju samazinājumu</w:t>
            </w:r>
          </w:p>
        </w:tc>
        <w:tc>
          <w:tcPr>
            <w:tcW w:w="4421" w:type="dxa"/>
            <w:shd w:val="clear" w:color="auto" w:fill="auto"/>
            <w:vAlign w:val="center"/>
          </w:tcPr>
          <w:p w:rsidR="001068EE" w:rsidRDefault="0029332B" w:rsidP="000D7963">
            <w:pPr>
              <w:ind w:firstLine="114"/>
            </w:pPr>
            <w:r>
              <w:fldChar w:fldCharType="begin">
                <w:ffData>
                  <w:name w:val=""/>
                  <w:enabled/>
                  <w:calcOnExit w:val="0"/>
                  <w:checkBox>
                    <w:sizeAuto/>
                    <w:default w:val="1"/>
                  </w:checkBox>
                </w:ffData>
              </w:fldChar>
            </w:r>
            <w:r w:rsidR="00F76C92">
              <w:instrText xml:space="preserve"> FORMCHECKBOX </w:instrText>
            </w:r>
            <w:r>
              <w:fldChar w:fldCharType="separate"/>
            </w:r>
            <w:r>
              <w:fldChar w:fldCharType="end"/>
            </w:r>
            <w:r w:rsidR="000D7963">
              <w:t xml:space="preserve"> </w:t>
            </w:r>
            <w:r w:rsidR="00F76C92" w:rsidRPr="00F76C92">
              <w:rPr>
                <w:color w:val="5F497A"/>
              </w:rPr>
              <w:t>www.abc.lv</w:t>
            </w:r>
          </w:p>
          <w:p w:rsidR="00CA0663" w:rsidRDefault="00CA0663" w:rsidP="000D7963">
            <w:pPr>
              <w:ind w:firstLine="114"/>
              <w:rPr>
                <w:i/>
                <w:color w:val="FF0000"/>
              </w:rPr>
            </w:pPr>
            <w:r>
              <w:rPr>
                <w:i/>
                <w:color w:val="FF0000"/>
              </w:rPr>
              <w:t>-</w:t>
            </w:r>
            <w:r w:rsidR="000D7963">
              <w:rPr>
                <w:i/>
                <w:color w:val="FF0000"/>
              </w:rPr>
              <w:t>norādīt mājas lapas adresi</w:t>
            </w:r>
            <w:r>
              <w:rPr>
                <w:i/>
                <w:color w:val="FF0000"/>
              </w:rPr>
              <w:t>, ja tāda ir vai plānots izveidot</w:t>
            </w:r>
            <w:r w:rsidR="00AA2134">
              <w:rPr>
                <w:i/>
                <w:color w:val="FF0000"/>
              </w:rPr>
              <w:t>, norādot, ka to ir plānots izveidot.</w:t>
            </w:r>
          </w:p>
          <w:p w:rsidR="00CA0663" w:rsidRPr="00F77AFE" w:rsidRDefault="00CA0663" w:rsidP="005F71D1">
            <w:pPr>
              <w:ind w:firstLine="114"/>
              <w:rPr>
                <w:b/>
              </w:rPr>
            </w:pPr>
            <w:r>
              <w:rPr>
                <w:i/>
                <w:color w:val="FF0000"/>
              </w:rPr>
              <w:t xml:space="preserve">- aktivitāte nav attiecināma, ja projekta iesniedzējam nav sava mājas lapa un nav plānots to izveidot projekta īstenošanas </w:t>
            </w:r>
            <w:r>
              <w:rPr>
                <w:i/>
                <w:color w:val="FF0000"/>
              </w:rPr>
              <w:lastRenderedPageBreak/>
              <w:t>laikā.</w:t>
            </w:r>
          </w:p>
        </w:tc>
      </w:tr>
      <w:tr w:rsidR="00A85CB3" w:rsidRPr="0065650A" w:rsidTr="005F71D1">
        <w:trPr>
          <w:trHeight w:val="20"/>
        </w:trPr>
        <w:tc>
          <w:tcPr>
            <w:tcW w:w="5273" w:type="dxa"/>
            <w:shd w:val="clear" w:color="auto" w:fill="auto"/>
          </w:tcPr>
          <w:p w:rsidR="00A85CB3" w:rsidRPr="00F77AFE" w:rsidRDefault="000063A8" w:rsidP="00F77AFE">
            <w:pPr>
              <w:jc w:val="both"/>
              <w:rPr>
                <w:color w:val="000000"/>
              </w:rPr>
            </w:pPr>
            <w:r w:rsidRPr="00F77AFE">
              <w:rPr>
                <w:color w:val="000000"/>
              </w:rPr>
              <w:lastRenderedPageBreak/>
              <w:t>I</w:t>
            </w:r>
            <w:r w:rsidR="00A85CB3" w:rsidRPr="00F77AFE">
              <w:rPr>
                <w:color w:val="000000"/>
              </w:rPr>
              <w:t xml:space="preserve">zvieto informatīvu plāksni </w:t>
            </w:r>
            <w:r w:rsidR="00A85CB3" w:rsidRPr="00F77AFE">
              <w:rPr>
                <w:b/>
                <w:color w:val="000000"/>
              </w:rPr>
              <w:t>par projekta īstenošanu, finanšu izlietojumu un panākto oglekļa dioksīda emisiju samazinājumu</w:t>
            </w:r>
            <w:r w:rsidR="00A85CB3" w:rsidRPr="00F77AFE">
              <w:rPr>
                <w:color w:val="000000"/>
              </w:rPr>
              <w:t xml:space="preserve"> pie katras ēkas, kurā veiktas projekta aktivitātes</w:t>
            </w:r>
          </w:p>
        </w:tc>
        <w:tc>
          <w:tcPr>
            <w:tcW w:w="4421" w:type="dxa"/>
            <w:shd w:val="clear" w:color="auto" w:fill="auto"/>
            <w:vAlign w:val="center"/>
          </w:tcPr>
          <w:p w:rsidR="00A85CB3" w:rsidRPr="00F77AFE" w:rsidRDefault="0029332B" w:rsidP="000D7963">
            <w:pPr>
              <w:ind w:firstLine="114"/>
              <w:rPr>
                <w:b/>
              </w:rPr>
            </w:pPr>
            <w:r>
              <w:fldChar w:fldCharType="begin">
                <w:ffData>
                  <w:name w:val=""/>
                  <w:enabled/>
                  <w:calcOnExit w:val="0"/>
                  <w:checkBox>
                    <w:sizeAuto/>
                    <w:default w:val="1"/>
                  </w:checkBox>
                </w:ffData>
              </w:fldChar>
            </w:r>
            <w:r w:rsidR="00F76C92">
              <w:instrText xml:space="preserve"> FORMCHECKBOX </w:instrText>
            </w:r>
            <w:r>
              <w:fldChar w:fldCharType="separate"/>
            </w:r>
            <w:r>
              <w:fldChar w:fldCharType="end"/>
            </w:r>
          </w:p>
        </w:tc>
      </w:tr>
    </w:tbl>
    <w:p w:rsidR="00A85CB3" w:rsidRPr="0065650A" w:rsidRDefault="00A85CB3" w:rsidP="00C630EB">
      <w:pPr>
        <w:jc w:val="both"/>
        <w:rPr>
          <w:i/>
        </w:rPr>
      </w:pPr>
    </w:p>
    <w:p w:rsidR="002F3871" w:rsidRDefault="00C630EB" w:rsidP="00D854E4">
      <w:pPr>
        <w:shd w:val="clear" w:color="auto" w:fill="B6DDE8"/>
      </w:pPr>
      <w:r w:rsidRPr="0065650A">
        <w:rPr>
          <w:i/>
          <w:color w:val="FF0000"/>
        </w:rPr>
        <w:t xml:space="preserve">Papildus informācijai: Vides ministrijas rīkojums </w:t>
      </w:r>
      <w:r w:rsidR="00E2683A">
        <w:rPr>
          <w:i/>
          <w:color w:val="FF0000"/>
        </w:rPr>
        <w:t>„</w:t>
      </w:r>
      <w:r w:rsidRPr="0065650A">
        <w:rPr>
          <w:i/>
          <w:color w:val="FF0000"/>
        </w:rPr>
        <w:t>Par Klimata pārmaiņu finan</w:t>
      </w:r>
      <w:r w:rsidR="00CC1E9D" w:rsidRPr="0065650A">
        <w:rPr>
          <w:i/>
          <w:color w:val="FF0000"/>
        </w:rPr>
        <w:t>š</w:t>
      </w:r>
      <w:r w:rsidRPr="0065650A">
        <w:rPr>
          <w:i/>
          <w:color w:val="FF0000"/>
        </w:rPr>
        <w:t>u instrumenta logo un tā lietošanas nosacījumiem</w:t>
      </w:r>
      <w:r w:rsidR="00E2683A">
        <w:rPr>
          <w:i/>
          <w:color w:val="FF0000"/>
        </w:rPr>
        <w:t>”</w:t>
      </w:r>
      <w:r w:rsidRPr="0065650A">
        <w:rPr>
          <w:i/>
          <w:color w:val="FF0000"/>
        </w:rPr>
        <w:t xml:space="preserve"> (20.08.2009./Nr.263) - </w:t>
      </w:r>
      <w:hyperlink r:id="rId36" w:history="1">
        <w:r w:rsidR="00A62AA7" w:rsidRPr="0065650A">
          <w:rPr>
            <w:rStyle w:val="Hyperlink"/>
            <w:i/>
          </w:rPr>
          <w:t>http://www.vidm.gov.lv/lat/darbibas_veidi/KPFI/likumd/</w:t>
        </w:r>
      </w:hyperlink>
    </w:p>
    <w:p w:rsidR="005F71D1" w:rsidRPr="0065650A" w:rsidRDefault="005F71D1" w:rsidP="005F71D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9694"/>
      </w:tblGrid>
      <w:tr w:rsidR="002F3871" w:rsidRPr="0065650A" w:rsidTr="000E3E0B">
        <w:trPr>
          <w:trHeight w:val="151"/>
        </w:trPr>
        <w:tc>
          <w:tcPr>
            <w:tcW w:w="9322" w:type="dxa"/>
            <w:shd w:val="pct25" w:color="auto" w:fill="auto"/>
            <w:vAlign w:val="center"/>
          </w:tcPr>
          <w:p w:rsidR="002F3871" w:rsidRPr="005E4E9F" w:rsidRDefault="002F3871" w:rsidP="000E3E0B">
            <w:pPr>
              <w:pStyle w:val="Heading2"/>
            </w:pPr>
            <w:bookmarkStart w:id="21" w:name="_Toc356828702"/>
            <w:r w:rsidRPr="005E4E9F">
              <w:t>5. </w:t>
            </w:r>
            <w:r w:rsidR="000E3E0B" w:rsidRPr="005E4E9F">
              <w:t>S</w:t>
            </w:r>
            <w:r w:rsidRPr="005E4E9F">
              <w:t>adaļa – Projekta finansēšanas rādītāji</w:t>
            </w:r>
            <w:bookmarkEnd w:id="21"/>
          </w:p>
        </w:tc>
      </w:tr>
    </w:tbl>
    <w:p w:rsidR="00A85CB3" w:rsidRPr="0065650A" w:rsidRDefault="00A85CB3" w:rsidP="00A85CB3"/>
    <w:p w:rsidR="00A85CB3" w:rsidRPr="00602937" w:rsidRDefault="00A85CB3" w:rsidP="00A85CB3">
      <w:pPr>
        <w:rPr>
          <w:b/>
          <w:bCs/>
        </w:rPr>
      </w:pPr>
      <w:r w:rsidRPr="00602937">
        <w:rPr>
          <w:b/>
          <w:bCs/>
        </w:rPr>
        <w:t xml:space="preserve">5.1. </w:t>
      </w:r>
      <w:r w:rsidR="00C247C0" w:rsidRPr="00C247C0">
        <w:rPr>
          <w:b/>
          <w:bCs/>
        </w:rPr>
        <w:t xml:space="preserve">Projekta iesniedzēja dati par finanšu apgrozījumu </w:t>
      </w:r>
      <w:r w:rsidR="00C247C0" w:rsidRPr="00C247C0">
        <w:rPr>
          <w:bCs/>
        </w:rPr>
        <w:t>(attiecas uz komersantiem)</w:t>
      </w:r>
    </w:p>
    <w:p w:rsidR="00A85CB3" w:rsidRPr="00602937" w:rsidRDefault="00A85CB3" w:rsidP="00A85CB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304"/>
        <w:gridCol w:w="1559"/>
        <w:gridCol w:w="6831"/>
      </w:tblGrid>
      <w:tr w:rsidR="00A85CB3" w:rsidRPr="00602937" w:rsidTr="00D854E4">
        <w:tc>
          <w:tcPr>
            <w:tcW w:w="1304" w:type="dxa"/>
            <w:shd w:val="clear" w:color="auto" w:fill="auto"/>
          </w:tcPr>
          <w:p w:rsidR="00A85CB3" w:rsidRPr="00602937" w:rsidRDefault="00602937" w:rsidP="00F77AFE">
            <w:pPr>
              <w:jc w:val="center"/>
            </w:pPr>
            <w:r>
              <w:t> Nr.</w:t>
            </w:r>
            <w:r w:rsidR="00A85CB3" w:rsidRPr="00602937">
              <w:t>p.k.</w:t>
            </w:r>
          </w:p>
        </w:tc>
        <w:tc>
          <w:tcPr>
            <w:tcW w:w="1559" w:type="dxa"/>
            <w:shd w:val="clear" w:color="auto" w:fill="auto"/>
          </w:tcPr>
          <w:p w:rsidR="00A85CB3" w:rsidRPr="00602937" w:rsidRDefault="000063A8" w:rsidP="00F77AFE">
            <w:pPr>
              <w:jc w:val="center"/>
            </w:pPr>
            <w:r w:rsidRPr="00602937">
              <w:t> Gad</w:t>
            </w:r>
            <w:r w:rsidR="00A85CB3" w:rsidRPr="00602937">
              <w:t>s</w:t>
            </w:r>
          </w:p>
        </w:tc>
        <w:tc>
          <w:tcPr>
            <w:tcW w:w="6831" w:type="dxa"/>
            <w:shd w:val="clear" w:color="auto" w:fill="auto"/>
          </w:tcPr>
          <w:p w:rsidR="00A85CB3" w:rsidRPr="00602937" w:rsidRDefault="00A85CB3" w:rsidP="00C5616A">
            <w:pPr>
              <w:jc w:val="center"/>
            </w:pPr>
            <w:r w:rsidRPr="00602937">
              <w:t xml:space="preserve"> Neto apgrozījums, </w:t>
            </w:r>
            <w:r w:rsidR="00C5616A">
              <w:rPr>
                <w:lang w:val="de-DE"/>
              </w:rPr>
              <w:t>euro</w:t>
            </w:r>
          </w:p>
        </w:tc>
      </w:tr>
      <w:tr w:rsidR="00A85CB3" w:rsidRPr="00602937" w:rsidTr="00D854E4">
        <w:tc>
          <w:tcPr>
            <w:tcW w:w="1304" w:type="dxa"/>
            <w:shd w:val="clear" w:color="auto" w:fill="auto"/>
          </w:tcPr>
          <w:p w:rsidR="00A85CB3" w:rsidRPr="00602937" w:rsidRDefault="00A85CB3" w:rsidP="00F77AFE">
            <w:pPr>
              <w:jc w:val="center"/>
            </w:pPr>
            <w:r w:rsidRPr="00602937">
              <w:t>1.</w:t>
            </w:r>
          </w:p>
        </w:tc>
        <w:tc>
          <w:tcPr>
            <w:tcW w:w="1559" w:type="dxa"/>
            <w:shd w:val="clear" w:color="auto" w:fill="auto"/>
          </w:tcPr>
          <w:p w:rsidR="00A85CB3" w:rsidRPr="00602937" w:rsidRDefault="00366FAD" w:rsidP="00366FAD">
            <w:pPr>
              <w:jc w:val="center"/>
            </w:pPr>
            <w:r w:rsidRPr="00602937">
              <w:t>20</w:t>
            </w:r>
            <w:r>
              <w:t>11</w:t>
            </w:r>
          </w:p>
        </w:tc>
        <w:tc>
          <w:tcPr>
            <w:tcW w:w="6831" w:type="dxa"/>
            <w:shd w:val="clear" w:color="auto" w:fill="auto"/>
          </w:tcPr>
          <w:p w:rsidR="00A85CB3" w:rsidRPr="005F71D1" w:rsidRDefault="001068EE" w:rsidP="001068EE">
            <w:pPr>
              <w:jc w:val="center"/>
              <w:rPr>
                <w:color w:val="5F497A"/>
              </w:rPr>
            </w:pPr>
            <w:r w:rsidRPr="005F71D1">
              <w:rPr>
                <w:color w:val="5F497A"/>
              </w:rPr>
              <w:t>8 545 999</w:t>
            </w:r>
          </w:p>
        </w:tc>
      </w:tr>
      <w:tr w:rsidR="00A85CB3" w:rsidRPr="00602937" w:rsidTr="00D854E4">
        <w:tc>
          <w:tcPr>
            <w:tcW w:w="1304" w:type="dxa"/>
            <w:shd w:val="clear" w:color="auto" w:fill="auto"/>
          </w:tcPr>
          <w:p w:rsidR="00A85CB3" w:rsidRPr="00602937" w:rsidRDefault="00A85CB3" w:rsidP="00F77AFE">
            <w:pPr>
              <w:jc w:val="center"/>
            </w:pPr>
            <w:r w:rsidRPr="00602937">
              <w:t>2.</w:t>
            </w:r>
          </w:p>
        </w:tc>
        <w:tc>
          <w:tcPr>
            <w:tcW w:w="1559" w:type="dxa"/>
            <w:shd w:val="clear" w:color="auto" w:fill="auto"/>
          </w:tcPr>
          <w:p w:rsidR="00A85CB3" w:rsidRPr="00602937" w:rsidRDefault="00366FAD" w:rsidP="00366FAD">
            <w:pPr>
              <w:jc w:val="center"/>
            </w:pPr>
            <w:r>
              <w:t>2012</w:t>
            </w:r>
          </w:p>
        </w:tc>
        <w:tc>
          <w:tcPr>
            <w:tcW w:w="6831" w:type="dxa"/>
            <w:shd w:val="clear" w:color="auto" w:fill="auto"/>
          </w:tcPr>
          <w:p w:rsidR="00A85CB3" w:rsidRPr="005F71D1" w:rsidRDefault="001068EE" w:rsidP="00F77AFE">
            <w:pPr>
              <w:jc w:val="center"/>
              <w:rPr>
                <w:color w:val="5F497A"/>
              </w:rPr>
            </w:pPr>
            <w:r w:rsidRPr="005F71D1">
              <w:rPr>
                <w:color w:val="5F497A"/>
              </w:rPr>
              <w:t>9 325 444</w:t>
            </w:r>
          </w:p>
        </w:tc>
      </w:tr>
      <w:tr w:rsidR="00A85CB3" w:rsidRPr="00602937" w:rsidTr="00D854E4">
        <w:tc>
          <w:tcPr>
            <w:tcW w:w="1304" w:type="dxa"/>
            <w:shd w:val="clear" w:color="auto" w:fill="auto"/>
          </w:tcPr>
          <w:p w:rsidR="00A85CB3" w:rsidRPr="00602937" w:rsidRDefault="00A85CB3" w:rsidP="00F77AFE">
            <w:pPr>
              <w:jc w:val="center"/>
            </w:pPr>
            <w:r w:rsidRPr="00602937">
              <w:t>3.</w:t>
            </w:r>
          </w:p>
        </w:tc>
        <w:tc>
          <w:tcPr>
            <w:tcW w:w="1559" w:type="dxa"/>
            <w:shd w:val="clear" w:color="auto" w:fill="auto"/>
          </w:tcPr>
          <w:p w:rsidR="00A85CB3" w:rsidRPr="00602937" w:rsidRDefault="00366FAD" w:rsidP="00366FAD">
            <w:pPr>
              <w:jc w:val="center"/>
            </w:pPr>
            <w:r w:rsidRPr="00602937">
              <w:t>201</w:t>
            </w:r>
            <w:r>
              <w:t>3</w:t>
            </w:r>
          </w:p>
        </w:tc>
        <w:tc>
          <w:tcPr>
            <w:tcW w:w="6831" w:type="dxa"/>
            <w:shd w:val="clear" w:color="auto" w:fill="auto"/>
          </w:tcPr>
          <w:p w:rsidR="00A85CB3" w:rsidRPr="005F71D1" w:rsidRDefault="001068EE" w:rsidP="001068EE">
            <w:pPr>
              <w:jc w:val="center"/>
              <w:rPr>
                <w:color w:val="5F497A"/>
              </w:rPr>
            </w:pPr>
            <w:r w:rsidRPr="005F71D1">
              <w:rPr>
                <w:color w:val="5F497A"/>
              </w:rPr>
              <w:t xml:space="preserve">9 845 457 </w:t>
            </w:r>
            <w:r w:rsidRPr="005F71D1">
              <w:rPr>
                <w:color w:val="FF0000"/>
              </w:rPr>
              <w:t>(norādīt saskaņā ar VID iesniegtajiem gada pārskatiem)</w:t>
            </w:r>
          </w:p>
        </w:tc>
      </w:tr>
    </w:tbl>
    <w:p w:rsidR="00A85CB3" w:rsidRPr="00602937" w:rsidRDefault="00A85CB3" w:rsidP="00A85CB3">
      <w:pPr>
        <w:jc w:val="both"/>
      </w:pPr>
    </w:p>
    <w:p w:rsidR="00A85CB3" w:rsidRPr="00602937" w:rsidRDefault="00575C5D" w:rsidP="00195C8E">
      <w:pPr>
        <w:shd w:val="clear" w:color="auto" w:fill="B6DDE8"/>
        <w:jc w:val="both"/>
      </w:pPr>
      <w:r w:rsidRPr="00602937">
        <w:rPr>
          <w:bCs/>
          <w:i/>
          <w:color w:val="FF0000"/>
        </w:rPr>
        <w:t>Ja projekta iesniedzējs ir komersants, p</w:t>
      </w:r>
      <w:r w:rsidR="00A85CB3" w:rsidRPr="00602937">
        <w:rPr>
          <w:bCs/>
          <w:i/>
          <w:color w:val="FF0000"/>
        </w:rPr>
        <w:t xml:space="preserve">rojekta iesnieguma veidlapai </w:t>
      </w:r>
      <w:r w:rsidR="005A1802" w:rsidRPr="00602937">
        <w:rPr>
          <w:bCs/>
          <w:i/>
          <w:color w:val="FF0000"/>
        </w:rPr>
        <w:t>vēlams</w:t>
      </w:r>
      <w:r w:rsidR="00E03973" w:rsidRPr="00602937">
        <w:rPr>
          <w:bCs/>
          <w:i/>
          <w:color w:val="FF0000"/>
        </w:rPr>
        <w:t xml:space="preserve"> pievienot </w:t>
      </w:r>
      <w:r w:rsidR="00E2683A">
        <w:rPr>
          <w:bCs/>
          <w:i/>
          <w:color w:val="FF0000"/>
        </w:rPr>
        <w:t>„</w:t>
      </w:r>
      <w:r w:rsidR="00A85CB3" w:rsidRPr="00602937">
        <w:rPr>
          <w:bCs/>
          <w:i/>
          <w:color w:val="FF0000"/>
        </w:rPr>
        <w:t>Bilanc</w:t>
      </w:r>
      <w:r w:rsidR="00E03973" w:rsidRPr="00602937">
        <w:rPr>
          <w:bCs/>
          <w:i/>
          <w:color w:val="FF0000"/>
        </w:rPr>
        <w:t>i</w:t>
      </w:r>
      <w:r w:rsidR="00E2683A">
        <w:rPr>
          <w:bCs/>
          <w:i/>
          <w:color w:val="FF0000"/>
        </w:rPr>
        <w:t>”</w:t>
      </w:r>
      <w:r w:rsidR="00A85CB3" w:rsidRPr="00602937">
        <w:rPr>
          <w:bCs/>
          <w:i/>
          <w:color w:val="FF0000"/>
        </w:rPr>
        <w:t xml:space="preserve"> un </w:t>
      </w:r>
      <w:r w:rsidR="00E2683A">
        <w:rPr>
          <w:bCs/>
          <w:i/>
          <w:color w:val="FF0000"/>
        </w:rPr>
        <w:t>„</w:t>
      </w:r>
      <w:r w:rsidR="00A85CB3" w:rsidRPr="00602937">
        <w:rPr>
          <w:bCs/>
          <w:i/>
          <w:color w:val="FF0000"/>
        </w:rPr>
        <w:t>Peļņas-zaudējum</w:t>
      </w:r>
      <w:r w:rsidR="00E03973" w:rsidRPr="00602937">
        <w:rPr>
          <w:bCs/>
          <w:i/>
          <w:color w:val="FF0000"/>
        </w:rPr>
        <w:t>u</w:t>
      </w:r>
      <w:r w:rsidR="00A85CB3" w:rsidRPr="00602937">
        <w:rPr>
          <w:bCs/>
          <w:i/>
          <w:color w:val="FF0000"/>
        </w:rPr>
        <w:t xml:space="preserve"> aprēķin</w:t>
      </w:r>
      <w:r w:rsidR="00E03973" w:rsidRPr="00602937">
        <w:rPr>
          <w:bCs/>
          <w:i/>
          <w:color w:val="FF0000"/>
        </w:rPr>
        <w:t>u</w:t>
      </w:r>
      <w:r w:rsidR="00E2683A">
        <w:rPr>
          <w:bCs/>
          <w:i/>
          <w:color w:val="FF0000"/>
        </w:rPr>
        <w:t>”</w:t>
      </w:r>
      <w:r w:rsidR="00A85CB3" w:rsidRPr="00602937">
        <w:rPr>
          <w:bCs/>
          <w:i/>
          <w:color w:val="FF0000"/>
        </w:rPr>
        <w:t xml:space="preserve"> par </w:t>
      </w:r>
      <w:r w:rsidR="00366FAD" w:rsidRPr="00602937">
        <w:rPr>
          <w:bCs/>
          <w:i/>
          <w:color w:val="FF0000"/>
        </w:rPr>
        <w:t>201</w:t>
      </w:r>
      <w:r w:rsidR="00366FAD">
        <w:rPr>
          <w:bCs/>
          <w:i/>
          <w:color w:val="FF0000"/>
        </w:rPr>
        <w:t>3</w:t>
      </w:r>
      <w:r w:rsidR="00A85CB3" w:rsidRPr="00602937">
        <w:rPr>
          <w:bCs/>
          <w:i/>
          <w:color w:val="FF0000"/>
        </w:rPr>
        <w:t xml:space="preserve">., </w:t>
      </w:r>
      <w:r w:rsidR="00366FAD" w:rsidRPr="00602937">
        <w:rPr>
          <w:bCs/>
          <w:i/>
          <w:color w:val="FF0000"/>
        </w:rPr>
        <w:t>201</w:t>
      </w:r>
      <w:r w:rsidR="00366FAD">
        <w:rPr>
          <w:bCs/>
          <w:i/>
          <w:color w:val="FF0000"/>
        </w:rPr>
        <w:t>2</w:t>
      </w:r>
      <w:r w:rsidR="000D7963">
        <w:rPr>
          <w:bCs/>
          <w:i/>
          <w:color w:val="FF0000"/>
        </w:rPr>
        <w:t xml:space="preserve">, </w:t>
      </w:r>
      <w:r w:rsidR="00366FAD">
        <w:rPr>
          <w:bCs/>
          <w:i/>
          <w:color w:val="FF0000"/>
        </w:rPr>
        <w:t>2011</w:t>
      </w:r>
      <w:r w:rsidR="00A85CB3" w:rsidRPr="00602937">
        <w:rPr>
          <w:bCs/>
          <w:i/>
          <w:color w:val="FF0000"/>
        </w:rPr>
        <w:t xml:space="preserve">. gadu, kas raksturo projekta iesniedzēja iepriekšējo trīs gadu vidējo finanšu apgrozījumu </w:t>
      </w:r>
    </w:p>
    <w:p w:rsidR="000E3E0B" w:rsidRPr="00602937" w:rsidRDefault="000E3E0B" w:rsidP="00A85CB3">
      <w:pPr>
        <w:rPr>
          <w:b/>
          <w:bCs/>
        </w:rPr>
      </w:pPr>
    </w:p>
    <w:p w:rsidR="00A85CB3" w:rsidRPr="00602937" w:rsidRDefault="00A85CB3" w:rsidP="00A85CB3">
      <w:pPr>
        <w:rPr>
          <w:b/>
          <w:bCs/>
        </w:rPr>
      </w:pPr>
      <w:r w:rsidRPr="00F76C92">
        <w:rPr>
          <w:b/>
          <w:bCs/>
        </w:rPr>
        <w:t>5.2. Projekta finansēšanas plāns</w:t>
      </w:r>
    </w:p>
    <w:p w:rsidR="00080F61" w:rsidRDefault="00080F61" w:rsidP="00080F61">
      <w:pPr>
        <w:shd w:val="clear" w:color="auto" w:fill="B6DDE8"/>
        <w:jc w:val="both"/>
        <w:rPr>
          <w:b/>
          <w:i/>
          <w:iCs/>
          <w:color w:val="FF0000"/>
        </w:rPr>
      </w:pPr>
      <w:r w:rsidRPr="00FE51AB">
        <w:rPr>
          <w:b/>
          <w:i/>
          <w:iCs/>
          <w:color w:val="FF0000"/>
        </w:rPr>
        <w:t>Ieteikums izmantot elektronisko formu!</w:t>
      </w:r>
      <w:r>
        <w:rPr>
          <w:b/>
          <w:i/>
          <w:iCs/>
          <w:color w:val="FF0000"/>
        </w:rPr>
        <w:t xml:space="preserve"> </w:t>
      </w:r>
    </w:p>
    <w:p w:rsidR="00080F61" w:rsidRPr="00FE51AB" w:rsidRDefault="00080F61" w:rsidP="00080F61">
      <w:pPr>
        <w:shd w:val="clear" w:color="auto" w:fill="B6DDE8"/>
        <w:jc w:val="both"/>
        <w:rPr>
          <w:b/>
        </w:rPr>
      </w:pPr>
      <w:r>
        <w:rPr>
          <w:b/>
          <w:i/>
          <w:iCs/>
          <w:color w:val="FF0000"/>
        </w:rPr>
        <w:t>Aizpildīt vispirms 1. pielikumu (jāsakrīt ar 1. pielikuma informācijas kopsummām)!</w:t>
      </w:r>
    </w:p>
    <w:p w:rsidR="004B07EE" w:rsidRDefault="004B07EE" w:rsidP="00A85CB3">
      <w:pPr>
        <w:rPr>
          <w:b/>
          <w:highlight w:val="cy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871"/>
        <w:gridCol w:w="1134"/>
        <w:gridCol w:w="1134"/>
        <w:gridCol w:w="1134"/>
        <w:gridCol w:w="992"/>
        <w:gridCol w:w="1276"/>
        <w:gridCol w:w="992"/>
        <w:gridCol w:w="1161"/>
      </w:tblGrid>
      <w:tr w:rsidR="00C247C0" w:rsidRPr="005F71D1" w:rsidTr="005F71D1">
        <w:trPr>
          <w:trHeight w:val="20"/>
          <w:tblHeader/>
        </w:trPr>
        <w:tc>
          <w:tcPr>
            <w:tcW w:w="1871" w:type="dxa"/>
            <w:shd w:val="clear" w:color="auto" w:fill="auto"/>
            <w:vAlign w:val="bottom"/>
            <w:hideMark/>
          </w:tcPr>
          <w:p w:rsidR="00C247C0" w:rsidRPr="005F71D1" w:rsidRDefault="00C247C0" w:rsidP="00C247C0">
            <w:pPr>
              <w:jc w:val="center"/>
              <w:rPr>
                <w:bCs/>
                <w:color w:val="000000"/>
                <w:sz w:val="20"/>
                <w:szCs w:val="20"/>
              </w:rPr>
            </w:pPr>
            <w:r w:rsidRPr="005F71D1">
              <w:rPr>
                <w:bCs/>
                <w:color w:val="000000"/>
                <w:sz w:val="20"/>
                <w:szCs w:val="20"/>
              </w:rPr>
              <w:t>Gads</w:t>
            </w:r>
          </w:p>
        </w:tc>
        <w:tc>
          <w:tcPr>
            <w:tcW w:w="1134" w:type="dxa"/>
            <w:shd w:val="clear" w:color="auto" w:fill="auto"/>
            <w:vAlign w:val="bottom"/>
            <w:hideMark/>
          </w:tcPr>
          <w:p w:rsidR="00C247C0" w:rsidRPr="005F71D1" w:rsidRDefault="00C247C0" w:rsidP="00C247C0">
            <w:pPr>
              <w:jc w:val="center"/>
              <w:rPr>
                <w:bCs/>
                <w:color w:val="000000"/>
                <w:sz w:val="20"/>
                <w:szCs w:val="20"/>
              </w:rPr>
            </w:pPr>
            <w:r w:rsidRPr="005F71D1">
              <w:rPr>
                <w:bCs/>
                <w:color w:val="000000"/>
                <w:sz w:val="20"/>
                <w:szCs w:val="20"/>
              </w:rPr>
              <w:t>Kopējās izmaksas</w:t>
            </w:r>
          </w:p>
        </w:tc>
        <w:tc>
          <w:tcPr>
            <w:tcW w:w="1134" w:type="dxa"/>
            <w:shd w:val="clear" w:color="auto" w:fill="auto"/>
            <w:vAlign w:val="bottom"/>
            <w:hideMark/>
          </w:tcPr>
          <w:p w:rsidR="00C247C0" w:rsidRPr="005F71D1" w:rsidRDefault="00C247C0" w:rsidP="00C247C0">
            <w:pPr>
              <w:jc w:val="center"/>
              <w:rPr>
                <w:bCs/>
                <w:color w:val="000000"/>
                <w:sz w:val="20"/>
                <w:szCs w:val="20"/>
              </w:rPr>
            </w:pPr>
            <w:r w:rsidRPr="005F71D1">
              <w:rPr>
                <w:bCs/>
                <w:color w:val="000000"/>
                <w:sz w:val="20"/>
                <w:szCs w:val="20"/>
              </w:rPr>
              <w:t>Neattie</w:t>
            </w:r>
            <w:r w:rsidR="0073028E" w:rsidRPr="005F71D1">
              <w:rPr>
                <w:bCs/>
                <w:color w:val="000000"/>
                <w:sz w:val="20"/>
                <w:szCs w:val="20"/>
              </w:rPr>
              <w:t>-</w:t>
            </w:r>
            <w:r w:rsidRPr="005F71D1">
              <w:rPr>
                <w:bCs/>
                <w:color w:val="000000"/>
                <w:sz w:val="20"/>
                <w:szCs w:val="20"/>
              </w:rPr>
              <w:t>cināmās izmaksas**</w:t>
            </w:r>
          </w:p>
        </w:tc>
        <w:tc>
          <w:tcPr>
            <w:tcW w:w="1134" w:type="dxa"/>
            <w:shd w:val="clear" w:color="auto" w:fill="auto"/>
            <w:vAlign w:val="bottom"/>
            <w:hideMark/>
          </w:tcPr>
          <w:p w:rsidR="00C247C0" w:rsidRPr="005F71D1" w:rsidRDefault="00C247C0" w:rsidP="00C247C0">
            <w:pPr>
              <w:jc w:val="center"/>
              <w:rPr>
                <w:bCs/>
                <w:color w:val="000000"/>
                <w:sz w:val="20"/>
                <w:szCs w:val="20"/>
              </w:rPr>
            </w:pPr>
            <w:r w:rsidRPr="005F71D1">
              <w:rPr>
                <w:bCs/>
                <w:color w:val="000000"/>
                <w:sz w:val="20"/>
                <w:szCs w:val="20"/>
              </w:rPr>
              <w:t>Attiecināmās izmaksas</w:t>
            </w:r>
          </w:p>
        </w:tc>
        <w:tc>
          <w:tcPr>
            <w:tcW w:w="2268" w:type="dxa"/>
            <w:gridSpan w:val="2"/>
            <w:shd w:val="clear" w:color="auto" w:fill="auto"/>
            <w:vAlign w:val="bottom"/>
            <w:hideMark/>
          </w:tcPr>
          <w:p w:rsidR="00C247C0" w:rsidRPr="005F71D1" w:rsidRDefault="00C247C0" w:rsidP="00C247C0">
            <w:pPr>
              <w:jc w:val="center"/>
              <w:rPr>
                <w:bCs/>
                <w:color w:val="000000"/>
                <w:sz w:val="20"/>
                <w:szCs w:val="20"/>
              </w:rPr>
            </w:pPr>
            <w:r w:rsidRPr="005F71D1">
              <w:rPr>
                <w:bCs/>
                <w:color w:val="000000"/>
                <w:sz w:val="20"/>
                <w:szCs w:val="20"/>
              </w:rPr>
              <w:t>Finanšu instrumenta finansējums</w:t>
            </w:r>
          </w:p>
        </w:tc>
        <w:tc>
          <w:tcPr>
            <w:tcW w:w="2153" w:type="dxa"/>
            <w:gridSpan w:val="2"/>
            <w:shd w:val="clear" w:color="auto" w:fill="auto"/>
            <w:vAlign w:val="bottom"/>
            <w:hideMark/>
          </w:tcPr>
          <w:p w:rsidR="00C247C0" w:rsidRPr="005F71D1" w:rsidRDefault="00C247C0" w:rsidP="00C247C0">
            <w:pPr>
              <w:jc w:val="center"/>
              <w:rPr>
                <w:bCs/>
                <w:color w:val="000000"/>
                <w:sz w:val="20"/>
                <w:szCs w:val="20"/>
              </w:rPr>
            </w:pPr>
            <w:r w:rsidRPr="005F71D1">
              <w:rPr>
                <w:bCs/>
                <w:color w:val="000000"/>
                <w:sz w:val="20"/>
                <w:szCs w:val="20"/>
              </w:rPr>
              <w:t>Projekta iesniedzēja līdzfinansējums</w:t>
            </w:r>
          </w:p>
        </w:tc>
      </w:tr>
      <w:tr w:rsidR="00C247C0" w:rsidRPr="005F71D1" w:rsidTr="005F71D1">
        <w:trPr>
          <w:trHeight w:val="20"/>
        </w:trPr>
        <w:tc>
          <w:tcPr>
            <w:tcW w:w="1871" w:type="dxa"/>
            <w:shd w:val="clear" w:color="auto" w:fill="auto"/>
            <w:vAlign w:val="bottom"/>
            <w:hideMark/>
          </w:tcPr>
          <w:p w:rsidR="00C247C0" w:rsidRPr="005F71D1" w:rsidRDefault="00C247C0" w:rsidP="00C247C0">
            <w:pPr>
              <w:jc w:val="center"/>
              <w:rPr>
                <w:b/>
                <w:bCs/>
                <w:color w:val="000000"/>
                <w:sz w:val="20"/>
                <w:szCs w:val="20"/>
              </w:rPr>
            </w:pPr>
            <w:r w:rsidRPr="005F71D1">
              <w:rPr>
                <w:b/>
                <w:bCs/>
                <w:color w:val="000000"/>
                <w:sz w:val="20"/>
                <w:szCs w:val="20"/>
              </w:rPr>
              <w:t> </w:t>
            </w:r>
          </w:p>
        </w:tc>
        <w:tc>
          <w:tcPr>
            <w:tcW w:w="1134" w:type="dxa"/>
            <w:shd w:val="clear" w:color="auto" w:fill="auto"/>
            <w:vAlign w:val="bottom"/>
            <w:hideMark/>
          </w:tcPr>
          <w:p w:rsidR="00C247C0" w:rsidRPr="005F71D1" w:rsidRDefault="00C247C0" w:rsidP="00C247C0">
            <w:pPr>
              <w:jc w:val="center"/>
              <w:rPr>
                <w:color w:val="000000"/>
                <w:sz w:val="20"/>
                <w:szCs w:val="20"/>
              </w:rPr>
            </w:pPr>
            <w:r w:rsidRPr="005F71D1">
              <w:rPr>
                <w:color w:val="000000"/>
                <w:sz w:val="20"/>
                <w:szCs w:val="20"/>
              </w:rPr>
              <w:t>1 = 2 + 3</w:t>
            </w:r>
          </w:p>
        </w:tc>
        <w:tc>
          <w:tcPr>
            <w:tcW w:w="1134" w:type="dxa"/>
            <w:shd w:val="clear" w:color="auto" w:fill="auto"/>
            <w:vAlign w:val="bottom"/>
            <w:hideMark/>
          </w:tcPr>
          <w:p w:rsidR="00C247C0" w:rsidRPr="005F71D1" w:rsidRDefault="00C247C0" w:rsidP="00C247C0">
            <w:pPr>
              <w:jc w:val="center"/>
              <w:rPr>
                <w:color w:val="000000"/>
                <w:sz w:val="20"/>
                <w:szCs w:val="20"/>
              </w:rPr>
            </w:pPr>
            <w:r w:rsidRPr="005F71D1">
              <w:rPr>
                <w:color w:val="000000"/>
                <w:sz w:val="20"/>
                <w:szCs w:val="20"/>
              </w:rPr>
              <w:t>2</w:t>
            </w:r>
          </w:p>
        </w:tc>
        <w:tc>
          <w:tcPr>
            <w:tcW w:w="1134" w:type="dxa"/>
            <w:shd w:val="clear" w:color="auto" w:fill="auto"/>
            <w:vAlign w:val="bottom"/>
            <w:hideMark/>
          </w:tcPr>
          <w:p w:rsidR="00C247C0" w:rsidRPr="005F71D1" w:rsidRDefault="00C247C0" w:rsidP="00C247C0">
            <w:pPr>
              <w:jc w:val="center"/>
              <w:rPr>
                <w:color w:val="000000"/>
                <w:sz w:val="20"/>
                <w:szCs w:val="20"/>
              </w:rPr>
            </w:pPr>
            <w:r w:rsidRPr="005F71D1">
              <w:rPr>
                <w:color w:val="000000"/>
                <w:sz w:val="20"/>
                <w:szCs w:val="20"/>
              </w:rPr>
              <w:t>3 = 4 + 6</w:t>
            </w:r>
          </w:p>
        </w:tc>
        <w:tc>
          <w:tcPr>
            <w:tcW w:w="992" w:type="dxa"/>
            <w:shd w:val="clear" w:color="auto" w:fill="auto"/>
            <w:vAlign w:val="bottom"/>
            <w:hideMark/>
          </w:tcPr>
          <w:p w:rsidR="00C247C0" w:rsidRPr="005F71D1" w:rsidRDefault="00C247C0" w:rsidP="00C247C0">
            <w:pPr>
              <w:jc w:val="center"/>
              <w:rPr>
                <w:color w:val="000000"/>
                <w:sz w:val="20"/>
                <w:szCs w:val="20"/>
              </w:rPr>
            </w:pPr>
            <w:r w:rsidRPr="005F71D1">
              <w:rPr>
                <w:color w:val="000000"/>
                <w:sz w:val="20"/>
                <w:szCs w:val="20"/>
              </w:rPr>
              <w:t>4</w:t>
            </w:r>
          </w:p>
        </w:tc>
        <w:tc>
          <w:tcPr>
            <w:tcW w:w="1276" w:type="dxa"/>
            <w:shd w:val="clear" w:color="auto" w:fill="auto"/>
            <w:vAlign w:val="bottom"/>
            <w:hideMark/>
          </w:tcPr>
          <w:p w:rsidR="00C247C0" w:rsidRPr="005F71D1" w:rsidRDefault="00C247C0" w:rsidP="00C247C0">
            <w:pPr>
              <w:jc w:val="center"/>
              <w:rPr>
                <w:color w:val="000000"/>
                <w:sz w:val="20"/>
                <w:szCs w:val="20"/>
              </w:rPr>
            </w:pPr>
            <w:r w:rsidRPr="005F71D1">
              <w:rPr>
                <w:color w:val="000000"/>
                <w:sz w:val="20"/>
                <w:szCs w:val="20"/>
              </w:rPr>
              <w:t>5 = 4/3 (%)</w:t>
            </w:r>
          </w:p>
        </w:tc>
        <w:tc>
          <w:tcPr>
            <w:tcW w:w="992" w:type="dxa"/>
            <w:shd w:val="clear" w:color="auto" w:fill="auto"/>
            <w:vAlign w:val="bottom"/>
            <w:hideMark/>
          </w:tcPr>
          <w:p w:rsidR="00C247C0" w:rsidRPr="005F71D1" w:rsidRDefault="00C247C0" w:rsidP="00C247C0">
            <w:pPr>
              <w:jc w:val="center"/>
              <w:rPr>
                <w:color w:val="000000"/>
                <w:sz w:val="20"/>
                <w:szCs w:val="20"/>
              </w:rPr>
            </w:pPr>
            <w:r w:rsidRPr="005F71D1">
              <w:rPr>
                <w:color w:val="000000"/>
                <w:sz w:val="20"/>
                <w:szCs w:val="20"/>
              </w:rPr>
              <w:t>6</w:t>
            </w:r>
          </w:p>
        </w:tc>
        <w:tc>
          <w:tcPr>
            <w:tcW w:w="1161" w:type="dxa"/>
            <w:shd w:val="clear" w:color="auto" w:fill="auto"/>
            <w:vAlign w:val="bottom"/>
            <w:hideMark/>
          </w:tcPr>
          <w:p w:rsidR="00C247C0" w:rsidRPr="005F71D1" w:rsidRDefault="00C247C0" w:rsidP="00C247C0">
            <w:pPr>
              <w:jc w:val="center"/>
              <w:rPr>
                <w:color w:val="000000"/>
                <w:sz w:val="20"/>
                <w:szCs w:val="20"/>
              </w:rPr>
            </w:pPr>
            <w:r w:rsidRPr="005F71D1">
              <w:rPr>
                <w:color w:val="000000"/>
                <w:sz w:val="20"/>
                <w:szCs w:val="20"/>
              </w:rPr>
              <w:t>7 = 6/3 (%)</w:t>
            </w:r>
          </w:p>
        </w:tc>
      </w:tr>
      <w:tr w:rsidR="005F71D1" w:rsidRPr="005F71D1" w:rsidTr="005F71D1">
        <w:trPr>
          <w:trHeight w:val="20"/>
        </w:trPr>
        <w:tc>
          <w:tcPr>
            <w:tcW w:w="1871" w:type="dxa"/>
            <w:shd w:val="clear" w:color="auto" w:fill="auto"/>
            <w:vAlign w:val="bottom"/>
          </w:tcPr>
          <w:p w:rsidR="005F71D1" w:rsidRPr="005F71D1" w:rsidRDefault="005F71D1" w:rsidP="0073028E">
            <w:pPr>
              <w:autoSpaceDE w:val="0"/>
              <w:autoSpaceDN w:val="0"/>
              <w:adjustRightInd w:val="0"/>
              <w:rPr>
                <w:bCs/>
                <w:color w:val="000000"/>
                <w:sz w:val="20"/>
                <w:szCs w:val="20"/>
              </w:rPr>
            </w:pPr>
            <w:r w:rsidRPr="005F71D1">
              <w:rPr>
                <w:bCs/>
                <w:color w:val="000000"/>
                <w:sz w:val="20"/>
                <w:szCs w:val="20"/>
              </w:rPr>
              <w:t xml:space="preserve">Ēka Nr.1 </w:t>
            </w:r>
            <w:r w:rsidRPr="005F71D1">
              <w:rPr>
                <w:bCs/>
                <w:color w:val="365F91"/>
                <w:sz w:val="20"/>
                <w:szCs w:val="20"/>
              </w:rPr>
              <w:t xml:space="preserve">– </w:t>
            </w:r>
            <w:r w:rsidRPr="005F71D1">
              <w:rPr>
                <w:color w:val="5F497A"/>
                <w:sz w:val="20"/>
                <w:szCs w:val="20"/>
              </w:rPr>
              <w:t>Rīgas iela 1, Rīga</w:t>
            </w:r>
            <w:r w:rsidRPr="005F71D1">
              <w:rPr>
                <w:bCs/>
                <w:color w:val="000000"/>
                <w:sz w:val="20"/>
                <w:szCs w:val="20"/>
              </w:rPr>
              <w:t xml:space="preserve"> </w:t>
            </w:r>
            <w:r w:rsidRPr="005F71D1">
              <w:rPr>
                <w:i/>
                <w:color w:val="FF0000"/>
                <w:sz w:val="20"/>
                <w:szCs w:val="20"/>
              </w:rPr>
              <w:t>(norādīt precīzu ēkas adresi, kur tiks realizēts saskaņā ar 2.8 punktu)</w:t>
            </w:r>
          </w:p>
        </w:tc>
        <w:tc>
          <w:tcPr>
            <w:tcW w:w="1134"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401 925.00</w:t>
            </w:r>
          </w:p>
        </w:tc>
        <w:tc>
          <w:tcPr>
            <w:tcW w:w="1134"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127 236.82</w:t>
            </w:r>
          </w:p>
        </w:tc>
        <w:tc>
          <w:tcPr>
            <w:tcW w:w="1134"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274 688.18</w:t>
            </w:r>
          </w:p>
        </w:tc>
        <w:tc>
          <w:tcPr>
            <w:tcW w:w="992"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178 547.29</w:t>
            </w:r>
          </w:p>
        </w:tc>
        <w:tc>
          <w:tcPr>
            <w:tcW w:w="1276"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64.999990%</w:t>
            </w:r>
          </w:p>
        </w:tc>
        <w:tc>
          <w:tcPr>
            <w:tcW w:w="992"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96 140.89</w:t>
            </w:r>
          </w:p>
        </w:tc>
        <w:tc>
          <w:tcPr>
            <w:tcW w:w="1161"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35.000010%</w:t>
            </w:r>
          </w:p>
        </w:tc>
      </w:tr>
      <w:tr w:rsidR="00C247C0" w:rsidRPr="005F71D1" w:rsidTr="005F71D1">
        <w:trPr>
          <w:trHeight w:val="20"/>
        </w:trPr>
        <w:tc>
          <w:tcPr>
            <w:tcW w:w="1871" w:type="dxa"/>
            <w:shd w:val="clear" w:color="auto" w:fill="auto"/>
            <w:vAlign w:val="bottom"/>
          </w:tcPr>
          <w:p w:rsidR="00C247C0" w:rsidRPr="005F71D1" w:rsidRDefault="002724D5" w:rsidP="0073028E">
            <w:pPr>
              <w:rPr>
                <w:bCs/>
                <w:color w:val="000000"/>
                <w:sz w:val="20"/>
                <w:szCs w:val="20"/>
              </w:rPr>
            </w:pPr>
            <w:r w:rsidRPr="005F71D1">
              <w:rPr>
                <w:bCs/>
                <w:color w:val="000000"/>
                <w:sz w:val="20"/>
                <w:szCs w:val="20"/>
              </w:rPr>
              <w:t>Ēka Nr. ...</w:t>
            </w:r>
            <w:r w:rsidR="0073028E" w:rsidRPr="005F71D1">
              <w:rPr>
                <w:bCs/>
                <w:color w:val="000000"/>
                <w:sz w:val="20"/>
                <w:szCs w:val="20"/>
              </w:rPr>
              <w:t xml:space="preserve"> ***</w:t>
            </w:r>
          </w:p>
        </w:tc>
        <w:tc>
          <w:tcPr>
            <w:tcW w:w="1134" w:type="dxa"/>
            <w:shd w:val="clear" w:color="auto" w:fill="auto"/>
            <w:noWrap/>
            <w:vAlign w:val="center"/>
          </w:tcPr>
          <w:p w:rsidR="00C247C0" w:rsidRPr="005F71D1" w:rsidRDefault="00C247C0" w:rsidP="00C247C0">
            <w:pPr>
              <w:autoSpaceDE w:val="0"/>
              <w:autoSpaceDN w:val="0"/>
              <w:adjustRightInd w:val="0"/>
              <w:jc w:val="right"/>
              <w:rPr>
                <w:sz w:val="20"/>
                <w:szCs w:val="20"/>
                <w:highlight w:val="green"/>
              </w:rPr>
            </w:pPr>
          </w:p>
        </w:tc>
        <w:tc>
          <w:tcPr>
            <w:tcW w:w="1134" w:type="dxa"/>
            <w:shd w:val="clear" w:color="auto" w:fill="auto"/>
            <w:noWrap/>
            <w:vAlign w:val="center"/>
          </w:tcPr>
          <w:p w:rsidR="00C247C0" w:rsidRPr="005F71D1" w:rsidRDefault="00C247C0" w:rsidP="00C247C0">
            <w:pPr>
              <w:jc w:val="right"/>
              <w:rPr>
                <w:color w:val="FF0000"/>
                <w:sz w:val="20"/>
                <w:szCs w:val="20"/>
                <w:highlight w:val="green"/>
              </w:rPr>
            </w:pPr>
          </w:p>
        </w:tc>
        <w:tc>
          <w:tcPr>
            <w:tcW w:w="1134" w:type="dxa"/>
            <w:shd w:val="clear" w:color="auto" w:fill="auto"/>
            <w:noWrap/>
            <w:vAlign w:val="center"/>
          </w:tcPr>
          <w:p w:rsidR="00C247C0" w:rsidRPr="005F71D1" w:rsidRDefault="00C247C0" w:rsidP="00C247C0">
            <w:pPr>
              <w:jc w:val="right"/>
              <w:rPr>
                <w:color w:val="FF0000"/>
                <w:sz w:val="20"/>
                <w:szCs w:val="20"/>
                <w:highlight w:val="green"/>
              </w:rPr>
            </w:pPr>
          </w:p>
        </w:tc>
        <w:tc>
          <w:tcPr>
            <w:tcW w:w="992" w:type="dxa"/>
            <w:shd w:val="clear" w:color="auto" w:fill="auto"/>
            <w:noWrap/>
            <w:vAlign w:val="center"/>
          </w:tcPr>
          <w:p w:rsidR="00C247C0" w:rsidRPr="005F71D1" w:rsidRDefault="00C247C0" w:rsidP="00C247C0">
            <w:pPr>
              <w:jc w:val="right"/>
              <w:rPr>
                <w:color w:val="FF0000"/>
                <w:sz w:val="20"/>
                <w:szCs w:val="20"/>
                <w:highlight w:val="green"/>
              </w:rPr>
            </w:pPr>
          </w:p>
        </w:tc>
        <w:tc>
          <w:tcPr>
            <w:tcW w:w="1276" w:type="dxa"/>
            <w:shd w:val="clear" w:color="auto" w:fill="auto"/>
            <w:noWrap/>
            <w:vAlign w:val="center"/>
          </w:tcPr>
          <w:p w:rsidR="00C247C0" w:rsidRPr="005F71D1" w:rsidRDefault="00C247C0" w:rsidP="00C247C0">
            <w:pPr>
              <w:jc w:val="right"/>
              <w:rPr>
                <w:color w:val="FF0000"/>
                <w:sz w:val="20"/>
                <w:szCs w:val="20"/>
                <w:highlight w:val="green"/>
              </w:rPr>
            </w:pPr>
          </w:p>
        </w:tc>
        <w:tc>
          <w:tcPr>
            <w:tcW w:w="992" w:type="dxa"/>
            <w:shd w:val="clear" w:color="auto" w:fill="auto"/>
            <w:noWrap/>
            <w:vAlign w:val="center"/>
          </w:tcPr>
          <w:p w:rsidR="00C247C0" w:rsidRPr="005F71D1" w:rsidRDefault="00C247C0" w:rsidP="00C247C0">
            <w:pPr>
              <w:jc w:val="right"/>
              <w:rPr>
                <w:color w:val="FF0000"/>
                <w:sz w:val="20"/>
                <w:szCs w:val="20"/>
                <w:highlight w:val="green"/>
              </w:rPr>
            </w:pPr>
          </w:p>
        </w:tc>
        <w:tc>
          <w:tcPr>
            <w:tcW w:w="1161" w:type="dxa"/>
            <w:shd w:val="clear" w:color="auto" w:fill="auto"/>
            <w:noWrap/>
            <w:vAlign w:val="center"/>
          </w:tcPr>
          <w:p w:rsidR="00C247C0" w:rsidRPr="005F71D1" w:rsidRDefault="00C247C0" w:rsidP="00C247C0">
            <w:pPr>
              <w:jc w:val="right"/>
              <w:rPr>
                <w:color w:val="FF0000"/>
                <w:sz w:val="20"/>
                <w:szCs w:val="20"/>
                <w:highlight w:val="green"/>
              </w:rPr>
            </w:pPr>
          </w:p>
        </w:tc>
      </w:tr>
      <w:tr w:rsidR="00063C46" w:rsidRPr="005F71D1" w:rsidTr="005F71D1">
        <w:trPr>
          <w:trHeight w:val="20"/>
        </w:trPr>
        <w:tc>
          <w:tcPr>
            <w:tcW w:w="1871" w:type="dxa"/>
            <w:shd w:val="clear" w:color="auto" w:fill="auto"/>
            <w:vAlign w:val="bottom"/>
          </w:tcPr>
          <w:p w:rsidR="00063C46" w:rsidRPr="005F71D1" w:rsidRDefault="00063C46" w:rsidP="00C247C0">
            <w:pPr>
              <w:jc w:val="center"/>
              <w:rPr>
                <w:bCs/>
                <w:color w:val="000000"/>
                <w:sz w:val="20"/>
                <w:szCs w:val="20"/>
              </w:rPr>
            </w:pPr>
          </w:p>
        </w:tc>
        <w:tc>
          <w:tcPr>
            <w:tcW w:w="1134" w:type="dxa"/>
            <w:shd w:val="clear" w:color="auto" w:fill="auto"/>
            <w:noWrap/>
            <w:vAlign w:val="center"/>
          </w:tcPr>
          <w:p w:rsidR="00063C46" w:rsidRPr="005F71D1" w:rsidRDefault="00063C46" w:rsidP="00C247C0">
            <w:pPr>
              <w:autoSpaceDE w:val="0"/>
              <w:autoSpaceDN w:val="0"/>
              <w:adjustRightInd w:val="0"/>
              <w:jc w:val="right"/>
              <w:rPr>
                <w:sz w:val="20"/>
                <w:szCs w:val="20"/>
                <w:highlight w:val="green"/>
              </w:rPr>
            </w:pPr>
          </w:p>
        </w:tc>
        <w:tc>
          <w:tcPr>
            <w:tcW w:w="1134" w:type="dxa"/>
            <w:shd w:val="clear" w:color="auto" w:fill="auto"/>
            <w:noWrap/>
            <w:vAlign w:val="center"/>
          </w:tcPr>
          <w:p w:rsidR="00063C46" w:rsidRPr="005F71D1" w:rsidRDefault="00063C46" w:rsidP="00C247C0">
            <w:pPr>
              <w:jc w:val="right"/>
              <w:rPr>
                <w:color w:val="FF0000"/>
                <w:sz w:val="20"/>
                <w:szCs w:val="20"/>
                <w:highlight w:val="green"/>
              </w:rPr>
            </w:pPr>
          </w:p>
        </w:tc>
        <w:tc>
          <w:tcPr>
            <w:tcW w:w="1134" w:type="dxa"/>
            <w:shd w:val="clear" w:color="auto" w:fill="auto"/>
            <w:noWrap/>
            <w:vAlign w:val="center"/>
          </w:tcPr>
          <w:p w:rsidR="00063C46" w:rsidRPr="005F71D1" w:rsidRDefault="00063C46" w:rsidP="00C247C0">
            <w:pPr>
              <w:jc w:val="right"/>
              <w:rPr>
                <w:color w:val="FF0000"/>
                <w:sz w:val="20"/>
                <w:szCs w:val="20"/>
                <w:highlight w:val="green"/>
              </w:rPr>
            </w:pPr>
          </w:p>
        </w:tc>
        <w:tc>
          <w:tcPr>
            <w:tcW w:w="992" w:type="dxa"/>
            <w:shd w:val="clear" w:color="auto" w:fill="auto"/>
            <w:noWrap/>
            <w:vAlign w:val="center"/>
          </w:tcPr>
          <w:p w:rsidR="00063C46" w:rsidRPr="005F71D1" w:rsidRDefault="00063C46" w:rsidP="00C247C0">
            <w:pPr>
              <w:jc w:val="right"/>
              <w:rPr>
                <w:color w:val="FF0000"/>
                <w:sz w:val="20"/>
                <w:szCs w:val="20"/>
                <w:highlight w:val="green"/>
              </w:rPr>
            </w:pPr>
          </w:p>
        </w:tc>
        <w:tc>
          <w:tcPr>
            <w:tcW w:w="1276" w:type="dxa"/>
            <w:shd w:val="clear" w:color="auto" w:fill="auto"/>
            <w:noWrap/>
            <w:vAlign w:val="center"/>
          </w:tcPr>
          <w:p w:rsidR="00063C46" w:rsidRPr="005F71D1" w:rsidRDefault="00063C46" w:rsidP="00C247C0">
            <w:pPr>
              <w:jc w:val="right"/>
              <w:rPr>
                <w:color w:val="FF0000"/>
                <w:sz w:val="20"/>
                <w:szCs w:val="20"/>
                <w:highlight w:val="green"/>
              </w:rPr>
            </w:pPr>
          </w:p>
        </w:tc>
        <w:tc>
          <w:tcPr>
            <w:tcW w:w="992" w:type="dxa"/>
            <w:shd w:val="clear" w:color="auto" w:fill="auto"/>
            <w:noWrap/>
            <w:vAlign w:val="center"/>
          </w:tcPr>
          <w:p w:rsidR="00063C46" w:rsidRPr="005F71D1" w:rsidRDefault="00063C46" w:rsidP="00C247C0">
            <w:pPr>
              <w:jc w:val="right"/>
              <w:rPr>
                <w:color w:val="FF0000"/>
                <w:sz w:val="20"/>
                <w:szCs w:val="20"/>
                <w:highlight w:val="green"/>
              </w:rPr>
            </w:pPr>
          </w:p>
        </w:tc>
        <w:tc>
          <w:tcPr>
            <w:tcW w:w="1161" w:type="dxa"/>
            <w:shd w:val="clear" w:color="auto" w:fill="auto"/>
            <w:noWrap/>
            <w:vAlign w:val="center"/>
          </w:tcPr>
          <w:p w:rsidR="00063C46" w:rsidRPr="005F71D1" w:rsidRDefault="00063C46" w:rsidP="00C247C0">
            <w:pPr>
              <w:jc w:val="right"/>
              <w:rPr>
                <w:color w:val="FF0000"/>
                <w:sz w:val="20"/>
                <w:szCs w:val="20"/>
                <w:highlight w:val="green"/>
              </w:rPr>
            </w:pPr>
          </w:p>
        </w:tc>
      </w:tr>
      <w:tr w:rsidR="005F71D1" w:rsidRPr="005F71D1" w:rsidTr="005F71D1">
        <w:trPr>
          <w:trHeight w:val="20"/>
        </w:trPr>
        <w:tc>
          <w:tcPr>
            <w:tcW w:w="1871" w:type="dxa"/>
            <w:shd w:val="clear" w:color="auto" w:fill="auto"/>
            <w:vAlign w:val="bottom"/>
          </w:tcPr>
          <w:p w:rsidR="005F71D1" w:rsidRPr="005F71D1" w:rsidRDefault="005F71D1" w:rsidP="00C5616A">
            <w:pPr>
              <w:jc w:val="center"/>
              <w:rPr>
                <w:bCs/>
                <w:color w:val="000000"/>
                <w:sz w:val="20"/>
                <w:szCs w:val="20"/>
              </w:rPr>
            </w:pPr>
            <w:r w:rsidRPr="005F71D1">
              <w:rPr>
                <w:bCs/>
                <w:color w:val="000000"/>
                <w:sz w:val="20"/>
                <w:szCs w:val="20"/>
              </w:rPr>
              <w:t>2013</w:t>
            </w:r>
          </w:p>
        </w:tc>
        <w:tc>
          <w:tcPr>
            <w:tcW w:w="1134"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0.00</w:t>
            </w:r>
          </w:p>
        </w:tc>
        <w:tc>
          <w:tcPr>
            <w:tcW w:w="1134"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0.00</w:t>
            </w:r>
          </w:p>
        </w:tc>
        <w:tc>
          <w:tcPr>
            <w:tcW w:w="1134"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0.00</w:t>
            </w:r>
          </w:p>
        </w:tc>
        <w:tc>
          <w:tcPr>
            <w:tcW w:w="992"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0.00</w:t>
            </w:r>
          </w:p>
        </w:tc>
        <w:tc>
          <w:tcPr>
            <w:tcW w:w="1276"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0.000000%</w:t>
            </w:r>
          </w:p>
        </w:tc>
        <w:tc>
          <w:tcPr>
            <w:tcW w:w="992"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0.00</w:t>
            </w:r>
          </w:p>
        </w:tc>
        <w:tc>
          <w:tcPr>
            <w:tcW w:w="1161"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0.000000%</w:t>
            </w:r>
          </w:p>
        </w:tc>
      </w:tr>
      <w:tr w:rsidR="005F71D1" w:rsidRPr="005F71D1" w:rsidTr="005F71D1">
        <w:trPr>
          <w:trHeight w:val="20"/>
        </w:trPr>
        <w:tc>
          <w:tcPr>
            <w:tcW w:w="1871" w:type="dxa"/>
            <w:shd w:val="clear" w:color="auto" w:fill="auto"/>
            <w:vAlign w:val="bottom"/>
          </w:tcPr>
          <w:p w:rsidR="005F71D1" w:rsidRPr="005F71D1" w:rsidRDefault="005F71D1" w:rsidP="00C5616A">
            <w:pPr>
              <w:jc w:val="center"/>
              <w:rPr>
                <w:bCs/>
                <w:color w:val="000000"/>
                <w:sz w:val="20"/>
                <w:szCs w:val="20"/>
              </w:rPr>
            </w:pPr>
            <w:r w:rsidRPr="005F71D1">
              <w:rPr>
                <w:bCs/>
                <w:color w:val="000000"/>
                <w:sz w:val="20"/>
                <w:szCs w:val="20"/>
              </w:rPr>
              <w:t>2014</w:t>
            </w:r>
          </w:p>
        </w:tc>
        <w:tc>
          <w:tcPr>
            <w:tcW w:w="1134"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401 925.00</w:t>
            </w:r>
          </w:p>
        </w:tc>
        <w:tc>
          <w:tcPr>
            <w:tcW w:w="1134"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127 236.82</w:t>
            </w:r>
          </w:p>
        </w:tc>
        <w:tc>
          <w:tcPr>
            <w:tcW w:w="1134"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274 688.18</w:t>
            </w:r>
          </w:p>
        </w:tc>
        <w:tc>
          <w:tcPr>
            <w:tcW w:w="992"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178 547.29</w:t>
            </w:r>
          </w:p>
        </w:tc>
        <w:tc>
          <w:tcPr>
            <w:tcW w:w="1276"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64.999990%</w:t>
            </w:r>
          </w:p>
        </w:tc>
        <w:tc>
          <w:tcPr>
            <w:tcW w:w="992"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96 140.89</w:t>
            </w:r>
          </w:p>
        </w:tc>
        <w:tc>
          <w:tcPr>
            <w:tcW w:w="1161" w:type="dxa"/>
            <w:shd w:val="clear" w:color="auto" w:fill="auto"/>
            <w:noWrap/>
            <w:vAlign w:val="center"/>
          </w:tcPr>
          <w:p w:rsidR="005F71D1" w:rsidRPr="005F71D1" w:rsidRDefault="005F71D1">
            <w:pPr>
              <w:jc w:val="right"/>
              <w:rPr>
                <w:color w:val="5F497A"/>
                <w:sz w:val="20"/>
                <w:szCs w:val="20"/>
                <w:highlight w:val="green"/>
              </w:rPr>
            </w:pPr>
            <w:r w:rsidRPr="005F71D1">
              <w:rPr>
                <w:sz w:val="20"/>
                <w:szCs w:val="20"/>
              </w:rPr>
              <w:t>35.000010%</w:t>
            </w:r>
          </w:p>
        </w:tc>
      </w:tr>
      <w:tr w:rsidR="005F71D1" w:rsidRPr="005F71D1" w:rsidTr="005F71D1">
        <w:trPr>
          <w:trHeight w:val="20"/>
        </w:trPr>
        <w:tc>
          <w:tcPr>
            <w:tcW w:w="1871" w:type="dxa"/>
            <w:shd w:val="clear" w:color="auto" w:fill="auto"/>
            <w:vAlign w:val="bottom"/>
            <w:hideMark/>
          </w:tcPr>
          <w:p w:rsidR="005F71D1" w:rsidRPr="005F71D1" w:rsidRDefault="005F71D1" w:rsidP="00C247C0">
            <w:pPr>
              <w:jc w:val="center"/>
              <w:rPr>
                <w:b/>
                <w:bCs/>
                <w:color w:val="000000"/>
                <w:sz w:val="20"/>
                <w:szCs w:val="20"/>
              </w:rPr>
            </w:pPr>
            <w:r w:rsidRPr="005F71D1">
              <w:rPr>
                <w:b/>
                <w:bCs/>
                <w:color w:val="000000"/>
                <w:sz w:val="20"/>
                <w:szCs w:val="20"/>
              </w:rPr>
              <w:t>Kopā</w:t>
            </w:r>
          </w:p>
        </w:tc>
        <w:tc>
          <w:tcPr>
            <w:tcW w:w="1134" w:type="dxa"/>
            <w:shd w:val="clear" w:color="auto" w:fill="auto"/>
            <w:noWrap/>
            <w:vAlign w:val="center"/>
          </w:tcPr>
          <w:p w:rsidR="005F71D1" w:rsidRPr="005F71D1" w:rsidRDefault="005F71D1">
            <w:pPr>
              <w:jc w:val="right"/>
              <w:rPr>
                <w:b/>
                <w:bCs/>
                <w:color w:val="5F497A"/>
                <w:sz w:val="20"/>
                <w:szCs w:val="20"/>
                <w:highlight w:val="green"/>
              </w:rPr>
            </w:pPr>
            <w:r w:rsidRPr="005F71D1">
              <w:rPr>
                <w:b/>
                <w:bCs/>
                <w:color w:val="000000"/>
                <w:sz w:val="20"/>
                <w:szCs w:val="20"/>
              </w:rPr>
              <w:t>401 925.00</w:t>
            </w:r>
          </w:p>
        </w:tc>
        <w:tc>
          <w:tcPr>
            <w:tcW w:w="1134" w:type="dxa"/>
            <w:shd w:val="clear" w:color="auto" w:fill="auto"/>
            <w:noWrap/>
            <w:vAlign w:val="center"/>
          </w:tcPr>
          <w:p w:rsidR="005F71D1" w:rsidRPr="005F71D1" w:rsidRDefault="005F71D1">
            <w:pPr>
              <w:jc w:val="right"/>
              <w:rPr>
                <w:b/>
                <w:bCs/>
                <w:color w:val="5F497A"/>
                <w:sz w:val="20"/>
                <w:szCs w:val="20"/>
                <w:highlight w:val="green"/>
              </w:rPr>
            </w:pPr>
            <w:r w:rsidRPr="005F71D1">
              <w:rPr>
                <w:b/>
                <w:bCs/>
                <w:color w:val="000000"/>
                <w:sz w:val="20"/>
                <w:szCs w:val="20"/>
              </w:rPr>
              <w:t>127 236.82</w:t>
            </w:r>
          </w:p>
        </w:tc>
        <w:tc>
          <w:tcPr>
            <w:tcW w:w="1134" w:type="dxa"/>
            <w:shd w:val="clear" w:color="auto" w:fill="auto"/>
            <w:noWrap/>
            <w:vAlign w:val="center"/>
          </w:tcPr>
          <w:p w:rsidR="005F71D1" w:rsidRPr="005F71D1" w:rsidRDefault="005F71D1">
            <w:pPr>
              <w:jc w:val="right"/>
              <w:rPr>
                <w:b/>
                <w:bCs/>
                <w:color w:val="5F497A"/>
                <w:sz w:val="20"/>
                <w:szCs w:val="20"/>
                <w:highlight w:val="green"/>
              </w:rPr>
            </w:pPr>
            <w:r w:rsidRPr="005F71D1">
              <w:rPr>
                <w:b/>
                <w:bCs/>
                <w:color w:val="000000"/>
                <w:sz w:val="20"/>
                <w:szCs w:val="20"/>
              </w:rPr>
              <w:t>274 688.18</w:t>
            </w:r>
          </w:p>
        </w:tc>
        <w:tc>
          <w:tcPr>
            <w:tcW w:w="992" w:type="dxa"/>
            <w:shd w:val="clear" w:color="auto" w:fill="auto"/>
            <w:noWrap/>
            <w:vAlign w:val="center"/>
          </w:tcPr>
          <w:p w:rsidR="005F71D1" w:rsidRPr="005F71D1" w:rsidRDefault="005F71D1">
            <w:pPr>
              <w:jc w:val="right"/>
              <w:rPr>
                <w:b/>
                <w:bCs/>
                <w:color w:val="5F497A"/>
                <w:sz w:val="20"/>
                <w:szCs w:val="20"/>
                <w:highlight w:val="green"/>
              </w:rPr>
            </w:pPr>
            <w:r w:rsidRPr="005F71D1">
              <w:rPr>
                <w:b/>
                <w:bCs/>
                <w:color w:val="000000"/>
                <w:sz w:val="20"/>
                <w:szCs w:val="20"/>
              </w:rPr>
              <w:t>178 547.29</w:t>
            </w:r>
          </w:p>
        </w:tc>
        <w:tc>
          <w:tcPr>
            <w:tcW w:w="1276" w:type="dxa"/>
            <w:shd w:val="clear" w:color="auto" w:fill="auto"/>
            <w:noWrap/>
            <w:vAlign w:val="center"/>
          </w:tcPr>
          <w:p w:rsidR="005F71D1" w:rsidRPr="005F71D1" w:rsidRDefault="005F71D1">
            <w:pPr>
              <w:jc w:val="right"/>
              <w:rPr>
                <w:b/>
                <w:bCs/>
                <w:color w:val="5F497A"/>
                <w:sz w:val="20"/>
                <w:szCs w:val="20"/>
                <w:highlight w:val="green"/>
              </w:rPr>
            </w:pPr>
            <w:r w:rsidRPr="005F71D1">
              <w:rPr>
                <w:b/>
                <w:bCs/>
                <w:color w:val="000000"/>
                <w:sz w:val="20"/>
                <w:szCs w:val="20"/>
              </w:rPr>
              <w:t>64.999990%</w:t>
            </w:r>
          </w:p>
        </w:tc>
        <w:tc>
          <w:tcPr>
            <w:tcW w:w="992" w:type="dxa"/>
            <w:shd w:val="clear" w:color="auto" w:fill="auto"/>
            <w:noWrap/>
            <w:vAlign w:val="center"/>
          </w:tcPr>
          <w:p w:rsidR="005F71D1" w:rsidRPr="005F71D1" w:rsidRDefault="005F71D1">
            <w:pPr>
              <w:jc w:val="right"/>
              <w:rPr>
                <w:b/>
                <w:bCs/>
                <w:color w:val="5F497A"/>
                <w:sz w:val="20"/>
                <w:szCs w:val="20"/>
                <w:highlight w:val="green"/>
              </w:rPr>
            </w:pPr>
            <w:r w:rsidRPr="005F71D1">
              <w:rPr>
                <w:b/>
                <w:bCs/>
                <w:color w:val="000000"/>
                <w:sz w:val="20"/>
                <w:szCs w:val="20"/>
              </w:rPr>
              <w:t>96 140.89</w:t>
            </w:r>
          </w:p>
        </w:tc>
        <w:tc>
          <w:tcPr>
            <w:tcW w:w="1161" w:type="dxa"/>
            <w:shd w:val="clear" w:color="auto" w:fill="auto"/>
            <w:noWrap/>
            <w:vAlign w:val="center"/>
          </w:tcPr>
          <w:p w:rsidR="005F71D1" w:rsidRPr="005F71D1" w:rsidRDefault="005F71D1">
            <w:pPr>
              <w:jc w:val="right"/>
              <w:rPr>
                <w:b/>
                <w:bCs/>
                <w:color w:val="5F497A"/>
                <w:sz w:val="20"/>
                <w:szCs w:val="20"/>
                <w:highlight w:val="green"/>
              </w:rPr>
            </w:pPr>
            <w:r w:rsidRPr="005F71D1">
              <w:rPr>
                <w:b/>
                <w:bCs/>
                <w:color w:val="000000"/>
                <w:sz w:val="20"/>
                <w:szCs w:val="20"/>
              </w:rPr>
              <w:t>35.000010%</w:t>
            </w:r>
          </w:p>
        </w:tc>
      </w:tr>
    </w:tbl>
    <w:p w:rsidR="00063C46" w:rsidRPr="00063C46" w:rsidRDefault="00063C46" w:rsidP="00195C8E">
      <w:pPr>
        <w:shd w:val="clear" w:color="auto" w:fill="B6DDE8"/>
        <w:jc w:val="both"/>
        <w:rPr>
          <w:i/>
          <w:color w:val="FF0000"/>
        </w:rPr>
      </w:pPr>
      <w:r w:rsidRPr="00063C46">
        <w:rPr>
          <w:i/>
          <w:color w:val="FF0000"/>
        </w:rPr>
        <w:t xml:space="preserve">(kopā summa veidojās saskaitot sadalījumu pa ēkām vai pa gadiem) </w:t>
      </w:r>
    </w:p>
    <w:p w:rsidR="00C247C0" w:rsidRPr="00C247C0" w:rsidRDefault="00C247C0" w:rsidP="00C247C0">
      <w:pPr>
        <w:jc w:val="both"/>
        <w:rPr>
          <w:i/>
        </w:rPr>
      </w:pPr>
      <w:r w:rsidRPr="00C247C0">
        <w:rPr>
          <w:i/>
        </w:rPr>
        <w:t>Piezīmes.</w:t>
      </w:r>
    </w:p>
    <w:p w:rsidR="00C247C0" w:rsidRPr="00C247C0" w:rsidRDefault="00C247C0" w:rsidP="00C247C0">
      <w:pPr>
        <w:jc w:val="both"/>
        <w:rPr>
          <w:i/>
        </w:rPr>
      </w:pPr>
      <w:r w:rsidRPr="00C247C0">
        <w:rPr>
          <w:i/>
        </w:rPr>
        <w:t>2. ** Neattiecināmo izmaksu pozīcijā tiek iekļauts arī pievienotās vērtības nodoklis (PVN), ja to var atgūt no valsts budžeta, un izmaksas, kas rodas kā starpība, papildus veicot ieguldījumu izmaksu aprēķinus, kā arī izmaksas, ja to lielums pārsniedz noteikumu 21.3. apakšpunktā minēto lielumu.</w:t>
      </w:r>
    </w:p>
    <w:p w:rsidR="00C247C0" w:rsidRPr="00C247C0" w:rsidRDefault="00C247C0" w:rsidP="00C247C0">
      <w:pPr>
        <w:jc w:val="both"/>
        <w:rPr>
          <w:i/>
        </w:rPr>
      </w:pPr>
      <w:r w:rsidRPr="00C247C0">
        <w:rPr>
          <w:i/>
        </w:rPr>
        <w:t>3.*** Par līgumu summām, kurās ir ietvertas vairākas ēkas, bet katrai ēkai nav atšifrētas summas, tiek pieņemts proporcionāls aprēķins.</w:t>
      </w:r>
    </w:p>
    <w:p w:rsidR="00BF17F5" w:rsidRPr="0065650A" w:rsidRDefault="00C247C0" w:rsidP="00080F61">
      <w:pPr>
        <w:jc w:val="both"/>
      </w:pPr>
      <w:r w:rsidRPr="00C247C0">
        <w:rPr>
          <w:i/>
        </w:rPr>
        <w:t>4. **** Ja projekta ietvaros ir iekļautas konsultāciju izmaksas (noteikumu 20.1.1. un 20.2.1.apakšpunkts) kā attiecināmās izmaksas, tad aili neaizpilda (attiecas uz sīkajiem (mikro),</w:t>
      </w:r>
      <w:r w:rsidR="00F713A3">
        <w:rPr>
          <w:i/>
        </w:rPr>
        <w:t xml:space="preserve"> mazajiem un vidējiem komersantiem).</w:t>
      </w:r>
      <w:r w:rsidRPr="00C247C0">
        <w:rPr>
          <w:i/>
        </w:rPr>
        <w:t xml:space="preserve"> </w:t>
      </w:r>
    </w:p>
    <w:p w:rsidR="00387FD2" w:rsidRDefault="00387FD2" w:rsidP="005E787D"/>
    <w:p w:rsidR="00A85CB3" w:rsidRPr="0065650A" w:rsidRDefault="00A85CB3" w:rsidP="00A85CB3">
      <w:pPr>
        <w:rPr>
          <w:b/>
        </w:rPr>
      </w:pPr>
      <w:r w:rsidRPr="0065650A">
        <w:rPr>
          <w:b/>
        </w:rPr>
        <w:lastRenderedPageBreak/>
        <w:t>5.3. Projekta izmaksu tāme</w:t>
      </w:r>
    </w:p>
    <w:p w:rsidR="00A85CB3" w:rsidRPr="0065650A" w:rsidRDefault="00A85CB3" w:rsidP="00A85CB3">
      <w:pPr>
        <w:rPr>
          <w:i/>
        </w:rPr>
      </w:pPr>
      <w:r w:rsidRPr="0065650A">
        <w:rPr>
          <w:i/>
        </w:rPr>
        <w:t>Sk. iesnieguma veidlapas 1.pielikumu</w:t>
      </w:r>
    </w:p>
    <w:p w:rsidR="00A85CB3" w:rsidRPr="0065650A" w:rsidRDefault="00A85CB3" w:rsidP="00A85CB3">
      <w:pPr>
        <w:jc w:val="both"/>
        <w:rPr>
          <w:b/>
          <w:bCs/>
        </w:rPr>
      </w:pPr>
    </w:p>
    <w:p w:rsidR="00A85CB3" w:rsidRPr="0065650A" w:rsidRDefault="00A85CB3" w:rsidP="00A85CB3">
      <w:pPr>
        <w:jc w:val="both"/>
        <w:rPr>
          <w:b/>
          <w:bCs/>
        </w:rPr>
      </w:pPr>
      <w:r w:rsidRPr="0065650A">
        <w:rPr>
          <w:b/>
          <w:bCs/>
        </w:rPr>
        <w:t>5.4. Tehniskā analīze</w:t>
      </w:r>
    </w:p>
    <w:p w:rsidR="00A62AA7" w:rsidRPr="0065650A" w:rsidRDefault="00A85CB3" w:rsidP="008441B3">
      <w:pPr>
        <w:rPr>
          <w:bCs/>
          <w:color w:val="000000"/>
        </w:rPr>
      </w:pPr>
      <w:r w:rsidRPr="0065650A">
        <w:rPr>
          <w:i/>
        </w:rPr>
        <w:t>Sk. iesnieguma veidlapas 2.pielikumu</w:t>
      </w:r>
    </w:p>
    <w:p w:rsidR="009F5148" w:rsidRPr="0065650A" w:rsidRDefault="009F5148" w:rsidP="009237DA">
      <w:pPr>
        <w:jc w:val="both"/>
        <w:rPr>
          <w:b/>
          <w:bCs/>
        </w:rPr>
        <w:sectPr w:rsidR="009F5148" w:rsidRPr="0065650A" w:rsidSect="00776464">
          <w:pgSz w:w="11906" w:h="16838" w:code="9"/>
          <w:pgMar w:top="1134" w:right="1134" w:bottom="1134" w:left="1134" w:header="567" w:footer="567"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9694"/>
      </w:tblGrid>
      <w:tr w:rsidR="00771EFC" w:rsidRPr="0065650A" w:rsidTr="00771EFC">
        <w:trPr>
          <w:trHeight w:val="398"/>
        </w:trPr>
        <w:tc>
          <w:tcPr>
            <w:tcW w:w="9694" w:type="dxa"/>
            <w:shd w:val="pct25" w:color="auto" w:fill="auto"/>
            <w:vAlign w:val="center"/>
          </w:tcPr>
          <w:p w:rsidR="00771EFC" w:rsidRPr="005E4E9F" w:rsidRDefault="00771EFC" w:rsidP="00771EFC">
            <w:pPr>
              <w:pStyle w:val="Heading2"/>
            </w:pPr>
            <w:bookmarkStart w:id="22" w:name="_Toc356828703"/>
            <w:r w:rsidRPr="005E4E9F">
              <w:lastRenderedPageBreak/>
              <w:t>6. Sadaļa – Apliecinājums</w:t>
            </w:r>
            <w:bookmarkEnd w:id="22"/>
          </w:p>
        </w:tc>
      </w:tr>
    </w:tbl>
    <w:p w:rsidR="00771EFC" w:rsidRPr="0065650A" w:rsidRDefault="00771EFC" w:rsidP="00771EFC">
      <w:pPr>
        <w:tabs>
          <w:tab w:val="left" w:pos="709"/>
          <w:tab w:val="left" w:pos="1134"/>
          <w:tab w:val="left" w:pos="3119"/>
          <w:tab w:val="left" w:pos="4537"/>
          <w:tab w:val="left" w:pos="6237"/>
          <w:tab w:val="left" w:pos="6407"/>
          <w:tab w:val="left" w:leader="dot" w:pos="8789"/>
        </w:tabs>
      </w:pPr>
    </w:p>
    <w:p w:rsidR="001357C1" w:rsidRPr="002604BE" w:rsidRDefault="001357C1" w:rsidP="002604BE">
      <w:pPr>
        <w:shd w:val="clear" w:color="auto" w:fill="FFC000"/>
        <w:jc w:val="both"/>
        <w:rPr>
          <w:b/>
          <w:i/>
          <w:color w:val="FF0000"/>
        </w:rPr>
      </w:pPr>
      <w:r w:rsidRPr="002604BE">
        <w:rPr>
          <w:b/>
          <w:i/>
          <w:color w:val="FF0000"/>
        </w:rPr>
        <w:t>Šajā sadaļā nedrīkst mainīt apliecinājuma redakciju, jo pretējā gadījumā nebūs iespējams saņemt pozitīvu vērtējumu projekta iesnieguma vērtēšanas kritērijos, kur tiek prasīts pro</w:t>
      </w:r>
      <w:r w:rsidR="002604BE" w:rsidRPr="002604BE">
        <w:rPr>
          <w:b/>
          <w:i/>
          <w:color w:val="FF0000"/>
        </w:rPr>
        <w:t>jekta iesniedzēja apliecinājums!</w:t>
      </w:r>
    </w:p>
    <w:p w:rsidR="008441B3" w:rsidRPr="0065650A" w:rsidRDefault="008441B3" w:rsidP="001357C1">
      <w:pPr>
        <w:jc w:val="both"/>
        <w:rPr>
          <w:i/>
          <w:color w:val="FF0000"/>
        </w:rPr>
      </w:pPr>
    </w:p>
    <w:tbl>
      <w:tblPr>
        <w:tblW w:w="5000" w:type="pct"/>
        <w:tblCellMar>
          <w:left w:w="28" w:type="dxa"/>
          <w:right w:w="28" w:type="dxa"/>
        </w:tblCellMar>
        <w:tblLook w:val="04A0"/>
      </w:tblPr>
      <w:tblGrid>
        <w:gridCol w:w="2618"/>
        <w:gridCol w:w="3096"/>
        <w:gridCol w:w="3980"/>
      </w:tblGrid>
      <w:tr w:rsidR="008441B3" w:rsidRPr="0065650A" w:rsidTr="00771EFC">
        <w:tc>
          <w:tcPr>
            <w:tcW w:w="2518" w:type="dxa"/>
          </w:tcPr>
          <w:p w:rsidR="008441B3" w:rsidRPr="0065650A" w:rsidRDefault="008441B3" w:rsidP="00E5212E">
            <w:pPr>
              <w:rPr>
                <w:color w:val="000000"/>
              </w:rPr>
            </w:pPr>
            <w:r w:rsidRPr="0065650A">
              <w:rPr>
                <w:color w:val="000000"/>
              </w:rPr>
              <w:t>Projekta iesniedzēja</w:t>
            </w:r>
          </w:p>
        </w:tc>
        <w:tc>
          <w:tcPr>
            <w:tcW w:w="6804" w:type="dxa"/>
            <w:gridSpan w:val="2"/>
          </w:tcPr>
          <w:p w:rsidR="008441B3" w:rsidRPr="0065650A" w:rsidRDefault="002604BE" w:rsidP="00E5212E">
            <w:pPr>
              <w:jc w:val="both"/>
              <w:rPr>
                <w:color w:val="000000"/>
              </w:rPr>
            </w:pPr>
            <w:r w:rsidRPr="002604BE">
              <w:rPr>
                <w:color w:val="5F497A"/>
              </w:rPr>
              <w:t xml:space="preserve">SIA </w:t>
            </w:r>
            <w:r w:rsidR="00E2683A">
              <w:rPr>
                <w:color w:val="5F497A"/>
              </w:rPr>
              <w:t>„</w:t>
            </w:r>
            <w:r w:rsidRPr="002604BE">
              <w:rPr>
                <w:color w:val="5F497A"/>
              </w:rPr>
              <w:t>ABC</w:t>
            </w:r>
            <w:r w:rsidR="00E2683A">
              <w:rPr>
                <w:color w:val="5F497A"/>
              </w:rPr>
              <w:t>”</w:t>
            </w:r>
          </w:p>
        </w:tc>
      </w:tr>
      <w:tr w:rsidR="008441B3" w:rsidRPr="0065650A" w:rsidTr="00771EFC">
        <w:tc>
          <w:tcPr>
            <w:tcW w:w="2518" w:type="dxa"/>
          </w:tcPr>
          <w:p w:rsidR="008441B3" w:rsidRPr="0065650A" w:rsidRDefault="008441B3" w:rsidP="00E5212E">
            <w:pPr>
              <w:jc w:val="both"/>
              <w:rPr>
                <w:color w:val="000000"/>
              </w:rPr>
            </w:pPr>
          </w:p>
        </w:tc>
        <w:tc>
          <w:tcPr>
            <w:tcW w:w="6804" w:type="dxa"/>
            <w:gridSpan w:val="2"/>
          </w:tcPr>
          <w:p w:rsidR="008441B3" w:rsidRPr="002604BE" w:rsidRDefault="008441B3" w:rsidP="002604BE">
            <w:pPr>
              <w:rPr>
                <w:color w:val="000000"/>
                <w:szCs w:val="22"/>
              </w:rPr>
            </w:pPr>
            <w:r w:rsidRPr="0065650A">
              <w:rPr>
                <w:i/>
                <w:color w:val="000000"/>
              </w:rPr>
              <w:t>(projekta iesniedzēja nosaukums)</w:t>
            </w:r>
            <w:r w:rsidRPr="0065650A">
              <w:rPr>
                <w:bCs/>
                <w:i/>
                <w:color w:val="FF0000"/>
                <w:sz w:val="22"/>
                <w:szCs w:val="22"/>
              </w:rPr>
              <w:t xml:space="preserve"> </w:t>
            </w:r>
            <w:r w:rsidR="002604BE">
              <w:rPr>
                <w:bCs/>
                <w:i/>
                <w:color w:val="FF0000"/>
                <w:sz w:val="22"/>
                <w:szCs w:val="22"/>
              </w:rPr>
              <w:t>(j</w:t>
            </w:r>
            <w:r w:rsidRPr="002604BE">
              <w:rPr>
                <w:bCs/>
                <w:i/>
                <w:color w:val="FF0000"/>
                <w:szCs w:val="22"/>
              </w:rPr>
              <w:t>āsakrīt ar titullapā un iesnieguma 1.1. punktā norādīto</w:t>
            </w:r>
            <w:r w:rsidR="002604BE">
              <w:rPr>
                <w:bCs/>
                <w:i/>
                <w:color w:val="FF0000"/>
                <w:szCs w:val="22"/>
              </w:rPr>
              <w:t>)</w:t>
            </w:r>
          </w:p>
        </w:tc>
      </w:tr>
      <w:tr w:rsidR="008441B3" w:rsidRPr="0065650A" w:rsidTr="00771EFC">
        <w:tc>
          <w:tcPr>
            <w:tcW w:w="2518" w:type="dxa"/>
          </w:tcPr>
          <w:p w:rsidR="008441B3" w:rsidRPr="0065650A" w:rsidRDefault="008441B3" w:rsidP="00E5212E">
            <w:pPr>
              <w:jc w:val="both"/>
              <w:rPr>
                <w:color w:val="000000"/>
              </w:rPr>
            </w:pPr>
            <w:r w:rsidRPr="0065650A">
              <w:rPr>
                <w:color w:val="000000"/>
              </w:rPr>
              <w:t>atbildīgā amatpersona</w:t>
            </w:r>
          </w:p>
        </w:tc>
        <w:tc>
          <w:tcPr>
            <w:tcW w:w="6804" w:type="dxa"/>
            <w:gridSpan w:val="2"/>
          </w:tcPr>
          <w:p w:rsidR="008441B3" w:rsidRPr="0065650A" w:rsidRDefault="002604BE" w:rsidP="002604BE">
            <w:pPr>
              <w:rPr>
                <w:color w:val="000000"/>
              </w:rPr>
            </w:pPr>
            <w:r>
              <w:rPr>
                <w:color w:val="5F497A"/>
              </w:rPr>
              <w:t>Jānis Bērziņš</w:t>
            </w:r>
          </w:p>
        </w:tc>
      </w:tr>
      <w:tr w:rsidR="008441B3" w:rsidRPr="0065650A" w:rsidTr="00771EFC">
        <w:tc>
          <w:tcPr>
            <w:tcW w:w="2518" w:type="dxa"/>
          </w:tcPr>
          <w:p w:rsidR="008441B3" w:rsidRPr="0065650A" w:rsidRDefault="008441B3" w:rsidP="00E5212E">
            <w:pPr>
              <w:jc w:val="both"/>
              <w:rPr>
                <w:color w:val="000000"/>
              </w:rPr>
            </w:pPr>
          </w:p>
        </w:tc>
        <w:tc>
          <w:tcPr>
            <w:tcW w:w="6804" w:type="dxa"/>
            <w:gridSpan w:val="2"/>
          </w:tcPr>
          <w:p w:rsidR="008441B3" w:rsidRPr="0065650A" w:rsidRDefault="008441B3" w:rsidP="002604BE">
            <w:pPr>
              <w:rPr>
                <w:i/>
                <w:color w:val="000000"/>
              </w:rPr>
            </w:pPr>
            <w:r w:rsidRPr="0065650A">
              <w:rPr>
                <w:i/>
                <w:color w:val="000000"/>
              </w:rPr>
              <w:t>(vārds, uzvārds)</w:t>
            </w:r>
            <w:r w:rsidRPr="0065650A">
              <w:rPr>
                <w:bCs/>
                <w:i/>
                <w:color w:val="FF0000"/>
                <w:sz w:val="22"/>
                <w:szCs w:val="22"/>
              </w:rPr>
              <w:t xml:space="preserve"> </w:t>
            </w:r>
            <w:r w:rsidR="002604BE">
              <w:rPr>
                <w:bCs/>
                <w:i/>
                <w:color w:val="FF0000"/>
                <w:sz w:val="22"/>
                <w:szCs w:val="22"/>
              </w:rPr>
              <w:t>(j</w:t>
            </w:r>
            <w:r w:rsidRPr="002604BE">
              <w:rPr>
                <w:bCs/>
                <w:i/>
                <w:color w:val="FF0000"/>
                <w:szCs w:val="22"/>
              </w:rPr>
              <w:t xml:space="preserve">āsakrīt ar iesnieguma 1.2. punktā norādīto atbildīgo </w:t>
            </w:r>
            <w:r w:rsidRPr="0065650A">
              <w:rPr>
                <w:bCs/>
                <w:i/>
                <w:color w:val="FF0000"/>
                <w:sz w:val="22"/>
                <w:szCs w:val="22"/>
              </w:rPr>
              <w:t>personu</w:t>
            </w:r>
            <w:r w:rsidR="002604BE">
              <w:rPr>
                <w:bCs/>
                <w:i/>
                <w:color w:val="FF0000"/>
                <w:sz w:val="22"/>
                <w:szCs w:val="22"/>
              </w:rPr>
              <w:t>)</w:t>
            </w:r>
          </w:p>
        </w:tc>
      </w:tr>
      <w:tr w:rsidR="008441B3" w:rsidRPr="0065650A" w:rsidTr="00771EFC">
        <w:tc>
          <w:tcPr>
            <w:tcW w:w="2518" w:type="dxa"/>
          </w:tcPr>
          <w:p w:rsidR="008441B3" w:rsidRPr="0065650A" w:rsidRDefault="008441B3" w:rsidP="00E5212E">
            <w:pPr>
              <w:jc w:val="both"/>
              <w:rPr>
                <w:color w:val="000000"/>
              </w:rPr>
            </w:pPr>
          </w:p>
        </w:tc>
        <w:tc>
          <w:tcPr>
            <w:tcW w:w="6804" w:type="dxa"/>
            <w:gridSpan w:val="2"/>
          </w:tcPr>
          <w:p w:rsidR="008441B3" w:rsidRPr="0065650A" w:rsidRDefault="002604BE" w:rsidP="002604BE">
            <w:pPr>
              <w:rPr>
                <w:color w:val="000000"/>
              </w:rPr>
            </w:pPr>
            <w:r>
              <w:rPr>
                <w:color w:val="5F497A"/>
              </w:rPr>
              <w:t>Valdes loceklis</w:t>
            </w:r>
          </w:p>
        </w:tc>
      </w:tr>
      <w:tr w:rsidR="008441B3" w:rsidRPr="0065650A" w:rsidTr="00771EFC">
        <w:tc>
          <w:tcPr>
            <w:tcW w:w="2518" w:type="dxa"/>
          </w:tcPr>
          <w:p w:rsidR="008441B3" w:rsidRPr="0065650A" w:rsidRDefault="008441B3" w:rsidP="00E5212E">
            <w:pPr>
              <w:jc w:val="both"/>
              <w:rPr>
                <w:color w:val="000000"/>
              </w:rPr>
            </w:pPr>
          </w:p>
        </w:tc>
        <w:tc>
          <w:tcPr>
            <w:tcW w:w="6804" w:type="dxa"/>
            <w:gridSpan w:val="2"/>
          </w:tcPr>
          <w:p w:rsidR="008441B3" w:rsidRPr="0065650A" w:rsidRDefault="008441B3" w:rsidP="002604BE">
            <w:pPr>
              <w:jc w:val="center"/>
              <w:rPr>
                <w:i/>
                <w:color w:val="000000"/>
              </w:rPr>
            </w:pPr>
            <w:r w:rsidRPr="0065650A">
              <w:rPr>
                <w:i/>
                <w:color w:val="000000"/>
              </w:rPr>
              <w:t>(amats)</w:t>
            </w:r>
            <w:r w:rsidRPr="0065650A">
              <w:rPr>
                <w:bCs/>
                <w:i/>
                <w:color w:val="FF0000"/>
                <w:sz w:val="22"/>
                <w:szCs w:val="22"/>
              </w:rPr>
              <w:t xml:space="preserve"> </w:t>
            </w:r>
            <w:r w:rsidR="002604BE">
              <w:rPr>
                <w:bCs/>
                <w:i/>
                <w:color w:val="FF0000"/>
                <w:sz w:val="22"/>
                <w:szCs w:val="22"/>
              </w:rPr>
              <w:t>(a</w:t>
            </w:r>
            <w:r w:rsidRPr="002604BE">
              <w:rPr>
                <w:bCs/>
                <w:i/>
                <w:color w:val="FF0000"/>
                <w:szCs w:val="22"/>
              </w:rPr>
              <w:t xml:space="preserve">tbilstoši 1.2. punktā norādītajam un tam jābūt </w:t>
            </w:r>
            <w:r w:rsidRPr="002604BE">
              <w:rPr>
                <w:i/>
                <w:color w:val="FF0000"/>
                <w:szCs w:val="22"/>
              </w:rPr>
              <w:t>projekta iesniedzēja paraksttiesīgai personai vai atbilstoši pilnvarotai personai</w:t>
            </w:r>
            <w:r w:rsidR="002604BE">
              <w:rPr>
                <w:i/>
                <w:color w:val="FF0000"/>
                <w:szCs w:val="22"/>
              </w:rPr>
              <w:t>)</w:t>
            </w:r>
          </w:p>
        </w:tc>
      </w:tr>
      <w:tr w:rsidR="008441B3" w:rsidRPr="0065650A" w:rsidTr="00771EFC">
        <w:tc>
          <w:tcPr>
            <w:tcW w:w="5495" w:type="dxa"/>
            <w:gridSpan w:val="2"/>
          </w:tcPr>
          <w:p w:rsidR="008441B3" w:rsidRPr="0065650A" w:rsidRDefault="008441B3" w:rsidP="00E5212E">
            <w:pPr>
              <w:rPr>
                <w:color w:val="000000"/>
              </w:rPr>
            </w:pPr>
          </w:p>
          <w:p w:rsidR="008441B3" w:rsidRPr="0065650A" w:rsidRDefault="008441B3" w:rsidP="00E5212E">
            <w:pPr>
              <w:rPr>
                <w:color w:val="000000"/>
              </w:rPr>
            </w:pPr>
            <w:r w:rsidRPr="0065650A">
              <w:rPr>
                <w:color w:val="000000"/>
              </w:rPr>
              <w:t>Ar parakstu apliecinu, ka projekta iesniegšanas dienā</w:t>
            </w:r>
          </w:p>
        </w:tc>
        <w:tc>
          <w:tcPr>
            <w:tcW w:w="3827" w:type="dxa"/>
          </w:tcPr>
          <w:p w:rsidR="008441B3" w:rsidRPr="0065650A" w:rsidRDefault="008441B3" w:rsidP="00E5212E">
            <w:pPr>
              <w:jc w:val="center"/>
              <w:rPr>
                <w:i/>
                <w:color w:val="000000"/>
              </w:rPr>
            </w:pPr>
          </w:p>
        </w:tc>
      </w:tr>
      <w:tr w:rsidR="008441B3" w:rsidRPr="0065650A" w:rsidTr="00771EFC">
        <w:tc>
          <w:tcPr>
            <w:tcW w:w="5495" w:type="dxa"/>
            <w:gridSpan w:val="2"/>
          </w:tcPr>
          <w:p w:rsidR="008441B3" w:rsidRPr="0065650A" w:rsidRDefault="008441B3" w:rsidP="00E5212E">
            <w:pPr>
              <w:rPr>
                <w:color w:val="000000"/>
              </w:rPr>
            </w:pPr>
          </w:p>
        </w:tc>
        <w:tc>
          <w:tcPr>
            <w:tcW w:w="3827" w:type="dxa"/>
          </w:tcPr>
          <w:p w:rsidR="008441B3" w:rsidRPr="0065650A" w:rsidRDefault="008441B3" w:rsidP="002604BE">
            <w:pPr>
              <w:jc w:val="center"/>
              <w:rPr>
                <w:i/>
                <w:color w:val="000000"/>
              </w:rPr>
            </w:pPr>
            <w:r w:rsidRPr="0065650A">
              <w:rPr>
                <w:i/>
                <w:color w:val="000000"/>
              </w:rPr>
              <w:t>(dd.mm.gggg.)</w:t>
            </w:r>
            <w:r w:rsidRPr="0065650A">
              <w:rPr>
                <w:bCs/>
                <w:i/>
                <w:color w:val="FF0000"/>
                <w:sz w:val="22"/>
                <w:szCs w:val="22"/>
              </w:rPr>
              <w:t xml:space="preserve"> </w:t>
            </w:r>
            <w:r w:rsidR="002604BE">
              <w:rPr>
                <w:bCs/>
                <w:i/>
                <w:color w:val="FF0000"/>
                <w:sz w:val="22"/>
                <w:szCs w:val="22"/>
              </w:rPr>
              <w:t>(</w:t>
            </w:r>
            <w:r w:rsidRPr="002604BE">
              <w:rPr>
                <w:bCs/>
                <w:i/>
                <w:color w:val="FF0000"/>
                <w:szCs w:val="22"/>
              </w:rPr>
              <w:t xml:space="preserve">nedrīkst būt vēlāk par izsludināto projektu iesniegumu iesniegšanas </w:t>
            </w:r>
            <w:r w:rsidR="002604BE">
              <w:rPr>
                <w:bCs/>
                <w:i/>
                <w:color w:val="FF0000"/>
                <w:szCs w:val="22"/>
              </w:rPr>
              <w:t xml:space="preserve">beigu </w:t>
            </w:r>
            <w:r w:rsidRPr="002604BE">
              <w:rPr>
                <w:bCs/>
                <w:i/>
                <w:color w:val="FF0000"/>
                <w:szCs w:val="22"/>
              </w:rPr>
              <w:t>termiņu</w:t>
            </w:r>
            <w:r w:rsidR="002604BE">
              <w:rPr>
                <w:bCs/>
                <w:i/>
                <w:color w:val="FF0000"/>
                <w:szCs w:val="22"/>
              </w:rPr>
              <w:t>)</w:t>
            </w:r>
          </w:p>
        </w:tc>
      </w:tr>
    </w:tbl>
    <w:p w:rsidR="001357C1" w:rsidRDefault="001357C1" w:rsidP="001357C1">
      <w:pPr>
        <w:jc w:val="both"/>
        <w:rPr>
          <w:b/>
          <w:smallCaps/>
        </w:rPr>
      </w:pPr>
    </w:p>
    <w:p w:rsidR="00BA2421" w:rsidRPr="00BA2421" w:rsidRDefault="00BA2421" w:rsidP="00BA2421">
      <w:pPr>
        <w:shd w:val="clear" w:color="auto" w:fill="FFC000"/>
        <w:jc w:val="both"/>
        <w:rPr>
          <w:color w:val="FF0000"/>
        </w:rPr>
      </w:pPr>
      <w:r w:rsidRPr="00BA2421">
        <w:rPr>
          <w:color w:val="FF0000"/>
        </w:rPr>
        <w:t xml:space="preserve">Projekts ir </w:t>
      </w:r>
      <w:r w:rsidR="00EA112D">
        <w:rPr>
          <w:color w:val="FF0000"/>
        </w:rPr>
        <w:t>jāi</w:t>
      </w:r>
      <w:r w:rsidRPr="00BA2421">
        <w:rPr>
          <w:color w:val="FF0000"/>
        </w:rPr>
        <w:t>esnie</w:t>
      </w:r>
      <w:r w:rsidR="00EA112D">
        <w:rPr>
          <w:color w:val="FF0000"/>
        </w:rPr>
        <w:t>dz</w:t>
      </w:r>
      <w:r w:rsidRPr="00BA2421">
        <w:rPr>
          <w:color w:val="FF0000"/>
        </w:rPr>
        <w:t xml:space="preserve"> atbildīgās iestādes noteiktajā termiņā</w:t>
      </w:r>
      <w:r w:rsidR="00EA112D">
        <w:rPr>
          <w:color w:val="FF0000"/>
        </w:rPr>
        <w:t xml:space="preserve"> </w:t>
      </w:r>
      <w:r w:rsidR="007B4C6D">
        <w:rPr>
          <w:color w:val="FF0000"/>
        </w:rPr>
        <w:t>personiski,</w:t>
      </w:r>
      <w:r w:rsidR="00EA112D">
        <w:rPr>
          <w:color w:val="FF0000"/>
        </w:rPr>
        <w:t xml:space="preserve"> pa pastu (zīmogs)</w:t>
      </w:r>
      <w:r w:rsidR="007B4C6D">
        <w:rPr>
          <w:color w:val="FF0000"/>
        </w:rPr>
        <w:t xml:space="preserve"> vai elektroniski, parakstīts ar drošu elektronisko parakstu</w:t>
      </w:r>
      <w:r w:rsidR="00EA112D">
        <w:rPr>
          <w:color w:val="FF0000"/>
        </w:rPr>
        <w:t>. Projekts, kas tiks saņemts pēc noteiktā termiņa</w:t>
      </w:r>
      <w:r>
        <w:rPr>
          <w:color w:val="FF0000"/>
        </w:rPr>
        <w:t xml:space="preserve"> </w:t>
      </w:r>
      <w:r w:rsidRPr="00BA2421">
        <w:rPr>
          <w:b/>
          <w:color w:val="FF0000"/>
        </w:rPr>
        <w:t>TIKS NORAIDĪT</w:t>
      </w:r>
      <w:r>
        <w:rPr>
          <w:b/>
          <w:color w:val="FF0000"/>
        </w:rPr>
        <w:t>S!</w:t>
      </w:r>
    </w:p>
    <w:p w:rsidR="00BA2421" w:rsidRPr="0065650A" w:rsidRDefault="00BA2421" w:rsidP="001357C1">
      <w:pPr>
        <w:jc w:val="both"/>
        <w:rPr>
          <w:b/>
          <w:smallCaps/>
        </w:rPr>
      </w:pPr>
    </w:p>
    <w:p w:rsidR="003C3F3C" w:rsidRPr="0065650A" w:rsidRDefault="003C3F3C" w:rsidP="00771EFC">
      <w:pPr>
        <w:pStyle w:val="BodyText"/>
        <w:spacing w:after="0"/>
        <w:jc w:val="both"/>
      </w:pPr>
      <w:r w:rsidRPr="0065650A">
        <w:t>6.1. projektā un tā pielikumos iekļautā informācija ir patiesa un projekta ieviešanai pieprasītais finanšu instrumenta līdzfinansējums tiks izmantots saskaņā ar projekta aprakstu un ievērojot noteikumus;</w:t>
      </w:r>
    </w:p>
    <w:p w:rsidR="003C3F3C" w:rsidRPr="0065650A" w:rsidRDefault="003C3F3C" w:rsidP="00771EFC">
      <w:pPr>
        <w:tabs>
          <w:tab w:val="left" w:pos="1080"/>
        </w:tabs>
        <w:jc w:val="both"/>
        <w:rPr>
          <w:color w:val="000000"/>
        </w:rPr>
      </w:pPr>
      <w:r w:rsidRPr="0065650A">
        <w:t>6.2. projekta iesniedzējs – komersants – atbilst</w:t>
      </w:r>
      <w:r w:rsidRPr="0065650A">
        <w:rPr>
          <w:color w:val="000000"/>
        </w:rPr>
        <w:t xml:space="preserve"> sīkā (mikro), mazā vai vidējā komersanta definīcijai, kas noteikta Komisijas regulas Nr.</w:t>
      </w:r>
      <w:hyperlink r:id="rId37" w:tgtFrame="_blank" w:tooltip="REGULA" w:history="1">
        <w:r w:rsidRPr="0065650A">
          <w:rPr>
            <w:rStyle w:val="Hyperlink"/>
            <w:color w:val="000000"/>
          </w:rPr>
          <w:t>800/2008</w:t>
        </w:r>
      </w:hyperlink>
      <w:r w:rsidRPr="0065650A">
        <w:rPr>
          <w:color w:val="000000"/>
        </w:rPr>
        <w:t xml:space="preserve"> 1.pielikuma 2.punktā, vai lielā komersanta definīcijai, kas noteikta Komisijas regulas Nr.800/2008 2.panta 8.punktā, un lielā komersanta projekts atbilst Komisijas regulas Nr.800/2008 8.panta 3.punkta kritērijiem;</w:t>
      </w:r>
    </w:p>
    <w:p w:rsidR="0043105F" w:rsidRDefault="0043105F" w:rsidP="00771EFC">
      <w:pPr>
        <w:tabs>
          <w:tab w:val="left" w:pos="1080"/>
        </w:tabs>
        <w:jc w:val="both"/>
      </w:pPr>
      <w:r w:rsidRPr="002920D5">
        <w:t>6.</w:t>
      </w:r>
      <w:r w:rsidR="007B4C6D">
        <w:t>3.</w:t>
      </w:r>
      <w:r w:rsidRPr="002920D5">
        <w:t xml:space="preserve"> </w:t>
      </w:r>
      <w:r w:rsidR="002920D5" w:rsidRPr="002920D5">
        <w:t>projekta iesniedzējs ir Latvijas Republikā reģistrēta izglītības iestāde vai tās dibinātājs (ja attiecināms)</w:t>
      </w:r>
      <w:r w:rsidRPr="002920D5">
        <w:t>;</w:t>
      </w:r>
    </w:p>
    <w:p w:rsidR="002920D5" w:rsidRDefault="002920D5" w:rsidP="002920D5">
      <w:pPr>
        <w:tabs>
          <w:tab w:val="left" w:pos="1080"/>
        </w:tabs>
        <w:jc w:val="both"/>
      </w:pPr>
      <w:r w:rsidRPr="002920D5">
        <w:t>6.</w:t>
      </w:r>
      <w:r w:rsidR="007B4C6D">
        <w:t>4.</w:t>
      </w:r>
      <w:r w:rsidRPr="002920D5">
        <w:t xml:space="preserve"> projekta iesniedzējs ir ārstniecības iestāde, kas sniedz valsts budžeta apmaksātus veselības aprūpes pakalpojumus (ja attiecināms);</w:t>
      </w:r>
    </w:p>
    <w:p w:rsidR="00CC466C" w:rsidRPr="00CC466C" w:rsidRDefault="00CC466C" w:rsidP="002920D5">
      <w:pPr>
        <w:tabs>
          <w:tab w:val="left" w:pos="1080"/>
        </w:tabs>
        <w:jc w:val="both"/>
        <w:rPr>
          <w:color w:val="000000"/>
        </w:rPr>
      </w:pPr>
      <w:r w:rsidRPr="00CC466C">
        <w:t>6.</w:t>
      </w:r>
      <w:r w:rsidR="007B4C6D">
        <w:t>5</w:t>
      </w:r>
      <w:r w:rsidRPr="00CC466C">
        <w:t xml:space="preserve"> projekta iesniedzējs ir kultūras institūcija, kura finansē kultūras aktivitātes un kuras darbības pamatmērķis ir kultūras vērtību radīšana, izplatīšana vai saglabāšana (ja attiecināms</w:t>
      </w:r>
      <w:r>
        <w:t>);</w:t>
      </w:r>
    </w:p>
    <w:p w:rsidR="003C3F3C" w:rsidRPr="0065650A" w:rsidRDefault="003C3F3C" w:rsidP="00771EFC">
      <w:pPr>
        <w:tabs>
          <w:tab w:val="left" w:pos="1080"/>
        </w:tabs>
        <w:jc w:val="both"/>
        <w:rPr>
          <w:color w:val="000000"/>
        </w:rPr>
      </w:pPr>
      <w:r w:rsidRPr="0065650A">
        <w:rPr>
          <w:color w:val="000000"/>
        </w:rPr>
        <w:t>6.</w:t>
      </w:r>
      <w:r w:rsidR="007B4C6D">
        <w:rPr>
          <w:color w:val="000000"/>
        </w:rPr>
        <w:t>6</w:t>
      </w:r>
      <w:r w:rsidRPr="0065650A">
        <w:rPr>
          <w:color w:val="000000"/>
        </w:rPr>
        <w:t xml:space="preserve">. projektā iekļautās aktivitātes plānots īstenot ēkās vai uz zemes, kas ir projekta iesniedzēja īpašumā, </w:t>
      </w:r>
      <w:r w:rsidRPr="0065650A">
        <w:t xml:space="preserve">ir nodotas projekta iesniedzēja valdījumā vai lietojumā, vai arī projekta iesniedzējs ir noslēdzis ilgtermiņa nomas līgumu. </w:t>
      </w:r>
      <w:r w:rsidRPr="0065650A">
        <w:rPr>
          <w:lang w:val="da-DK"/>
        </w:rPr>
        <w:t xml:space="preserve">Īpašumtiesības, valdījuma vai lietojuma tiesības ir nostiprinātas </w:t>
      </w:r>
      <w:r w:rsidRPr="0065650A">
        <w:t xml:space="preserve">vai līdz līguma par projekta īstenošanu noslēgšanai tiks nostiprinātas </w:t>
      </w:r>
      <w:r w:rsidRPr="0065650A">
        <w:rPr>
          <w:lang w:val="da-DK"/>
        </w:rPr>
        <w:t>zemesgrāmatā uz laiku, kas nav mazāks par pieciem gadiem pēc projekta īstenošanas, vai arī projekta iesniedzējs līdz līguma par projekta īstenošanu noslēgšanai iesniegs atbildīgajā iestādē ilgtermiņa nomas līgumu, kurā ir noteikts termiņš, kas nav mazāks par pieciem gadiem pēc projekta īstenošanas;</w:t>
      </w:r>
      <w:r w:rsidRPr="0065650A">
        <w:rPr>
          <w:sz w:val="22"/>
          <w:szCs w:val="22"/>
          <w:lang w:val="da-DK"/>
        </w:rPr>
        <w:t xml:space="preserve"> </w:t>
      </w:r>
    </w:p>
    <w:p w:rsidR="003C3F3C" w:rsidRPr="0065650A" w:rsidRDefault="003C3F3C" w:rsidP="00771EFC">
      <w:pPr>
        <w:tabs>
          <w:tab w:val="left" w:pos="1080"/>
        </w:tabs>
        <w:jc w:val="both"/>
        <w:rPr>
          <w:color w:val="000000"/>
        </w:rPr>
      </w:pPr>
      <w:r w:rsidRPr="0065650A">
        <w:rPr>
          <w:color w:val="000000"/>
        </w:rPr>
        <w:t>6.</w:t>
      </w:r>
      <w:r w:rsidR="007B4C6D">
        <w:rPr>
          <w:color w:val="000000"/>
        </w:rPr>
        <w:t>7</w:t>
      </w:r>
      <w:r w:rsidRPr="0065650A">
        <w:rPr>
          <w:color w:val="000000"/>
        </w:rPr>
        <w:t>. projekta iesniedzējam ir pieejami brīvi finanšu līdzekļi vai projekta iesniedzējam būs pieejams kredīts projekta īstenošanai nepieciešamā līdzfinansējuma apmērā;</w:t>
      </w:r>
    </w:p>
    <w:p w:rsidR="003C3F3C" w:rsidRPr="0065650A" w:rsidRDefault="003C3F3C" w:rsidP="00771EFC">
      <w:pPr>
        <w:tabs>
          <w:tab w:val="left" w:pos="1080"/>
        </w:tabs>
        <w:jc w:val="both"/>
        <w:rPr>
          <w:color w:val="000000"/>
        </w:rPr>
      </w:pPr>
      <w:r w:rsidRPr="0065650A">
        <w:rPr>
          <w:color w:val="000000"/>
        </w:rPr>
        <w:t>6.</w:t>
      </w:r>
      <w:r w:rsidR="007B4C6D">
        <w:rPr>
          <w:color w:val="000000"/>
        </w:rPr>
        <w:t>8</w:t>
      </w:r>
      <w:r w:rsidRPr="0065650A">
        <w:rPr>
          <w:color w:val="000000"/>
        </w:rPr>
        <w:t>. projekta iesniegumu parakstījusi persona, kurai ir paraksta tiesības;</w:t>
      </w:r>
    </w:p>
    <w:p w:rsidR="003C3F3C" w:rsidRPr="0065650A" w:rsidRDefault="003C3F3C" w:rsidP="00771EFC">
      <w:pPr>
        <w:tabs>
          <w:tab w:val="left" w:pos="1080"/>
        </w:tabs>
        <w:jc w:val="both"/>
        <w:rPr>
          <w:color w:val="000000"/>
        </w:rPr>
      </w:pPr>
      <w:r w:rsidRPr="0065650A">
        <w:rPr>
          <w:color w:val="000000"/>
        </w:rPr>
        <w:t>6.</w:t>
      </w:r>
      <w:r w:rsidR="007B4C6D">
        <w:rPr>
          <w:color w:val="000000"/>
        </w:rPr>
        <w:t>9</w:t>
      </w:r>
      <w:r w:rsidRPr="0065650A">
        <w:rPr>
          <w:color w:val="000000"/>
        </w:rPr>
        <w:t xml:space="preserve">. projekta iesniegumā plānotās finanšu instrumenta finansētās attiecināmās izmaksas netiek un nav tikušas finansētas no citiem finanšu instrumentiem, tai skaitā Eiropas Savienības vai ārvalstu </w:t>
      </w:r>
      <w:r w:rsidRPr="0065650A">
        <w:rPr>
          <w:color w:val="000000"/>
        </w:rPr>
        <w:lastRenderedPageBreak/>
        <w:t>finanšu palīdzības līdzekļiem, un nepārklājas ar aktivitātēm un attiecināmām izmaksām, kas tiek finansētas no finanšu instrumentiem;</w:t>
      </w:r>
    </w:p>
    <w:p w:rsidR="003C3F3C" w:rsidRPr="0065650A" w:rsidRDefault="007B4C6D" w:rsidP="00771EFC">
      <w:pPr>
        <w:tabs>
          <w:tab w:val="left" w:pos="1080"/>
        </w:tabs>
        <w:jc w:val="both"/>
        <w:rPr>
          <w:color w:val="000000"/>
        </w:rPr>
      </w:pPr>
      <w:r>
        <w:t>6.10</w:t>
      </w:r>
      <w:r w:rsidR="0043105F" w:rsidRPr="0065650A">
        <w:t xml:space="preserve">. projekta iesniedzēja saimnieciskā darbība ietver aktivitātes, kas atbilst saimnieciskās darbības statistiskās klasifikācijas (NACE 2.red.) kodiem 10–33, 35.3 vai 45–47.99, </w:t>
      </w:r>
      <w:r w:rsidR="00003831" w:rsidRPr="008B0F78">
        <w:t>85.1</w:t>
      </w:r>
      <w:r w:rsidR="008B0F78" w:rsidRPr="008B0F78">
        <w:t>–85.6., 86.1–</w:t>
      </w:r>
      <w:r w:rsidR="00003831" w:rsidRPr="008B0F78">
        <w:t>86.9 un 87.2</w:t>
      </w:r>
      <w:r w:rsidR="00003831" w:rsidRPr="0065650A">
        <w:rPr>
          <w:b/>
        </w:rPr>
        <w:t xml:space="preserve"> </w:t>
      </w:r>
      <w:r w:rsidR="0043105F" w:rsidRPr="0065650A">
        <w:t>un projekta iesniedzējs saimniecisko darbību veic ēkā, kurā plānots īstenot projekta aktivitātes, vai plāno veikt minētajā ēkā pēc projekta aktivitāšu īstenošanas (ja attiecināms)</w:t>
      </w:r>
      <w:r w:rsidR="003C3F3C" w:rsidRPr="0065650A">
        <w:rPr>
          <w:color w:val="000000"/>
        </w:rPr>
        <w:t>;</w:t>
      </w:r>
    </w:p>
    <w:p w:rsidR="003C3F3C" w:rsidRPr="0065650A" w:rsidRDefault="007B4C6D" w:rsidP="00771EFC">
      <w:pPr>
        <w:tabs>
          <w:tab w:val="left" w:pos="1080"/>
        </w:tabs>
        <w:jc w:val="both"/>
        <w:rPr>
          <w:color w:val="000000"/>
        </w:rPr>
      </w:pPr>
      <w:r>
        <w:rPr>
          <w:color w:val="000000"/>
        </w:rPr>
        <w:t>6.11</w:t>
      </w:r>
      <w:r w:rsidR="003C3F3C" w:rsidRPr="0065650A">
        <w:rPr>
          <w:color w:val="000000"/>
        </w:rPr>
        <w:t xml:space="preserve">. projektā iekļautās aktivitātes plānots īstenot iekārtās, kas nav iesaistītas Eiropas Savienības emisijas kvotu tirdzniecības sistēmā saskaņā ar likumu </w:t>
      </w:r>
      <w:r w:rsidR="00E2683A">
        <w:rPr>
          <w:color w:val="000000"/>
        </w:rPr>
        <w:t>„</w:t>
      </w:r>
      <w:r w:rsidR="003C3F3C" w:rsidRPr="0065650A">
        <w:rPr>
          <w:color w:val="000000"/>
        </w:rPr>
        <w:t>Par piesārņojumu</w:t>
      </w:r>
      <w:r w:rsidR="00E2683A">
        <w:rPr>
          <w:color w:val="000000"/>
        </w:rPr>
        <w:t>”</w:t>
      </w:r>
      <w:r w:rsidR="003C3F3C" w:rsidRPr="0065650A">
        <w:rPr>
          <w:color w:val="000000"/>
        </w:rPr>
        <w:t>;</w:t>
      </w:r>
    </w:p>
    <w:p w:rsidR="003C3F3C" w:rsidRPr="0065650A" w:rsidRDefault="007B4C6D" w:rsidP="00771EFC">
      <w:pPr>
        <w:tabs>
          <w:tab w:val="left" w:pos="1080"/>
        </w:tabs>
        <w:jc w:val="both"/>
        <w:rPr>
          <w:color w:val="000000"/>
        </w:rPr>
      </w:pPr>
      <w:r>
        <w:rPr>
          <w:color w:val="000000"/>
        </w:rPr>
        <w:t>6.12</w:t>
      </w:r>
      <w:r w:rsidR="003C3F3C" w:rsidRPr="0065650A">
        <w:rPr>
          <w:color w:val="000000"/>
        </w:rPr>
        <w:t>. projekta iesniedzējs nav komersants, kas ražo Līguma par Eiropas Savienības darbību I pielikumā minēto lauksaimniecības un mežsaimniecības produkciju un plāno ražot enerģiju no lauksaimnieciskas vai mežsaimnieciskas izcelsmes biomasas, paredzot pārdot biogāzes koģenerācijas veidā saražoto elektroenerģiju;</w:t>
      </w:r>
    </w:p>
    <w:p w:rsidR="003C3F3C" w:rsidRPr="0065650A" w:rsidRDefault="007B4C6D" w:rsidP="00771EFC">
      <w:pPr>
        <w:tabs>
          <w:tab w:val="left" w:pos="1080"/>
        </w:tabs>
        <w:jc w:val="both"/>
        <w:rPr>
          <w:color w:val="000000"/>
        </w:rPr>
      </w:pPr>
      <w:r>
        <w:rPr>
          <w:color w:val="000000"/>
        </w:rPr>
        <w:t>6.13</w:t>
      </w:r>
      <w:r w:rsidR="003C3F3C" w:rsidRPr="0065650A">
        <w:rPr>
          <w:color w:val="000000"/>
        </w:rPr>
        <w:t>. projekta iesniedzējs nav kapitālsabiedrība, kuras dalībnieks ir juridiska persona, kas ražo Līguma par Eiropas Savienības darbību I pielikumā minēto lauksaimniecības un mežsaimniecības produkciju, vai lauksaimniecības pakalpojumu kooperatīvā sabiedrība, kura atbilstoši normatīvajiem aktiem par kooperatīvo sabiedrību atbilstības kritērijiem ir atzīta par atbilstīgu lauksaimniecības kooperatīvo sabiedrību un kuras biedri ražo Līguma par Eiropas Savienības darbību I pielikumā minēto lauksaimniecības un mežsaimniecības produkciju, un kura plāno ražot enerģiju no lauksaimnieciskas vai mežsaimnieciskas izcelsmes biomasas, paredzot pārdot biogāzes koģenerācijas veidā saražoto elektroenerģiju (ja attiecināms);</w:t>
      </w:r>
    </w:p>
    <w:p w:rsidR="003C3F3C" w:rsidRPr="0065650A" w:rsidRDefault="007B4C6D" w:rsidP="00771EFC">
      <w:pPr>
        <w:tabs>
          <w:tab w:val="left" w:pos="1080"/>
        </w:tabs>
        <w:jc w:val="both"/>
        <w:rPr>
          <w:color w:val="000000"/>
        </w:rPr>
      </w:pPr>
      <w:r>
        <w:rPr>
          <w:color w:val="000000"/>
        </w:rPr>
        <w:t>6.14</w:t>
      </w:r>
      <w:r w:rsidR="003C3F3C" w:rsidRPr="0065650A">
        <w:rPr>
          <w:color w:val="000000"/>
        </w:rPr>
        <w:t xml:space="preserve">. projekta iesniedzēja interesēs fiziska persona nav izdarījusi noziedzīgu nodarījumu, kas skāris Latvijas Republikas vai Eiropas Savienības finanšu intereses, un projekta iesniedzējam saskaņā ar Krimināllikumu nav piemēroti piespiedu ietekmēšanas līdzekļi; </w:t>
      </w:r>
    </w:p>
    <w:p w:rsidR="0043105F" w:rsidRPr="0065650A" w:rsidRDefault="007B4C6D" w:rsidP="00771EFC">
      <w:pPr>
        <w:jc w:val="both"/>
      </w:pPr>
      <w:r>
        <w:t>6.15</w:t>
      </w:r>
      <w:r w:rsidR="0043105F" w:rsidRPr="0065650A">
        <w:t xml:space="preserve">. </w:t>
      </w:r>
      <w:r w:rsidR="002920D5" w:rsidRPr="002920D5">
        <w:t>projektā iekļautās aktivitātes plānots īstenot</w:t>
      </w:r>
      <w:r w:rsidR="0043105F" w:rsidRPr="0065650A">
        <w:t>:</w:t>
      </w:r>
    </w:p>
    <w:p w:rsidR="0043105F" w:rsidRPr="0065650A" w:rsidRDefault="007B4C6D" w:rsidP="00771EFC">
      <w:pPr>
        <w:jc w:val="both"/>
      </w:pPr>
      <w:r>
        <w:t>6.15</w:t>
      </w:r>
      <w:r w:rsidR="0043105F" w:rsidRPr="0065650A">
        <w:t xml:space="preserve">.1. </w:t>
      </w:r>
      <w:r w:rsidR="002920D5" w:rsidRPr="002920D5">
        <w:t xml:space="preserve">ēkās, kurās komersants veic šo noteikumu 12.4.apakšpunktā norādīto saimniecisko darbību un kurās pēdējos vismaz divus </w:t>
      </w:r>
      <w:r w:rsidR="00CC466C">
        <w:t xml:space="preserve">noslēgtus kalendāros </w:t>
      </w:r>
      <w:r w:rsidR="002920D5" w:rsidRPr="002920D5">
        <w:t>gadus pirms projekta iesnieguma iesniegšanas atbildīgajā iestādē ir veikta jebkāda saimnieciskā darbība vai uzņēmumu teritorijās, kurās atrodas projekta iesniedzēja ražošanas tehnoloģiskās iekārtas un tehnoloģijas, ko plānots uzlabot vai nomainīt projekta īstenošanas laikā (ja attiecināms)</w:t>
      </w:r>
      <w:r w:rsidR="0043105F" w:rsidRPr="0065650A">
        <w:t>;</w:t>
      </w:r>
    </w:p>
    <w:p w:rsidR="0043105F" w:rsidRPr="0065650A" w:rsidRDefault="0043105F" w:rsidP="00771EFC">
      <w:pPr>
        <w:jc w:val="both"/>
      </w:pPr>
      <w:r w:rsidRPr="0065650A">
        <w:t>6.1</w:t>
      </w:r>
      <w:r w:rsidR="007B4C6D">
        <w:t>5</w:t>
      </w:r>
      <w:r w:rsidRPr="0065650A">
        <w:t xml:space="preserve">.2. </w:t>
      </w:r>
      <w:r w:rsidR="002920D5" w:rsidRPr="002920D5">
        <w:t>ēkās vai teritorijās, kuras izmanto izglītības iestāžu vajadzībām (ja attiecināms)</w:t>
      </w:r>
      <w:r w:rsidRPr="0065650A">
        <w:t>;</w:t>
      </w:r>
    </w:p>
    <w:p w:rsidR="0043105F" w:rsidRDefault="007B4C6D" w:rsidP="00771EFC">
      <w:pPr>
        <w:jc w:val="both"/>
      </w:pPr>
      <w:r>
        <w:t>6.15</w:t>
      </w:r>
      <w:r w:rsidR="0043105F" w:rsidRPr="0065650A">
        <w:t xml:space="preserve">.3. </w:t>
      </w:r>
      <w:r w:rsidR="002920D5" w:rsidRPr="002920D5">
        <w:t xml:space="preserve">ēkās vai teritorijās, kurās nodrošina </w:t>
      </w:r>
      <w:r w:rsidR="00CC466C" w:rsidRPr="00CC466C">
        <w:t xml:space="preserve">valsts budžeta apmaksātu </w:t>
      </w:r>
      <w:r w:rsidR="002920D5" w:rsidRPr="002920D5">
        <w:t>veselības aprūpes pakalpojumu sniegšanu (ja attiecināms)</w:t>
      </w:r>
      <w:r w:rsidR="0043105F" w:rsidRPr="0065650A">
        <w:t>;</w:t>
      </w:r>
    </w:p>
    <w:p w:rsidR="00CC466C" w:rsidRPr="0065650A" w:rsidRDefault="007B4C6D" w:rsidP="00771EFC">
      <w:pPr>
        <w:jc w:val="both"/>
      </w:pPr>
      <w:r>
        <w:t>6.15</w:t>
      </w:r>
      <w:r w:rsidR="00CC466C">
        <w:t xml:space="preserve">.4. </w:t>
      </w:r>
      <w:r w:rsidR="00CC466C" w:rsidRPr="00CC466C">
        <w:t>ēkās un teritorijās plašizklaides pasākumiem, muzejos un bibliotēkās un citās kultūras institūciju ēkās</w:t>
      </w:r>
      <w:r w:rsidR="00CC466C">
        <w:t>.</w:t>
      </w:r>
    </w:p>
    <w:p w:rsidR="003C3F3C" w:rsidRPr="0065650A" w:rsidRDefault="003C3F3C" w:rsidP="00771EFC">
      <w:pPr>
        <w:tabs>
          <w:tab w:val="left" w:pos="1080"/>
        </w:tabs>
        <w:jc w:val="both"/>
        <w:rPr>
          <w:color w:val="000000"/>
        </w:rPr>
      </w:pPr>
      <w:r w:rsidRPr="0065650A">
        <w:rPr>
          <w:color w:val="000000"/>
        </w:rPr>
        <w:t>6.1</w:t>
      </w:r>
      <w:r w:rsidR="007B4C6D">
        <w:rPr>
          <w:color w:val="000000"/>
        </w:rPr>
        <w:t>6</w:t>
      </w:r>
      <w:r w:rsidRPr="0065650A">
        <w:rPr>
          <w:color w:val="000000"/>
        </w:rPr>
        <w:t>. pret projekta iesniedzēju nav vērsta prasība par līdzekļu atgūšanu no citām valsts atbalsta programmām vai projektiem saskaņā ar iepriekšēju Eiropas Komisijas lēmumu, ar ko atbalsts tiek atzīts par nelikumīgu un nesaderīgu ar kopējo tirgu;</w:t>
      </w:r>
    </w:p>
    <w:p w:rsidR="003C3F3C" w:rsidRPr="0065650A" w:rsidRDefault="007B4C6D" w:rsidP="00771EFC">
      <w:pPr>
        <w:tabs>
          <w:tab w:val="left" w:pos="1080"/>
        </w:tabs>
        <w:jc w:val="both"/>
      </w:pPr>
      <w:r>
        <w:rPr>
          <w:color w:val="000000"/>
        </w:rPr>
        <w:t>6.17</w:t>
      </w:r>
      <w:r w:rsidR="003C3F3C" w:rsidRPr="0065650A">
        <w:rPr>
          <w:color w:val="000000"/>
        </w:rPr>
        <w:t>. </w:t>
      </w:r>
      <w:r w:rsidR="003C3F3C" w:rsidRPr="0065650A">
        <w:rPr>
          <w:bCs/>
        </w:rPr>
        <w:t>projektā paredzētās aktivitātes nav plānots īstenot kādā no neatbalstāmajām nozarēm atbilstoši</w:t>
      </w:r>
      <w:r w:rsidR="003C3F3C" w:rsidRPr="0065650A">
        <w:t xml:space="preserve"> </w:t>
      </w:r>
      <w:r w:rsidR="003C3F3C" w:rsidRPr="0065650A">
        <w:rPr>
          <w:bCs/>
        </w:rPr>
        <w:t>Komisijas regulas Nr.</w:t>
      </w:r>
      <w:hyperlink r:id="rId38" w:tgtFrame="_blank" w:tooltip="REGULA" w:history="1">
        <w:r w:rsidR="003C3F3C" w:rsidRPr="0065650A">
          <w:rPr>
            <w:rStyle w:val="Hyperlink"/>
            <w:bCs/>
          </w:rPr>
          <w:t>800/2008</w:t>
        </w:r>
      </w:hyperlink>
      <w:r w:rsidR="003C3F3C" w:rsidRPr="0065650A">
        <w:rPr>
          <w:bCs/>
        </w:rPr>
        <w:t xml:space="preserve"> 1.panta 3.punktam</w:t>
      </w:r>
      <w:r w:rsidR="003C3F3C" w:rsidRPr="0065650A">
        <w:rPr>
          <w:color w:val="000000"/>
        </w:rPr>
        <w:t xml:space="preserve">. Ja kāda no nozarēm, kurā darbojas projekta iesniedzējs, ir neatbalstāma projekta iesniedzējs </w:t>
      </w:r>
      <w:r w:rsidR="003C3F3C" w:rsidRPr="0065650A">
        <w:t xml:space="preserve">nodrošinās atbalstāmās nozares projekta īstenošanas finanšu plūsmas skaidru nodalīšanu no citu projekta iesniedzēja darbības nozaru finanšu plūsmām projekta īstenošanas laikā un piecus gadus pēc projekta īstenošanas; </w:t>
      </w:r>
    </w:p>
    <w:p w:rsidR="00812A19" w:rsidRPr="0065650A" w:rsidRDefault="003C3F3C" w:rsidP="00771EFC">
      <w:pPr>
        <w:pStyle w:val="BodyText"/>
        <w:spacing w:after="0"/>
        <w:jc w:val="both"/>
      </w:pPr>
      <w:r w:rsidRPr="0065650A">
        <w:t>6.1</w:t>
      </w:r>
      <w:r w:rsidR="007B4C6D">
        <w:t>8</w:t>
      </w:r>
      <w:r w:rsidRPr="0065650A">
        <w:t>. projekta iesniedzējs neatbilst grūtībās nonākuša komersanta statusam un uz to neattiecas noteikumu 13.9. un 13.10.apakšpunktā minētie nosacījumi.</w:t>
      </w:r>
    </w:p>
    <w:p w:rsidR="003C3F3C" w:rsidRPr="0065650A" w:rsidRDefault="003C3F3C" w:rsidP="00771EFC">
      <w:pPr>
        <w:pStyle w:val="BodyText"/>
        <w:spacing w:after="0"/>
        <w:ind w:firstLine="360"/>
        <w:jc w:val="both"/>
        <w:rPr>
          <w:b/>
          <w:bCs/>
        </w:rPr>
      </w:pPr>
    </w:p>
    <w:p w:rsidR="00812A19" w:rsidRPr="0065650A" w:rsidRDefault="00812A19" w:rsidP="00771EFC">
      <w:pPr>
        <w:pStyle w:val="BodyText"/>
        <w:spacing w:after="0"/>
        <w:ind w:firstLine="360"/>
        <w:jc w:val="both"/>
        <w:rPr>
          <w:b/>
          <w:bCs/>
        </w:rPr>
      </w:pPr>
      <w:r w:rsidRPr="0065650A">
        <w:rPr>
          <w:b/>
          <w:bCs/>
        </w:rPr>
        <w:t xml:space="preserve">Apliecinu, ka tad, ja projekta iesniegums tiks </w:t>
      </w:r>
      <w:r w:rsidRPr="0065650A">
        <w:rPr>
          <w:b/>
        </w:rPr>
        <w:t>apstiprināts:</w:t>
      </w:r>
    </w:p>
    <w:p w:rsidR="003C3F3C" w:rsidRPr="0065650A" w:rsidRDefault="007B4C6D" w:rsidP="00771EFC">
      <w:pPr>
        <w:pStyle w:val="BodyText"/>
        <w:spacing w:after="0"/>
        <w:jc w:val="both"/>
      </w:pPr>
      <w:r>
        <w:t>6.19</w:t>
      </w:r>
      <w:r w:rsidR="0043105F" w:rsidRPr="0065650A">
        <w:t>. projektā paredzētās aktivitātes nav un netiks iesniegtas līdzfinansē</w:t>
      </w:r>
      <w:r w:rsidR="0043105F" w:rsidRPr="0065650A">
        <w:softHyphen/>
        <w:t>šanai citu finansējuma programmu vai individuālo atbalsta projektu ietvaros no citiem finanšu instrumentiem, Eiropas Savienības vai ārvalstu finanšu palīdzības līdzekļiem</w:t>
      </w:r>
      <w:r w:rsidR="003C3F3C" w:rsidRPr="0065650A">
        <w:t>;</w:t>
      </w:r>
    </w:p>
    <w:p w:rsidR="0043105F" w:rsidRPr="0065650A" w:rsidRDefault="007B4C6D" w:rsidP="00771EFC">
      <w:pPr>
        <w:pStyle w:val="BodyText"/>
        <w:spacing w:after="0"/>
        <w:jc w:val="both"/>
      </w:pPr>
      <w:r>
        <w:t xml:space="preserve">6.20. </w:t>
      </w:r>
      <w:r w:rsidR="0043105F" w:rsidRPr="002604BE">
        <w:t>izglītības iestādes projektā iekļautās aktivitātes plānots īstenot ēkā, kurā vismaz 85 % no ēkas</w:t>
      </w:r>
      <w:r w:rsidR="0043105F" w:rsidRPr="0065650A">
        <w:t xml:space="preserve"> platības nodrošina izglītības funkciju īstenošanu (ja attiecināms) un, ja izglītības iestāde gūst </w:t>
      </w:r>
      <w:r w:rsidR="0043105F" w:rsidRPr="0065650A">
        <w:lastRenderedPageBreak/>
        <w:t>ieņēmumus no saimnieciskās darbības veikšanas (piemēram, dienesta viesnīcas nodrošināšana, ēdināšanas pakalpo</w:t>
      </w:r>
      <w:r w:rsidR="0043105F" w:rsidRPr="0065650A">
        <w:softHyphen/>
        <w:t>jumi), ieņēmumi tiek ieguldīti izglītības iestādes pamatdarbības nodrošināšanā;</w:t>
      </w:r>
    </w:p>
    <w:p w:rsidR="00CC466C" w:rsidRDefault="00CC466C" w:rsidP="00771EFC">
      <w:pPr>
        <w:pStyle w:val="BodyText"/>
        <w:spacing w:after="0"/>
        <w:jc w:val="both"/>
      </w:pPr>
      <w:r w:rsidRPr="002604BE">
        <w:t>6.</w:t>
      </w:r>
      <w:r w:rsidR="007B4C6D">
        <w:t>21.</w:t>
      </w:r>
      <w:r w:rsidRPr="002604BE">
        <w:t xml:space="preserve"> </w:t>
      </w:r>
      <w:r w:rsidRPr="00CC466C">
        <w:t>ārstniecības iestādes, kura ir valsts budžeta iestāde, projektā iekļautās aktivitātes plānots īstenot ēkā, kurā vismaz 95% no ēkas platības nodrošina valsts budžeta apmaksātu veselības aprūpes pakalpojumu sniegšanu un, ja ārstniecības iestāde gūst ieņēmumus no citas saimnieciskās darbības veikšanas attiecīgajā ēkā, ieņēmumi tiek ieguldīti ārstniecības iestādes pamatdarbības nodrošināšanā.</w:t>
      </w:r>
    </w:p>
    <w:p w:rsidR="003C3F3C" w:rsidRPr="0065650A" w:rsidRDefault="007B4C6D" w:rsidP="00771EFC">
      <w:pPr>
        <w:pStyle w:val="BodyText"/>
        <w:spacing w:after="0"/>
        <w:jc w:val="both"/>
      </w:pPr>
      <w:r>
        <w:t>6.22</w:t>
      </w:r>
      <w:r w:rsidR="00115C32" w:rsidRPr="0065650A">
        <w:t xml:space="preserve">. </w:t>
      </w:r>
      <w:r w:rsidR="002920D5" w:rsidRPr="002920D5">
        <w:t>projekta iesniegumā norādītās attiecināmās izmaksas būs radušās, ievērojot noteikumu 23.5., 23.6., 23.6.</w:t>
      </w:r>
      <w:r w:rsidR="002920D5" w:rsidRPr="002920D5">
        <w:rPr>
          <w:vertAlign w:val="superscript"/>
        </w:rPr>
        <w:t>1</w:t>
      </w:r>
      <w:r w:rsidR="002920D5" w:rsidRPr="002920D5">
        <w:t xml:space="preserve"> , 23.6.</w:t>
      </w:r>
      <w:r w:rsidR="002920D5" w:rsidRPr="002920D5">
        <w:rPr>
          <w:vertAlign w:val="superscript"/>
        </w:rPr>
        <w:t>2</w:t>
      </w:r>
      <w:r w:rsidR="002920D5" w:rsidRPr="002920D5">
        <w:t xml:space="preserve"> un 23.7.apakšpunktā minētos nosacījumus</w:t>
      </w:r>
      <w:r w:rsidR="003C3F3C" w:rsidRPr="0065650A">
        <w:t>;</w:t>
      </w:r>
    </w:p>
    <w:p w:rsidR="003C3F3C" w:rsidRPr="0065650A" w:rsidRDefault="007B4C6D" w:rsidP="00771EFC">
      <w:pPr>
        <w:jc w:val="both"/>
      </w:pPr>
      <w:r>
        <w:t>6.23</w:t>
      </w:r>
      <w:r w:rsidR="003C3F3C" w:rsidRPr="0065650A">
        <w:t>. iepirkuma procedūras tiks veiktas konkurences apstākļos, bez slepenām norunām, atbilstoši ilgtspējīgas projektēšanas un būvniecības principiem;</w:t>
      </w:r>
    </w:p>
    <w:p w:rsidR="003C3F3C" w:rsidRPr="0065650A" w:rsidRDefault="003C3F3C" w:rsidP="00771EFC">
      <w:pPr>
        <w:pStyle w:val="BodyText"/>
        <w:spacing w:after="0"/>
        <w:jc w:val="both"/>
      </w:pPr>
      <w:r w:rsidRPr="0065650A">
        <w:t>6.</w:t>
      </w:r>
      <w:r w:rsidR="007B4C6D">
        <w:t>24</w:t>
      </w:r>
      <w:r w:rsidRPr="0065650A">
        <w:t xml:space="preserve">. projektā paredzētās attiecināmās izmaksas tiks veiktas un uzskaitītas finansējuma saņēmēja grāmatvedības uzskaitē, būs identificējamas, nodalītas no pārējām izmaksām un pārbaudāmas, tās apliecinās attiecīgu attaisnojuma dokumentu oriģināli vai dokumentu oriģinālu atvasinājumi, kuri izgatavoti atbilstoši normatīvajos aktos noteiktajām dokumentu izstrādes un noformēšanas prasībām; </w:t>
      </w:r>
    </w:p>
    <w:p w:rsidR="003C3F3C" w:rsidRPr="0065650A" w:rsidRDefault="007B4C6D" w:rsidP="00771EFC">
      <w:pPr>
        <w:pStyle w:val="BodyText"/>
        <w:spacing w:after="0"/>
        <w:jc w:val="both"/>
      </w:pPr>
      <w:r>
        <w:t>6.25</w:t>
      </w:r>
      <w:r w:rsidR="003C3F3C" w:rsidRPr="0065650A">
        <w:t xml:space="preserve">. jebkāds sadārdzinājums, kas radīsies projekta ieviešanas laikā, tiks finansēts no projekta iesniedzēja līdzekļiem, </w:t>
      </w:r>
      <w:r w:rsidR="003C3F3C" w:rsidRPr="0065650A">
        <w:rPr>
          <w:color w:val="000000"/>
        </w:rPr>
        <w:t>citas iestādes vai privātpersonas nodrošinātiem finanšu līdzekļiem</w:t>
      </w:r>
      <w:r w:rsidR="003C3F3C" w:rsidRPr="0065650A">
        <w:t>;</w:t>
      </w:r>
    </w:p>
    <w:p w:rsidR="003C3F3C" w:rsidRPr="0065650A" w:rsidRDefault="007B4C6D" w:rsidP="00771EFC">
      <w:pPr>
        <w:pStyle w:val="BodyText"/>
        <w:spacing w:after="0"/>
        <w:jc w:val="both"/>
      </w:pPr>
      <w:r>
        <w:t>6.26</w:t>
      </w:r>
      <w:r w:rsidR="003C3F3C" w:rsidRPr="0065650A">
        <w:t>. būs pieejami brīvi finanšu līdzekļi vai kredīts projekta īstenošanai nepieciešamā līdzfinansējuma apmērā (attiecas uz komersantiem).</w:t>
      </w:r>
    </w:p>
    <w:p w:rsidR="00812A19" w:rsidRPr="0065650A" w:rsidRDefault="00812A19" w:rsidP="00771EFC">
      <w:pPr>
        <w:tabs>
          <w:tab w:val="left" w:pos="1080"/>
        </w:tabs>
        <w:jc w:val="both"/>
      </w:pPr>
    </w:p>
    <w:p w:rsidR="00812A19" w:rsidRPr="0065650A" w:rsidRDefault="00812A19" w:rsidP="00771EFC">
      <w:pPr>
        <w:pStyle w:val="BodyText"/>
        <w:spacing w:after="0"/>
        <w:ind w:firstLine="360"/>
        <w:jc w:val="both"/>
        <w:rPr>
          <w:b/>
          <w:bCs/>
        </w:rPr>
      </w:pPr>
      <w:r w:rsidRPr="0065650A">
        <w:rPr>
          <w:b/>
          <w:bCs/>
        </w:rPr>
        <w:t xml:space="preserve">Apliecinu, ka </w:t>
      </w:r>
      <w:r w:rsidRPr="0065650A">
        <w:rPr>
          <w:b/>
        </w:rPr>
        <w:t>pēc projekta ieviešanas:</w:t>
      </w:r>
    </w:p>
    <w:p w:rsidR="003C3F3C" w:rsidRPr="0065650A" w:rsidRDefault="003C3F3C" w:rsidP="00771EFC">
      <w:pPr>
        <w:pStyle w:val="BodyText"/>
        <w:spacing w:after="0"/>
        <w:jc w:val="both"/>
      </w:pPr>
      <w:r w:rsidRPr="0065650A">
        <w:t>6.2</w:t>
      </w:r>
      <w:r w:rsidR="007B4C6D">
        <w:t>7</w:t>
      </w:r>
      <w:r w:rsidRPr="0065650A">
        <w:t>. ja projekta ietvaros tiek finansēti būvdarbi vai ilgtermiņā lietojamu preču piegādes, attiecīgie projekta objekti atbilstoši projekta mērķiem tiks ekspluatēti ne mazāk kā piecus gadus pēc projekta beigām;</w:t>
      </w:r>
    </w:p>
    <w:p w:rsidR="003C3F3C" w:rsidRPr="0065650A" w:rsidRDefault="007B4C6D" w:rsidP="00771EFC">
      <w:pPr>
        <w:pStyle w:val="BodyText"/>
        <w:spacing w:after="0"/>
        <w:jc w:val="both"/>
      </w:pPr>
      <w:r>
        <w:t>6.28</w:t>
      </w:r>
      <w:r w:rsidR="003C3F3C" w:rsidRPr="0065650A">
        <w:t>. turpmāko piecu gadu laikā projekta iesniedzējs vai viņa pilnvarotā persona ik gadu līdz 31.janvārim iesniegs projekta rezultātu monitoringa pārskatu;</w:t>
      </w:r>
    </w:p>
    <w:p w:rsidR="003C3F3C" w:rsidRPr="0065650A" w:rsidRDefault="007B4C6D" w:rsidP="00771EFC">
      <w:pPr>
        <w:pStyle w:val="BodyText"/>
        <w:spacing w:after="0"/>
        <w:jc w:val="both"/>
        <w:rPr>
          <w:color w:val="000000"/>
        </w:rPr>
      </w:pPr>
      <w:r>
        <w:rPr>
          <w:color w:val="000000"/>
        </w:rPr>
        <w:t>6.29</w:t>
      </w:r>
      <w:r w:rsidR="003C3F3C" w:rsidRPr="0065650A">
        <w:rPr>
          <w:color w:val="000000"/>
        </w:rPr>
        <w:t>. </w:t>
      </w:r>
      <w:r w:rsidR="00115C32" w:rsidRPr="0065650A">
        <w:t>ēka</w:t>
      </w:r>
      <w:r w:rsidR="003C3F3C" w:rsidRPr="0065650A">
        <w:rPr>
          <w:color w:val="000000"/>
        </w:rPr>
        <w:t>, kurā veiktas projekta aktivitātes, tiks ekspluatēta piecus gadus, nemainot lietošanas veidu un ēkas klasifikāciju, un tehnoloģijas, kurās izmanto atjaunojamos energoresursus un ražošanas tehnoloģiskās iekārtas, kuras uzstādītas projekta aktivitātes ietvaros vai kurās ir veiktas projekta aktivitātes, nedemontēs.</w:t>
      </w:r>
    </w:p>
    <w:p w:rsidR="00115C32" w:rsidRDefault="007B4C6D" w:rsidP="00771EFC">
      <w:pPr>
        <w:pStyle w:val="BodyText"/>
        <w:spacing w:after="0"/>
        <w:jc w:val="both"/>
      </w:pPr>
      <w:r>
        <w:t>6.30</w:t>
      </w:r>
      <w:r w:rsidR="00115C32" w:rsidRPr="0065650A">
        <w:t>. piecus gadus izglītības iestādes ēkas, kurās tiks īstenotas projekta aktivitātes, izmantos izglītības funkciju nodrošināšanai, ēkām netiks mainīts lietošanas veids un ēkas klasifikācija, un tehnoloģijas, kurās izmanto atjaunojamos energoresursus, netiks demontētas.</w:t>
      </w:r>
    </w:p>
    <w:p w:rsidR="00D84EEC" w:rsidRDefault="007B4C6D" w:rsidP="002604BE">
      <w:pPr>
        <w:pStyle w:val="BodyText"/>
        <w:spacing w:after="0"/>
        <w:jc w:val="both"/>
      </w:pPr>
      <w:r>
        <w:t>6.31</w:t>
      </w:r>
      <w:r w:rsidR="002920D5">
        <w:t>. p</w:t>
      </w:r>
      <w:r w:rsidR="002920D5" w:rsidRPr="002920D5">
        <w:t>iecus gadus ārstniecības iestādes ēkas, kurā īstenotas projekta aktivitātes, izmantos valsts budžeta apmaksātu veselības aprūpes pakalpojumu sniegšanai un ēkai netiks mainīts lietošanas veids un ēkas klasifikācija, un tehnoloģijas, kurās izmanto atjaunojamos energoresursus, netiek demontētas</w:t>
      </w:r>
      <w:r w:rsidR="002920D5">
        <w:t>.</w:t>
      </w:r>
    </w:p>
    <w:p w:rsidR="00CC466C" w:rsidRPr="0065650A" w:rsidRDefault="007B4C6D" w:rsidP="002604BE">
      <w:pPr>
        <w:pStyle w:val="BodyText"/>
        <w:spacing w:after="0"/>
        <w:jc w:val="both"/>
        <w:rPr>
          <w:color w:val="000000"/>
        </w:rPr>
      </w:pPr>
      <w:r>
        <w:rPr>
          <w:color w:val="000000"/>
        </w:rPr>
        <w:t>6.32</w:t>
      </w:r>
      <w:r w:rsidR="00CC466C" w:rsidRPr="00CC466C">
        <w:rPr>
          <w:color w:val="000000"/>
        </w:rPr>
        <w:t xml:space="preserve">. </w:t>
      </w:r>
      <w:r w:rsidR="00CC466C">
        <w:rPr>
          <w:color w:val="000000"/>
        </w:rPr>
        <w:t>p</w:t>
      </w:r>
      <w:r w:rsidR="00CC466C" w:rsidRPr="00CC466C">
        <w:rPr>
          <w:color w:val="000000"/>
        </w:rPr>
        <w:t>iecus gadus kultūras institūcijas ēkas, kurā īstenotas projekta aktivitātes, izmantos kultūras vērtību radīšanai, izplatīšanai vai saglabāšanai un ēkai netiks mainīts lietošanas veids un ēkas klasifikācija, un tehnoloģijas, kurās izmanto atjaunojamos ener</w:t>
      </w:r>
      <w:r w:rsidR="00CC466C">
        <w:rPr>
          <w:color w:val="000000"/>
        </w:rPr>
        <w:t>go-resursus, netiek demontētas.</w:t>
      </w:r>
    </w:p>
    <w:p w:rsidR="003C3F3C" w:rsidRPr="0065650A" w:rsidRDefault="003C3F3C" w:rsidP="00771EFC">
      <w:pPr>
        <w:jc w:val="both"/>
        <w:rPr>
          <w:color w:val="000000"/>
        </w:rPr>
      </w:pPr>
      <w:r w:rsidRPr="0065650A">
        <w:rPr>
          <w:color w:val="000000"/>
        </w:rPr>
        <w:t>Piekrītu, ka Vides aizsardzības un reģionālās attīstības ministrija pieprasa izziņu par projekta iesniedzēja nodokļu parādiem, tai skaitā valsts sociālās apdrošināšanas obligāto iemaksu parādiem.</w:t>
      </w:r>
    </w:p>
    <w:p w:rsidR="00167D5F" w:rsidRDefault="00167D5F" w:rsidP="00195C8E">
      <w:pPr>
        <w:pStyle w:val="BodyText"/>
        <w:shd w:val="clear" w:color="auto" w:fill="B6DDE8"/>
        <w:spacing w:after="0"/>
        <w:jc w:val="both"/>
        <w:rPr>
          <w:i/>
          <w:color w:val="FF0000"/>
          <w:szCs w:val="22"/>
        </w:rPr>
      </w:pPr>
      <w:r w:rsidRPr="002604BE">
        <w:rPr>
          <w:i/>
          <w:color w:val="FF0000"/>
          <w:szCs w:val="22"/>
        </w:rPr>
        <w:t>Projekta iesniedzējam kā papildus iesniedzamais dokuments netiek prasīta Valsts Ieņēmumu dienesta izziņa par nodokļu parāda neesamību,</w:t>
      </w:r>
      <w:r w:rsidR="00AA2134">
        <w:rPr>
          <w:i/>
          <w:color w:val="FF0000"/>
          <w:szCs w:val="22"/>
        </w:rPr>
        <w:t xml:space="preserve"> jo minētā informācija tiek pārbaudīta publiski pieejamā Valsts Ieņēmumu dienesta elektroniskā datu bāzē, bet</w:t>
      </w:r>
      <w:r w:rsidRPr="002604BE">
        <w:rPr>
          <w:i/>
          <w:color w:val="FF0000"/>
          <w:szCs w:val="22"/>
        </w:rPr>
        <w:t xml:space="preserve"> vienlaikus </w:t>
      </w:r>
      <w:r w:rsidR="002604BE">
        <w:rPr>
          <w:i/>
          <w:color w:val="FF0000"/>
          <w:szCs w:val="22"/>
        </w:rPr>
        <w:t>i</w:t>
      </w:r>
      <w:r w:rsidRPr="002604BE">
        <w:rPr>
          <w:i/>
          <w:color w:val="FF0000"/>
          <w:szCs w:val="22"/>
        </w:rPr>
        <w:t>esak</w:t>
      </w:r>
      <w:r w:rsidR="002604BE">
        <w:rPr>
          <w:i/>
          <w:color w:val="FF0000"/>
          <w:szCs w:val="22"/>
        </w:rPr>
        <w:t>ām</w:t>
      </w:r>
      <w:r w:rsidRPr="002604BE">
        <w:rPr>
          <w:i/>
          <w:color w:val="FF0000"/>
          <w:szCs w:val="22"/>
        </w:rPr>
        <w:t xml:space="preserve"> projekta iesniedzējiem uz projekta iesniegšanas dienu vai cik iespējams tuvu noteiktajai dienai izņemt Valsts Ieņēmumu dienesta izziņu</w:t>
      </w:r>
      <w:r w:rsidR="002604BE">
        <w:rPr>
          <w:i/>
          <w:color w:val="FF0000"/>
          <w:szCs w:val="22"/>
        </w:rPr>
        <w:t>, lai pārliecinātos, ka nav nodokļu parādi</w:t>
      </w:r>
      <w:r w:rsidRPr="002604BE">
        <w:rPr>
          <w:i/>
          <w:color w:val="FF0000"/>
          <w:szCs w:val="22"/>
        </w:rPr>
        <w:t xml:space="preserve"> un pievienot to projekta ies</w:t>
      </w:r>
      <w:r w:rsidR="002604BE">
        <w:rPr>
          <w:i/>
          <w:color w:val="FF0000"/>
          <w:szCs w:val="22"/>
        </w:rPr>
        <w:t>niegumam</w:t>
      </w:r>
      <w:r w:rsidRPr="002604BE">
        <w:rPr>
          <w:i/>
          <w:color w:val="FF0000"/>
          <w:szCs w:val="22"/>
        </w:rPr>
        <w:t>.</w:t>
      </w:r>
    </w:p>
    <w:p w:rsidR="006C7A12" w:rsidRDefault="006C7A12" w:rsidP="00195C8E">
      <w:pPr>
        <w:pStyle w:val="BodyText"/>
        <w:shd w:val="clear" w:color="auto" w:fill="B6DDE8"/>
        <w:spacing w:after="0"/>
        <w:jc w:val="both"/>
        <w:rPr>
          <w:i/>
          <w:color w:val="FF0000"/>
          <w:szCs w:val="22"/>
        </w:rPr>
      </w:pPr>
    </w:p>
    <w:p w:rsidR="006C7A12" w:rsidRPr="00B60EA7" w:rsidRDefault="006C7A12" w:rsidP="00195C8E">
      <w:pPr>
        <w:pStyle w:val="BodyText"/>
        <w:shd w:val="clear" w:color="auto" w:fill="B6DDE8"/>
        <w:spacing w:after="0"/>
        <w:jc w:val="both"/>
        <w:rPr>
          <w:b/>
          <w:i/>
          <w:color w:val="FF0000"/>
          <w:szCs w:val="22"/>
        </w:rPr>
      </w:pPr>
      <w:r w:rsidRPr="00B60EA7">
        <w:rPr>
          <w:b/>
          <w:i/>
          <w:color w:val="FF0000"/>
          <w:szCs w:val="22"/>
        </w:rPr>
        <w:t>Vēršam uzmanību, ka projekts netiks apstiprināts, ja projekta iesniedzējs nebūs veicis nodokļu parāda nomaksu.</w:t>
      </w:r>
    </w:p>
    <w:p w:rsidR="003C3F3C" w:rsidRPr="0065650A" w:rsidRDefault="003C3F3C" w:rsidP="00771EFC">
      <w:pPr>
        <w:spacing w:before="68" w:after="68"/>
        <w:jc w:val="both"/>
      </w:pPr>
      <w:r w:rsidRPr="0065650A">
        <w:lastRenderedPageBreak/>
        <w:t>Apzinos, ka projekta iesniegumu var neapstiprināt līdzfinansēšanai no finanšu instrumenta, ja projekta iesnieguma veidlapa, ieskaitot šo sadaļu, nav pilnībā un kvalitatīvi aizpildīta, kā arī ja normatīvajos aktos par finanšu instrumenta ieviešanu plānotais līdzfinansējums projekta iesnieguma apstiprināšanas brīdī ir izlietots.</w:t>
      </w:r>
    </w:p>
    <w:p w:rsidR="003C3F3C" w:rsidRPr="0065650A" w:rsidRDefault="003C3F3C" w:rsidP="00771EFC">
      <w:pPr>
        <w:spacing w:before="68" w:after="68"/>
        <w:jc w:val="both"/>
      </w:pPr>
      <w:r w:rsidRPr="0065650A">
        <w:t>Apzinos, ka tad, ja apliecinājumā sniegtā informācija būs nepatiesa, pret projekta iesniedzēju var tikt uzsāktas administratīva un finansiāla rakstura sankcijas.</w:t>
      </w:r>
    </w:p>
    <w:p w:rsidR="003C3F3C" w:rsidRPr="0065650A" w:rsidRDefault="003C3F3C" w:rsidP="00771EFC">
      <w:pPr>
        <w:spacing w:before="68" w:after="68"/>
        <w:jc w:val="both"/>
      </w:pPr>
      <w:r w:rsidRPr="0065650A">
        <w:t>Apliecinu, ka projekta iesniegumam pievienotās kopijas atbilst manā rīcībā esošiem dokumentu oriģināliem un projekta iesnieguma kopijas un elektroniskā versija atbilst projekta iesnieguma oriģinālam.</w:t>
      </w:r>
    </w:p>
    <w:p w:rsidR="00D84EEC" w:rsidRPr="0065650A" w:rsidRDefault="00D84EEC" w:rsidP="00B431B5"/>
    <w:tbl>
      <w:tblPr>
        <w:tblW w:w="0" w:type="auto"/>
        <w:tblInd w:w="1919" w:type="dxa"/>
        <w:tblLook w:val="0000"/>
      </w:tblPr>
      <w:tblGrid>
        <w:gridCol w:w="1496"/>
        <w:gridCol w:w="3781"/>
      </w:tblGrid>
      <w:tr w:rsidR="00D84EEC" w:rsidRPr="0065650A" w:rsidTr="00771EFC">
        <w:trPr>
          <w:cantSplit/>
          <w:trHeight w:val="426"/>
        </w:trPr>
        <w:tc>
          <w:tcPr>
            <w:tcW w:w="1496" w:type="dxa"/>
          </w:tcPr>
          <w:p w:rsidR="00D84EEC" w:rsidRPr="0065650A" w:rsidRDefault="00D84EEC" w:rsidP="00B431B5">
            <w:r w:rsidRPr="0065650A">
              <w:t>Paraksts****</w:t>
            </w:r>
          </w:p>
        </w:tc>
        <w:tc>
          <w:tcPr>
            <w:tcW w:w="3781" w:type="dxa"/>
            <w:tcBorders>
              <w:bottom w:val="single" w:sz="4" w:space="0" w:color="auto"/>
            </w:tcBorders>
          </w:tcPr>
          <w:p w:rsidR="00D84EEC" w:rsidRPr="0065650A" w:rsidRDefault="00D84EEC" w:rsidP="00E5212E">
            <w:pPr>
              <w:jc w:val="both"/>
            </w:pPr>
          </w:p>
        </w:tc>
      </w:tr>
      <w:tr w:rsidR="00D84EEC" w:rsidRPr="0065650A" w:rsidTr="00771EFC">
        <w:tc>
          <w:tcPr>
            <w:tcW w:w="1496" w:type="dxa"/>
            <w:vMerge w:val="restart"/>
          </w:tcPr>
          <w:p w:rsidR="00D84EEC" w:rsidRPr="0065650A" w:rsidRDefault="00D84EEC" w:rsidP="00B431B5">
            <w:r w:rsidRPr="0065650A">
              <w:t>Datums</w:t>
            </w:r>
          </w:p>
        </w:tc>
        <w:tc>
          <w:tcPr>
            <w:tcW w:w="3781" w:type="dxa"/>
          </w:tcPr>
          <w:p w:rsidR="00D84EEC" w:rsidRPr="0065650A" w:rsidRDefault="00D84EEC" w:rsidP="00E5212E">
            <w:pPr>
              <w:jc w:val="center"/>
            </w:pPr>
          </w:p>
        </w:tc>
      </w:tr>
      <w:tr w:rsidR="00D84EEC" w:rsidRPr="0065650A" w:rsidTr="00771EFC">
        <w:tc>
          <w:tcPr>
            <w:tcW w:w="1496" w:type="dxa"/>
            <w:vMerge/>
          </w:tcPr>
          <w:p w:rsidR="00D84EEC" w:rsidRPr="0065650A" w:rsidRDefault="00D84EEC" w:rsidP="00E5212E">
            <w:pPr>
              <w:jc w:val="center"/>
              <w:rPr>
                <w:i/>
                <w:iCs/>
              </w:rPr>
            </w:pPr>
          </w:p>
        </w:tc>
        <w:tc>
          <w:tcPr>
            <w:tcW w:w="3781" w:type="dxa"/>
          </w:tcPr>
          <w:p w:rsidR="00D84EEC" w:rsidRPr="0065650A" w:rsidRDefault="00D84EEC" w:rsidP="00B431B5">
            <w:r w:rsidRPr="0065650A">
              <w:t>(dd./mm./gggg.)</w:t>
            </w:r>
          </w:p>
        </w:tc>
      </w:tr>
    </w:tbl>
    <w:p w:rsidR="00D84EEC" w:rsidRPr="0065650A" w:rsidRDefault="00D84EEC" w:rsidP="00D84EEC"/>
    <w:p w:rsidR="00D84EEC" w:rsidRPr="0065650A" w:rsidRDefault="00D84EEC" w:rsidP="00D84EEC">
      <w:pPr>
        <w:pStyle w:val="BodyText"/>
        <w:spacing w:after="0"/>
        <w:jc w:val="both"/>
      </w:pPr>
      <w:r w:rsidRPr="0065650A">
        <w:t xml:space="preserve">Piezīme. </w:t>
      </w:r>
    </w:p>
    <w:p w:rsidR="00AE470A" w:rsidRPr="0065650A" w:rsidRDefault="00D84EEC" w:rsidP="00D84EEC">
      <w:pPr>
        <w:pStyle w:val="BodyText"/>
        <w:spacing w:after="0"/>
        <w:jc w:val="both"/>
      </w:pPr>
      <w:r w:rsidRPr="0065650A">
        <w:t xml:space="preserve">**** Dokumenta rekvizītu </w:t>
      </w:r>
      <w:r w:rsidR="00E2683A">
        <w:rPr>
          <w:iCs/>
        </w:rPr>
        <w:t>„</w:t>
      </w:r>
      <w:r w:rsidRPr="0065650A">
        <w:rPr>
          <w:iCs/>
        </w:rPr>
        <w:t>Paraksts</w:t>
      </w:r>
      <w:r w:rsidR="00E2683A">
        <w:rPr>
          <w:iCs/>
        </w:rPr>
        <w:t>”</w:t>
      </w:r>
      <w:r w:rsidRPr="0065650A">
        <w:rPr>
          <w:iCs/>
        </w:rPr>
        <w:t xml:space="preserve"> </w:t>
      </w:r>
      <w:r w:rsidRPr="0065650A">
        <w:t>neaizpilda, ja elektroniskais dokuments ir sagatavots atbilstoši normatīvajiem aktiem par elektronisko dokumentu noformēšanu.</w:t>
      </w:r>
    </w:p>
    <w:p w:rsidR="00AE470A" w:rsidRPr="0065650A" w:rsidRDefault="00AE470A" w:rsidP="001357C1">
      <w:pPr>
        <w:pStyle w:val="BodyText"/>
        <w:spacing w:after="0"/>
      </w:pPr>
    </w:p>
    <w:p w:rsidR="00AE470A" w:rsidRPr="0065650A" w:rsidRDefault="00AE470A" w:rsidP="001357C1">
      <w:pPr>
        <w:pStyle w:val="BodyText"/>
        <w:spacing w:after="0"/>
        <w:sectPr w:rsidR="00AE470A" w:rsidRPr="0065650A" w:rsidSect="00776464">
          <w:headerReference w:type="even" r:id="rId39"/>
          <w:headerReference w:type="default" r:id="rId40"/>
          <w:pgSz w:w="11906" w:h="16838" w:code="9"/>
          <w:pgMar w:top="1134" w:right="1134" w:bottom="1134" w:left="1134" w:header="567" w:footer="567" w:gutter="0"/>
          <w:cols w:space="720"/>
          <w:titlePg/>
          <w:docGrid w:linePitch="360"/>
        </w:sectPr>
      </w:pPr>
    </w:p>
    <w:p w:rsidR="00AE470A" w:rsidRPr="00D65C54" w:rsidRDefault="00AE470A" w:rsidP="00D65C54">
      <w:pPr>
        <w:pStyle w:val="Heading2"/>
      </w:pPr>
      <w:bookmarkStart w:id="23" w:name="_Toc356828704"/>
      <w:r w:rsidRPr="00D65C54">
        <w:lastRenderedPageBreak/>
        <w:t>Iesnieguma veidlapas 1.pielikums</w:t>
      </w:r>
      <w:r w:rsidR="00D65C54">
        <w:t xml:space="preserve"> - </w:t>
      </w:r>
      <w:r w:rsidR="00D65C54" w:rsidRPr="00D65C54">
        <w:t>Izmaksu tāme</w:t>
      </w:r>
      <w:bookmarkEnd w:id="23"/>
    </w:p>
    <w:p w:rsidR="00AE470A" w:rsidRPr="002920D5" w:rsidRDefault="00AE470A" w:rsidP="00AE470A">
      <w:pPr>
        <w:rPr>
          <w:b/>
          <w:bCs/>
        </w:rPr>
      </w:pPr>
    </w:p>
    <w:p w:rsidR="002920D5" w:rsidRDefault="002920D5" w:rsidP="002920D5">
      <w:pPr>
        <w:jc w:val="both"/>
        <w:rPr>
          <w:i/>
        </w:rPr>
      </w:pPr>
      <w:r w:rsidRPr="002920D5">
        <w:rPr>
          <w:i/>
        </w:rPr>
        <w:t>Izmaksu tāmē izmaksas atspoguļo katrai ēkai atsevišķi (apakšailēs vai atsevišķās izmaksu tāmēs), ja projektā ir vairākas ēkas, un norāda izmaksu tāmi visam projektam kopā.</w:t>
      </w:r>
    </w:p>
    <w:p w:rsidR="002920D5" w:rsidRPr="002920D5" w:rsidRDefault="002920D5" w:rsidP="002920D5">
      <w:pPr>
        <w:jc w:val="both"/>
        <w:rPr>
          <w:i/>
        </w:rPr>
      </w:pPr>
      <w:r w:rsidRPr="002920D5">
        <w:rPr>
          <w:i/>
        </w:rPr>
        <w:t xml:space="preserve">Finansējuma apmēru nosaka </w:t>
      </w:r>
      <w:r w:rsidR="00C5616A">
        <w:rPr>
          <w:i/>
        </w:rPr>
        <w:t>euro</w:t>
      </w:r>
      <w:r w:rsidR="00C5616A" w:rsidRPr="002920D5">
        <w:rPr>
          <w:i/>
        </w:rPr>
        <w:t xml:space="preserve"> </w:t>
      </w:r>
      <w:r w:rsidRPr="002920D5">
        <w:rPr>
          <w:i/>
        </w:rPr>
        <w:t xml:space="preserve">un </w:t>
      </w:r>
      <w:r w:rsidR="00C5616A">
        <w:rPr>
          <w:i/>
        </w:rPr>
        <w:t>centos</w:t>
      </w:r>
      <w:r w:rsidRPr="002920D5">
        <w:rPr>
          <w:i/>
        </w:rPr>
        <w:t xml:space="preserve">, summas norādot ar precizitāti līdz divām zīmēm aiz komata, noapaļojot skaitli līdz tuvākajai simtdaļai (divas decimāldaļas vietas) uz leju, ja trešais cipars aiz komata ir līdz </w:t>
      </w:r>
      <w:r w:rsidR="00E2683A">
        <w:rPr>
          <w:i/>
        </w:rPr>
        <w:t>„</w:t>
      </w:r>
      <w:r w:rsidRPr="002920D5">
        <w:rPr>
          <w:i/>
        </w:rPr>
        <w:t>5</w:t>
      </w:r>
      <w:r w:rsidR="00E2683A">
        <w:rPr>
          <w:i/>
        </w:rPr>
        <w:t>”</w:t>
      </w:r>
      <w:r w:rsidRPr="002920D5">
        <w:rPr>
          <w:i/>
        </w:rPr>
        <w:t xml:space="preserve"> (ieskaitot), vai uz augšu, ja trešais cipars aiz komata ir </w:t>
      </w:r>
      <w:r w:rsidR="00E2683A">
        <w:rPr>
          <w:i/>
        </w:rPr>
        <w:t>„</w:t>
      </w:r>
      <w:r w:rsidRPr="002920D5">
        <w:rPr>
          <w:i/>
        </w:rPr>
        <w:t>6</w:t>
      </w:r>
      <w:r w:rsidR="00E2683A">
        <w:rPr>
          <w:i/>
        </w:rPr>
        <w:t>”</w:t>
      </w:r>
      <w:r w:rsidRPr="002920D5">
        <w:rPr>
          <w:i/>
        </w:rPr>
        <w:t xml:space="preserve"> vai lielāk</w:t>
      </w:r>
      <w:r>
        <w:rPr>
          <w:i/>
        </w:rPr>
        <w:t>s</w:t>
      </w:r>
    </w:p>
    <w:p w:rsidR="00FC2950" w:rsidRDefault="00FC2950" w:rsidP="00FF7BE1">
      <w:pPr>
        <w:rPr>
          <w:i/>
          <w:iCs/>
          <w:color w:val="FF0000"/>
        </w:rPr>
      </w:pPr>
    </w:p>
    <w:p w:rsidR="00FF7BE1" w:rsidRDefault="00FF7BE1" w:rsidP="00195C8E">
      <w:pPr>
        <w:shd w:val="clear" w:color="auto" w:fill="B6DDE8"/>
        <w:jc w:val="both"/>
        <w:rPr>
          <w:i/>
          <w:iCs/>
          <w:color w:val="FF0000"/>
        </w:rPr>
      </w:pPr>
      <w:r w:rsidRPr="0065650A">
        <w:rPr>
          <w:i/>
          <w:iCs/>
          <w:color w:val="FF0000"/>
        </w:rPr>
        <w:t>Tāmē noradīt visas ar projekta īstenošanu saistītas attiecināmās un neattiecināmās izmaksas.</w:t>
      </w:r>
      <w:r w:rsidR="000F5937" w:rsidRPr="0065650A">
        <w:rPr>
          <w:i/>
          <w:iCs/>
          <w:color w:val="FF0000"/>
        </w:rPr>
        <w:t xml:space="preserve"> Vispirms ieteicams aprēķināt attiecināmās izmaksas un aizpildīt 2.pielikumu (ja attiecināms)</w:t>
      </w:r>
    </w:p>
    <w:p w:rsidR="00FE51AB" w:rsidRDefault="00FE51AB" w:rsidP="00195C8E">
      <w:pPr>
        <w:shd w:val="clear" w:color="auto" w:fill="B6DDE8"/>
        <w:jc w:val="both"/>
        <w:rPr>
          <w:i/>
          <w:iCs/>
          <w:color w:val="FF0000"/>
        </w:rPr>
      </w:pPr>
    </w:p>
    <w:p w:rsidR="00FE51AB" w:rsidRDefault="00FE51AB" w:rsidP="00195C8E">
      <w:pPr>
        <w:shd w:val="clear" w:color="auto" w:fill="B6DDE8"/>
        <w:jc w:val="both"/>
        <w:rPr>
          <w:b/>
          <w:i/>
          <w:iCs/>
          <w:color w:val="FF0000"/>
        </w:rPr>
      </w:pPr>
      <w:r w:rsidRPr="00FE51AB">
        <w:rPr>
          <w:b/>
          <w:i/>
          <w:iCs/>
          <w:color w:val="FF0000"/>
        </w:rPr>
        <w:t>Ieteikums izmantot elektronisko formu</w:t>
      </w:r>
      <w:r w:rsidR="008A6CB0">
        <w:rPr>
          <w:b/>
          <w:i/>
          <w:iCs/>
          <w:color w:val="FF0000"/>
        </w:rPr>
        <w:t>, ko pievienot klāt izklājlapas formātā elektroniski iesniedzamajiem dokumentiem</w:t>
      </w:r>
      <w:r w:rsidRPr="00FE51AB">
        <w:rPr>
          <w:b/>
          <w:i/>
          <w:iCs/>
          <w:color w:val="FF0000"/>
        </w:rPr>
        <w:t>!</w:t>
      </w:r>
      <w:r>
        <w:rPr>
          <w:b/>
          <w:i/>
          <w:iCs/>
          <w:color w:val="FF0000"/>
        </w:rPr>
        <w:t xml:space="preserve"> Jāsakrīt ar 5.2 tabulas informāciju!</w:t>
      </w:r>
    </w:p>
    <w:p w:rsidR="005E7A64" w:rsidRDefault="005E7A64" w:rsidP="00195C8E">
      <w:pPr>
        <w:shd w:val="clear" w:color="auto" w:fill="B6DDE8"/>
        <w:jc w:val="both"/>
        <w:rPr>
          <w:b/>
          <w:i/>
          <w:iCs/>
          <w:color w:val="FF0000"/>
        </w:rPr>
      </w:pPr>
    </w:p>
    <w:p w:rsidR="005E7A64" w:rsidRPr="00FE51AB" w:rsidRDefault="005E7A64" w:rsidP="00195C8E">
      <w:pPr>
        <w:shd w:val="clear" w:color="auto" w:fill="B6DDE8"/>
        <w:jc w:val="both"/>
        <w:rPr>
          <w:b/>
        </w:rPr>
      </w:pPr>
      <w:r w:rsidRPr="005E7A64">
        <w:rPr>
          <w:b/>
        </w:rPr>
        <w:t>Ja vairāki atsevišķi</w:t>
      </w:r>
      <w:r>
        <w:rPr>
          <w:b/>
        </w:rPr>
        <w:t xml:space="preserve"> līgumi, var izdalīt detalizēti.</w:t>
      </w:r>
    </w:p>
    <w:p w:rsidR="004002DD" w:rsidRDefault="004002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72"/>
        <w:gridCol w:w="2588"/>
        <w:gridCol w:w="1256"/>
        <w:gridCol w:w="1144"/>
        <w:gridCol w:w="1206"/>
        <w:gridCol w:w="1189"/>
        <w:gridCol w:w="1189"/>
        <w:gridCol w:w="1102"/>
        <w:gridCol w:w="1243"/>
        <w:gridCol w:w="1537"/>
        <w:gridCol w:w="1554"/>
      </w:tblGrid>
      <w:tr w:rsidR="002C66F0" w:rsidRPr="002D67C5" w:rsidTr="002D67C5">
        <w:trPr>
          <w:trHeight w:val="20"/>
          <w:tblHeader/>
        </w:trPr>
        <w:tc>
          <w:tcPr>
            <w:tcW w:w="572" w:type="dxa"/>
            <w:vMerge w:val="restart"/>
            <w:shd w:val="clear" w:color="auto" w:fill="auto"/>
            <w:vAlign w:val="center"/>
            <w:hideMark/>
          </w:tcPr>
          <w:p w:rsidR="002C66F0" w:rsidRPr="002D67C5" w:rsidRDefault="002C66F0">
            <w:pPr>
              <w:jc w:val="center"/>
              <w:rPr>
                <w:sz w:val="20"/>
                <w:szCs w:val="20"/>
              </w:rPr>
            </w:pPr>
            <w:r w:rsidRPr="002D67C5">
              <w:rPr>
                <w:sz w:val="20"/>
                <w:szCs w:val="20"/>
              </w:rPr>
              <w:t>Nr.p.k.</w:t>
            </w:r>
          </w:p>
        </w:tc>
        <w:tc>
          <w:tcPr>
            <w:tcW w:w="2588" w:type="dxa"/>
            <w:vMerge w:val="restart"/>
            <w:shd w:val="clear" w:color="auto" w:fill="auto"/>
            <w:vAlign w:val="center"/>
            <w:hideMark/>
          </w:tcPr>
          <w:p w:rsidR="002C66F0" w:rsidRPr="002D67C5" w:rsidRDefault="002C66F0">
            <w:pPr>
              <w:jc w:val="center"/>
              <w:rPr>
                <w:sz w:val="20"/>
                <w:szCs w:val="20"/>
              </w:rPr>
            </w:pPr>
            <w:r w:rsidRPr="002D67C5">
              <w:rPr>
                <w:sz w:val="20"/>
                <w:szCs w:val="20"/>
              </w:rPr>
              <w:t>Izmaksu pozīcijas nosaukums</w:t>
            </w:r>
          </w:p>
        </w:tc>
        <w:tc>
          <w:tcPr>
            <w:tcW w:w="1256" w:type="dxa"/>
            <w:vMerge w:val="restart"/>
            <w:shd w:val="clear" w:color="auto" w:fill="auto"/>
            <w:vAlign w:val="center"/>
            <w:hideMark/>
          </w:tcPr>
          <w:p w:rsidR="002C66F0" w:rsidRPr="002D67C5" w:rsidRDefault="002C66F0">
            <w:pPr>
              <w:jc w:val="center"/>
              <w:rPr>
                <w:sz w:val="20"/>
                <w:szCs w:val="20"/>
              </w:rPr>
            </w:pPr>
            <w:r w:rsidRPr="002D67C5">
              <w:rPr>
                <w:sz w:val="20"/>
                <w:szCs w:val="20"/>
              </w:rPr>
              <w:t>Vienības nosaukums</w:t>
            </w:r>
          </w:p>
        </w:tc>
        <w:tc>
          <w:tcPr>
            <w:tcW w:w="1144" w:type="dxa"/>
            <w:vMerge w:val="restart"/>
            <w:shd w:val="clear" w:color="auto" w:fill="auto"/>
            <w:vAlign w:val="center"/>
            <w:hideMark/>
          </w:tcPr>
          <w:p w:rsidR="002C66F0" w:rsidRPr="002D67C5" w:rsidRDefault="002C66F0">
            <w:pPr>
              <w:jc w:val="center"/>
              <w:rPr>
                <w:sz w:val="20"/>
                <w:szCs w:val="20"/>
              </w:rPr>
            </w:pPr>
            <w:r w:rsidRPr="002D67C5">
              <w:rPr>
                <w:sz w:val="20"/>
                <w:szCs w:val="20"/>
              </w:rPr>
              <w:t>Vienību skaits</w:t>
            </w:r>
          </w:p>
        </w:tc>
        <w:tc>
          <w:tcPr>
            <w:tcW w:w="1206" w:type="dxa"/>
            <w:vMerge w:val="restart"/>
            <w:shd w:val="clear" w:color="auto" w:fill="auto"/>
            <w:vAlign w:val="center"/>
            <w:hideMark/>
          </w:tcPr>
          <w:p w:rsidR="002C66F0" w:rsidRPr="002D67C5" w:rsidRDefault="002C66F0">
            <w:pPr>
              <w:jc w:val="center"/>
              <w:rPr>
                <w:sz w:val="20"/>
                <w:szCs w:val="20"/>
              </w:rPr>
            </w:pPr>
            <w:r w:rsidRPr="002D67C5">
              <w:rPr>
                <w:sz w:val="20"/>
                <w:szCs w:val="20"/>
              </w:rPr>
              <w:t>Vienības izmaksas,</w:t>
            </w:r>
          </w:p>
          <w:p w:rsidR="002C66F0" w:rsidRPr="002D67C5" w:rsidRDefault="002C66F0" w:rsidP="00D6477D">
            <w:pPr>
              <w:jc w:val="center"/>
              <w:rPr>
                <w:sz w:val="20"/>
                <w:szCs w:val="20"/>
              </w:rPr>
            </w:pPr>
            <w:r w:rsidRPr="002D67C5">
              <w:rPr>
                <w:sz w:val="20"/>
                <w:szCs w:val="20"/>
              </w:rPr>
              <w:t>LVL</w:t>
            </w:r>
          </w:p>
          <w:p w:rsidR="002C66F0" w:rsidRPr="002D67C5" w:rsidRDefault="002C66F0" w:rsidP="00D6477D">
            <w:pPr>
              <w:jc w:val="center"/>
              <w:rPr>
                <w:sz w:val="20"/>
                <w:szCs w:val="20"/>
              </w:rPr>
            </w:pPr>
            <w:r w:rsidRPr="002D67C5">
              <w:rPr>
                <w:bCs/>
                <w:sz w:val="20"/>
                <w:szCs w:val="20"/>
              </w:rPr>
              <w:t>(bez PVN)</w:t>
            </w:r>
          </w:p>
          <w:p w:rsidR="002C66F0" w:rsidRPr="002D67C5" w:rsidRDefault="002C66F0" w:rsidP="00D6477D">
            <w:pPr>
              <w:rPr>
                <w:sz w:val="20"/>
                <w:szCs w:val="20"/>
              </w:rPr>
            </w:pPr>
            <w:r w:rsidRPr="002D67C5">
              <w:rPr>
                <w:sz w:val="20"/>
                <w:szCs w:val="20"/>
              </w:rPr>
              <w:t> </w:t>
            </w:r>
          </w:p>
        </w:tc>
        <w:tc>
          <w:tcPr>
            <w:tcW w:w="1189" w:type="dxa"/>
            <w:vMerge w:val="restart"/>
            <w:shd w:val="clear" w:color="auto" w:fill="auto"/>
            <w:vAlign w:val="center"/>
            <w:hideMark/>
          </w:tcPr>
          <w:p w:rsidR="002C66F0" w:rsidRPr="002D67C5" w:rsidRDefault="002C66F0">
            <w:pPr>
              <w:jc w:val="center"/>
              <w:rPr>
                <w:sz w:val="20"/>
                <w:szCs w:val="20"/>
              </w:rPr>
            </w:pPr>
            <w:r w:rsidRPr="002D67C5">
              <w:rPr>
                <w:sz w:val="20"/>
                <w:szCs w:val="20"/>
              </w:rPr>
              <w:t xml:space="preserve">Izmaksas kopā, </w:t>
            </w:r>
          </w:p>
          <w:p w:rsidR="002C66F0" w:rsidRPr="002D67C5" w:rsidRDefault="002C66F0" w:rsidP="00D6477D">
            <w:pPr>
              <w:jc w:val="center"/>
              <w:rPr>
                <w:sz w:val="20"/>
                <w:szCs w:val="20"/>
              </w:rPr>
            </w:pPr>
            <w:r w:rsidRPr="002D67C5">
              <w:rPr>
                <w:sz w:val="20"/>
                <w:szCs w:val="20"/>
              </w:rPr>
              <w:t>LVL</w:t>
            </w:r>
          </w:p>
          <w:p w:rsidR="002C66F0" w:rsidRPr="002D67C5" w:rsidRDefault="002C66F0" w:rsidP="00D6477D">
            <w:pPr>
              <w:jc w:val="center"/>
              <w:rPr>
                <w:sz w:val="20"/>
                <w:szCs w:val="20"/>
              </w:rPr>
            </w:pPr>
            <w:r w:rsidRPr="002D67C5">
              <w:rPr>
                <w:sz w:val="20"/>
                <w:szCs w:val="20"/>
              </w:rPr>
              <w:t>(bez PVN)</w:t>
            </w:r>
          </w:p>
          <w:p w:rsidR="002C66F0" w:rsidRPr="002D67C5" w:rsidRDefault="002C66F0" w:rsidP="00D6477D">
            <w:pPr>
              <w:rPr>
                <w:sz w:val="20"/>
                <w:szCs w:val="20"/>
              </w:rPr>
            </w:pPr>
            <w:r w:rsidRPr="002D67C5">
              <w:rPr>
                <w:sz w:val="20"/>
                <w:szCs w:val="20"/>
              </w:rPr>
              <w:t> </w:t>
            </w:r>
          </w:p>
        </w:tc>
        <w:tc>
          <w:tcPr>
            <w:tcW w:w="1189" w:type="dxa"/>
            <w:vMerge w:val="restart"/>
            <w:shd w:val="clear" w:color="auto" w:fill="auto"/>
            <w:vAlign w:val="center"/>
            <w:hideMark/>
          </w:tcPr>
          <w:p w:rsidR="002C66F0" w:rsidRPr="002D67C5" w:rsidRDefault="002C66F0">
            <w:pPr>
              <w:jc w:val="center"/>
              <w:rPr>
                <w:sz w:val="20"/>
                <w:szCs w:val="20"/>
              </w:rPr>
            </w:pPr>
            <w:r w:rsidRPr="002D67C5">
              <w:rPr>
                <w:sz w:val="20"/>
                <w:szCs w:val="20"/>
              </w:rPr>
              <w:t>Izmaksas kopā LVL  (ar PVN)</w:t>
            </w:r>
          </w:p>
        </w:tc>
        <w:tc>
          <w:tcPr>
            <w:tcW w:w="5436" w:type="dxa"/>
            <w:gridSpan w:val="4"/>
            <w:shd w:val="clear" w:color="auto" w:fill="auto"/>
            <w:vAlign w:val="center"/>
            <w:hideMark/>
          </w:tcPr>
          <w:p w:rsidR="002C66F0" w:rsidRPr="002D67C5" w:rsidRDefault="002C66F0">
            <w:pPr>
              <w:jc w:val="center"/>
              <w:rPr>
                <w:sz w:val="20"/>
                <w:szCs w:val="20"/>
              </w:rPr>
            </w:pPr>
            <w:r w:rsidRPr="002D67C5">
              <w:rPr>
                <w:bCs/>
                <w:sz w:val="20"/>
                <w:szCs w:val="20"/>
              </w:rPr>
              <w:t>Izmaksas, LVL</w:t>
            </w:r>
          </w:p>
        </w:tc>
      </w:tr>
      <w:tr w:rsidR="002C66F0" w:rsidRPr="002D67C5" w:rsidTr="002D67C5">
        <w:trPr>
          <w:trHeight w:val="20"/>
          <w:tblHeader/>
        </w:trPr>
        <w:tc>
          <w:tcPr>
            <w:tcW w:w="572" w:type="dxa"/>
            <w:vMerge/>
            <w:vAlign w:val="center"/>
            <w:hideMark/>
          </w:tcPr>
          <w:p w:rsidR="002C66F0" w:rsidRPr="002D67C5" w:rsidRDefault="002C66F0">
            <w:pPr>
              <w:rPr>
                <w:sz w:val="20"/>
                <w:szCs w:val="20"/>
              </w:rPr>
            </w:pPr>
          </w:p>
        </w:tc>
        <w:tc>
          <w:tcPr>
            <w:tcW w:w="2588" w:type="dxa"/>
            <w:vMerge/>
            <w:vAlign w:val="center"/>
            <w:hideMark/>
          </w:tcPr>
          <w:p w:rsidR="002C66F0" w:rsidRPr="002D67C5" w:rsidRDefault="002C66F0">
            <w:pPr>
              <w:rPr>
                <w:sz w:val="20"/>
                <w:szCs w:val="20"/>
              </w:rPr>
            </w:pPr>
          </w:p>
        </w:tc>
        <w:tc>
          <w:tcPr>
            <w:tcW w:w="1256" w:type="dxa"/>
            <w:vMerge/>
            <w:vAlign w:val="center"/>
            <w:hideMark/>
          </w:tcPr>
          <w:p w:rsidR="002C66F0" w:rsidRPr="002D67C5" w:rsidRDefault="002C66F0">
            <w:pPr>
              <w:rPr>
                <w:sz w:val="20"/>
                <w:szCs w:val="20"/>
              </w:rPr>
            </w:pPr>
          </w:p>
        </w:tc>
        <w:tc>
          <w:tcPr>
            <w:tcW w:w="1144" w:type="dxa"/>
            <w:vMerge/>
            <w:vAlign w:val="center"/>
            <w:hideMark/>
          </w:tcPr>
          <w:p w:rsidR="002C66F0" w:rsidRPr="002D67C5" w:rsidRDefault="002C66F0">
            <w:pPr>
              <w:rPr>
                <w:sz w:val="20"/>
                <w:szCs w:val="20"/>
              </w:rPr>
            </w:pPr>
          </w:p>
        </w:tc>
        <w:tc>
          <w:tcPr>
            <w:tcW w:w="1206" w:type="dxa"/>
            <w:vMerge/>
            <w:shd w:val="clear" w:color="auto" w:fill="auto"/>
            <w:vAlign w:val="center"/>
            <w:hideMark/>
          </w:tcPr>
          <w:p w:rsidR="002C66F0" w:rsidRPr="002D67C5" w:rsidRDefault="002C66F0" w:rsidP="00D6477D">
            <w:pPr>
              <w:rPr>
                <w:sz w:val="20"/>
                <w:szCs w:val="20"/>
              </w:rPr>
            </w:pPr>
          </w:p>
        </w:tc>
        <w:tc>
          <w:tcPr>
            <w:tcW w:w="1189" w:type="dxa"/>
            <w:vMerge/>
            <w:shd w:val="clear" w:color="auto" w:fill="auto"/>
            <w:vAlign w:val="center"/>
            <w:hideMark/>
          </w:tcPr>
          <w:p w:rsidR="002C66F0" w:rsidRPr="002D67C5" w:rsidRDefault="002C66F0" w:rsidP="00D6477D">
            <w:pPr>
              <w:rPr>
                <w:sz w:val="20"/>
                <w:szCs w:val="20"/>
              </w:rPr>
            </w:pPr>
          </w:p>
        </w:tc>
        <w:tc>
          <w:tcPr>
            <w:tcW w:w="1189" w:type="dxa"/>
            <w:vMerge/>
            <w:vAlign w:val="center"/>
            <w:hideMark/>
          </w:tcPr>
          <w:p w:rsidR="002C66F0" w:rsidRPr="002D67C5" w:rsidRDefault="002C66F0">
            <w:pPr>
              <w:rPr>
                <w:sz w:val="20"/>
                <w:szCs w:val="20"/>
              </w:rPr>
            </w:pPr>
          </w:p>
        </w:tc>
        <w:tc>
          <w:tcPr>
            <w:tcW w:w="3882" w:type="dxa"/>
            <w:gridSpan w:val="3"/>
            <w:shd w:val="clear" w:color="auto" w:fill="auto"/>
            <w:vAlign w:val="center"/>
            <w:hideMark/>
          </w:tcPr>
          <w:p w:rsidR="002C66F0" w:rsidRPr="002D67C5" w:rsidRDefault="002C66F0">
            <w:pPr>
              <w:jc w:val="center"/>
              <w:rPr>
                <w:sz w:val="20"/>
                <w:szCs w:val="20"/>
              </w:rPr>
            </w:pPr>
            <w:r w:rsidRPr="002D67C5">
              <w:rPr>
                <w:sz w:val="20"/>
                <w:szCs w:val="20"/>
              </w:rPr>
              <w:t>attiecināmās</w:t>
            </w:r>
          </w:p>
        </w:tc>
        <w:tc>
          <w:tcPr>
            <w:tcW w:w="1554" w:type="dxa"/>
            <w:shd w:val="clear" w:color="auto" w:fill="auto"/>
            <w:vAlign w:val="center"/>
            <w:hideMark/>
          </w:tcPr>
          <w:p w:rsidR="002C66F0" w:rsidRPr="002D67C5" w:rsidRDefault="002C66F0">
            <w:pPr>
              <w:jc w:val="center"/>
              <w:rPr>
                <w:sz w:val="20"/>
                <w:szCs w:val="20"/>
              </w:rPr>
            </w:pPr>
            <w:r w:rsidRPr="002D67C5">
              <w:rPr>
                <w:sz w:val="20"/>
                <w:szCs w:val="20"/>
              </w:rPr>
              <w:t xml:space="preserve">Neattiecināmās </w:t>
            </w:r>
          </w:p>
        </w:tc>
      </w:tr>
      <w:tr w:rsidR="002C66F0" w:rsidRPr="002D67C5" w:rsidTr="002D67C5">
        <w:trPr>
          <w:trHeight w:val="20"/>
          <w:tblHeader/>
        </w:trPr>
        <w:tc>
          <w:tcPr>
            <w:tcW w:w="572" w:type="dxa"/>
            <w:vMerge/>
            <w:tcBorders>
              <w:bottom w:val="single" w:sz="4" w:space="0" w:color="auto"/>
            </w:tcBorders>
            <w:vAlign w:val="center"/>
            <w:hideMark/>
          </w:tcPr>
          <w:p w:rsidR="002C66F0" w:rsidRPr="002D67C5" w:rsidRDefault="002C66F0">
            <w:pPr>
              <w:rPr>
                <w:sz w:val="20"/>
                <w:szCs w:val="20"/>
              </w:rPr>
            </w:pPr>
          </w:p>
        </w:tc>
        <w:tc>
          <w:tcPr>
            <w:tcW w:w="2588" w:type="dxa"/>
            <w:vMerge/>
            <w:tcBorders>
              <w:bottom w:val="single" w:sz="4" w:space="0" w:color="auto"/>
            </w:tcBorders>
            <w:vAlign w:val="center"/>
            <w:hideMark/>
          </w:tcPr>
          <w:p w:rsidR="002C66F0" w:rsidRPr="002D67C5" w:rsidRDefault="002C66F0">
            <w:pPr>
              <w:rPr>
                <w:sz w:val="20"/>
                <w:szCs w:val="20"/>
              </w:rPr>
            </w:pPr>
          </w:p>
        </w:tc>
        <w:tc>
          <w:tcPr>
            <w:tcW w:w="1256" w:type="dxa"/>
            <w:vMerge/>
            <w:tcBorders>
              <w:bottom w:val="single" w:sz="4" w:space="0" w:color="auto"/>
            </w:tcBorders>
            <w:vAlign w:val="center"/>
            <w:hideMark/>
          </w:tcPr>
          <w:p w:rsidR="002C66F0" w:rsidRPr="002D67C5" w:rsidRDefault="002C66F0">
            <w:pPr>
              <w:rPr>
                <w:sz w:val="20"/>
                <w:szCs w:val="20"/>
              </w:rPr>
            </w:pPr>
          </w:p>
        </w:tc>
        <w:tc>
          <w:tcPr>
            <w:tcW w:w="1144" w:type="dxa"/>
            <w:vMerge/>
            <w:tcBorders>
              <w:bottom w:val="single" w:sz="4" w:space="0" w:color="auto"/>
            </w:tcBorders>
            <w:vAlign w:val="center"/>
            <w:hideMark/>
          </w:tcPr>
          <w:p w:rsidR="002C66F0" w:rsidRPr="002D67C5" w:rsidRDefault="002C66F0">
            <w:pPr>
              <w:rPr>
                <w:sz w:val="20"/>
                <w:szCs w:val="20"/>
              </w:rPr>
            </w:pPr>
          </w:p>
        </w:tc>
        <w:tc>
          <w:tcPr>
            <w:tcW w:w="1206" w:type="dxa"/>
            <w:vMerge/>
            <w:tcBorders>
              <w:bottom w:val="single" w:sz="4" w:space="0" w:color="auto"/>
            </w:tcBorders>
            <w:shd w:val="clear" w:color="auto" w:fill="auto"/>
            <w:vAlign w:val="center"/>
            <w:hideMark/>
          </w:tcPr>
          <w:p w:rsidR="002C66F0" w:rsidRPr="002D67C5" w:rsidRDefault="002C66F0" w:rsidP="00D6477D">
            <w:pPr>
              <w:rPr>
                <w:sz w:val="20"/>
                <w:szCs w:val="20"/>
              </w:rPr>
            </w:pPr>
          </w:p>
        </w:tc>
        <w:tc>
          <w:tcPr>
            <w:tcW w:w="1189" w:type="dxa"/>
            <w:vMerge/>
            <w:tcBorders>
              <w:bottom w:val="single" w:sz="4" w:space="0" w:color="auto"/>
            </w:tcBorders>
            <w:shd w:val="clear" w:color="auto" w:fill="auto"/>
            <w:vAlign w:val="center"/>
            <w:hideMark/>
          </w:tcPr>
          <w:p w:rsidR="002C66F0" w:rsidRPr="002D67C5" w:rsidRDefault="002C66F0" w:rsidP="00D6477D">
            <w:pPr>
              <w:rPr>
                <w:sz w:val="20"/>
                <w:szCs w:val="20"/>
              </w:rPr>
            </w:pPr>
          </w:p>
        </w:tc>
        <w:tc>
          <w:tcPr>
            <w:tcW w:w="1189" w:type="dxa"/>
            <w:vMerge/>
            <w:tcBorders>
              <w:bottom w:val="single" w:sz="4" w:space="0" w:color="auto"/>
            </w:tcBorders>
            <w:vAlign w:val="center"/>
            <w:hideMark/>
          </w:tcPr>
          <w:p w:rsidR="002C66F0" w:rsidRPr="002D67C5" w:rsidRDefault="002C66F0">
            <w:pPr>
              <w:rPr>
                <w:sz w:val="20"/>
                <w:szCs w:val="20"/>
              </w:rPr>
            </w:pPr>
          </w:p>
        </w:tc>
        <w:tc>
          <w:tcPr>
            <w:tcW w:w="1102" w:type="dxa"/>
            <w:tcBorders>
              <w:bottom w:val="single" w:sz="4" w:space="0" w:color="auto"/>
            </w:tcBorders>
            <w:shd w:val="clear" w:color="auto" w:fill="auto"/>
            <w:vAlign w:val="center"/>
            <w:hideMark/>
          </w:tcPr>
          <w:p w:rsidR="002C66F0" w:rsidRPr="002D67C5" w:rsidRDefault="002C66F0">
            <w:pPr>
              <w:jc w:val="center"/>
              <w:rPr>
                <w:sz w:val="20"/>
                <w:szCs w:val="20"/>
              </w:rPr>
            </w:pPr>
            <w:r w:rsidRPr="002D67C5">
              <w:rPr>
                <w:sz w:val="20"/>
                <w:szCs w:val="20"/>
              </w:rPr>
              <w:t>bez PVN</w:t>
            </w:r>
          </w:p>
        </w:tc>
        <w:tc>
          <w:tcPr>
            <w:tcW w:w="1243" w:type="dxa"/>
            <w:tcBorders>
              <w:bottom w:val="single" w:sz="4" w:space="0" w:color="auto"/>
            </w:tcBorders>
            <w:shd w:val="clear" w:color="auto" w:fill="auto"/>
            <w:vAlign w:val="center"/>
            <w:hideMark/>
          </w:tcPr>
          <w:p w:rsidR="002C66F0" w:rsidRPr="002D67C5" w:rsidRDefault="002C66F0">
            <w:pPr>
              <w:jc w:val="center"/>
              <w:rPr>
                <w:sz w:val="20"/>
                <w:szCs w:val="20"/>
              </w:rPr>
            </w:pPr>
            <w:r w:rsidRPr="002D67C5">
              <w:rPr>
                <w:sz w:val="20"/>
                <w:szCs w:val="20"/>
              </w:rPr>
              <w:t>PVN (aizpilda, ja nav atgūstams)</w:t>
            </w:r>
          </w:p>
        </w:tc>
        <w:tc>
          <w:tcPr>
            <w:tcW w:w="1537" w:type="dxa"/>
            <w:tcBorders>
              <w:bottom w:val="single" w:sz="4" w:space="0" w:color="auto"/>
            </w:tcBorders>
            <w:shd w:val="clear" w:color="auto" w:fill="auto"/>
            <w:vAlign w:val="center"/>
            <w:hideMark/>
          </w:tcPr>
          <w:p w:rsidR="002C66F0" w:rsidRPr="002D67C5" w:rsidRDefault="002C66F0">
            <w:pPr>
              <w:jc w:val="center"/>
              <w:rPr>
                <w:sz w:val="20"/>
                <w:szCs w:val="20"/>
              </w:rPr>
            </w:pPr>
            <w:r w:rsidRPr="002D67C5">
              <w:rPr>
                <w:sz w:val="20"/>
                <w:szCs w:val="20"/>
              </w:rPr>
              <w:t>% no kopējām</w:t>
            </w:r>
          </w:p>
          <w:p w:rsidR="002C66F0" w:rsidRPr="002D67C5" w:rsidRDefault="002C66F0" w:rsidP="00D6477D">
            <w:pPr>
              <w:jc w:val="center"/>
              <w:rPr>
                <w:sz w:val="20"/>
                <w:szCs w:val="20"/>
              </w:rPr>
            </w:pPr>
            <w:r w:rsidRPr="002D67C5">
              <w:rPr>
                <w:sz w:val="20"/>
                <w:szCs w:val="20"/>
              </w:rPr>
              <w:t>attiecināmajām izmaksām*</w:t>
            </w:r>
          </w:p>
        </w:tc>
        <w:tc>
          <w:tcPr>
            <w:tcW w:w="1554" w:type="dxa"/>
            <w:tcBorders>
              <w:bottom w:val="single" w:sz="4" w:space="0" w:color="auto"/>
            </w:tcBorders>
            <w:shd w:val="clear" w:color="auto" w:fill="auto"/>
            <w:vAlign w:val="center"/>
            <w:hideMark/>
          </w:tcPr>
          <w:p w:rsidR="002C66F0" w:rsidRPr="002D67C5" w:rsidRDefault="002C66F0">
            <w:pPr>
              <w:jc w:val="center"/>
              <w:rPr>
                <w:sz w:val="20"/>
                <w:szCs w:val="20"/>
              </w:rPr>
            </w:pPr>
            <w:r w:rsidRPr="002D67C5">
              <w:rPr>
                <w:sz w:val="20"/>
                <w:szCs w:val="20"/>
              </w:rPr>
              <w:t>(t.sk. PVN)</w:t>
            </w:r>
          </w:p>
          <w:p w:rsidR="002C66F0" w:rsidRPr="002D67C5" w:rsidRDefault="002C66F0" w:rsidP="00D6477D">
            <w:pPr>
              <w:rPr>
                <w:sz w:val="20"/>
                <w:szCs w:val="20"/>
              </w:rPr>
            </w:pPr>
            <w:r w:rsidRPr="002D67C5">
              <w:rPr>
                <w:sz w:val="20"/>
                <w:szCs w:val="20"/>
              </w:rPr>
              <w:t> </w:t>
            </w:r>
          </w:p>
        </w:tc>
      </w:tr>
      <w:tr w:rsidR="002C66F0" w:rsidRPr="002D67C5" w:rsidTr="002D67C5">
        <w:trPr>
          <w:trHeight w:val="20"/>
          <w:tblHeader/>
        </w:trPr>
        <w:tc>
          <w:tcPr>
            <w:tcW w:w="572" w:type="dxa"/>
            <w:shd w:val="clear" w:color="auto" w:fill="auto"/>
            <w:vAlign w:val="center"/>
            <w:hideMark/>
          </w:tcPr>
          <w:p w:rsidR="002C66F0" w:rsidRPr="002D67C5" w:rsidRDefault="002C66F0">
            <w:pPr>
              <w:jc w:val="center"/>
              <w:rPr>
                <w:sz w:val="20"/>
                <w:szCs w:val="20"/>
              </w:rPr>
            </w:pPr>
            <w:r w:rsidRPr="002D67C5">
              <w:rPr>
                <w:bCs/>
                <w:sz w:val="20"/>
                <w:szCs w:val="20"/>
              </w:rPr>
              <w:t>1</w:t>
            </w:r>
          </w:p>
        </w:tc>
        <w:tc>
          <w:tcPr>
            <w:tcW w:w="2588" w:type="dxa"/>
            <w:shd w:val="clear" w:color="auto" w:fill="auto"/>
            <w:vAlign w:val="center"/>
            <w:hideMark/>
          </w:tcPr>
          <w:p w:rsidR="002C66F0" w:rsidRPr="002D67C5" w:rsidRDefault="002C66F0">
            <w:pPr>
              <w:jc w:val="center"/>
              <w:rPr>
                <w:sz w:val="20"/>
                <w:szCs w:val="20"/>
              </w:rPr>
            </w:pPr>
            <w:r w:rsidRPr="002D67C5">
              <w:rPr>
                <w:sz w:val="20"/>
                <w:szCs w:val="20"/>
              </w:rPr>
              <w:t>2</w:t>
            </w:r>
          </w:p>
        </w:tc>
        <w:tc>
          <w:tcPr>
            <w:tcW w:w="1256" w:type="dxa"/>
            <w:shd w:val="clear" w:color="auto" w:fill="auto"/>
            <w:vAlign w:val="center"/>
            <w:hideMark/>
          </w:tcPr>
          <w:p w:rsidR="002C66F0" w:rsidRPr="002D67C5" w:rsidRDefault="002C66F0">
            <w:pPr>
              <w:jc w:val="center"/>
              <w:rPr>
                <w:sz w:val="20"/>
                <w:szCs w:val="20"/>
              </w:rPr>
            </w:pPr>
            <w:r w:rsidRPr="002D67C5">
              <w:rPr>
                <w:sz w:val="20"/>
                <w:szCs w:val="20"/>
              </w:rPr>
              <w:t>3</w:t>
            </w:r>
          </w:p>
        </w:tc>
        <w:tc>
          <w:tcPr>
            <w:tcW w:w="1144" w:type="dxa"/>
            <w:shd w:val="clear" w:color="auto" w:fill="auto"/>
            <w:vAlign w:val="center"/>
            <w:hideMark/>
          </w:tcPr>
          <w:p w:rsidR="002C66F0" w:rsidRPr="002D67C5" w:rsidRDefault="002C66F0">
            <w:pPr>
              <w:jc w:val="center"/>
              <w:rPr>
                <w:sz w:val="20"/>
                <w:szCs w:val="20"/>
              </w:rPr>
            </w:pPr>
            <w:r w:rsidRPr="002D67C5">
              <w:rPr>
                <w:sz w:val="20"/>
                <w:szCs w:val="20"/>
              </w:rPr>
              <w:t>4</w:t>
            </w:r>
          </w:p>
        </w:tc>
        <w:tc>
          <w:tcPr>
            <w:tcW w:w="1206" w:type="dxa"/>
            <w:shd w:val="clear" w:color="auto" w:fill="auto"/>
            <w:vAlign w:val="center"/>
            <w:hideMark/>
          </w:tcPr>
          <w:p w:rsidR="002C66F0" w:rsidRPr="002D67C5" w:rsidRDefault="002C66F0">
            <w:pPr>
              <w:jc w:val="center"/>
              <w:rPr>
                <w:sz w:val="20"/>
                <w:szCs w:val="20"/>
              </w:rPr>
            </w:pPr>
            <w:r w:rsidRPr="002D67C5">
              <w:rPr>
                <w:sz w:val="20"/>
                <w:szCs w:val="20"/>
              </w:rPr>
              <w:t>5</w:t>
            </w:r>
          </w:p>
        </w:tc>
        <w:tc>
          <w:tcPr>
            <w:tcW w:w="1189" w:type="dxa"/>
            <w:shd w:val="clear" w:color="auto" w:fill="auto"/>
            <w:vAlign w:val="center"/>
            <w:hideMark/>
          </w:tcPr>
          <w:p w:rsidR="002C66F0" w:rsidRPr="002D67C5" w:rsidRDefault="002C66F0">
            <w:pPr>
              <w:jc w:val="center"/>
              <w:rPr>
                <w:sz w:val="20"/>
                <w:szCs w:val="20"/>
              </w:rPr>
            </w:pPr>
            <w:r w:rsidRPr="002D67C5">
              <w:rPr>
                <w:sz w:val="20"/>
                <w:szCs w:val="20"/>
              </w:rPr>
              <w:t>6</w:t>
            </w:r>
          </w:p>
        </w:tc>
        <w:tc>
          <w:tcPr>
            <w:tcW w:w="1189" w:type="dxa"/>
            <w:shd w:val="clear" w:color="auto" w:fill="auto"/>
            <w:vAlign w:val="center"/>
            <w:hideMark/>
          </w:tcPr>
          <w:p w:rsidR="002C66F0" w:rsidRPr="002D67C5" w:rsidRDefault="002C66F0">
            <w:pPr>
              <w:jc w:val="center"/>
              <w:rPr>
                <w:sz w:val="20"/>
                <w:szCs w:val="20"/>
              </w:rPr>
            </w:pPr>
            <w:r w:rsidRPr="002D67C5">
              <w:rPr>
                <w:sz w:val="20"/>
                <w:szCs w:val="20"/>
              </w:rPr>
              <w:t>7</w:t>
            </w:r>
          </w:p>
        </w:tc>
        <w:tc>
          <w:tcPr>
            <w:tcW w:w="1102" w:type="dxa"/>
            <w:shd w:val="clear" w:color="auto" w:fill="auto"/>
            <w:vAlign w:val="center"/>
            <w:hideMark/>
          </w:tcPr>
          <w:p w:rsidR="002C66F0" w:rsidRPr="002D67C5" w:rsidRDefault="002C66F0">
            <w:pPr>
              <w:jc w:val="center"/>
              <w:rPr>
                <w:sz w:val="20"/>
                <w:szCs w:val="20"/>
              </w:rPr>
            </w:pPr>
            <w:r w:rsidRPr="002D67C5">
              <w:rPr>
                <w:sz w:val="20"/>
                <w:szCs w:val="20"/>
              </w:rPr>
              <w:t>8</w:t>
            </w:r>
          </w:p>
        </w:tc>
        <w:tc>
          <w:tcPr>
            <w:tcW w:w="1243" w:type="dxa"/>
            <w:shd w:val="clear" w:color="auto" w:fill="auto"/>
            <w:vAlign w:val="center"/>
            <w:hideMark/>
          </w:tcPr>
          <w:p w:rsidR="002C66F0" w:rsidRPr="002D67C5" w:rsidRDefault="002C66F0">
            <w:pPr>
              <w:jc w:val="center"/>
              <w:rPr>
                <w:sz w:val="20"/>
                <w:szCs w:val="20"/>
              </w:rPr>
            </w:pPr>
            <w:r w:rsidRPr="002D67C5">
              <w:rPr>
                <w:sz w:val="20"/>
                <w:szCs w:val="20"/>
              </w:rPr>
              <w:t>9</w:t>
            </w:r>
          </w:p>
        </w:tc>
        <w:tc>
          <w:tcPr>
            <w:tcW w:w="1537" w:type="dxa"/>
            <w:shd w:val="clear" w:color="auto" w:fill="auto"/>
            <w:vAlign w:val="center"/>
            <w:hideMark/>
          </w:tcPr>
          <w:p w:rsidR="002C66F0" w:rsidRPr="002D67C5" w:rsidRDefault="002C66F0">
            <w:pPr>
              <w:jc w:val="center"/>
              <w:rPr>
                <w:sz w:val="20"/>
                <w:szCs w:val="20"/>
              </w:rPr>
            </w:pPr>
            <w:r w:rsidRPr="002D67C5">
              <w:rPr>
                <w:sz w:val="20"/>
                <w:szCs w:val="20"/>
              </w:rPr>
              <w:t>10</w:t>
            </w:r>
          </w:p>
        </w:tc>
        <w:tc>
          <w:tcPr>
            <w:tcW w:w="1554" w:type="dxa"/>
            <w:shd w:val="clear" w:color="auto" w:fill="auto"/>
            <w:vAlign w:val="center"/>
            <w:hideMark/>
          </w:tcPr>
          <w:p w:rsidR="002C66F0" w:rsidRPr="002D67C5" w:rsidRDefault="002C66F0">
            <w:pPr>
              <w:jc w:val="center"/>
              <w:rPr>
                <w:sz w:val="20"/>
                <w:szCs w:val="20"/>
              </w:rPr>
            </w:pPr>
            <w:r w:rsidRPr="002D67C5">
              <w:rPr>
                <w:sz w:val="20"/>
                <w:szCs w:val="20"/>
              </w:rPr>
              <w:t>11</w:t>
            </w:r>
          </w:p>
        </w:tc>
      </w:tr>
      <w:tr w:rsidR="002C66F0" w:rsidRPr="002D67C5" w:rsidTr="002D67C5">
        <w:trPr>
          <w:trHeight w:val="20"/>
        </w:trPr>
        <w:tc>
          <w:tcPr>
            <w:tcW w:w="14580" w:type="dxa"/>
            <w:gridSpan w:val="11"/>
            <w:shd w:val="clear" w:color="auto" w:fill="auto"/>
            <w:vAlign w:val="center"/>
            <w:hideMark/>
          </w:tcPr>
          <w:p w:rsidR="002C66F0" w:rsidRPr="002D67C5" w:rsidRDefault="002C66F0">
            <w:pPr>
              <w:rPr>
                <w:color w:val="5F497A"/>
                <w:sz w:val="20"/>
                <w:szCs w:val="20"/>
              </w:rPr>
            </w:pPr>
            <w:r w:rsidRPr="002D67C5">
              <w:rPr>
                <w:color w:val="5F497A"/>
                <w:sz w:val="20"/>
                <w:szCs w:val="20"/>
              </w:rPr>
              <w:t>Rīgas iela 1, Rīga</w:t>
            </w:r>
            <w:r w:rsidRPr="002D67C5">
              <w:rPr>
                <w:i/>
                <w:iCs/>
                <w:color w:val="5F497A"/>
                <w:sz w:val="20"/>
                <w:szCs w:val="20"/>
              </w:rPr>
              <w:t xml:space="preserve"> </w:t>
            </w:r>
            <w:r w:rsidRPr="002D67C5">
              <w:rPr>
                <w:i/>
                <w:iCs/>
                <w:color w:val="FF0000"/>
                <w:sz w:val="20"/>
                <w:szCs w:val="20"/>
              </w:rPr>
              <w:t>(ja ir vairākas ēkas, tad norādīt precīzu ēkas adresi, kur tiks realizēts saskaņā ar 2.8 punktu – tāmi aizpildīt par katru adresi atsevišķi. Par līgumu summām, kurās ir ietvertas vairākas ēkas, bet katrai ēkai nav atšifrētas summas, tiek pieņemts proporcionāls aprēķins)</w:t>
            </w:r>
          </w:p>
        </w:tc>
      </w:tr>
      <w:tr w:rsidR="002D67C5" w:rsidRPr="002D67C5" w:rsidTr="002D67C5">
        <w:trPr>
          <w:trHeight w:val="20"/>
        </w:trPr>
        <w:tc>
          <w:tcPr>
            <w:tcW w:w="572" w:type="dxa"/>
            <w:shd w:val="clear" w:color="auto" w:fill="auto"/>
            <w:vAlign w:val="center"/>
            <w:hideMark/>
          </w:tcPr>
          <w:p w:rsidR="002D67C5" w:rsidRPr="002D67C5" w:rsidRDefault="002D67C5" w:rsidP="002D67C5">
            <w:pPr>
              <w:rPr>
                <w:sz w:val="20"/>
                <w:szCs w:val="20"/>
              </w:rPr>
            </w:pPr>
            <w:r w:rsidRPr="002D67C5">
              <w:rPr>
                <w:sz w:val="20"/>
                <w:szCs w:val="20"/>
              </w:rPr>
              <w:t xml:space="preserve">I. </w:t>
            </w:r>
          </w:p>
        </w:tc>
        <w:tc>
          <w:tcPr>
            <w:tcW w:w="14008" w:type="dxa"/>
            <w:gridSpan w:val="10"/>
            <w:shd w:val="clear" w:color="auto" w:fill="auto"/>
            <w:vAlign w:val="center"/>
          </w:tcPr>
          <w:p w:rsidR="002D67C5" w:rsidRPr="002D67C5" w:rsidRDefault="002D67C5">
            <w:pPr>
              <w:rPr>
                <w:sz w:val="20"/>
                <w:szCs w:val="20"/>
              </w:rPr>
            </w:pPr>
            <w:r w:rsidRPr="002D67C5">
              <w:rPr>
                <w:sz w:val="20"/>
                <w:szCs w:val="20"/>
              </w:rPr>
              <w:t>Noteikumu 19.1. apakšpunkta aktivitātei</w:t>
            </w:r>
          </w:p>
        </w:tc>
      </w:tr>
      <w:tr w:rsidR="002C66F0"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1.</w:t>
            </w:r>
          </w:p>
        </w:tc>
        <w:tc>
          <w:tcPr>
            <w:tcW w:w="2588" w:type="dxa"/>
            <w:shd w:val="clear" w:color="auto" w:fill="auto"/>
            <w:vAlign w:val="center"/>
            <w:hideMark/>
          </w:tcPr>
          <w:p w:rsidR="002C66F0" w:rsidRPr="002D67C5" w:rsidRDefault="002C66F0">
            <w:pPr>
              <w:rPr>
                <w:sz w:val="20"/>
                <w:szCs w:val="20"/>
              </w:rPr>
            </w:pPr>
            <w:r w:rsidRPr="002D67C5">
              <w:rPr>
                <w:sz w:val="20"/>
                <w:szCs w:val="20"/>
              </w:rPr>
              <w:t>Tehniskās apsekošanas atzinuma izmaksas, būvprojekta un tehniskās dokumentācijas sagatavošanai un saskaņošanai būvniecību regulējošajos normatīvajos aktos noteiktajā kārtībā paredzētās izmaksas, ražošanas tehnoloģisko iekārtu specifikāciju un tāmes, kā arī zvērināta revidenta atzinuma sagatavošanas izmaksas</w:t>
            </w:r>
          </w:p>
        </w:tc>
        <w:tc>
          <w:tcPr>
            <w:tcW w:w="1256" w:type="dxa"/>
            <w:shd w:val="clear" w:color="auto" w:fill="auto"/>
            <w:vAlign w:val="center"/>
            <w:hideMark/>
          </w:tcPr>
          <w:p w:rsidR="002C66F0" w:rsidRPr="002D67C5" w:rsidRDefault="002C66F0">
            <w:pPr>
              <w:jc w:val="center"/>
              <w:rPr>
                <w:sz w:val="20"/>
                <w:szCs w:val="20"/>
              </w:rPr>
            </w:pPr>
          </w:p>
        </w:tc>
        <w:tc>
          <w:tcPr>
            <w:tcW w:w="1144" w:type="dxa"/>
            <w:shd w:val="clear" w:color="auto" w:fill="auto"/>
            <w:vAlign w:val="center"/>
            <w:hideMark/>
          </w:tcPr>
          <w:p w:rsidR="002C66F0" w:rsidRPr="002D67C5" w:rsidRDefault="002C66F0">
            <w:pPr>
              <w:jc w:val="center"/>
              <w:rPr>
                <w:sz w:val="20"/>
                <w:szCs w:val="20"/>
              </w:rPr>
            </w:pPr>
          </w:p>
        </w:tc>
        <w:tc>
          <w:tcPr>
            <w:tcW w:w="1206" w:type="dxa"/>
            <w:shd w:val="clear" w:color="auto" w:fill="auto"/>
            <w:vAlign w:val="center"/>
            <w:hideMark/>
          </w:tcPr>
          <w:p w:rsidR="002C66F0" w:rsidRPr="002D67C5" w:rsidRDefault="002C66F0">
            <w:pPr>
              <w:jc w:val="center"/>
              <w:rPr>
                <w:b/>
                <w:bCs/>
                <w:color w:val="FF0000"/>
                <w:sz w:val="20"/>
                <w:szCs w:val="20"/>
              </w:rPr>
            </w:pPr>
          </w:p>
        </w:tc>
        <w:tc>
          <w:tcPr>
            <w:tcW w:w="1189"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3 059.17</w:t>
            </w:r>
          </w:p>
        </w:tc>
        <w:tc>
          <w:tcPr>
            <w:tcW w:w="1189"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3 701.60</w:t>
            </w:r>
          </w:p>
        </w:tc>
        <w:tc>
          <w:tcPr>
            <w:tcW w:w="1102"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3 059.17</w:t>
            </w:r>
          </w:p>
        </w:tc>
        <w:tc>
          <w:tcPr>
            <w:tcW w:w="1243"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0.00</w:t>
            </w:r>
          </w:p>
        </w:tc>
        <w:tc>
          <w:tcPr>
            <w:tcW w:w="1537"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1.16%</w:t>
            </w:r>
          </w:p>
        </w:tc>
        <w:tc>
          <w:tcPr>
            <w:tcW w:w="1554"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642.43</w:t>
            </w:r>
          </w:p>
        </w:tc>
      </w:tr>
      <w:tr w:rsidR="002C66F0"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color w:val="5F497A"/>
                <w:sz w:val="20"/>
                <w:szCs w:val="20"/>
              </w:rPr>
              <w:t>1.1.</w:t>
            </w:r>
          </w:p>
        </w:tc>
        <w:tc>
          <w:tcPr>
            <w:tcW w:w="2588" w:type="dxa"/>
            <w:shd w:val="clear" w:color="auto" w:fill="auto"/>
            <w:vAlign w:val="center"/>
            <w:hideMark/>
          </w:tcPr>
          <w:p w:rsidR="002C66F0" w:rsidRPr="002D67C5" w:rsidRDefault="002C66F0">
            <w:pPr>
              <w:rPr>
                <w:color w:val="5F497A"/>
                <w:sz w:val="20"/>
                <w:szCs w:val="20"/>
              </w:rPr>
            </w:pPr>
            <w:r w:rsidRPr="002D67C5">
              <w:rPr>
                <w:color w:val="5F497A"/>
                <w:sz w:val="20"/>
                <w:szCs w:val="20"/>
              </w:rPr>
              <w:t>tehniskās dokumentācijas sagatavošana</w:t>
            </w:r>
          </w:p>
        </w:tc>
        <w:tc>
          <w:tcPr>
            <w:tcW w:w="1256"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līg.</w:t>
            </w:r>
          </w:p>
        </w:tc>
        <w:tc>
          <w:tcPr>
            <w:tcW w:w="1144"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rsidR="002C66F0" w:rsidRPr="002D67C5" w:rsidRDefault="002C66F0">
            <w:pPr>
              <w:jc w:val="right"/>
              <w:rPr>
                <w:color w:val="5F497A"/>
                <w:sz w:val="20"/>
                <w:szCs w:val="20"/>
              </w:rPr>
            </w:pPr>
            <w:r w:rsidRPr="002D67C5">
              <w:rPr>
                <w:sz w:val="20"/>
                <w:szCs w:val="20"/>
              </w:rPr>
              <w:t>2 845.74</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2 845.74</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3 443.35</w:t>
            </w:r>
          </w:p>
        </w:tc>
        <w:tc>
          <w:tcPr>
            <w:tcW w:w="1102" w:type="dxa"/>
            <w:shd w:val="clear" w:color="auto" w:fill="auto"/>
            <w:vAlign w:val="center"/>
            <w:hideMark/>
          </w:tcPr>
          <w:p w:rsidR="002C66F0" w:rsidRPr="002D67C5" w:rsidRDefault="002C66F0">
            <w:pPr>
              <w:jc w:val="right"/>
              <w:rPr>
                <w:color w:val="5F497A"/>
                <w:sz w:val="20"/>
                <w:szCs w:val="20"/>
              </w:rPr>
            </w:pPr>
            <w:r w:rsidRPr="002D67C5">
              <w:rPr>
                <w:sz w:val="20"/>
                <w:szCs w:val="20"/>
              </w:rPr>
              <w:t>2 845.74</w:t>
            </w:r>
          </w:p>
        </w:tc>
        <w:tc>
          <w:tcPr>
            <w:tcW w:w="1243" w:type="dxa"/>
            <w:shd w:val="clear" w:color="auto" w:fill="auto"/>
            <w:vAlign w:val="center"/>
            <w:hideMark/>
          </w:tcPr>
          <w:p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rsidR="002C66F0" w:rsidRPr="002D67C5" w:rsidRDefault="002C66F0">
            <w:pPr>
              <w:jc w:val="right"/>
              <w:rPr>
                <w:color w:val="5F497A"/>
                <w:sz w:val="20"/>
                <w:szCs w:val="20"/>
              </w:rPr>
            </w:pPr>
            <w:r w:rsidRPr="002D67C5">
              <w:rPr>
                <w:sz w:val="20"/>
                <w:szCs w:val="20"/>
              </w:rPr>
              <w:t>1.07%</w:t>
            </w:r>
          </w:p>
        </w:tc>
        <w:tc>
          <w:tcPr>
            <w:tcW w:w="1554" w:type="dxa"/>
            <w:shd w:val="clear" w:color="auto" w:fill="auto"/>
            <w:vAlign w:val="center"/>
            <w:hideMark/>
          </w:tcPr>
          <w:p w:rsidR="002C66F0" w:rsidRPr="002D67C5" w:rsidRDefault="002C66F0">
            <w:pPr>
              <w:jc w:val="right"/>
              <w:rPr>
                <w:color w:val="5F497A"/>
                <w:sz w:val="20"/>
                <w:szCs w:val="20"/>
              </w:rPr>
            </w:pPr>
            <w:r w:rsidRPr="002D67C5">
              <w:rPr>
                <w:sz w:val="20"/>
                <w:szCs w:val="20"/>
              </w:rPr>
              <w:t>597.61</w:t>
            </w:r>
          </w:p>
        </w:tc>
      </w:tr>
      <w:tr w:rsidR="002C66F0"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color w:val="5F497A"/>
                <w:sz w:val="20"/>
                <w:szCs w:val="20"/>
              </w:rPr>
              <w:lastRenderedPageBreak/>
              <w:t>1.2.</w:t>
            </w:r>
          </w:p>
        </w:tc>
        <w:tc>
          <w:tcPr>
            <w:tcW w:w="2588" w:type="dxa"/>
            <w:shd w:val="clear" w:color="auto" w:fill="auto"/>
            <w:vAlign w:val="center"/>
            <w:hideMark/>
          </w:tcPr>
          <w:p w:rsidR="002C66F0" w:rsidRPr="002D67C5" w:rsidRDefault="002C66F0">
            <w:pPr>
              <w:rPr>
                <w:color w:val="5F497A"/>
                <w:sz w:val="20"/>
                <w:szCs w:val="20"/>
              </w:rPr>
            </w:pPr>
            <w:r w:rsidRPr="002D67C5">
              <w:rPr>
                <w:color w:val="5F497A"/>
                <w:sz w:val="20"/>
                <w:szCs w:val="20"/>
              </w:rPr>
              <w:t>revidenta atzinuma sagatavošana</w:t>
            </w:r>
          </w:p>
        </w:tc>
        <w:tc>
          <w:tcPr>
            <w:tcW w:w="1256"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līg.</w:t>
            </w:r>
          </w:p>
        </w:tc>
        <w:tc>
          <w:tcPr>
            <w:tcW w:w="1144"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rsidR="002C66F0" w:rsidRPr="002D67C5" w:rsidRDefault="002C66F0">
            <w:pPr>
              <w:jc w:val="right"/>
              <w:rPr>
                <w:color w:val="5F497A"/>
                <w:sz w:val="20"/>
                <w:szCs w:val="20"/>
              </w:rPr>
            </w:pPr>
            <w:r w:rsidRPr="002D67C5">
              <w:rPr>
                <w:sz w:val="20"/>
                <w:szCs w:val="20"/>
              </w:rPr>
              <w:t>213.43</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213.43</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258.25</w:t>
            </w:r>
          </w:p>
        </w:tc>
        <w:tc>
          <w:tcPr>
            <w:tcW w:w="1102" w:type="dxa"/>
            <w:shd w:val="clear" w:color="auto" w:fill="auto"/>
            <w:vAlign w:val="center"/>
            <w:hideMark/>
          </w:tcPr>
          <w:p w:rsidR="002C66F0" w:rsidRPr="002D67C5" w:rsidRDefault="002C66F0">
            <w:pPr>
              <w:jc w:val="right"/>
              <w:rPr>
                <w:color w:val="5F497A"/>
                <w:sz w:val="20"/>
                <w:szCs w:val="20"/>
              </w:rPr>
            </w:pPr>
            <w:r w:rsidRPr="002D67C5">
              <w:rPr>
                <w:sz w:val="20"/>
                <w:szCs w:val="20"/>
              </w:rPr>
              <w:t>213.43</w:t>
            </w:r>
          </w:p>
        </w:tc>
        <w:tc>
          <w:tcPr>
            <w:tcW w:w="1243" w:type="dxa"/>
            <w:shd w:val="clear" w:color="auto" w:fill="auto"/>
            <w:vAlign w:val="center"/>
            <w:hideMark/>
          </w:tcPr>
          <w:p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rsidR="002C66F0" w:rsidRPr="002D67C5" w:rsidRDefault="002C66F0">
            <w:pPr>
              <w:jc w:val="right"/>
              <w:rPr>
                <w:color w:val="5F497A"/>
                <w:sz w:val="20"/>
                <w:szCs w:val="20"/>
              </w:rPr>
            </w:pPr>
            <w:r w:rsidRPr="002D67C5">
              <w:rPr>
                <w:sz w:val="20"/>
                <w:szCs w:val="20"/>
              </w:rPr>
              <w:t>0.08%</w:t>
            </w:r>
          </w:p>
        </w:tc>
        <w:tc>
          <w:tcPr>
            <w:tcW w:w="1554" w:type="dxa"/>
            <w:shd w:val="clear" w:color="auto" w:fill="auto"/>
            <w:vAlign w:val="center"/>
            <w:hideMark/>
          </w:tcPr>
          <w:p w:rsidR="002C66F0" w:rsidRPr="002D67C5" w:rsidRDefault="002C66F0">
            <w:pPr>
              <w:jc w:val="right"/>
              <w:rPr>
                <w:color w:val="5F497A"/>
                <w:sz w:val="20"/>
                <w:szCs w:val="20"/>
              </w:rPr>
            </w:pPr>
            <w:r w:rsidRPr="002D67C5">
              <w:rPr>
                <w:sz w:val="20"/>
                <w:szCs w:val="20"/>
              </w:rPr>
              <w:t>44.82</w:t>
            </w:r>
          </w:p>
        </w:tc>
      </w:tr>
      <w:tr w:rsidR="002C66F0"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2.</w:t>
            </w:r>
          </w:p>
        </w:tc>
        <w:tc>
          <w:tcPr>
            <w:tcW w:w="2588" w:type="dxa"/>
            <w:shd w:val="clear" w:color="auto" w:fill="auto"/>
            <w:vAlign w:val="center"/>
            <w:hideMark/>
          </w:tcPr>
          <w:p w:rsidR="002C66F0" w:rsidRPr="002D67C5" w:rsidRDefault="002C66F0">
            <w:pPr>
              <w:rPr>
                <w:sz w:val="20"/>
                <w:szCs w:val="20"/>
              </w:rPr>
            </w:pPr>
            <w:r w:rsidRPr="002D67C5">
              <w:rPr>
                <w:sz w:val="20"/>
                <w:szCs w:val="20"/>
              </w:rPr>
              <w:t>Energoefektivitāti paaugstinoši papildu ieguldījumi – ēkas norobežojošo konstrukciju būvdarbu izmaksas</w:t>
            </w:r>
          </w:p>
        </w:tc>
        <w:tc>
          <w:tcPr>
            <w:tcW w:w="1256" w:type="dxa"/>
            <w:shd w:val="clear" w:color="auto" w:fill="auto"/>
            <w:vAlign w:val="center"/>
            <w:hideMark/>
          </w:tcPr>
          <w:p w:rsidR="002C66F0" w:rsidRPr="002D67C5" w:rsidRDefault="002C66F0">
            <w:pPr>
              <w:jc w:val="center"/>
              <w:rPr>
                <w:sz w:val="20"/>
                <w:szCs w:val="20"/>
              </w:rPr>
            </w:pPr>
          </w:p>
        </w:tc>
        <w:tc>
          <w:tcPr>
            <w:tcW w:w="1144" w:type="dxa"/>
            <w:shd w:val="clear" w:color="auto" w:fill="auto"/>
            <w:vAlign w:val="center"/>
            <w:hideMark/>
          </w:tcPr>
          <w:p w:rsidR="002C66F0" w:rsidRPr="002D67C5" w:rsidRDefault="002C66F0">
            <w:pPr>
              <w:jc w:val="center"/>
              <w:rPr>
                <w:sz w:val="20"/>
                <w:szCs w:val="20"/>
              </w:rPr>
            </w:pPr>
          </w:p>
        </w:tc>
        <w:tc>
          <w:tcPr>
            <w:tcW w:w="1206" w:type="dxa"/>
            <w:shd w:val="clear" w:color="auto" w:fill="auto"/>
            <w:vAlign w:val="center"/>
            <w:hideMark/>
          </w:tcPr>
          <w:p w:rsidR="002C66F0" w:rsidRPr="002D67C5" w:rsidRDefault="002C66F0">
            <w:pPr>
              <w:jc w:val="center"/>
              <w:rPr>
                <w:b/>
                <w:bCs/>
                <w:color w:val="FF0000"/>
                <w:sz w:val="20"/>
                <w:szCs w:val="20"/>
              </w:rPr>
            </w:pPr>
          </w:p>
        </w:tc>
        <w:tc>
          <w:tcPr>
            <w:tcW w:w="1189"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169 321.74</w:t>
            </w:r>
          </w:p>
        </w:tc>
        <w:tc>
          <w:tcPr>
            <w:tcW w:w="1189"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204 879.30</w:t>
            </w:r>
          </w:p>
        </w:tc>
        <w:tc>
          <w:tcPr>
            <w:tcW w:w="1102"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130 904.19</w:t>
            </w:r>
          </w:p>
        </w:tc>
        <w:tc>
          <w:tcPr>
            <w:tcW w:w="1243"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0.00</w:t>
            </w:r>
          </w:p>
        </w:tc>
        <w:tc>
          <w:tcPr>
            <w:tcW w:w="1537"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49.44%</w:t>
            </w:r>
          </w:p>
        </w:tc>
        <w:tc>
          <w:tcPr>
            <w:tcW w:w="1554" w:type="dxa"/>
            <w:shd w:val="clear" w:color="auto" w:fill="auto"/>
            <w:vAlign w:val="center"/>
            <w:hideMark/>
          </w:tcPr>
          <w:p w:rsidR="002C66F0" w:rsidRPr="002D67C5" w:rsidRDefault="002C66F0">
            <w:pPr>
              <w:jc w:val="right"/>
              <w:rPr>
                <w:b/>
                <w:bCs/>
                <w:color w:val="5F497A"/>
                <w:sz w:val="20"/>
                <w:szCs w:val="20"/>
              </w:rPr>
            </w:pPr>
            <w:r w:rsidRPr="002D67C5">
              <w:rPr>
                <w:b/>
                <w:bCs/>
                <w:color w:val="5F497A"/>
                <w:sz w:val="20"/>
                <w:szCs w:val="20"/>
              </w:rPr>
              <w:t>73 975.11</w:t>
            </w:r>
          </w:p>
        </w:tc>
      </w:tr>
      <w:tr w:rsidR="002C66F0"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color w:val="5F497A"/>
                <w:sz w:val="20"/>
                <w:szCs w:val="20"/>
              </w:rPr>
              <w:t>2.1.</w:t>
            </w:r>
          </w:p>
        </w:tc>
        <w:tc>
          <w:tcPr>
            <w:tcW w:w="2588" w:type="dxa"/>
            <w:shd w:val="clear" w:color="auto" w:fill="auto"/>
            <w:vAlign w:val="center"/>
            <w:hideMark/>
          </w:tcPr>
          <w:p w:rsidR="002C66F0" w:rsidRPr="002D67C5" w:rsidRDefault="002C66F0">
            <w:pPr>
              <w:rPr>
                <w:color w:val="5F497A"/>
                <w:sz w:val="20"/>
                <w:szCs w:val="20"/>
              </w:rPr>
            </w:pPr>
            <w:r w:rsidRPr="002D67C5">
              <w:rPr>
                <w:color w:val="5F497A"/>
                <w:sz w:val="20"/>
                <w:szCs w:val="20"/>
              </w:rPr>
              <w:t>jumta siltināšana</w:t>
            </w:r>
          </w:p>
        </w:tc>
        <w:tc>
          <w:tcPr>
            <w:tcW w:w="1256"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gab</w:t>
            </w:r>
          </w:p>
        </w:tc>
        <w:tc>
          <w:tcPr>
            <w:tcW w:w="1144"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rsidR="002C66F0" w:rsidRPr="002D67C5" w:rsidRDefault="002C66F0">
            <w:pPr>
              <w:jc w:val="right"/>
              <w:rPr>
                <w:color w:val="5F497A"/>
                <w:sz w:val="20"/>
                <w:szCs w:val="20"/>
              </w:rPr>
            </w:pPr>
            <w:r w:rsidRPr="002D67C5">
              <w:rPr>
                <w:sz w:val="20"/>
                <w:szCs w:val="20"/>
              </w:rPr>
              <w:t>46 954.77</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46 954.77</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56 815.27</w:t>
            </w:r>
          </w:p>
        </w:tc>
        <w:tc>
          <w:tcPr>
            <w:tcW w:w="1102" w:type="dxa"/>
            <w:shd w:val="clear" w:color="auto" w:fill="auto"/>
            <w:vAlign w:val="center"/>
            <w:hideMark/>
          </w:tcPr>
          <w:p w:rsidR="002C66F0" w:rsidRPr="002D67C5" w:rsidRDefault="002C66F0">
            <w:pPr>
              <w:jc w:val="right"/>
              <w:rPr>
                <w:color w:val="5F497A"/>
                <w:sz w:val="20"/>
                <w:szCs w:val="20"/>
              </w:rPr>
            </w:pPr>
            <w:r w:rsidRPr="002D67C5">
              <w:rPr>
                <w:sz w:val="20"/>
                <w:szCs w:val="20"/>
              </w:rPr>
              <w:t>34 148.92</w:t>
            </w:r>
          </w:p>
        </w:tc>
        <w:tc>
          <w:tcPr>
            <w:tcW w:w="1243" w:type="dxa"/>
            <w:shd w:val="clear" w:color="auto" w:fill="auto"/>
            <w:vAlign w:val="center"/>
            <w:hideMark/>
          </w:tcPr>
          <w:p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rsidR="002C66F0" w:rsidRPr="002D67C5" w:rsidRDefault="002C66F0">
            <w:pPr>
              <w:jc w:val="right"/>
              <w:rPr>
                <w:color w:val="5F497A"/>
                <w:sz w:val="20"/>
                <w:szCs w:val="20"/>
              </w:rPr>
            </w:pPr>
            <w:r w:rsidRPr="002D67C5">
              <w:rPr>
                <w:sz w:val="20"/>
                <w:szCs w:val="20"/>
              </w:rPr>
              <w:t>12.90%</w:t>
            </w:r>
          </w:p>
        </w:tc>
        <w:tc>
          <w:tcPr>
            <w:tcW w:w="1554" w:type="dxa"/>
            <w:shd w:val="clear" w:color="auto" w:fill="auto"/>
            <w:vAlign w:val="center"/>
            <w:hideMark/>
          </w:tcPr>
          <w:p w:rsidR="002C66F0" w:rsidRPr="002D67C5" w:rsidRDefault="002C66F0">
            <w:pPr>
              <w:jc w:val="right"/>
              <w:rPr>
                <w:color w:val="5F497A"/>
                <w:sz w:val="20"/>
                <w:szCs w:val="20"/>
              </w:rPr>
            </w:pPr>
            <w:r w:rsidRPr="002D67C5">
              <w:rPr>
                <w:color w:val="5F497A"/>
                <w:sz w:val="20"/>
                <w:szCs w:val="20"/>
              </w:rPr>
              <w:t>22 666.35</w:t>
            </w:r>
            <w:r w:rsidRPr="002D67C5">
              <w:rPr>
                <w:color w:val="FF0000"/>
                <w:sz w:val="20"/>
                <w:szCs w:val="20"/>
                <w:vertAlign w:val="superscript"/>
              </w:rPr>
              <w:t>1)</w:t>
            </w:r>
          </w:p>
        </w:tc>
      </w:tr>
      <w:tr w:rsidR="002C66F0"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color w:val="5F497A"/>
                <w:sz w:val="20"/>
                <w:szCs w:val="20"/>
              </w:rPr>
              <w:t>2.2.</w:t>
            </w:r>
          </w:p>
        </w:tc>
        <w:tc>
          <w:tcPr>
            <w:tcW w:w="2588" w:type="dxa"/>
            <w:shd w:val="clear" w:color="auto" w:fill="auto"/>
            <w:vAlign w:val="center"/>
            <w:hideMark/>
          </w:tcPr>
          <w:p w:rsidR="002C66F0" w:rsidRPr="002D67C5" w:rsidRDefault="002C66F0">
            <w:pPr>
              <w:rPr>
                <w:color w:val="5F497A"/>
                <w:sz w:val="20"/>
                <w:szCs w:val="20"/>
              </w:rPr>
            </w:pPr>
            <w:r w:rsidRPr="002D67C5">
              <w:rPr>
                <w:color w:val="5F497A"/>
                <w:sz w:val="20"/>
                <w:szCs w:val="20"/>
              </w:rPr>
              <w:t>ārsienu siltināšana</w:t>
            </w:r>
          </w:p>
        </w:tc>
        <w:tc>
          <w:tcPr>
            <w:tcW w:w="1256"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gab</w:t>
            </w:r>
          </w:p>
        </w:tc>
        <w:tc>
          <w:tcPr>
            <w:tcW w:w="1144"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rsidR="002C66F0" w:rsidRPr="002D67C5" w:rsidRDefault="002C66F0">
            <w:pPr>
              <w:jc w:val="right"/>
              <w:rPr>
                <w:color w:val="5F497A"/>
                <w:sz w:val="20"/>
                <w:szCs w:val="20"/>
              </w:rPr>
            </w:pPr>
            <w:r w:rsidRPr="002D67C5">
              <w:rPr>
                <w:sz w:val="20"/>
                <w:szCs w:val="20"/>
              </w:rPr>
              <w:t>89 640.92</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89 640.92</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108 465.51</w:t>
            </w:r>
          </w:p>
        </w:tc>
        <w:tc>
          <w:tcPr>
            <w:tcW w:w="1102" w:type="dxa"/>
            <w:shd w:val="clear" w:color="auto" w:fill="auto"/>
            <w:vAlign w:val="center"/>
            <w:hideMark/>
          </w:tcPr>
          <w:p w:rsidR="002C66F0" w:rsidRPr="002D67C5" w:rsidRDefault="002C66F0">
            <w:pPr>
              <w:jc w:val="right"/>
              <w:rPr>
                <w:color w:val="5F497A"/>
                <w:sz w:val="20"/>
                <w:szCs w:val="20"/>
              </w:rPr>
            </w:pPr>
            <w:r w:rsidRPr="002D67C5">
              <w:rPr>
                <w:sz w:val="20"/>
                <w:szCs w:val="20"/>
              </w:rPr>
              <w:t>76 835.07</w:t>
            </w:r>
          </w:p>
        </w:tc>
        <w:tc>
          <w:tcPr>
            <w:tcW w:w="1243" w:type="dxa"/>
            <w:shd w:val="clear" w:color="auto" w:fill="auto"/>
            <w:vAlign w:val="center"/>
            <w:hideMark/>
          </w:tcPr>
          <w:p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rsidR="002C66F0" w:rsidRPr="002D67C5" w:rsidRDefault="002C66F0">
            <w:pPr>
              <w:jc w:val="right"/>
              <w:rPr>
                <w:color w:val="5F497A"/>
                <w:sz w:val="20"/>
                <w:szCs w:val="20"/>
              </w:rPr>
            </w:pPr>
            <w:r w:rsidRPr="002D67C5">
              <w:rPr>
                <w:sz w:val="20"/>
                <w:szCs w:val="20"/>
              </w:rPr>
              <w:t>29.02%</w:t>
            </w:r>
          </w:p>
        </w:tc>
        <w:tc>
          <w:tcPr>
            <w:tcW w:w="1554" w:type="dxa"/>
            <w:shd w:val="clear" w:color="auto" w:fill="auto"/>
            <w:vAlign w:val="center"/>
            <w:hideMark/>
          </w:tcPr>
          <w:p w:rsidR="002C66F0" w:rsidRPr="002D67C5" w:rsidRDefault="002C66F0">
            <w:pPr>
              <w:jc w:val="right"/>
              <w:rPr>
                <w:color w:val="5F497A"/>
                <w:sz w:val="20"/>
                <w:szCs w:val="20"/>
              </w:rPr>
            </w:pPr>
            <w:r w:rsidRPr="002D67C5">
              <w:rPr>
                <w:color w:val="5F497A"/>
                <w:sz w:val="20"/>
                <w:szCs w:val="20"/>
              </w:rPr>
              <w:t>31 630.44</w:t>
            </w:r>
            <w:r w:rsidRPr="002D67C5">
              <w:rPr>
                <w:color w:val="FF0000"/>
                <w:sz w:val="20"/>
                <w:szCs w:val="20"/>
                <w:vertAlign w:val="superscript"/>
              </w:rPr>
              <w:t>1)</w:t>
            </w:r>
          </w:p>
        </w:tc>
      </w:tr>
      <w:tr w:rsidR="002C66F0"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color w:val="5F497A"/>
                <w:sz w:val="20"/>
                <w:szCs w:val="20"/>
              </w:rPr>
              <w:t>2.3.</w:t>
            </w:r>
          </w:p>
        </w:tc>
        <w:tc>
          <w:tcPr>
            <w:tcW w:w="2588" w:type="dxa"/>
            <w:shd w:val="clear" w:color="auto" w:fill="auto"/>
            <w:vAlign w:val="center"/>
            <w:hideMark/>
          </w:tcPr>
          <w:p w:rsidR="002C66F0" w:rsidRPr="002D67C5" w:rsidRDefault="002C66F0">
            <w:pPr>
              <w:rPr>
                <w:color w:val="5F497A"/>
                <w:sz w:val="20"/>
                <w:szCs w:val="20"/>
              </w:rPr>
            </w:pPr>
            <w:r w:rsidRPr="002D67C5">
              <w:rPr>
                <w:color w:val="5F497A"/>
                <w:sz w:val="20"/>
                <w:szCs w:val="20"/>
              </w:rPr>
              <w:t>logu un durvju nomaiņa</w:t>
            </w:r>
          </w:p>
        </w:tc>
        <w:tc>
          <w:tcPr>
            <w:tcW w:w="1256"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kompl.</w:t>
            </w:r>
          </w:p>
        </w:tc>
        <w:tc>
          <w:tcPr>
            <w:tcW w:w="1144"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rsidR="002C66F0" w:rsidRPr="002D67C5" w:rsidRDefault="002C66F0">
            <w:pPr>
              <w:jc w:val="right"/>
              <w:rPr>
                <w:color w:val="5F497A"/>
                <w:sz w:val="20"/>
                <w:szCs w:val="20"/>
              </w:rPr>
            </w:pPr>
            <w:r w:rsidRPr="002D67C5">
              <w:rPr>
                <w:sz w:val="20"/>
                <w:szCs w:val="20"/>
              </w:rPr>
              <w:t>32 726.05</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32 726.05</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39 598.52</w:t>
            </w:r>
          </w:p>
        </w:tc>
        <w:tc>
          <w:tcPr>
            <w:tcW w:w="1102" w:type="dxa"/>
            <w:shd w:val="clear" w:color="auto" w:fill="auto"/>
            <w:vAlign w:val="center"/>
            <w:hideMark/>
          </w:tcPr>
          <w:p w:rsidR="002C66F0" w:rsidRPr="002D67C5" w:rsidRDefault="002C66F0">
            <w:pPr>
              <w:jc w:val="right"/>
              <w:rPr>
                <w:color w:val="5F497A"/>
                <w:sz w:val="20"/>
                <w:szCs w:val="20"/>
              </w:rPr>
            </w:pPr>
            <w:r w:rsidRPr="002D67C5">
              <w:rPr>
                <w:sz w:val="20"/>
                <w:szCs w:val="20"/>
              </w:rPr>
              <w:t>19 920.20</w:t>
            </w:r>
          </w:p>
        </w:tc>
        <w:tc>
          <w:tcPr>
            <w:tcW w:w="1243" w:type="dxa"/>
            <w:shd w:val="clear" w:color="auto" w:fill="auto"/>
            <w:vAlign w:val="center"/>
            <w:hideMark/>
          </w:tcPr>
          <w:p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rsidR="002C66F0" w:rsidRPr="002D67C5" w:rsidRDefault="002C66F0">
            <w:pPr>
              <w:jc w:val="right"/>
              <w:rPr>
                <w:color w:val="5F497A"/>
                <w:sz w:val="20"/>
                <w:szCs w:val="20"/>
              </w:rPr>
            </w:pPr>
            <w:r w:rsidRPr="002D67C5">
              <w:rPr>
                <w:sz w:val="20"/>
                <w:szCs w:val="20"/>
              </w:rPr>
              <w:t>7.52%</w:t>
            </w:r>
          </w:p>
        </w:tc>
        <w:tc>
          <w:tcPr>
            <w:tcW w:w="1554" w:type="dxa"/>
            <w:shd w:val="clear" w:color="auto" w:fill="auto"/>
            <w:vAlign w:val="center"/>
            <w:hideMark/>
          </w:tcPr>
          <w:p w:rsidR="002C66F0" w:rsidRPr="002D67C5" w:rsidRDefault="002C66F0">
            <w:pPr>
              <w:jc w:val="right"/>
              <w:rPr>
                <w:color w:val="5F497A"/>
                <w:sz w:val="20"/>
                <w:szCs w:val="20"/>
              </w:rPr>
            </w:pPr>
            <w:r w:rsidRPr="002D67C5">
              <w:rPr>
                <w:color w:val="5F497A"/>
                <w:sz w:val="20"/>
                <w:szCs w:val="20"/>
              </w:rPr>
              <w:t>19 678.32</w:t>
            </w:r>
            <w:r w:rsidRPr="002D67C5">
              <w:rPr>
                <w:color w:val="FF0000"/>
                <w:sz w:val="20"/>
                <w:szCs w:val="20"/>
                <w:vertAlign w:val="superscript"/>
              </w:rPr>
              <w:t>1)</w:t>
            </w: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3.</w:t>
            </w:r>
          </w:p>
        </w:tc>
        <w:tc>
          <w:tcPr>
            <w:tcW w:w="2588" w:type="dxa"/>
            <w:shd w:val="clear" w:color="auto" w:fill="auto"/>
            <w:vAlign w:val="center"/>
            <w:hideMark/>
          </w:tcPr>
          <w:p w:rsidR="002C66F0" w:rsidRPr="002D67C5" w:rsidRDefault="002C66F0">
            <w:pPr>
              <w:rPr>
                <w:sz w:val="20"/>
                <w:szCs w:val="20"/>
              </w:rPr>
            </w:pPr>
            <w:r w:rsidRPr="002D67C5">
              <w:rPr>
                <w:sz w:val="20"/>
                <w:szCs w:val="20"/>
              </w:rPr>
              <w:t>Ventilācijas sistēmas renovācijas darbu izmaksas</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color w:val="5F497A"/>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3.1.</w:t>
            </w:r>
          </w:p>
        </w:tc>
        <w:tc>
          <w:tcPr>
            <w:tcW w:w="2588" w:type="dxa"/>
            <w:shd w:val="clear" w:color="auto" w:fill="auto"/>
            <w:vAlign w:val="center"/>
            <w:hideMark/>
          </w:tcPr>
          <w:p w:rsidR="002C66F0" w:rsidRPr="002D67C5" w:rsidRDefault="002C66F0">
            <w:pPr>
              <w:rPr>
                <w:sz w:val="20"/>
                <w:szCs w:val="20"/>
              </w:rPr>
            </w:pPr>
            <w:r w:rsidRPr="002D67C5">
              <w:rPr>
                <w:sz w:val="20"/>
                <w:szCs w:val="20"/>
              </w:rPr>
              <w:t>...</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color w:val="5F497A"/>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p>
        </w:tc>
        <w:tc>
          <w:tcPr>
            <w:tcW w:w="2588" w:type="dxa"/>
            <w:shd w:val="clear" w:color="auto" w:fill="auto"/>
            <w:vAlign w:val="center"/>
            <w:hideMark/>
          </w:tcPr>
          <w:p w:rsidR="002C66F0" w:rsidRPr="002D67C5" w:rsidRDefault="002C66F0">
            <w:pPr>
              <w:rPr>
                <w:sz w:val="20"/>
                <w:szCs w:val="20"/>
              </w:rPr>
            </w:pPr>
            <w:r w:rsidRPr="002D67C5">
              <w:rPr>
                <w:sz w:val="20"/>
                <w:szCs w:val="20"/>
              </w:rPr>
              <w:t>...</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color w:val="5F497A"/>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4.</w:t>
            </w:r>
          </w:p>
        </w:tc>
        <w:tc>
          <w:tcPr>
            <w:tcW w:w="2588" w:type="dxa"/>
            <w:shd w:val="clear" w:color="auto" w:fill="auto"/>
            <w:vAlign w:val="center"/>
            <w:hideMark/>
          </w:tcPr>
          <w:p w:rsidR="002C66F0" w:rsidRPr="002D67C5" w:rsidRDefault="002C66F0">
            <w:pPr>
              <w:rPr>
                <w:sz w:val="20"/>
                <w:szCs w:val="20"/>
              </w:rPr>
            </w:pPr>
            <w:r w:rsidRPr="002D67C5">
              <w:rPr>
                <w:sz w:val="20"/>
                <w:szCs w:val="20"/>
              </w:rPr>
              <w:t>Iekārtu un sistēmu, kas paredzētas efektīvai siltuma otrreizējai izmantošanai, iegādes, piegādes, būvniecības, uzstādīšanas un ieregulēšanas izmaksas</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color w:val="5F497A"/>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4.1.</w:t>
            </w:r>
          </w:p>
        </w:tc>
        <w:tc>
          <w:tcPr>
            <w:tcW w:w="2588" w:type="dxa"/>
            <w:shd w:val="clear" w:color="auto" w:fill="auto"/>
            <w:vAlign w:val="center"/>
            <w:hideMark/>
          </w:tcPr>
          <w:p w:rsidR="002C66F0" w:rsidRPr="002D67C5" w:rsidRDefault="002C66F0">
            <w:pPr>
              <w:rPr>
                <w:sz w:val="20"/>
                <w:szCs w:val="20"/>
              </w:rPr>
            </w:pPr>
            <w:r w:rsidRPr="002D67C5">
              <w:rPr>
                <w:sz w:val="20"/>
                <w:szCs w:val="20"/>
              </w:rPr>
              <w:t>....</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p>
        </w:tc>
        <w:tc>
          <w:tcPr>
            <w:tcW w:w="2588" w:type="dxa"/>
            <w:shd w:val="clear" w:color="auto" w:fill="auto"/>
            <w:vAlign w:val="center"/>
            <w:hideMark/>
          </w:tcPr>
          <w:p w:rsidR="002C66F0" w:rsidRPr="002D67C5" w:rsidRDefault="002C66F0">
            <w:pPr>
              <w:rPr>
                <w:sz w:val="20"/>
                <w:szCs w:val="20"/>
              </w:rPr>
            </w:pPr>
            <w:r w:rsidRPr="002D67C5">
              <w:rPr>
                <w:sz w:val="20"/>
                <w:szCs w:val="20"/>
              </w:rPr>
              <w:t>...</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5.</w:t>
            </w:r>
          </w:p>
        </w:tc>
        <w:tc>
          <w:tcPr>
            <w:tcW w:w="2588" w:type="dxa"/>
            <w:shd w:val="clear" w:color="auto" w:fill="auto"/>
            <w:vAlign w:val="center"/>
            <w:hideMark/>
          </w:tcPr>
          <w:p w:rsidR="002C66F0" w:rsidRPr="002D67C5" w:rsidRDefault="002C66F0">
            <w:pPr>
              <w:rPr>
                <w:sz w:val="20"/>
                <w:szCs w:val="20"/>
              </w:rPr>
            </w:pPr>
            <w:r w:rsidRPr="002D67C5">
              <w:rPr>
                <w:sz w:val="20"/>
                <w:szCs w:val="20"/>
              </w:rPr>
              <w:t>Apgaismojuma un elektroapgādes sistēmas rekonstrukcijas un izbūves izmaksas, ja tās ir saistītas ar enerģijas ietaupījumu un oglekļa dioksīda emisijas samazinājumu</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color w:val="5F497A"/>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5.1.</w:t>
            </w:r>
          </w:p>
        </w:tc>
        <w:tc>
          <w:tcPr>
            <w:tcW w:w="2588" w:type="dxa"/>
            <w:shd w:val="clear" w:color="auto" w:fill="auto"/>
            <w:vAlign w:val="center"/>
            <w:hideMark/>
          </w:tcPr>
          <w:p w:rsidR="002C66F0" w:rsidRPr="002D67C5" w:rsidRDefault="002C66F0">
            <w:pPr>
              <w:rPr>
                <w:sz w:val="20"/>
                <w:szCs w:val="20"/>
              </w:rPr>
            </w:pPr>
            <w:r w:rsidRPr="002D67C5">
              <w:rPr>
                <w:sz w:val="20"/>
                <w:szCs w:val="20"/>
              </w:rPr>
              <w:t>...</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p>
        </w:tc>
        <w:tc>
          <w:tcPr>
            <w:tcW w:w="2588" w:type="dxa"/>
            <w:shd w:val="clear" w:color="auto" w:fill="auto"/>
            <w:vAlign w:val="center"/>
            <w:hideMark/>
          </w:tcPr>
          <w:p w:rsidR="002C66F0" w:rsidRPr="002D67C5" w:rsidRDefault="002C66F0">
            <w:pPr>
              <w:rPr>
                <w:sz w:val="20"/>
                <w:szCs w:val="20"/>
              </w:rPr>
            </w:pPr>
            <w:r w:rsidRPr="002D67C5">
              <w:rPr>
                <w:sz w:val="20"/>
                <w:szCs w:val="20"/>
              </w:rPr>
              <w:t>...</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color w:val="000000"/>
                <w:sz w:val="20"/>
                <w:szCs w:val="20"/>
              </w:rPr>
              <w:t>6.</w:t>
            </w:r>
          </w:p>
        </w:tc>
        <w:tc>
          <w:tcPr>
            <w:tcW w:w="2588" w:type="dxa"/>
            <w:shd w:val="clear" w:color="auto" w:fill="auto"/>
            <w:vAlign w:val="center"/>
            <w:hideMark/>
          </w:tcPr>
          <w:p w:rsidR="002C66F0" w:rsidRPr="002D67C5" w:rsidRDefault="002C66F0">
            <w:pPr>
              <w:rPr>
                <w:color w:val="000000"/>
                <w:sz w:val="20"/>
                <w:szCs w:val="20"/>
              </w:rPr>
            </w:pPr>
            <w:r w:rsidRPr="002D67C5">
              <w:rPr>
                <w:color w:val="000000"/>
                <w:sz w:val="20"/>
                <w:szCs w:val="20"/>
              </w:rPr>
              <w:t xml:space="preserve">citu iekšējo inženiertīklu izbūves izmaksas, ja šo iekšējo inženiertīklu izbūve tieši saistīta ar šo noteikumu 19.1.apakšpunktā noteiktajām </w:t>
            </w:r>
            <w:r w:rsidRPr="002D67C5">
              <w:rPr>
                <w:color w:val="000000"/>
                <w:sz w:val="20"/>
                <w:szCs w:val="20"/>
              </w:rPr>
              <w:lastRenderedPageBreak/>
              <w:t>atbalstāmajām aktivitātēm un norādīta šo noteikumu 28.5.apakšpunktā minētajos dokumentos un ēkas energoaudita pārskatā kā projekta mērķa sasniegšanai nepieciešamā aktivitāte</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color w:val="5F497A"/>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p>
        </w:tc>
        <w:tc>
          <w:tcPr>
            <w:tcW w:w="2588" w:type="dxa"/>
            <w:shd w:val="clear" w:color="auto" w:fill="auto"/>
            <w:vAlign w:val="center"/>
            <w:hideMark/>
          </w:tcPr>
          <w:p w:rsidR="002C66F0" w:rsidRPr="002D67C5" w:rsidRDefault="002C66F0">
            <w:pPr>
              <w:rPr>
                <w:color w:val="000000"/>
                <w:sz w:val="20"/>
                <w:szCs w:val="20"/>
              </w:rPr>
            </w:pPr>
            <w:r w:rsidRPr="002D67C5">
              <w:rPr>
                <w:color w:val="000000"/>
                <w:sz w:val="20"/>
                <w:szCs w:val="20"/>
              </w:rPr>
              <w:t>...</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7.</w:t>
            </w:r>
          </w:p>
        </w:tc>
        <w:tc>
          <w:tcPr>
            <w:tcW w:w="2588" w:type="dxa"/>
            <w:shd w:val="clear" w:color="auto" w:fill="auto"/>
            <w:vAlign w:val="center"/>
            <w:hideMark/>
          </w:tcPr>
          <w:p w:rsidR="002C66F0" w:rsidRPr="002D67C5" w:rsidRDefault="002C66F0">
            <w:pPr>
              <w:rPr>
                <w:sz w:val="20"/>
                <w:szCs w:val="20"/>
              </w:rPr>
            </w:pPr>
            <w:r w:rsidRPr="002D67C5">
              <w:rPr>
                <w:sz w:val="20"/>
                <w:szCs w:val="20"/>
              </w:rPr>
              <w:t>Būvuzraudzības un autoruzraudzības izmaksas, ja tās tiek uzskaitītas par ieguldījumu izmaksām</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sz w:val="20"/>
                <w:szCs w:val="20"/>
              </w:rPr>
            </w:pPr>
          </w:p>
        </w:tc>
        <w:tc>
          <w:tcPr>
            <w:tcW w:w="1554" w:type="dxa"/>
            <w:shd w:val="clear" w:color="auto" w:fill="auto"/>
            <w:vAlign w:val="bottom"/>
            <w:hideMark/>
          </w:tcPr>
          <w:p w:rsidR="002C66F0" w:rsidRPr="002D67C5" w:rsidRDefault="002C66F0">
            <w:pPr>
              <w:rPr>
                <w:sz w:val="20"/>
                <w:szCs w:val="20"/>
              </w:rPr>
            </w:pPr>
          </w:p>
        </w:tc>
      </w:tr>
      <w:tr w:rsidR="002D67C5"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7.1.</w:t>
            </w:r>
          </w:p>
        </w:tc>
        <w:tc>
          <w:tcPr>
            <w:tcW w:w="2588" w:type="dxa"/>
            <w:shd w:val="clear" w:color="auto" w:fill="auto"/>
            <w:vAlign w:val="center"/>
            <w:hideMark/>
          </w:tcPr>
          <w:p w:rsidR="002C66F0" w:rsidRPr="002D67C5" w:rsidRDefault="002C66F0">
            <w:pPr>
              <w:rPr>
                <w:sz w:val="20"/>
                <w:szCs w:val="20"/>
              </w:rPr>
            </w:pPr>
            <w:r w:rsidRPr="002D67C5">
              <w:rPr>
                <w:sz w:val="20"/>
                <w:szCs w:val="20"/>
              </w:rPr>
              <w:t xml:space="preserve"> ...</w:t>
            </w:r>
          </w:p>
        </w:tc>
        <w:tc>
          <w:tcPr>
            <w:tcW w:w="1256" w:type="dxa"/>
            <w:shd w:val="clear" w:color="auto" w:fill="auto"/>
            <w:vAlign w:val="bottom"/>
            <w:hideMark/>
          </w:tcPr>
          <w:p w:rsidR="002C66F0" w:rsidRPr="002D67C5" w:rsidRDefault="002C66F0">
            <w:pPr>
              <w:rPr>
                <w:sz w:val="20"/>
                <w:szCs w:val="20"/>
              </w:rPr>
            </w:pPr>
          </w:p>
        </w:tc>
        <w:tc>
          <w:tcPr>
            <w:tcW w:w="1144" w:type="dxa"/>
            <w:shd w:val="clear" w:color="auto" w:fill="auto"/>
            <w:hideMark/>
          </w:tcPr>
          <w:p w:rsidR="002C66F0" w:rsidRPr="002D67C5" w:rsidRDefault="002C66F0">
            <w:pPr>
              <w:rPr>
                <w:sz w:val="20"/>
                <w:szCs w:val="20"/>
              </w:rPr>
            </w:pPr>
          </w:p>
        </w:tc>
        <w:tc>
          <w:tcPr>
            <w:tcW w:w="1206"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89" w:type="dxa"/>
            <w:shd w:val="clear" w:color="auto" w:fill="auto"/>
            <w:vAlign w:val="bottom"/>
            <w:hideMark/>
          </w:tcPr>
          <w:p w:rsidR="002C66F0" w:rsidRPr="002D67C5" w:rsidRDefault="002C66F0">
            <w:pPr>
              <w:rPr>
                <w:sz w:val="20"/>
                <w:szCs w:val="20"/>
              </w:rPr>
            </w:pPr>
          </w:p>
        </w:tc>
        <w:tc>
          <w:tcPr>
            <w:tcW w:w="1102" w:type="dxa"/>
            <w:shd w:val="clear" w:color="auto" w:fill="auto"/>
            <w:hideMark/>
          </w:tcPr>
          <w:p w:rsidR="002C66F0" w:rsidRPr="002D67C5" w:rsidRDefault="002C66F0">
            <w:pPr>
              <w:rPr>
                <w:sz w:val="20"/>
                <w:szCs w:val="20"/>
              </w:rPr>
            </w:pPr>
          </w:p>
        </w:tc>
        <w:tc>
          <w:tcPr>
            <w:tcW w:w="1243" w:type="dxa"/>
            <w:shd w:val="clear" w:color="auto" w:fill="auto"/>
            <w:hideMark/>
          </w:tcPr>
          <w:p w:rsidR="002C66F0" w:rsidRPr="002D67C5" w:rsidRDefault="002C66F0">
            <w:pPr>
              <w:rPr>
                <w:sz w:val="20"/>
                <w:szCs w:val="20"/>
              </w:rPr>
            </w:pPr>
          </w:p>
        </w:tc>
        <w:tc>
          <w:tcPr>
            <w:tcW w:w="1537" w:type="dxa"/>
            <w:shd w:val="clear" w:color="auto" w:fill="auto"/>
            <w:vAlign w:val="center"/>
            <w:hideMark/>
          </w:tcPr>
          <w:p w:rsidR="002C66F0" w:rsidRPr="002D67C5" w:rsidRDefault="002C66F0">
            <w:pPr>
              <w:jc w:val="center"/>
              <w:rPr>
                <w:sz w:val="20"/>
                <w:szCs w:val="20"/>
              </w:rPr>
            </w:pPr>
          </w:p>
        </w:tc>
        <w:tc>
          <w:tcPr>
            <w:tcW w:w="1554" w:type="dxa"/>
            <w:shd w:val="clear" w:color="auto" w:fill="auto"/>
            <w:vAlign w:val="bottom"/>
            <w:hideMark/>
          </w:tcPr>
          <w:p w:rsidR="002C66F0" w:rsidRPr="002D67C5" w:rsidRDefault="002C66F0">
            <w:pPr>
              <w:rPr>
                <w:sz w:val="20"/>
                <w:szCs w:val="20"/>
              </w:rPr>
            </w:pPr>
          </w:p>
        </w:tc>
      </w:tr>
      <w:tr w:rsidR="002C66F0"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8.</w:t>
            </w:r>
          </w:p>
        </w:tc>
        <w:tc>
          <w:tcPr>
            <w:tcW w:w="2588" w:type="dxa"/>
            <w:shd w:val="clear" w:color="auto" w:fill="auto"/>
            <w:vAlign w:val="center"/>
            <w:hideMark/>
          </w:tcPr>
          <w:p w:rsidR="002C66F0" w:rsidRPr="002D67C5" w:rsidRDefault="002C66F0">
            <w:pPr>
              <w:rPr>
                <w:sz w:val="20"/>
                <w:szCs w:val="20"/>
              </w:rPr>
            </w:pPr>
            <w:r w:rsidRPr="002D67C5">
              <w:rPr>
                <w:sz w:val="20"/>
                <w:szCs w:val="20"/>
              </w:rPr>
              <w:t>Energoefektivitāti paaugstinošu iekārtu iegādes, piegādes, būvniecības, uzstādīšanas un ieregulēšanas izmaksas</w:t>
            </w:r>
          </w:p>
        </w:tc>
        <w:tc>
          <w:tcPr>
            <w:tcW w:w="1256" w:type="dxa"/>
            <w:shd w:val="clear" w:color="auto" w:fill="auto"/>
            <w:vAlign w:val="center"/>
            <w:hideMark/>
          </w:tcPr>
          <w:p w:rsidR="002C66F0" w:rsidRPr="002D67C5" w:rsidRDefault="002C66F0">
            <w:pPr>
              <w:jc w:val="center"/>
              <w:rPr>
                <w:sz w:val="20"/>
                <w:szCs w:val="20"/>
              </w:rPr>
            </w:pPr>
          </w:p>
        </w:tc>
        <w:tc>
          <w:tcPr>
            <w:tcW w:w="1144" w:type="dxa"/>
            <w:shd w:val="clear" w:color="auto" w:fill="auto"/>
            <w:vAlign w:val="center"/>
            <w:hideMark/>
          </w:tcPr>
          <w:p w:rsidR="002C66F0" w:rsidRPr="002D67C5" w:rsidRDefault="002C66F0">
            <w:pPr>
              <w:jc w:val="center"/>
              <w:rPr>
                <w:sz w:val="20"/>
                <w:szCs w:val="20"/>
              </w:rPr>
            </w:pPr>
          </w:p>
        </w:tc>
        <w:tc>
          <w:tcPr>
            <w:tcW w:w="1206" w:type="dxa"/>
            <w:shd w:val="clear" w:color="auto" w:fill="auto"/>
            <w:vAlign w:val="center"/>
            <w:hideMark/>
          </w:tcPr>
          <w:p w:rsidR="002C66F0" w:rsidRPr="002D67C5" w:rsidRDefault="002C66F0">
            <w:pPr>
              <w:jc w:val="center"/>
              <w:rPr>
                <w:sz w:val="20"/>
                <w:szCs w:val="20"/>
              </w:rPr>
            </w:pPr>
          </w:p>
        </w:tc>
        <w:tc>
          <w:tcPr>
            <w:tcW w:w="1189"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71 143.59</w:t>
            </w:r>
          </w:p>
        </w:tc>
        <w:tc>
          <w:tcPr>
            <w:tcW w:w="1189"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86 083.74</w:t>
            </w:r>
          </w:p>
        </w:tc>
        <w:tc>
          <w:tcPr>
            <w:tcW w:w="1102"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61 470.05</w:t>
            </w:r>
          </w:p>
        </w:tc>
        <w:tc>
          <w:tcPr>
            <w:tcW w:w="1243"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0.00</w:t>
            </w:r>
          </w:p>
        </w:tc>
        <w:tc>
          <w:tcPr>
            <w:tcW w:w="1537"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23.47%</w:t>
            </w:r>
          </w:p>
        </w:tc>
        <w:tc>
          <w:tcPr>
            <w:tcW w:w="1554" w:type="dxa"/>
            <w:shd w:val="clear" w:color="auto" w:fill="auto"/>
            <w:vAlign w:val="center"/>
            <w:hideMark/>
          </w:tcPr>
          <w:p w:rsidR="002C66F0" w:rsidRPr="002D67C5" w:rsidRDefault="002C66F0">
            <w:pPr>
              <w:jc w:val="right"/>
              <w:rPr>
                <w:b/>
                <w:bCs/>
                <w:color w:val="5F497A"/>
                <w:sz w:val="20"/>
                <w:szCs w:val="20"/>
              </w:rPr>
            </w:pPr>
            <w:r w:rsidRPr="002D67C5">
              <w:rPr>
                <w:b/>
                <w:bCs/>
                <w:sz w:val="20"/>
                <w:szCs w:val="20"/>
              </w:rPr>
              <w:t>24 613.69</w:t>
            </w:r>
          </w:p>
        </w:tc>
      </w:tr>
      <w:tr w:rsidR="002C66F0"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color w:val="5F497A"/>
                <w:sz w:val="20"/>
                <w:szCs w:val="20"/>
              </w:rPr>
              <w:t>8.1.</w:t>
            </w:r>
          </w:p>
        </w:tc>
        <w:tc>
          <w:tcPr>
            <w:tcW w:w="2588" w:type="dxa"/>
            <w:shd w:val="clear" w:color="auto" w:fill="auto"/>
            <w:vAlign w:val="center"/>
            <w:hideMark/>
          </w:tcPr>
          <w:p w:rsidR="002C66F0" w:rsidRPr="002D67C5" w:rsidRDefault="00E2683A">
            <w:pPr>
              <w:rPr>
                <w:color w:val="5F497A"/>
                <w:sz w:val="20"/>
                <w:szCs w:val="20"/>
              </w:rPr>
            </w:pPr>
            <w:r>
              <w:rPr>
                <w:color w:val="5F497A"/>
                <w:sz w:val="20"/>
                <w:szCs w:val="20"/>
              </w:rPr>
              <w:t>„</w:t>
            </w:r>
            <w:r w:rsidR="002C66F0" w:rsidRPr="002D67C5">
              <w:rPr>
                <w:color w:val="5F497A"/>
                <w:sz w:val="20"/>
                <w:szCs w:val="20"/>
              </w:rPr>
              <w:t>x</w:t>
            </w:r>
            <w:r>
              <w:rPr>
                <w:color w:val="5F497A"/>
                <w:sz w:val="20"/>
                <w:szCs w:val="20"/>
              </w:rPr>
              <w:t>”</w:t>
            </w:r>
            <w:r w:rsidR="002C66F0" w:rsidRPr="002D67C5">
              <w:rPr>
                <w:color w:val="5F497A"/>
                <w:sz w:val="20"/>
                <w:szCs w:val="20"/>
              </w:rPr>
              <w:t xml:space="preserve"> tehnoloģiskās iekārtas iegāde, piegāde un uzstādīšana</w:t>
            </w:r>
          </w:p>
        </w:tc>
        <w:tc>
          <w:tcPr>
            <w:tcW w:w="1256"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kompl.</w:t>
            </w:r>
          </w:p>
        </w:tc>
        <w:tc>
          <w:tcPr>
            <w:tcW w:w="1144" w:type="dxa"/>
            <w:shd w:val="clear" w:color="auto" w:fill="auto"/>
            <w:vAlign w:val="center"/>
            <w:hideMark/>
          </w:tcPr>
          <w:p w:rsidR="002C66F0" w:rsidRPr="002D67C5" w:rsidRDefault="002C66F0">
            <w:pPr>
              <w:jc w:val="center"/>
              <w:rPr>
                <w:color w:val="5F497A"/>
                <w:sz w:val="20"/>
                <w:szCs w:val="20"/>
              </w:rPr>
            </w:pPr>
            <w:r w:rsidRPr="002D67C5">
              <w:rPr>
                <w:color w:val="5F497A"/>
                <w:sz w:val="20"/>
                <w:szCs w:val="20"/>
              </w:rPr>
              <w:t>1</w:t>
            </w:r>
          </w:p>
        </w:tc>
        <w:tc>
          <w:tcPr>
            <w:tcW w:w="1206" w:type="dxa"/>
            <w:shd w:val="clear" w:color="auto" w:fill="auto"/>
            <w:vAlign w:val="center"/>
            <w:hideMark/>
          </w:tcPr>
          <w:p w:rsidR="002C66F0" w:rsidRPr="002D67C5" w:rsidRDefault="002C66F0">
            <w:pPr>
              <w:jc w:val="right"/>
              <w:rPr>
                <w:color w:val="5F497A"/>
                <w:sz w:val="20"/>
                <w:szCs w:val="20"/>
              </w:rPr>
            </w:pPr>
            <w:r w:rsidRPr="002D67C5">
              <w:rPr>
                <w:sz w:val="20"/>
                <w:szCs w:val="20"/>
              </w:rPr>
              <w:t>71 143.59</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71 143.59</w:t>
            </w:r>
          </w:p>
        </w:tc>
        <w:tc>
          <w:tcPr>
            <w:tcW w:w="1189" w:type="dxa"/>
            <w:shd w:val="clear" w:color="auto" w:fill="auto"/>
            <w:vAlign w:val="center"/>
            <w:hideMark/>
          </w:tcPr>
          <w:p w:rsidR="002C66F0" w:rsidRPr="002D67C5" w:rsidRDefault="002C66F0">
            <w:pPr>
              <w:jc w:val="right"/>
              <w:rPr>
                <w:color w:val="5F497A"/>
                <w:sz w:val="20"/>
                <w:szCs w:val="20"/>
              </w:rPr>
            </w:pPr>
            <w:r w:rsidRPr="002D67C5">
              <w:rPr>
                <w:sz w:val="20"/>
                <w:szCs w:val="20"/>
              </w:rPr>
              <w:t>86 083.74</w:t>
            </w:r>
          </w:p>
        </w:tc>
        <w:tc>
          <w:tcPr>
            <w:tcW w:w="1102" w:type="dxa"/>
            <w:shd w:val="clear" w:color="auto" w:fill="auto"/>
            <w:vAlign w:val="center"/>
            <w:hideMark/>
          </w:tcPr>
          <w:p w:rsidR="002C66F0" w:rsidRPr="002D67C5" w:rsidRDefault="002C66F0">
            <w:pPr>
              <w:jc w:val="right"/>
              <w:rPr>
                <w:color w:val="5F497A"/>
                <w:sz w:val="20"/>
                <w:szCs w:val="20"/>
              </w:rPr>
            </w:pPr>
            <w:r w:rsidRPr="002D67C5">
              <w:rPr>
                <w:sz w:val="20"/>
                <w:szCs w:val="20"/>
              </w:rPr>
              <w:t>61 470.05</w:t>
            </w:r>
          </w:p>
        </w:tc>
        <w:tc>
          <w:tcPr>
            <w:tcW w:w="1243" w:type="dxa"/>
            <w:shd w:val="clear" w:color="auto" w:fill="auto"/>
            <w:vAlign w:val="center"/>
            <w:hideMark/>
          </w:tcPr>
          <w:p w:rsidR="002C66F0" w:rsidRPr="002D67C5" w:rsidRDefault="002C66F0">
            <w:pPr>
              <w:jc w:val="right"/>
              <w:rPr>
                <w:color w:val="5F497A"/>
                <w:sz w:val="20"/>
                <w:szCs w:val="20"/>
              </w:rPr>
            </w:pPr>
            <w:r w:rsidRPr="002D67C5">
              <w:rPr>
                <w:sz w:val="20"/>
                <w:szCs w:val="20"/>
              </w:rPr>
              <w:t>0.00</w:t>
            </w:r>
          </w:p>
        </w:tc>
        <w:tc>
          <w:tcPr>
            <w:tcW w:w="1537" w:type="dxa"/>
            <w:shd w:val="clear" w:color="auto" w:fill="auto"/>
            <w:vAlign w:val="center"/>
            <w:hideMark/>
          </w:tcPr>
          <w:p w:rsidR="002C66F0" w:rsidRPr="002D67C5" w:rsidRDefault="002C66F0">
            <w:pPr>
              <w:jc w:val="right"/>
              <w:rPr>
                <w:color w:val="5F497A"/>
                <w:sz w:val="20"/>
                <w:szCs w:val="20"/>
              </w:rPr>
            </w:pPr>
            <w:r w:rsidRPr="002D67C5">
              <w:rPr>
                <w:sz w:val="20"/>
                <w:szCs w:val="20"/>
              </w:rPr>
              <w:t>23.47%</w:t>
            </w:r>
          </w:p>
        </w:tc>
        <w:tc>
          <w:tcPr>
            <w:tcW w:w="1554" w:type="dxa"/>
            <w:shd w:val="clear" w:color="auto" w:fill="auto"/>
            <w:vAlign w:val="center"/>
            <w:hideMark/>
          </w:tcPr>
          <w:p w:rsidR="002C66F0" w:rsidRPr="002D67C5" w:rsidRDefault="002C66F0">
            <w:pPr>
              <w:jc w:val="right"/>
              <w:rPr>
                <w:color w:val="5F497A"/>
                <w:sz w:val="20"/>
                <w:szCs w:val="20"/>
              </w:rPr>
            </w:pPr>
            <w:r w:rsidRPr="002D67C5">
              <w:rPr>
                <w:sz w:val="20"/>
                <w:szCs w:val="20"/>
              </w:rPr>
              <w:t xml:space="preserve">24 613.69 </w:t>
            </w:r>
            <w:r w:rsidRPr="002D67C5">
              <w:rPr>
                <w:sz w:val="20"/>
                <w:szCs w:val="20"/>
                <w:vertAlign w:val="superscript"/>
              </w:rPr>
              <w:t>2)</w:t>
            </w:r>
          </w:p>
        </w:tc>
      </w:tr>
      <w:tr w:rsidR="002C66F0" w:rsidRPr="002D67C5" w:rsidTr="002D67C5">
        <w:trPr>
          <w:trHeight w:val="20"/>
        </w:trPr>
        <w:tc>
          <w:tcPr>
            <w:tcW w:w="572" w:type="dxa"/>
            <w:shd w:val="clear" w:color="auto" w:fill="auto"/>
            <w:noWrap/>
            <w:hideMark/>
          </w:tcPr>
          <w:p w:rsidR="002C66F0" w:rsidRPr="002D67C5" w:rsidRDefault="002C66F0">
            <w:pPr>
              <w:rPr>
                <w:sz w:val="20"/>
                <w:szCs w:val="20"/>
              </w:rPr>
            </w:pPr>
            <w:r w:rsidRPr="002D67C5">
              <w:rPr>
                <w:sz w:val="20"/>
                <w:szCs w:val="20"/>
              </w:rPr>
              <w:t>9.</w:t>
            </w:r>
          </w:p>
        </w:tc>
        <w:tc>
          <w:tcPr>
            <w:tcW w:w="2588" w:type="dxa"/>
            <w:shd w:val="clear" w:color="auto" w:fill="auto"/>
            <w:vAlign w:val="center"/>
            <w:hideMark/>
          </w:tcPr>
          <w:p w:rsidR="002C66F0" w:rsidRPr="002D67C5" w:rsidRDefault="002C66F0">
            <w:pPr>
              <w:rPr>
                <w:sz w:val="20"/>
                <w:szCs w:val="20"/>
              </w:rPr>
            </w:pPr>
            <w:r w:rsidRPr="002D67C5">
              <w:rPr>
                <w:sz w:val="20"/>
                <w:szCs w:val="20"/>
              </w:rPr>
              <w:t> Neparedzētie izdevumi (izmaksu summa nedrīkst pārsniegt piecus procentus no projekta kopējām attiecināmajām izmaksām)</w:t>
            </w:r>
          </w:p>
        </w:tc>
        <w:tc>
          <w:tcPr>
            <w:tcW w:w="1256" w:type="dxa"/>
            <w:shd w:val="clear" w:color="auto" w:fill="auto"/>
            <w:vAlign w:val="center"/>
            <w:hideMark/>
          </w:tcPr>
          <w:p w:rsidR="002C66F0" w:rsidRPr="002D67C5" w:rsidRDefault="002C66F0">
            <w:pPr>
              <w:jc w:val="center"/>
              <w:rPr>
                <w:sz w:val="20"/>
                <w:szCs w:val="20"/>
              </w:rPr>
            </w:pPr>
          </w:p>
        </w:tc>
        <w:tc>
          <w:tcPr>
            <w:tcW w:w="1144" w:type="dxa"/>
            <w:shd w:val="clear" w:color="auto" w:fill="auto"/>
            <w:vAlign w:val="center"/>
            <w:hideMark/>
          </w:tcPr>
          <w:p w:rsidR="002C66F0" w:rsidRPr="002D67C5" w:rsidRDefault="002C66F0">
            <w:pPr>
              <w:jc w:val="center"/>
              <w:rPr>
                <w:sz w:val="20"/>
                <w:szCs w:val="20"/>
              </w:rPr>
            </w:pPr>
          </w:p>
        </w:tc>
        <w:tc>
          <w:tcPr>
            <w:tcW w:w="1206" w:type="dxa"/>
            <w:shd w:val="clear" w:color="auto" w:fill="auto"/>
            <w:vAlign w:val="center"/>
            <w:hideMark/>
          </w:tcPr>
          <w:p w:rsidR="002C66F0" w:rsidRPr="002D67C5" w:rsidRDefault="002C66F0">
            <w:pPr>
              <w:jc w:val="center"/>
              <w:rPr>
                <w:sz w:val="20"/>
                <w:szCs w:val="20"/>
              </w:rPr>
            </w:pPr>
          </w:p>
        </w:tc>
        <w:tc>
          <w:tcPr>
            <w:tcW w:w="1189" w:type="dxa"/>
            <w:shd w:val="clear" w:color="auto" w:fill="auto"/>
            <w:vAlign w:val="center"/>
            <w:hideMark/>
          </w:tcPr>
          <w:p w:rsidR="002C66F0" w:rsidRPr="002D67C5" w:rsidRDefault="002C66F0">
            <w:pPr>
              <w:jc w:val="center"/>
              <w:rPr>
                <w:sz w:val="20"/>
                <w:szCs w:val="20"/>
              </w:rPr>
            </w:pPr>
          </w:p>
        </w:tc>
        <w:tc>
          <w:tcPr>
            <w:tcW w:w="1189" w:type="dxa"/>
            <w:shd w:val="clear" w:color="auto" w:fill="auto"/>
            <w:vAlign w:val="center"/>
            <w:hideMark/>
          </w:tcPr>
          <w:p w:rsidR="002C66F0" w:rsidRPr="002D67C5" w:rsidRDefault="002C66F0">
            <w:pPr>
              <w:jc w:val="center"/>
              <w:rPr>
                <w:sz w:val="20"/>
                <w:szCs w:val="20"/>
              </w:rPr>
            </w:pPr>
          </w:p>
        </w:tc>
        <w:tc>
          <w:tcPr>
            <w:tcW w:w="1102" w:type="dxa"/>
            <w:shd w:val="clear" w:color="auto" w:fill="auto"/>
            <w:vAlign w:val="center"/>
            <w:hideMark/>
          </w:tcPr>
          <w:p w:rsidR="002C66F0" w:rsidRPr="002D67C5" w:rsidRDefault="002C66F0">
            <w:pPr>
              <w:jc w:val="center"/>
              <w:rPr>
                <w:sz w:val="20"/>
                <w:szCs w:val="20"/>
              </w:rPr>
            </w:pPr>
          </w:p>
        </w:tc>
        <w:tc>
          <w:tcPr>
            <w:tcW w:w="1243" w:type="dxa"/>
            <w:shd w:val="clear" w:color="auto" w:fill="auto"/>
            <w:vAlign w:val="center"/>
            <w:hideMark/>
          </w:tcPr>
          <w:p w:rsidR="002C66F0" w:rsidRPr="002D67C5" w:rsidRDefault="002C66F0">
            <w:pPr>
              <w:jc w:val="center"/>
              <w:rPr>
                <w:sz w:val="20"/>
                <w:szCs w:val="20"/>
              </w:rPr>
            </w:pPr>
          </w:p>
        </w:tc>
        <w:tc>
          <w:tcPr>
            <w:tcW w:w="1537" w:type="dxa"/>
            <w:shd w:val="clear" w:color="auto" w:fill="auto"/>
            <w:vAlign w:val="center"/>
            <w:hideMark/>
          </w:tcPr>
          <w:p w:rsidR="002C66F0" w:rsidRPr="002D67C5" w:rsidRDefault="002C66F0">
            <w:pPr>
              <w:jc w:val="center"/>
              <w:rPr>
                <w:sz w:val="20"/>
                <w:szCs w:val="20"/>
              </w:rPr>
            </w:pPr>
          </w:p>
        </w:tc>
        <w:tc>
          <w:tcPr>
            <w:tcW w:w="1554" w:type="dxa"/>
            <w:shd w:val="clear" w:color="auto" w:fill="auto"/>
            <w:vAlign w:val="center"/>
            <w:hideMark/>
          </w:tcPr>
          <w:p w:rsidR="002C66F0" w:rsidRPr="002D67C5" w:rsidRDefault="002C66F0">
            <w:pPr>
              <w:jc w:val="center"/>
              <w:rPr>
                <w:sz w:val="20"/>
                <w:szCs w:val="20"/>
              </w:rPr>
            </w:pPr>
          </w:p>
        </w:tc>
      </w:tr>
      <w:tr w:rsidR="002D67C5" w:rsidRPr="002D67C5" w:rsidTr="002D67C5">
        <w:trPr>
          <w:trHeight w:val="20"/>
        </w:trPr>
        <w:tc>
          <w:tcPr>
            <w:tcW w:w="572" w:type="dxa"/>
            <w:shd w:val="clear" w:color="auto" w:fill="auto"/>
            <w:vAlign w:val="center"/>
            <w:hideMark/>
          </w:tcPr>
          <w:p w:rsidR="002D67C5" w:rsidRPr="002D67C5" w:rsidRDefault="002D67C5" w:rsidP="002D67C5">
            <w:pPr>
              <w:rPr>
                <w:sz w:val="20"/>
                <w:szCs w:val="20"/>
              </w:rPr>
            </w:pPr>
            <w:r w:rsidRPr="002D67C5">
              <w:rPr>
                <w:sz w:val="20"/>
                <w:szCs w:val="20"/>
              </w:rPr>
              <w:t xml:space="preserve">II. </w:t>
            </w:r>
          </w:p>
        </w:tc>
        <w:tc>
          <w:tcPr>
            <w:tcW w:w="14008" w:type="dxa"/>
            <w:gridSpan w:val="10"/>
            <w:shd w:val="clear" w:color="auto" w:fill="auto"/>
            <w:vAlign w:val="center"/>
          </w:tcPr>
          <w:p w:rsidR="002D67C5" w:rsidRPr="002D67C5" w:rsidRDefault="002D67C5">
            <w:pPr>
              <w:rPr>
                <w:sz w:val="20"/>
                <w:szCs w:val="20"/>
              </w:rPr>
            </w:pPr>
            <w:r w:rsidRPr="002D67C5">
              <w:rPr>
                <w:sz w:val="20"/>
                <w:szCs w:val="20"/>
              </w:rPr>
              <w:t>Noteikumu 19.2.apakšpunkta aktivitātei</w:t>
            </w: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r w:rsidRPr="002D67C5">
              <w:rPr>
                <w:sz w:val="20"/>
                <w:szCs w:val="20"/>
              </w:rPr>
              <w:t>1.</w:t>
            </w:r>
          </w:p>
        </w:tc>
        <w:tc>
          <w:tcPr>
            <w:tcW w:w="2588" w:type="dxa"/>
            <w:shd w:val="clear" w:color="auto" w:fill="auto"/>
            <w:vAlign w:val="center"/>
            <w:hideMark/>
          </w:tcPr>
          <w:p w:rsidR="002D67C5" w:rsidRPr="002D67C5" w:rsidRDefault="002D67C5">
            <w:pPr>
              <w:rPr>
                <w:sz w:val="20"/>
                <w:szCs w:val="20"/>
              </w:rPr>
            </w:pPr>
            <w:r w:rsidRPr="002D67C5">
              <w:rPr>
                <w:sz w:val="20"/>
                <w:szCs w:val="20"/>
              </w:rPr>
              <w:t>Konsultāciju izmaksas būvprojekta un tehniskās dokumentācijas sagatavošanai un saskaņošanai būvniecību regulējošajos normatīvajos aktos noteiktajā kārtībā</w:t>
            </w:r>
          </w:p>
        </w:tc>
        <w:tc>
          <w:tcPr>
            <w:tcW w:w="1256" w:type="dxa"/>
            <w:shd w:val="clear" w:color="auto" w:fill="auto"/>
            <w:vAlign w:val="center"/>
            <w:hideMark/>
          </w:tcPr>
          <w:p w:rsidR="002D67C5" w:rsidRPr="002D67C5" w:rsidRDefault="002D67C5">
            <w:pPr>
              <w:rPr>
                <w:sz w:val="20"/>
                <w:szCs w:val="20"/>
              </w:rPr>
            </w:pPr>
          </w:p>
        </w:tc>
        <w:tc>
          <w:tcPr>
            <w:tcW w:w="1144" w:type="dxa"/>
            <w:shd w:val="clear" w:color="auto" w:fill="auto"/>
            <w:vAlign w:val="center"/>
            <w:hideMark/>
          </w:tcPr>
          <w:p w:rsidR="002D67C5" w:rsidRPr="002D67C5" w:rsidRDefault="002D67C5">
            <w:pPr>
              <w:jc w:val="center"/>
              <w:rPr>
                <w:sz w:val="20"/>
                <w:szCs w:val="20"/>
              </w:rPr>
            </w:pPr>
          </w:p>
        </w:tc>
        <w:tc>
          <w:tcPr>
            <w:tcW w:w="1206"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2 134.31</w:t>
            </w:r>
          </w:p>
        </w:tc>
        <w:tc>
          <w:tcPr>
            <w:tcW w:w="1189"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2 582.52</w:t>
            </w:r>
          </w:p>
        </w:tc>
        <w:tc>
          <w:tcPr>
            <w:tcW w:w="1102"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2 134.31</w:t>
            </w:r>
          </w:p>
        </w:tc>
        <w:tc>
          <w:tcPr>
            <w:tcW w:w="1243"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0.00</w:t>
            </w:r>
          </w:p>
        </w:tc>
        <w:tc>
          <w:tcPr>
            <w:tcW w:w="1537"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0.81%</w:t>
            </w:r>
          </w:p>
        </w:tc>
        <w:tc>
          <w:tcPr>
            <w:tcW w:w="1554"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448.21</w:t>
            </w: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r w:rsidRPr="002D67C5">
              <w:rPr>
                <w:color w:val="5F497A"/>
                <w:sz w:val="20"/>
                <w:szCs w:val="20"/>
              </w:rPr>
              <w:t>1.1.</w:t>
            </w:r>
          </w:p>
        </w:tc>
        <w:tc>
          <w:tcPr>
            <w:tcW w:w="2588" w:type="dxa"/>
            <w:shd w:val="clear" w:color="auto" w:fill="auto"/>
            <w:vAlign w:val="center"/>
            <w:hideMark/>
          </w:tcPr>
          <w:p w:rsidR="002D67C5" w:rsidRPr="002D67C5" w:rsidRDefault="002D67C5">
            <w:pPr>
              <w:rPr>
                <w:color w:val="5F497A"/>
                <w:sz w:val="20"/>
                <w:szCs w:val="20"/>
              </w:rPr>
            </w:pPr>
            <w:r w:rsidRPr="002D67C5">
              <w:rPr>
                <w:color w:val="5F497A"/>
                <w:sz w:val="20"/>
                <w:szCs w:val="20"/>
              </w:rPr>
              <w:t>tehniskā projekta izstrāde un saskaņošana</w:t>
            </w:r>
          </w:p>
        </w:tc>
        <w:tc>
          <w:tcPr>
            <w:tcW w:w="1256" w:type="dxa"/>
            <w:shd w:val="clear" w:color="auto" w:fill="auto"/>
            <w:vAlign w:val="center"/>
            <w:hideMark/>
          </w:tcPr>
          <w:p w:rsidR="002D67C5" w:rsidRPr="002D67C5" w:rsidRDefault="002D67C5">
            <w:pPr>
              <w:jc w:val="center"/>
              <w:rPr>
                <w:color w:val="5F497A"/>
                <w:sz w:val="20"/>
                <w:szCs w:val="20"/>
              </w:rPr>
            </w:pPr>
            <w:r w:rsidRPr="002D67C5">
              <w:rPr>
                <w:color w:val="5F497A"/>
                <w:sz w:val="20"/>
                <w:szCs w:val="20"/>
              </w:rPr>
              <w:t>līg.</w:t>
            </w:r>
          </w:p>
        </w:tc>
        <w:tc>
          <w:tcPr>
            <w:tcW w:w="1144" w:type="dxa"/>
            <w:shd w:val="clear" w:color="auto" w:fill="auto"/>
            <w:vAlign w:val="center"/>
            <w:hideMark/>
          </w:tcPr>
          <w:p w:rsidR="002D67C5" w:rsidRPr="002D67C5" w:rsidRDefault="002D67C5">
            <w:pPr>
              <w:jc w:val="center"/>
              <w:rPr>
                <w:color w:val="5F497A"/>
                <w:sz w:val="20"/>
                <w:szCs w:val="20"/>
              </w:rPr>
            </w:pPr>
            <w:r w:rsidRPr="002D67C5">
              <w:rPr>
                <w:color w:val="5F497A"/>
                <w:sz w:val="20"/>
                <w:szCs w:val="20"/>
              </w:rPr>
              <w:t>1</w:t>
            </w:r>
          </w:p>
        </w:tc>
        <w:tc>
          <w:tcPr>
            <w:tcW w:w="1206" w:type="dxa"/>
            <w:shd w:val="clear" w:color="auto" w:fill="auto"/>
            <w:vAlign w:val="center"/>
            <w:hideMark/>
          </w:tcPr>
          <w:p w:rsidR="002D67C5" w:rsidRPr="002D67C5" w:rsidRDefault="002D67C5">
            <w:pPr>
              <w:jc w:val="right"/>
              <w:rPr>
                <w:color w:val="5F497A"/>
                <w:sz w:val="20"/>
                <w:szCs w:val="20"/>
              </w:rPr>
            </w:pPr>
            <w:r w:rsidRPr="002D67C5">
              <w:rPr>
                <w:sz w:val="20"/>
                <w:szCs w:val="20"/>
              </w:rPr>
              <w:t>2 134.31</w:t>
            </w:r>
          </w:p>
        </w:tc>
        <w:tc>
          <w:tcPr>
            <w:tcW w:w="1189" w:type="dxa"/>
            <w:shd w:val="clear" w:color="auto" w:fill="auto"/>
            <w:vAlign w:val="center"/>
            <w:hideMark/>
          </w:tcPr>
          <w:p w:rsidR="002D67C5" w:rsidRPr="002D67C5" w:rsidRDefault="002D67C5">
            <w:pPr>
              <w:jc w:val="right"/>
              <w:rPr>
                <w:color w:val="5F497A"/>
                <w:sz w:val="20"/>
                <w:szCs w:val="20"/>
              </w:rPr>
            </w:pPr>
            <w:r w:rsidRPr="002D67C5">
              <w:rPr>
                <w:sz w:val="20"/>
                <w:szCs w:val="20"/>
              </w:rPr>
              <w:t>2 134.31</w:t>
            </w:r>
          </w:p>
        </w:tc>
        <w:tc>
          <w:tcPr>
            <w:tcW w:w="1189" w:type="dxa"/>
            <w:shd w:val="clear" w:color="auto" w:fill="auto"/>
            <w:vAlign w:val="center"/>
            <w:hideMark/>
          </w:tcPr>
          <w:p w:rsidR="002D67C5" w:rsidRPr="002D67C5" w:rsidRDefault="002D67C5">
            <w:pPr>
              <w:jc w:val="right"/>
              <w:rPr>
                <w:color w:val="5F497A"/>
                <w:sz w:val="20"/>
                <w:szCs w:val="20"/>
              </w:rPr>
            </w:pPr>
            <w:r w:rsidRPr="002D67C5">
              <w:rPr>
                <w:sz w:val="20"/>
                <w:szCs w:val="20"/>
              </w:rPr>
              <w:t>2 582.52</w:t>
            </w:r>
          </w:p>
        </w:tc>
        <w:tc>
          <w:tcPr>
            <w:tcW w:w="1102" w:type="dxa"/>
            <w:shd w:val="clear" w:color="auto" w:fill="auto"/>
            <w:vAlign w:val="center"/>
            <w:hideMark/>
          </w:tcPr>
          <w:p w:rsidR="002D67C5" w:rsidRPr="002D67C5" w:rsidRDefault="002D67C5">
            <w:pPr>
              <w:jc w:val="right"/>
              <w:rPr>
                <w:color w:val="5F497A"/>
                <w:sz w:val="20"/>
                <w:szCs w:val="20"/>
              </w:rPr>
            </w:pPr>
            <w:r w:rsidRPr="002D67C5">
              <w:rPr>
                <w:sz w:val="20"/>
                <w:szCs w:val="20"/>
              </w:rPr>
              <w:t>2 134.31</w:t>
            </w:r>
          </w:p>
        </w:tc>
        <w:tc>
          <w:tcPr>
            <w:tcW w:w="1243" w:type="dxa"/>
            <w:shd w:val="clear" w:color="auto" w:fill="auto"/>
            <w:vAlign w:val="center"/>
            <w:hideMark/>
          </w:tcPr>
          <w:p w:rsidR="002D67C5" w:rsidRPr="002D67C5" w:rsidRDefault="002D67C5">
            <w:pPr>
              <w:jc w:val="right"/>
              <w:rPr>
                <w:color w:val="5F497A"/>
                <w:sz w:val="20"/>
                <w:szCs w:val="20"/>
              </w:rPr>
            </w:pPr>
            <w:r w:rsidRPr="002D67C5">
              <w:rPr>
                <w:sz w:val="20"/>
                <w:szCs w:val="20"/>
              </w:rPr>
              <w:t>0.00</w:t>
            </w:r>
          </w:p>
        </w:tc>
        <w:tc>
          <w:tcPr>
            <w:tcW w:w="1537" w:type="dxa"/>
            <w:shd w:val="clear" w:color="auto" w:fill="auto"/>
            <w:vAlign w:val="center"/>
            <w:hideMark/>
          </w:tcPr>
          <w:p w:rsidR="002D67C5" w:rsidRPr="002D67C5" w:rsidRDefault="002D67C5">
            <w:pPr>
              <w:jc w:val="right"/>
              <w:rPr>
                <w:color w:val="5F497A"/>
                <w:sz w:val="20"/>
                <w:szCs w:val="20"/>
              </w:rPr>
            </w:pPr>
            <w:r w:rsidRPr="002D67C5">
              <w:rPr>
                <w:sz w:val="20"/>
                <w:szCs w:val="20"/>
              </w:rPr>
              <w:t>0.81%</w:t>
            </w:r>
          </w:p>
        </w:tc>
        <w:tc>
          <w:tcPr>
            <w:tcW w:w="1554" w:type="dxa"/>
            <w:shd w:val="clear" w:color="auto" w:fill="auto"/>
            <w:vAlign w:val="center"/>
            <w:hideMark/>
          </w:tcPr>
          <w:p w:rsidR="002D67C5" w:rsidRPr="002D67C5" w:rsidRDefault="002D67C5">
            <w:pPr>
              <w:jc w:val="right"/>
              <w:rPr>
                <w:color w:val="5F497A"/>
                <w:sz w:val="20"/>
                <w:szCs w:val="20"/>
              </w:rPr>
            </w:pPr>
            <w:r w:rsidRPr="002D67C5">
              <w:rPr>
                <w:sz w:val="20"/>
                <w:szCs w:val="20"/>
              </w:rPr>
              <w:t>448.21</w:t>
            </w: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r w:rsidRPr="002D67C5">
              <w:rPr>
                <w:sz w:val="20"/>
                <w:szCs w:val="20"/>
              </w:rPr>
              <w:t>2.</w:t>
            </w:r>
          </w:p>
        </w:tc>
        <w:tc>
          <w:tcPr>
            <w:tcW w:w="2588" w:type="dxa"/>
            <w:shd w:val="clear" w:color="auto" w:fill="auto"/>
            <w:vAlign w:val="center"/>
            <w:hideMark/>
          </w:tcPr>
          <w:p w:rsidR="002D67C5" w:rsidRPr="002D67C5" w:rsidRDefault="002D67C5">
            <w:pPr>
              <w:rPr>
                <w:sz w:val="20"/>
                <w:szCs w:val="20"/>
              </w:rPr>
            </w:pPr>
            <w:r w:rsidRPr="002D67C5">
              <w:rPr>
                <w:color w:val="000000"/>
                <w:sz w:val="20"/>
                <w:szCs w:val="20"/>
              </w:rPr>
              <w:t xml:space="preserve">Atjaunojamo energoresursu izmantošanai paredzēto </w:t>
            </w:r>
            <w:r w:rsidRPr="002D67C5">
              <w:rPr>
                <w:color w:val="000000"/>
                <w:sz w:val="20"/>
                <w:szCs w:val="20"/>
              </w:rPr>
              <w:lastRenderedPageBreak/>
              <w:t>tehnoloģiju iegādes, piegādes, būvniecības, uzstādīšanas un ieregulēšanas izmaksas</w:t>
            </w:r>
          </w:p>
        </w:tc>
        <w:tc>
          <w:tcPr>
            <w:tcW w:w="1256" w:type="dxa"/>
            <w:shd w:val="clear" w:color="auto" w:fill="auto"/>
            <w:vAlign w:val="center"/>
            <w:hideMark/>
          </w:tcPr>
          <w:p w:rsidR="002D67C5" w:rsidRPr="002D67C5" w:rsidRDefault="002D67C5">
            <w:pPr>
              <w:jc w:val="center"/>
              <w:rPr>
                <w:sz w:val="20"/>
                <w:szCs w:val="20"/>
              </w:rPr>
            </w:pPr>
          </w:p>
        </w:tc>
        <w:tc>
          <w:tcPr>
            <w:tcW w:w="1144" w:type="dxa"/>
            <w:shd w:val="clear" w:color="auto" w:fill="auto"/>
            <w:vAlign w:val="center"/>
            <w:hideMark/>
          </w:tcPr>
          <w:p w:rsidR="002D67C5" w:rsidRPr="002D67C5" w:rsidRDefault="002D67C5">
            <w:pPr>
              <w:jc w:val="center"/>
              <w:rPr>
                <w:sz w:val="20"/>
                <w:szCs w:val="20"/>
              </w:rPr>
            </w:pPr>
          </w:p>
        </w:tc>
        <w:tc>
          <w:tcPr>
            <w:tcW w:w="1206"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85 372.31</w:t>
            </w:r>
          </w:p>
        </w:tc>
        <w:tc>
          <w:tcPr>
            <w:tcW w:w="1189"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103 300.50</w:t>
            </w:r>
          </w:p>
        </w:tc>
        <w:tc>
          <w:tcPr>
            <w:tcW w:w="1102"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63 176.31</w:t>
            </w:r>
          </w:p>
        </w:tc>
        <w:tc>
          <w:tcPr>
            <w:tcW w:w="1243"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0.00</w:t>
            </w:r>
          </w:p>
        </w:tc>
        <w:tc>
          <w:tcPr>
            <w:tcW w:w="1537"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23.86%</w:t>
            </w:r>
          </w:p>
        </w:tc>
        <w:tc>
          <w:tcPr>
            <w:tcW w:w="1554"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40 124.19</w:t>
            </w: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r w:rsidRPr="002D67C5">
              <w:rPr>
                <w:color w:val="5F497A"/>
                <w:sz w:val="20"/>
                <w:szCs w:val="20"/>
              </w:rPr>
              <w:lastRenderedPageBreak/>
              <w:t>2.1.</w:t>
            </w:r>
          </w:p>
        </w:tc>
        <w:tc>
          <w:tcPr>
            <w:tcW w:w="2588" w:type="dxa"/>
            <w:shd w:val="clear" w:color="auto" w:fill="auto"/>
            <w:vAlign w:val="center"/>
            <w:hideMark/>
          </w:tcPr>
          <w:p w:rsidR="002D67C5" w:rsidRPr="002D67C5" w:rsidRDefault="002D67C5">
            <w:pPr>
              <w:rPr>
                <w:color w:val="5F497A"/>
                <w:sz w:val="20"/>
                <w:szCs w:val="20"/>
              </w:rPr>
            </w:pPr>
            <w:r w:rsidRPr="002D67C5">
              <w:rPr>
                <w:color w:val="5F497A"/>
                <w:sz w:val="20"/>
                <w:szCs w:val="20"/>
              </w:rPr>
              <w:t>Biomasas granulu katla iegāde, piegāde un uzstādīšana</w:t>
            </w:r>
          </w:p>
        </w:tc>
        <w:tc>
          <w:tcPr>
            <w:tcW w:w="1256" w:type="dxa"/>
            <w:shd w:val="clear" w:color="auto" w:fill="auto"/>
            <w:vAlign w:val="center"/>
            <w:hideMark/>
          </w:tcPr>
          <w:p w:rsidR="002D67C5" w:rsidRPr="002D67C5" w:rsidRDefault="002D67C5">
            <w:pPr>
              <w:jc w:val="center"/>
              <w:rPr>
                <w:color w:val="5F497A"/>
                <w:sz w:val="20"/>
                <w:szCs w:val="20"/>
              </w:rPr>
            </w:pPr>
            <w:r w:rsidRPr="002D67C5">
              <w:rPr>
                <w:color w:val="5F497A"/>
                <w:sz w:val="20"/>
                <w:szCs w:val="20"/>
              </w:rPr>
              <w:t>kompl.</w:t>
            </w:r>
          </w:p>
        </w:tc>
        <w:tc>
          <w:tcPr>
            <w:tcW w:w="1144" w:type="dxa"/>
            <w:shd w:val="clear" w:color="auto" w:fill="auto"/>
            <w:vAlign w:val="center"/>
            <w:hideMark/>
          </w:tcPr>
          <w:p w:rsidR="002D67C5" w:rsidRPr="002D67C5" w:rsidRDefault="002D67C5">
            <w:pPr>
              <w:jc w:val="center"/>
              <w:rPr>
                <w:color w:val="5F497A"/>
                <w:sz w:val="20"/>
                <w:szCs w:val="20"/>
              </w:rPr>
            </w:pPr>
            <w:r w:rsidRPr="002D67C5">
              <w:rPr>
                <w:color w:val="5F497A"/>
                <w:sz w:val="20"/>
                <w:szCs w:val="20"/>
              </w:rPr>
              <w:t>1</w:t>
            </w:r>
          </w:p>
        </w:tc>
        <w:tc>
          <w:tcPr>
            <w:tcW w:w="1206" w:type="dxa"/>
            <w:shd w:val="clear" w:color="auto" w:fill="auto"/>
            <w:vAlign w:val="center"/>
            <w:hideMark/>
          </w:tcPr>
          <w:p w:rsidR="002D67C5" w:rsidRPr="002D67C5" w:rsidRDefault="002D67C5">
            <w:pPr>
              <w:jc w:val="right"/>
              <w:rPr>
                <w:color w:val="5F497A"/>
                <w:sz w:val="20"/>
                <w:szCs w:val="20"/>
              </w:rPr>
            </w:pPr>
            <w:r w:rsidRPr="002D67C5">
              <w:rPr>
                <w:sz w:val="20"/>
                <w:szCs w:val="20"/>
              </w:rPr>
              <w:t>85 372.31</w:t>
            </w:r>
          </w:p>
        </w:tc>
        <w:tc>
          <w:tcPr>
            <w:tcW w:w="1189" w:type="dxa"/>
            <w:shd w:val="clear" w:color="auto" w:fill="auto"/>
            <w:vAlign w:val="center"/>
            <w:hideMark/>
          </w:tcPr>
          <w:p w:rsidR="002D67C5" w:rsidRPr="002D67C5" w:rsidRDefault="002D67C5">
            <w:pPr>
              <w:jc w:val="right"/>
              <w:rPr>
                <w:color w:val="5F497A"/>
                <w:sz w:val="20"/>
                <w:szCs w:val="20"/>
              </w:rPr>
            </w:pPr>
            <w:r w:rsidRPr="002D67C5">
              <w:rPr>
                <w:sz w:val="20"/>
                <w:szCs w:val="20"/>
              </w:rPr>
              <w:t>85 372.31</w:t>
            </w:r>
          </w:p>
        </w:tc>
        <w:tc>
          <w:tcPr>
            <w:tcW w:w="1189" w:type="dxa"/>
            <w:shd w:val="clear" w:color="auto" w:fill="auto"/>
            <w:vAlign w:val="center"/>
            <w:hideMark/>
          </w:tcPr>
          <w:p w:rsidR="002D67C5" w:rsidRPr="002D67C5" w:rsidRDefault="002D67C5">
            <w:pPr>
              <w:jc w:val="right"/>
              <w:rPr>
                <w:color w:val="5F497A"/>
                <w:sz w:val="20"/>
                <w:szCs w:val="20"/>
              </w:rPr>
            </w:pPr>
            <w:r w:rsidRPr="002D67C5">
              <w:rPr>
                <w:sz w:val="20"/>
                <w:szCs w:val="20"/>
              </w:rPr>
              <w:t>103 300.50</w:t>
            </w:r>
          </w:p>
        </w:tc>
        <w:tc>
          <w:tcPr>
            <w:tcW w:w="1102" w:type="dxa"/>
            <w:shd w:val="clear" w:color="auto" w:fill="auto"/>
            <w:vAlign w:val="center"/>
            <w:hideMark/>
          </w:tcPr>
          <w:p w:rsidR="002D67C5" w:rsidRPr="002D67C5" w:rsidRDefault="002D67C5">
            <w:pPr>
              <w:jc w:val="right"/>
              <w:rPr>
                <w:color w:val="5F497A"/>
                <w:sz w:val="20"/>
                <w:szCs w:val="20"/>
              </w:rPr>
            </w:pPr>
            <w:r w:rsidRPr="002D67C5">
              <w:rPr>
                <w:sz w:val="20"/>
                <w:szCs w:val="20"/>
              </w:rPr>
              <w:t>63 176.31</w:t>
            </w:r>
          </w:p>
        </w:tc>
        <w:tc>
          <w:tcPr>
            <w:tcW w:w="1243" w:type="dxa"/>
            <w:shd w:val="clear" w:color="auto" w:fill="auto"/>
            <w:vAlign w:val="center"/>
            <w:hideMark/>
          </w:tcPr>
          <w:p w:rsidR="002D67C5" w:rsidRPr="002D67C5" w:rsidRDefault="002D67C5">
            <w:pPr>
              <w:jc w:val="right"/>
              <w:rPr>
                <w:color w:val="5F497A"/>
                <w:sz w:val="20"/>
                <w:szCs w:val="20"/>
              </w:rPr>
            </w:pPr>
            <w:r w:rsidRPr="002D67C5">
              <w:rPr>
                <w:sz w:val="20"/>
                <w:szCs w:val="20"/>
              </w:rPr>
              <w:t>0.00</w:t>
            </w:r>
          </w:p>
        </w:tc>
        <w:tc>
          <w:tcPr>
            <w:tcW w:w="1537" w:type="dxa"/>
            <w:shd w:val="clear" w:color="auto" w:fill="auto"/>
            <w:vAlign w:val="center"/>
            <w:hideMark/>
          </w:tcPr>
          <w:p w:rsidR="002D67C5" w:rsidRPr="002D67C5" w:rsidRDefault="002D67C5">
            <w:pPr>
              <w:jc w:val="right"/>
              <w:rPr>
                <w:color w:val="5F497A"/>
                <w:sz w:val="20"/>
                <w:szCs w:val="20"/>
              </w:rPr>
            </w:pPr>
            <w:r w:rsidRPr="002D67C5">
              <w:rPr>
                <w:sz w:val="20"/>
                <w:szCs w:val="20"/>
              </w:rPr>
              <w:t>23.86%</w:t>
            </w:r>
          </w:p>
        </w:tc>
        <w:tc>
          <w:tcPr>
            <w:tcW w:w="1554" w:type="dxa"/>
            <w:shd w:val="clear" w:color="auto" w:fill="auto"/>
            <w:vAlign w:val="center"/>
            <w:hideMark/>
          </w:tcPr>
          <w:p w:rsidR="002D67C5" w:rsidRPr="002D67C5" w:rsidRDefault="002D67C5">
            <w:pPr>
              <w:jc w:val="right"/>
              <w:rPr>
                <w:color w:val="5F497A"/>
                <w:sz w:val="20"/>
                <w:szCs w:val="20"/>
              </w:rPr>
            </w:pPr>
            <w:r w:rsidRPr="002D67C5">
              <w:rPr>
                <w:sz w:val="20"/>
                <w:szCs w:val="20"/>
              </w:rPr>
              <w:t>40 124.19</w:t>
            </w: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p>
        </w:tc>
        <w:tc>
          <w:tcPr>
            <w:tcW w:w="2588" w:type="dxa"/>
            <w:shd w:val="clear" w:color="auto" w:fill="auto"/>
            <w:vAlign w:val="center"/>
            <w:hideMark/>
          </w:tcPr>
          <w:p w:rsidR="002D67C5" w:rsidRPr="002D67C5" w:rsidRDefault="002D67C5">
            <w:pPr>
              <w:rPr>
                <w:sz w:val="20"/>
                <w:szCs w:val="20"/>
              </w:rPr>
            </w:pPr>
            <w:r w:rsidRPr="002D67C5">
              <w:rPr>
                <w:sz w:val="20"/>
                <w:szCs w:val="20"/>
              </w:rPr>
              <w:t>...</w:t>
            </w:r>
          </w:p>
        </w:tc>
        <w:tc>
          <w:tcPr>
            <w:tcW w:w="1256" w:type="dxa"/>
            <w:shd w:val="clear" w:color="auto" w:fill="auto"/>
            <w:vAlign w:val="center"/>
            <w:hideMark/>
          </w:tcPr>
          <w:p w:rsidR="002D67C5" w:rsidRPr="002D67C5" w:rsidRDefault="002D67C5">
            <w:pPr>
              <w:jc w:val="center"/>
              <w:rPr>
                <w:b/>
                <w:bCs/>
                <w:sz w:val="20"/>
                <w:szCs w:val="20"/>
              </w:rPr>
            </w:pPr>
          </w:p>
        </w:tc>
        <w:tc>
          <w:tcPr>
            <w:tcW w:w="1144" w:type="dxa"/>
            <w:shd w:val="clear" w:color="auto" w:fill="auto"/>
            <w:vAlign w:val="center"/>
            <w:hideMark/>
          </w:tcPr>
          <w:p w:rsidR="002D67C5" w:rsidRPr="002D67C5" w:rsidRDefault="002D67C5">
            <w:pPr>
              <w:jc w:val="center"/>
              <w:rPr>
                <w:b/>
                <w:bCs/>
                <w:sz w:val="20"/>
                <w:szCs w:val="20"/>
              </w:rPr>
            </w:pPr>
          </w:p>
        </w:tc>
        <w:tc>
          <w:tcPr>
            <w:tcW w:w="1206" w:type="dxa"/>
            <w:shd w:val="clear" w:color="auto" w:fill="auto"/>
            <w:vAlign w:val="center"/>
            <w:hideMark/>
          </w:tcPr>
          <w:p w:rsidR="002D67C5" w:rsidRPr="002D67C5" w:rsidRDefault="002D67C5">
            <w:pPr>
              <w:jc w:val="center"/>
              <w:rPr>
                <w:b/>
                <w:bCs/>
                <w:sz w:val="20"/>
                <w:szCs w:val="20"/>
              </w:rPr>
            </w:pPr>
          </w:p>
        </w:tc>
        <w:tc>
          <w:tcPr>
            <w:tcW w:w="1189" w:type="dxa"/>
            <w:shd w:val="clear" w:color="auto" w:fill="auto"/>
            <w:vAlign w:val="center"/>
            <w:hideMark/>
          </w:tcPr>
          <w:p w:rsidR="002D67C5" w:rsidRPr="002D67C5" w:rsidRDefault="002D67C5">
            <w:pPr>
              <w:jc w:val="center"/>
              <w:rPr>
                <w:b/>
                <w:bCs/>
                <w:sz w:val="20"/>
                <w:szCs w:val="20"/>
              </w:rPr>
            </w:pPr>
          </w:p>
        </w:tc>
        <w:tc>
          <w:tcPr>
            <w:tcW w:w="1189" w:type="dxa"/>
            <w:shd w:val="clear" w:color="auto" w:fill="auto"/>
            <w:vAlign w:val="center"/>
            <w:hideMark/>
          </w:tcPr>
          <w:p w:rsidR="002D67C5" w:rsidRPr="002D67C5" w:rsidRDefault="002D67C5">
            <w:pPr>
              <w:jc w:val="center"/>
              <w:rPr>
                <w:b/>
                <w:bCs/>
                <w:sz w:val="20"/>
                <w:szCs w:val="20"/>
              </w:rPr>
            </w:pPr>
          </w:p>
        </w:tc>
        <w:tc>
          <w:tcPr>
            <w:tcW w:w="1102" w:type="dxa"/>
            <w:shd w:val="clear" w:color="auto" w:fill="auto"/>
            <w:vAlign w:val="center"/>
            <w:hideMark/>
          </w:tcPr>
          <w:p w:rsidR="002D67C5" w:rsidRPr="002D67C5" w:rsidRDefault="002D67C5">
            <w:pPr>
              <w:jc w:val="center"/>
              <w:rPr>
                <w:b/>
                <w:bCs/>
                <w:sz w:val="20"/>
                <w:szCs w:val="20"/>
              </w:rPr>
            </w:pPr>
          </w:p>
        </w:tc>
        <w:tc>
          <w:tcPr>
            <w:tcW w:w="1243" w:type="dxa"/>
            <w:shd w:val="clear" w:color="auto" w:fill="auto"/>
            <w:vAlign w:val="center"/>
            <w:hideMark/>
          </w:tcPr>
          <w:p w:rsidR="002D67C5" w:rsidRPr="002D67C5" w:rsidRDefault="002D67C5">
            <w:pPr>
              <w:jc w:val="center"/>
              <w:rPr>
                <w:b/>
                <w:bCs/>
                <w:sz w:val="20"/>
                <w:szCs w:val="20"/>
              </w:rPr>
            </w:pPr>
          </w:p>
        </w:tc>
        <w:tc>
          <w:tcPr>
            <w:tcW w:w="1537" w:type="dxa"/>
            <w:shd w:val="clear" w:color="auto" w:fill="auto"/>
            <w:vAlign w:val="center"/>
            <w:hideMark/>
          </w:tcPr>
          <w:p w:rsidR="002D67C5" w:rsidRPr="002D67C5" w:rsidRDefault="002D67C5">
            <w:pPr>
              <w:jc w:val="center"/>
              <w:rPr>
                <w:color w:val="5F497A"/>
                <w:sz w:val="20"/>
                <w:szCs w:val="20"/>
              </w:rPr>
            </w:pPr>
            <w:r w:rsidRPr="002D67C5">
              <w:rPr>
                <w:color w:val="5F497A"/>
                <w:sz w:val="20"/>
                <w:szCs w:val="20"/>
              </w:rPr>
              <w:t>n/a</w:t>
            </w:r>
          </w:p>
        </w:tc>
        <w:tc>
          <w:tcPr>
            <w:tcW w:w="1554" w:type="dxa"/>
            <w:shd w:val="clear" w:color="auto" w:fill="auto"/>
            <w:vAlign w:val="center"/>
            <w:hideMark/>
          </w:tcPr>
          <w:p w:rsidR="002D67C5" w:rsidRPr="002D67C5" w:rsidRDefault="002D67C5">
            <w:pPr>
              <w:jc w:val="center"/>
              <w:rPr>
                <w:b/>
                <w:bCs/>
                <w:sz w:val="20"/>
                <w:szCs w:val="20"/>
              </w:rPr>
            </w:pP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r w:rsidRPr="002D67C5">
              <w:rPr>
                <w:sz w:val="20"/>
                <w:szCs w:val="20"/>
              </w:rPr>
              <w:t>3.</w:t>
            </w:r>
          </w:p>
        </w:tc>
        <w:tc>
          <w:tcPr>
            <w:tcW w:w="2588" w:type="dxa"/>
            <w:shd w:val="clear" w:color="auto" w:fill="auto"/>
            <w:vAlign w:val="center"/>
            <w:hideMark/>
          </w:tcPr>
          <w:p w:rsidR="002D67C5" w:rsidRPr="002D67C5" w:rsidRDefault="002D67C5">
            <w:pPr>
              <w:rPr>
                <w:sz w:val="20"/>
                <w:szCs w:val="20"/>
              </w:rPr>
            </w:pPr>
            <w:r w:rsidRPr="002D67C5">
              <w:rPr>
                <w:color w:val="000000"/>
                <w:sz w:val="20"/>
                <w:szCs w:val="20"/>
              </w:rPr>
              <w:t>Būvdarbu izmaksas, kas tieši saistītas ar atbalstāmajām aktivitātēm, tajā skaitā siltumenerģijas pārvades un sadales trašu būvniecība, kuru kopējais garums nepārsniedz 100 m, un tādu tehnoloģiju pieslēgšana elektriskajai sistēmai, kurās izmanto atjaunojamos energoresursus, ja elektropārvades līnija, elektroietaises (un tamlīdzīgi) paliek projekta iesniedzēja īpašumā</w:t>
            </w:r>
          </w:p>
        </w:tc>
        <w:tc>
          <w:tcPr>
            <w:tcW w:w="1256" w:type="dxa"/>
            <w:shd w:val="clear" w:color="auto" w:fill="auto"/>
            <w:vAlign w:val="center"/>
            <w:hideMark/>
          </w:tcPr>
          <w:p w:rsidR="002D67C5" w:rsidRPr="002D67C5" w:rsidRDefault="002D67C5">
            <w:pPr>
              <w:jc w:val="center"/>
              <w:rPr>
                <w:sz w:val="20"/>
                <w:szCs w:val="20"/>
              </w:rPr>
            </w:pPr>
          </w:p>
        </w:tc>
        <w:tc>
          <w:tcPr>
            <w:tcW w:w="1144" w:type="dxa"/>
            <w:shd w:val="clear" w:color="auto" w:fill="auto"/>
            <w:vAlign w:val="center"/>
            <w:hideMark/>
          </w:tcPr>
          <w:p w:rsidR="002D67C5" w:rsidRPr="002D67C5" w:rsidRDefault="002D67C5">
            <w:pPr>
              <w:jc w:val="center"/>
              <w:rPr>
                <w:sz w:val="20"/>
                <w:szCs w:val="20"/>
              </w:rPr>
            </w:pPr>
          </w:p>
        </w:tc>
        <w:tc>
          <w:tcPr>
            <w:tcW w:w="1206"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center"/>
              <w:rPr>
                <w:sz w:val="20"/>
                <w:szCs w:val="20"/>
              </w:rPr>
            </w:pPr>
          </w:p>
        </w:tc>
        <w:tc>
          <w:tcPr>
            <w:tcW w:w="1102" w:type="dxa"/>
            <w:shd w:val="clear" w:color="auto" w:fill="auto"/>
            <w:vAlign w:val="center"/>
            <w:hideMark/>
          </w:tcPr>
          <w:p w:rsidR="002D67C5" w:rsidRPr="002D67C5" w:rsidRDefault="002D67C5">
            <w:pPr>
              <w:jc w:val="center"/>
              <w:rPr>
                <w:sz w:val="20"/>
                <w:szCs w:val="20"/>
              </w:rPr>
            </w:pPr>
          </w:p>
        </w:tc>
        <w:tc>
          <w:tcPr>
            <w:tcW w:w="1243" w:type="dxa"/>
            <w:shd w:val="clear" w:color="auto" w:fill="auto"/>
            <w:vAlign w:val="center"/>
            <w:hideMark/>
          </w:tcPr>
          <w:p w:rsidR="002D67C5" w:rsidRPr="002D67C5" w:rsidRDefault="002D67C5">
            <w:pPr>
              <w:jc w:val="center"/>
              <w:rPr>
                <w:sz w:val="20"/>
                <w:szCs w:val="20"/>
              </w:rPr>
            </w:pPr>
          </w:p>
        </w:tc>
        <w:tc>
          <w:tcPr>
            <w:tcW w:w="1537" w:type="dxa"/>
            <w:shd w:val="clear" w:color="auto" w:fill="auto"/>
            <w:vAlign w:val="center"/>
            <w:hideMark/>
          </w:tcPr>
          <w:p w:rsidR="002D67C5" w:rsidRPr="002D67C5" w:rsidRDefault="002D67C5">
            <w:pPr>
              <w:jc w:val="center"/>
              <w:rPr>
                <w:sz w:val="20"/>
                <w:szCs w:val="20"/>
              </w:rPr>
            </w:pPr>
          </w:p>
        </w:tc>
        <w:tc>
          <w:tcPr>
            <w:tcW w:w="1554" w:type="dxa"/>
            <w:shd w:val="clear" w:color="auto" w:fill="auto"/>
            <w:vAlign w:val="center"/>
            <w:hideMark/>
          </w:tcPr>
          <w:p w:rsidR="002D67C5" w:rsidRPr="002D67C5" w:rsidRDefault="002D67C5">
            <w:pPr>
              <w:jc w:val="center"/>
              <w:rPr>
                <w:sz w:val="20"/>
                <w:szCs w:val="20"/>
              </w:rPr>
            </w:pP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r w:rsidRPr="002D67C5">
              <w:rPr>
                <w:sz w:val="20"/>
                <w:szCs w:val="20"/>
              </w:rPr>
              <w:t>3.1.</w:t>
            </w:r>
          </w:p>
        </w:tc>
        <w:tc>
          <w:tcPr>
            <w:tcW w:w="2588" w:type="dxa"/>
            <w:shd w:val="clear" w:color="auto" w:fill="auto"/>
            <w:vAlign w:val="center"/>
            <w:hideMark/>
          </w:tcPr>
          <w:p w:rsidR="002D67C5" w:rsidRPr="002D67C5" w:rsidRDefault="002D67C5">
            <w:pPr>
              <w:rPr>
                <w:sz w:val="20"/>
                <w:szCs w:val="20"/>
              </w:rPr>
            </w:pPr>
            <w:r w:rsidRPr="002D67C5">
              <w:rPr>
                <w:sz w:val="20"/>
                <w:szCs w:val="20"/>
              </w:rPr>
              <w:t xml:space="preserve"> ...</w:t>
            </w:r>
          </w:p>
        </w:tc>
        <w:tc>
          <w:tcPr>
            <w:tcW w:w="1256" w:type="dxa"/>
            <w:shd w:val="clear" w:color="auto" w:fill="auto"/>
            <w:vAlign w:val="center"/>
            <w:hideMark/>
          </w:tcPr>
          <w:p w:rsidR="002D67C5" w:rsidRPr="002D67C5" w:rsidRDefault="002D67C5">
            <w:pPr>
              <w:jc w:val="center"/>
              <w:rPr>
                <w:sz w:val="20"/>
                <w:szCs w:val="20"/>
              </w:rPr>
            </w:pPr>
          </w:p>
        </w:tc>
        <w:tc>
          <w:tcPr>
            <w:tcW w:w="1144" w:type="dxa"/>
            <w:shd w:val="clear" w:color="auto" w:fill="auto"/>
            <w:vAlign w:val="center"/>
            <w:hideMark/>
          </w:tcPr>
          <w:p w:rsidR="002D67C5" w:rsidRPr="002D67C5" w:rsidRDefault="002D67C5">
            <w:pPr>
              <w:jc w:val="center"/>
              <w:rPr>
                <w:sz w:val="20"/>
                <w:szCs w:val="20"/>
              </w:rPr>
            </w:pPr>
          </w:p>
        </w:tc>
        <w:tc>
          <w:tcPr>
            <w:tcW w:w="1206"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center"/>
              <w:rPr>
                <w:sz w:val="20"/>
                <w:szCs w:val="20"/>
              </w:rPr>
            </w:pPr>
          </w:p>
        </w:tc>
        <w:tc>
          <w:tcPr>
            <w:tcW w:w="1102" w:type="dxa"/>
            <w:shd w:val="clear" w:color="auto" w:fill="auto"/>
            <w:vAlign w:val="center"/>
            <w:hideMark/>
          </w:tcPr>
          <w:p w:rsidR="002D67C5" w:rsidRPr="002D67C5" w:rsidRDefault="002D67C5">
            <w:pPr>
              <w:jc w:val="center"/>
              <w:rPr>
                <w:sz w:val="20"/>
                <w:szCs w:val="20"/>
              </w:rPr>
            </w:pPr>
          </w:p>
        </w:tc>
        <w:tc>
          <w:tcPr>
            <w:tcW w:w="1243" w:type="dxa"/>
            <w:shd w:val="clear" w:color="auto" w:fill="auto"/>
            <w:vAlign w:val="center"/>
            <w:hideMark/>
          </w:tcPr>
          <w:p w:rsidR="002D67C5" w:rsidRPr="002D67C5" w:rsidRDefault="002D67C5">
            <w:pPr>
              <w:jc w:val="center"/>
              <w:rPr>
                <w:sz w:val="20"/>
                <w:szCs w:val="20"/>
              </w:rPr>
            </w:pPr>
          </w:p>
        </w:tc>
        <w:tc>
          <w:tcPr>
            <w:tcW w:w="1537" w:type="dxa"/>
            <w:shd w:val="clear" w:color="auto" w:fill="auto"/>
            <w:vAlign w:val="center"/>
            <w:hideMark/>
          </w:tcPr>
          <w:p w:rsidR="002D67C5" w:rsidRPr="002D67C5" w:rsidRDefault="002D67C5">
            <w:pPr>
              <w:jc w:val="center"/>
              <w:rPr>
                <w:sz w:val="20"/>
                <w:szCs w:val="20"/>
              </w:rPr>
            </w:pPr>
          </w:p>
        </w:tc>
        <w:tc>
          <w:tcPr>
            <w:tcW w:w="1554" w:type="dxa"/>
            <w:shd w:val="clear" w:color="auto" w:fill="auto"/>
            <w:vAlign w:val="center"/>
            <w:hideMark/>
          </w:tcPr>
          <w:p w:rsidR="002D67C5" w:rsidRPr="002D67C5" w:rsidRDefault="002D67C5">
            <w:pPr>
              <w:jc w:val="center"/>
              <w:rPr>
                <w:sz w:val="20"/>
                <w:szCs w:val="20"/>
              </w:rPr>
            </w:pP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r w:rsidRPr="002D67C5">
              <w:rPr>
                <w:sz w:val="20"/>
                <w:szCs w:val="20"/>
              </w:rPr>
              <w:t>4.</w:t>
            </w:r>
          </w:p>
        </w:tc>
        <w:tc>
          <w:tcPr>
            <w:tcW w:w="2588" w:type="dxa"/>
            <w:shd w:val="clear" w:color="auto" w:fill="auto"/>
            <w:vAlign w:val="center"/>
            <w:hideMark/>
          </w:tcPr>
          <w:p w:rsidR="002D67C5" w:rsidRPr="002D67C5" w:rsidRDefault="002D67C5">
            <w:pPr>
              <w:rPr>
                <w:sz w:val="20"/>
                <w:szCs w:val="20"/>
              </w:rPr>
            </w:pPr>
            <w:r w:rsidRPr="002D67C5">
              <w:rPr>
                <w:sz w:val="20"/>
                <w:szCs w:val="20"/>
              </w:rPr>
              <w:t>Būvuzraudzības un autoruzraudzības izmaksas, ja tās tiek uzskaitītas par ieguldījumu izmaksām</w:t>
            </w:r>
          </w:p>
        </w:tc>
        <w:tc>
          <w:tcPr>
            <w:tcW w:w="1256" w:type="dxa"/>
            <w:shd w:val="clear" w:color="auto" w:fill="auto"/>
            <w:vAlign w:val="center"/>
            <w:hideMark/>
          </w:tcPr>
          <w:p w:rsidR="002D67C5" w:rsidRPr="002D67C5" w:rsidRDefault="002D67C5">
            <w:pPr>
              <w:jc w:val="center"/>
              <w:rPr>
                <w:sz w:val="20"/>
                <w:szCs w:val="20"/>
              </w:rPr>
            </w:pPr>
          </w:p>
        </w:tc>
        <w:tc>
          <w:tcPr>
            <w:tcW w:w="1144" w:type="dxa"/>
            <w:shd w:val="clear" w:color="auto" w:fill="auto"/>
            <w:vAlign w:val="center"/>
            <w:hideMark/>
          </w:tcPr>
          <w:p w:rsidR="002D67C5" w:rsidRPr="002D67C5" w:rsidRDefault="002D67C5">
            <w:pPr>
              <w:jc w:val="center"/>
              <w:rPr>
                <w:sz w:val="20"/>
                <w:szCs w:val="20"/>
              </w:rPr>
            </w:pPr>
          </w:p>
        </w:tc>
        <w:tc>
          <w:tcPr>
            <w:tcW w:w="1206"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1 138.30</w:t>
            </w:r>
          </w:p>
        </w:tc>
        <w:tc>
          <w:tcPr>
            <w:tcW w:w="1189"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1 377.34</w:t>
            </w:r>
          </w:p>
        </w:tc>
        <w:tc>
          <w:tcPr>
            <w:tcW w:w="1102"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1 138.30</w:t>
            </w:r>
          </w:p>
        </w:tc>
        <w:tc>
          <w:tcPr>
            <w:tcW w:w="1243"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0.00</w:t>
            </w:r>
          </w:p>
        </w:tc>
        <w:tc>
          <w:tcPr>
            <w:tcW w:w="1537"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0.43%</w:t>
            </w:r>
          </w:p>
        </w:tc>
        <w:tc>
          <w:tcPr>
            <w:tcW w:w="1554"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239.04</w:t>
            </w: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r w:rsidRPr="002D67C5">
              <w:rPr>
                <w:color w:val="5F497A"/>
                <w:sz w:val="20"/>
                <w:szCs w:val="20"/>
              </w:rPr>
              <w:t>4.1.</w:t>
            </w:r>
          </w:p>
        </w:tc>
        <w:tc>
          <w:tcPr>
            <w:tcW w:w="2588" w:type="dxa"/>
            <w:shd w:val="clear" w:color="auto" w:fill="auto"/>
            <w:vAlign w:val="center"/>
            <w:hideMark/>
          </w:tcPr>
          <w:p w:rsidR="002D67C5" w:rsidRPr="002D67C5" w:rsidRDefault="002D67C5">
            <w:pPr>
              <w:rPr>
                <w:color w:val="5F497A"/>
                <w:sz w:val="20"/>
                <w:szCs w:val="20"/>
              </w:rPr>
            </w:pPr>
            <w:r w:rsidRPr="002D67C5">
              <w:rPr>
                <w:color w:val="5F497A"/>
                <w:sz w:val="20"/>
                <w:szCs w:val="20"/>
              </w:rPr>
              <w:t>Būvuzraudzības un autoruzraudzības līgums</w:t>
            </w:r>
          </w:p>
        </w:tc>
        <w:tc>
          <w:tcPr>
            <w:tcW w:w="1256" w:type="dxa"/>
            <w:shd w:val="clear" w:color="auto" w:fill="auto"/>
            <w:vAlign w:val="center"/>
            <w:hideMark/>
          </w:tcPr>
          <w:p w:rsidR="002D67C5" w:rsidRPr="002D67C5" w:rsidRDefault="002D67C5">
            <w:pPr>
              <w:jc w:val="center"/>
              <w:rPr>
                <w:color w:val="5F497A"/>
                <w:sz w:val="20"/>
                <w:szCs w:val="20"/>
              </w:rPr>
            </w:pPr>
            <w:r w:rsidRPr="002D67C5">
              <w:rPr>
                <w:color w:val="5F497A"/>
                <w:sz w:val="20"/>
                <w:szCs w:val="20"/>
              </w:rPr>
              <w:t>līg.</w:t>
            </w:r>
          </w:p>
        </w:tc>
        <w:tc>
          <w:tcPr>
            <w:tcW w:w="1144" w:type="dxa"/>
            <w:shd w:val="clear" w:color="auto" w:fill="auto"/>
            <w:vAlign w:val="center"/>
            <w:hideMark/>
          </w:tcPr>
          <w:p w:rsidR="002D67C5" w:rsidRPr="002D67C5" w:rsidRDefault="002D67C5">
            <w:pPr>
              <w:jc w:val="center"/>
              <w:rPr>
                <w:color w:val="5F497A"/>
                <w:sz w:val="20"/>
                <w:szCs w:val="20"/>
              </w:rPr>
            </w:pPr>
            <w:r w:rsidRPr="002D67C5">
              <w:rPr>
                <w:color w:val="5F497A"/>
                <w:sz w:val="20"/>
                <w:szCs w:val="20"/>
              </w:rPr>
              <w:t>1</w:t>
            </w:r>
          </w:p>
        </w:tc>
        <w:tc>
          <w:tcPr>
            <w:tcW w:w="1206" w:type="dxa"/>
            <w:shd w:val="clear" w:color="auto" w:fill="auto"/>
            <w:vAlign w:val="center"/>
            <w:hideMark/>
          </w:tcPr>
          <w:p w:rsidR="002D67C5" w:rsidRPr="002D67C5" w:rsidRDefault="002D67C5">
            <w:pPr>
              <w:jc w:val="right"/>
              <w:rPr>
                <w:color w:val="5F497A"/>
                <w:sz w:val="20"/>
                <w:szCs w:val="20"/>
              </w:rPr>
            </w:pPr>
            <w:r w:rsidRPr="002D67C5">
              <w:rPr>
                <w:sz w:val="20"/>
                <w:szCs w:val="20"/>
              </w:rPr>
              <w:t>1 138.30</w:t>
            </w:r>
          </w:p>
        </w:tc>
        <w:tc>
          <w:tcPr>
            <w:tcW w:w="1189" w:type="dxa"/>
            <w:shd w:val="clear" w:color="auto" w:fill="auto"/>
            <w:vAlign w:val="center"/>
            <w:hideMark/>
          </w:tcPr>
          <w:p w:rsidR="002D67C5" w:rsidRPr="002D67C5" w:rsidRDefault="002D67C5">
            <w:pPr>
              <w:jc w:val="right"/>
              <w:rPr>
                <w:color w:val="5F497A"/>
                <w:sz w:val="20"/>
                <w:szCs w:val="20"/>
              </w:rPr>
            </w:pPr>
            <w:r w:rsidRPr="002D67C5">
              <w:rPr>
                <w:sz w:val="20"/>
                <w:szCs w:val="20"/>
              </w:rPr>
              <w:t>1 138.30</w:t>
            </w:r>
          </w:p>
        </w:tc>
        <w:tc>
          <w:tcPr>
            <w:tcW w:w="1189" w:type="dxa"/>
            <w:shd w:val="clear" w:color="auto" w:fill="auto"/>
            <w:vAlign w:val="center"/>
            <w:hideMark/>
          </w:tcPr>
          <w:p w:rsidR="002D67C5" w:rsidRPr="002D67C5" w:rsidRDefault="002D67C5">
            <w:pPr>
              <w:jc w:val="right"/>
              <w:rPr>
                <w:color w:val="5F497A"/>
                <w:sz w:val="20"/>
                <w:szCs w:val="20"/>
              </w:rPr>
            </w:pPr>
            <w:r w:rsidRPr="002D67C5">
              <w:rPr>
                <w:sz w:val="20"/>
                <w:szCs w:val="20"/>
              </w:rPr>
              <w:t>1 377.34</w:t>
            </w:r>
          </w:p>
        </w:tc>
        <w:tc>
          <w:tcPr>
            <w:tcW w:w="1102" w:type="dxa"/>
            <w:shd w:val="clear" w:color="auto" w:fill="auto"/>
            <w:vAlign w:val="center"/>
            <w:hideMark/>
          </w:tcPr>
          <w:p w:rsidR="002D67C5" w:rsidRPr="002D67C5" w:rsidRDefault="002D67C5">
            <w:pPr>
              <w:jc w:val="right"/>
              <w:rPr>
                <w:color w:val="5F497A"/>
                <w:sz w:val="20"/>
                <w:szCs w:val="20"/>
              </w:rPr>
            </w:pPr>
            <w:r w:rsidRPr="002D67C5">
              <w:rPr>
                <w:sz w:val="20"/>
                <w:szCs w:val="20"/>
              </w:rPr>
              <w:t>1 138.30</w:t>
            </w:r>
          </w:p>
        </w:tc>
        <w:tc>
          <w:tcPr>
            <w:tcW w:w="1243" w:type="dxa"/>
            <w:shd w:val="clear" w:color="auto" w:fill="auto"/>
            <w:vAlign w:val="center"/>
            <w:hideMark/>
          </w:tcPr>
          <w:p w:rsidR="002D67C5" w:rsidRPr="002D67C5" w:rsidRDefault="002D67C5">
            <w:pPr>
              <w:jc w:val="right"/>
              <w:rPr>
                <w:color w:val="5F497A"/>
                <w:sz w:val="20"/>
                <w:szCs w:val="20"/>
              </w:rPr>
            </w:pPr>
            <w:r w:rsidRPr="002D67C5">
              <w:rPr>
                <w:sz w:val="20"/>
                <w:szCs w:val="20"/>
              </w:rPr>
              <w:t>0.00</w:t>
            </w:r>
          </w:p>
        </w:tc>
        <w:tc>
          <w:tcPr>
            <w:tcW w:w="1537" w:type="dxa"/>
            <w:shd w:val="clear" w:color="auto" w:fill="auto"/>
            <w:vAlign w:val="center"/>
            <w:hideMark/>
          </w:tcPr>
          <w:p w:rsidR="002D67C5" w:rsidRPr="002D67C5" w:rsidRDefault="002D67C5">
            <w:pPr>
              <w:jc w:val="right"/>
              <w:rPr>
                <w:color w:val="5F497A"/>
                <w:sz w:val="20"/>
                <w:szCs w:val="20"/>
              </w:rPr>
            </w:pPr>
            <w:r w:rsidRPr="002D67C5">
              <w:rPr>
                <w:sz w:val="20"/>
                <w:szCs w:val="20"/>
              </w:rPr>
              <w:t>0.43%</w:t>
            </w:r>
          </w:p>
        </w:tc>
        <w:tc>
          <w:tcPr>
            <w:tcW w:w="1554" w:type="dxa"/>
            <w:shd w:val="clear" w:color="auto" w:fill="auto"/>
            <w:vAlign w:val="center"/>
            <w:hideMark/>
          </w:tcPr>
          <w:p w:rsidR="002D67C5" w:rsidRPr="002D67C5" w:rsidRDefault="002D67C5">
            <w:pPr>
              <w:jc w:val="right"/>
              <w:rPr>
                <w:color w:val="5F497A"/>
                <w:sz w:val="20"/>
                <w:szCs w:val="20"/>
              </w:rPr>
            </w:pPr>
            <w:r w:rsidRPr="002D67C5">
              <w:rPr>
                <w:sz w:val="20"/>
                <w:szCs w:val="20"/>
              </w:rPr>
              <w:t>239.04</w:t>
            </w: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p>
        </w:tc>
        <w:tc>
          <w:tcPr>
            <w:tcW w:w="2588" w:type="dxa"/>
            <w:shd w:val="clear" w:color="auto" w:fill="auto"/>
            <w:vAlign w:val="center"/>
            <w:hideMark/>
          </w:tcPr>
          <w:p w:rsidR="002D67C5" w:rsidRPr="002D67C5" w:rsidRDefault="002D67C5">
            <w:pPr>
              <w:rPr>
                <w:sz w:val="20"/>
                <w:szCs w:val="20"/>
              </w:rPr>
            </w:pPr>
            <w:r w:rsidRPr="002D67C5">
              <w:rPr>
                <w:sz w:val="20"/>
                <w:szCs w:val="20"/>
              </w:rPr>
              <w:t>...</w:t>
            </w:r>
          </w:p>
        </w:tc>
        <w:tc>
          <w:tcPr>
            <w:tcW w:w="1256" w:type="dxa"/>
            <w:shd w:val="clear" w:color="auto" w:fill="auto"/>
            <w:vAlign w:val="center"/>
            <w:hideMark/>
          </w:tcPr>
          <w:p w:rsidR="002D67C5" w:rsidRPr="002D67C5" w:rsidRDefault="002D67C5">
            <w:pPr>
              <w:jc w:val="center"/>
              <w:rPr>
                <w:sz w:val="20"/>
                <w:szCs w:val="20"/>
              </w:rPr>
            </w:pPr>
          </w:p>
        </w:tc>
        <w:tc>
          <w:tcPr>
            <w:tcW w:w="1144" w:type="dxa"/>
            <w:shd w:val="clear" w:color="auto" w:fill="auto"/>
            <w:vAlign w:val="center"/>
            <w:hideMark/>
          </w:tcPr>
          <w:p w:rsidR="002D67C5" w:rsidRPr="002D67C5" w:rsidRDefault="002D67C5">
            <w:pPr>
              <w:jc w:val="center"/>
              <w:rPr>
                <w:sz w:val="20"/>
                <w:szCs w:val="20"/>
              </w:rPr>
            </w:pPr>
          </w:p>
        </w:tc>
        <w:tc>
          <w:tcPr>
            <w:tcW w:w="1206"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center"/>
              <w:rPr>
                <w:sz w:val="20"/>
                <w:szCs w:val="20"/>
              </w:rPr>
            </w:pPr>
          </w:p>
        </w:tc>
        <w:tc>
          <w:tcPr>
            <w:tcW w:w="1102" w:type="dxa"/>
            <w:shd w:val="clear" w:color="auto" w:fill="auto"/>
            <w:vAlign w:val="center"/>
            <w:hideMark/>
          </w:tcPr>
          <w:p w:rsidR="002D67C5" w:rsidRPr="002D67C5" w:rsidRDefault="002D67C5">
            <w:pPr>
              <w:jc w:val="center"/>
              <w:rPr>
                <w:sz w:val="20"/>
                <w:szCs w:val="20"/>
              </w:rPr>
            </w:pPr>
          </w:p>
        </w:tc>
        <w:tc>
          <w:tcPr>
            <w:tcW w:w="1243" w:type="dxa"/>
            <w:shd w:val="clear" w:color="auto" w:fill="auto"/>
            <w:vAlign w:val="center"/>
            <w:hideMark/>
          </w:tcPr>
          <w:p w:rsidR="002D67C5" w:rsidRPr="002D67C5" w:rsidRDefault="002D67C5">
            <w:pPr>
              <w:jc w:val="center"/>
              <w:rPr>
                <w:sz w:val="20"/>
                <w:szCs w:val="20"/>
              </w:rPr>
            </w:pPr>
          </w:p>
        </w:tc>
        <w:tc>
          <w:tcPr>
            <w:tcW w:w="1537" w:type="dxa"/>
            <w:shd w:val="clear" w:color="auto" w:fill="auto"/>
            <w:vAlign w:val="center"/>
            <w:hideMark/>
          </w:tcPr>
          <w:p w:rsidR="002D67C5" w:rsidRPr="002D67C5" w:rsidRDefault="002D67C5">
            <w:pPr>
              <w:jc w:val="center"/>
              <w:rPr>
                <w:sz w:val="20"/>
                <w:szCs w:val="20"/>
              </w:rPr>
            </w:pPr>
          </w:p>
        </w:tc>
        <w:tc>
          <w:tcPr>
            <w:tcW w:w="1554" w:type="dxa"/>
            <w:shd w:val="clear" w:color="auto" w:fill="auto"/>
            <w:vAlign w:val="center"/>
            <w:hideMark/>
          </w:tcPr>
          <w:p w:rsidR="002D67C5" w:rsidRPr="002D67C5" w:rsidRDefault="002D67C5">
            <w:pPr>
              <w:jc w:val="center"/>
              <w:rPr>
                <w:sz w:val="20"/>
                <w:szCs w:val="20"/>
              </w:rPr>
            </w:pP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r w:rsidRPr="002D67C5">
              <w:rPr>
                <w:sz w:val="20"/>
                <w:szCs w:val="20"/>
              </w:rPr>
              <w:t>5.</w:t>
            </w:r>
          </w:p>
        </w:tc>
        <w:tc>
          <w:tcPr>
            <w:tcW w:w="2588" w:type="dxa"/>
            <w:shd w:val="clear" w:color="auto" w:fill="auto"/>
            <w:vAlign w:val="center"/>
            <w:hideMark/>
          </w:tcPr>
          <w:p w:rsidR="002D67C5" w:rsidRPr="002D67C5" w:rsidRDefault="002D67C5" w:rsidP="00D6477D">
            <w:pPr>
              <w:autoSpaceDE w:val="0"/>
              <w:autoSpaceDN w:val="0"/>
              <w:adjustRightInd w:val="0"/>
              <w:rPr>
                <w:sz w:val="20"/>
                <w:szCs w:val="20"/>
              </w:rPr>
            </w:pPr>
            <w:r w:rsidRPr="002D67C5">
              <w:rPr>
                <w:sz w:val="20"/>
                <w:szCs w:val="20"/>
              </w:rPr>
              <w:t>Neparedzētie izdevumi (izmaksu summa nedrīkst pārsniegt piecus procentus no projekta kopējām attiecināmajām izmaksām)</w:t>
            </w:r>
          </w:p>
          <w:p w:rsidR="002D67C5" w:rsidRPr="002D67C5" w:rsidRDefault="002D67C5" w:rsidP="00D6477D">
            <w:pPr>
              <w:rPr>
                <w:sz w:val="20"/>
                <w:szCs w:val="20"/>
              </w:rPr>
            </w:pPr>
            <w:r w:rsidRPr="002D67C5">
              <w:rPr>
                <w:i/>
                <w:iCs/>
                <w:color w:val="FF0000"/>
                <w:sz w:val="20"/>
                <w:szCs w:val="20"/>
              </w:rPr>
              <w:t xml:space="preserve">(izmaksas, kas rodas vai atklājas jau uzsāktu darbu laikā </w:t>
            </w:r>
            <w:r w:rsidRPr="002D67C5">
              <w:rPr>
                <w:i/>
                <w:iCs/>
                <w:color w:val="FF0000"/>
                <w:sz w:val="20"/>
                <w:szCs w:val="20"/>
              </w:rPr>
              <w:lastRenderedPageBreak/>
              <w:t>(procesā). Tie būtu jāparedz jau sākotnēji. Ja šādas izmaksas neatklājas, tad šo summu neizmanto)</w:t>
            </w:r>
          </w:p>
        </w:tc>
        <w:tc>
          <w:tcPr>
            <w:tcW w:w="1256" w:type="dxa"/>
            <w:shd w:val="clear" w:color="auto" w:fill="auto"/>
            <w:vAlign w:val="center"/>
            <w:hideMark/>
          </w:tcPr>
          <w:p w:rsidR="002D67C5" w:rsidRPr="002D67C5" w:rsidRDefault="002D67C5">
            <w:pPr>
              <w:jc w:val="center"/>
              <w:rPr>
                <w:sz w:val="20"/>
                <w:szCs w:val="20"/>
              </w:rPr>
            </w:pPr>
          </w:p>
        </w:tc>
        <w:tc>
          <w:tcPr>
            <w:tcW w:w="1144" w:type="dxa"/>
            <w:shd w:val="clear" w:color="auto" w:fill="auto"/>
            <w:vAlign w:val="center"/>
            <w:hideMark/>
          </w:tcPr>
          <w:p w:rsidR="002D67C5" w:rsidRPr="002D67C5" w:rsidRDefault="002D67C5">
            <w:pPr>
              <w:jc w:val="center"/>
              <w:rPr>
                <w:sz w:val="20"/>
                <w:szCs w:val="20"/>
              </w:rPr>
            </w:pPr>
          </w:p>
        </w:tc>
        <w:tc>
          <w:tcPr>
            <w:tcW w:w="1206" w:type="dxa"/>
            <w:shd w:val="clear" w:color="auto" w:fill="auto"/>
            <w:vAlign w:val="center"/>
            <w:hideMark/>
          </w:tcPr>
          <w:p w:rsidR="002D67C5" w:rsidRPr="002D67C5" w:rsidRDefault="002D67C5">
            <w:pPr>
              <w:jc w:val="center"/>
              <w:rPr>
                <w:sz w:val="20"/>
                <w:szCs w:val="20"/>
              </w:rPr>
            </w:pPr>
            <w:r w:rsidRPr="002D67C5">
              <w:rPr>
                <w:sz w:val="20"/>
                <w:szCs w:val="20"/>
              </w:rPr>
              <w:t>Līdz 5%</w:t>
            </w:r>
          </w:p>
        </w:tc>
        <w:tc>
          <w:tcPr>
            <w:tcW w:w="1189"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center"/>
              <w:rPr>
                <w:sz w:val="20"/>
                <w:szCs w:val="20"/>
              </w:rPr>
            </w:pPr>
          </w:p>
        </w:tc>
        <w:tc>
          <w:tcPr>
            <w:tcW w:w="1102" w:type="dxa"/>
            <w:shd w:val="clear" w:color="auto" w:fill="auto"/>
            <w:vAlign w:val="center"/>
            <w:hideMark/>
          </w:tcPr>
          <w:p w:rsidR="002D67C5" w:rsidRPr="002D67C5" w:rsidRDefault="002D67C5">
            <w:pPr>
              <w:jc w:val="center"/>
              <w:rPr>
                <w:sz w:val="20"/>
                <w:szCs w:val="20"/>
              </w:rPr>
            </w:pPr>
          </w:p>
        </w:tc>
        <w:tc>
          <w:tcPr>
            <w:tcW w:w="1243" w:type="dxa"/>
            <w:shd w:val="clear" w:color="auto" w:fill="auto"/>
            <w:vAlign w:val="center"/>
            <w:hideMark/>
          </w:tcPr>
          <w:p w:rsidR="002D67C5" w:rsidRPr="002D67C5" w:rsidRDefault="002D67C5">
            <w:pPr>
              <w:jc w:val="center"/>
              <w:rPr>
                <w:sz w:val="20"/>
                <w:szCs w:val="20"/>
              </w:rPr>
            </w:pPr>
          </w:p>
        </w:tc>
        <w:tc>
          <w:tcPr>
            <w:tcW w:w="1537" w:type="dxa"/>
            <w:shd w:val="clear" w:color="auto" w:fill="auto"/>
            <w:vAlign w:val="center"/>
            <w:hideMark/>
          </w:tcPr>
          <w:p w:rsidR="002D67C5" w:rsidRPr="002D67C5" w:rsidRDefault="002D67C5">
            <w:pPr>
              <w:jc w:val="center"/>
              <w:rPr>
                <w:sz w:val="20"/>
                <w:szCs w:val="20"/>
              </w:rPr>
            </w:pPr>
          </w:p>
        </w:tc>
        <w:tc>
          <w:tcPr>
            <w:tcW w:w="1554" w:type="dxa"/>
            <w:shd w:val="clear" w:color="auto" w:fill="auto"/>
            <w:vAlign w:val="center"/>
            <w:hideMark/>
          </w:tcPr>
          <w:p w:rsidR="002D67C5" w:rsidRPr="002D67C5" w:rsidRDefault="002D67C5">
            <w:pPr>
              <w:jc w:val="center"/>
              <w:rPr>
                <w:sz w:val="20"/>
                <w:szCs w:val="20"/>
              </w:rPr>
            </w:pP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p>
        </w:tc>
        <w:tc>
          <w:tcPr>
            <w:tcW w:w="2588" w:type="dxa"/>
            <w:shd w:val="clear" w:color="auto" w:fill="auto"/>
            <w:vAlign w:val="center"/>
            <w:hideMark/>
          </w:tcPr>
          <w:p w:rsidR="002D67C5" w:rsidRPr="002D67C5" w:rsidRDefault="002D67C5">
            <w:pPr>
              <w:rPr>
                <w:b/>
                <w:bCs/>
                <w:sz w:val="20"/>
                <w:szCs w:val="20"/>
              </w:rPr>
            </w:pPr>
            <w:r w:rsidRPr="002D67C5">
              <w:rPr>
                <w:b/>
                <w:sz w:val="20"/>
                <w:szCs w:val="20"/>
              </w:rPr>
              <w:t>Projekta izmaksas ēkā 1</w:t>
            </w:r>
          </w:p>
        </w:tc>
        <w:tc>
          <w:tcPr>
            <w:tcW w:w="1256" w:type="dxa"/>
            <w:shd w:val="clear" w:color="auto" w:fill="auto"/>
            <w:vAlign w:val="center"/>
            <w:hideMark/>
          </w:tcPr>
          <w:p w:rsidR="002D67C5" w:rsidRPr="002D67C5" w:rsidRDefault="002D67C5">
            <w:pPr>
              <w:jc w:val="center"/>
              <w:rPr>
                <w:sz w:val="20"/>
                <w:szCs w:val="20"/>
              </w:rPr>
            </w:pPr>
          </w:p>
        </w:tc>
        <w:tc>
          <w:tcPr>
            <w:tcW w:w="1144" w:type="dxa"/>
            <w:shd w:val="clear" w:color="auto" w:fill="auto"/>
            <w:vAlign w:val="center"/>
            <w:hideMark/>
          </w:tcPr>
          <w:p w:rsidR="002D67C5" w:rsidRPr="002D67C5" w:rsidRDefault="002D67C5">
            <w:pPr>
              <w:jc w:val="center"/>
              <w:rPr>
                <w:sz w:val="20"/>
                <w:szCs w:val="20"/>
              </w:rPr>
            </w:pPr>
          </w:p>
        </w:tc>
        <w:tc>
          <w:tcPr>
            <w:tcW w:w="1206"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332 169.42</w:t>
            </w:r>
          </w:p>
        </w:tc>
        <w:tc>
          <w:tcPr>
            <w:tcW w:w="1189"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401 925.00</w:t>
            </w:r>
          </w:p>
        </w:tc>
        <w:tc>
          <w:tcPr>
            <w:tcW w:w="1102"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261 882.33</w:t>
            </w:r>
          </w:p>
        </w:tc>
        <w:tc>
          <w:tcPr>
            <w:tcW w:w="1243"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0.00</w:t>
            </w:r>
          </w:p>
        </w:tc>
        <w:tc>
          <w:tcPr>
            <w:tcW w:w="1537"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100.00%</w:t>
            </w:r>
          </w:p>
        </w:tc>
        <w:tc>
          <w:tcPr>
            <w:tcW w:w="1554"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140 042.67</w:t>
            </w:r>
          </w:p>
        </w:tc>
      </w:tr>
      <w:tr w:rsidR="002D67C5" w:rsidRPr="002D67C5" w:rsidTr="002D67C5">
        <w:trPr>
          <w:trHeight w:val="20"/>
        </w:trPr>
        <w:tc>
          <w:tcPr>
            <w:tcW w:w="572" w:type="dxa"/>
            <w:shd w:val="clear" w:color="auto" w:fill="auto"/>
            <w:noWrap/>
            <w:hideMark/>
          </w:tcPr>
          <w:p w:rsidR="002D67C5" w:rsidRPr="002D67C5" w:rsidRDefault="002D67C5">
            <w:pPr>
              <w:rPr>
                <w:sz w:val="20"/>
                <w:szCs w:val="20"/>
              </w:rPr>
            </w:pPr>
          </w:p>
        </w:tc>
        <w:tc>
          <w:tcPr>
            <w:tcW w:w="2588" w:type="dxa"/>
            <w:shd w:val="clear" w:color="auto" w:fill="auto"/>
            <w:vAlign w:val="center"/>
            <w:hideMark/>
          </w:tcPr>
          <w:p w:rsidR="002D67C5" w:rsidRPr="002D67C5" w:rsidRDefault="002D67C5">
            <w:pPr>
              <w:rPr>
                <w:b/>
                <w:bCs/>
                <w:sz w:val="20"/>
                <w:szCs w:val="20"/>
              </w:rPr>
            </w:pPr>
            <w:r w:rsidRPr="002D67C5">
              <w:rPr>
                <w:b/>
                <w:sz w:val="20"/>
                <w:szCs w:val="20"/>
              </w:rPr>
              <w:t>Kopējās projekta izmaksas</w:t>
            </w:r>
          </w:p>
        </w:tc>
        <w:tc>
          <w:tcPr>
            <w:tcW w:w="1256" w:type="dxa"/>
            <w:shd w:val="clear" w:color="auto" w:fill="auto"/>
            <w:vAlign w:val="center"/>
            <w:hideMark/>
          </w:tcPr>
          <w:p w:rsidR="002D67C5" w:rsidRPr="002D67C5" w:rsidRDefault="002D67C5">
            <w:pPr>
              <w:jc w:val="center"/>
              <w:rPr>
                <w:sz w:val="20"/>
                <w:szCs w:val="20"/>
              </w:rPr>
            </w:pPr>
          </w:p>
        </w:tc>
        <w:tc>
          <w:tcPr>
            <w:tcW w:w="1144" w:type="dxa"/>
            <w:shd w:val="clear" w:color="auto" w:fill="auto"/>
            <w:vAlign w:val="center"/>
            <w:hideMark/>
          </w:tcPr>
          <w:p w:rsidR="002D67C5" w:rsidRPr="002D67C5" w:rsidRDefault="002D67C5">
            <w:pPr>
              <w:jc w:val="center"/>
              <w:rPr>
                <w:sz w:val="20"/>
                <w:szCs w:val="20"/>
              </w:rPr>
            </w:pPr>
          </w:p>
        </w:tc>
        <w:tc>
          <w:tcPr>
            <w:tcW w:w="1206" w:type="dxa"/>
            <w:shd w:val="clear" w:color="auto" w:fill="auto"/>
            <w:vAlign w:val="center"/>
            <w:hideMark/>
          </w:tcPr>
          <w:p w:rsidR="002D67C5" w:rsidRPr="002D67C5" w:rsidRDefault="002D67C5">
            <w:pPr>
              <w:jc w:val="center"/>
              <w:rPr>
                <w:sz w:val="20"/>
                <w:szCs w:val="20"/>
              </w:rPr>
            </w:pPr>
          </w:p>
        </w:tc>
        <w:tc>
          <w:tcPr>
            <w:tcW w:w="1189"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332 169.42</w:t>
            </w:r>
          </w:p>
        </w:tc>
        <w:tc>
          <w:tcPr>
            <w:tcW w:w="1189"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401 925.00</w:t>
            </w:r>
          </w:p>
        </w:tc>
        <w:tc>
          <w:tcPr>
            <w:tcW w:w="1102"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261 882.33</w:t>
            </w:r>
          </w:p>
        </w:tc>
        <w:tc>
          <w:tcPr>
            <w:tcW w:w="1243"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0.00</w:t>
            </w:r>
          </w:p>
        </w:tc>
        <w:tc>
          <w:tcPr>
            <w:tcW w:w="1537"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100.00%</w:t>
            </w:r>
          </w:p>
        </w:tc>
        <w:tc>
          <w:tcPr>
            <w:tcW w:w="1554" w:type="dxa"/>
            <w:shd w:val="clear" w:color="auto" w:fill="auto"/>
            <w:vAlign w:val="center"/>
            <w:hideMark/>
          </w:tcPr>
          <w:p w:rsidR="002D67C5" w:rsidRPr="002D67C5" w:rsidRDefault="002D67C5">
            <w:pPr>
              <w:jc w:val="right"/>
              <w:rPr>
                <w:b/>
                <w:bCs/>
                <w:color w:val="5F497A"/>
                <w:sz w:val="20"/>
                <w:szCs w:val="20"/>
              </w:rPr>
            </w:pPr>
            <w:r w:rsidRPr="002D67C5">
              <w:rPr>
                <w:b/>
                <w:bCs/>
                <w:sz w:val="20"/>
                <w:szCs w:val="20"/>
              </w:rPr>
              <w:t>140 042.67</w:t>
            </w:r>
          </w:p>
        </w:tc>
      </w:tr>
    </w:tbl>
    <w:p w:rsidR="00FC2950" w:rsidRPr="00080F61" w:rsidRDefault="00FC2950" w:rsidP="00FC2950">
      <w:pPr>
        <w:jc w:val="both"/>
        <w:rPr>
          <w:i/>
          <w:sz w:val="20"/>
        </w:rPr>
      </w:pPr>
      <w:r w:rsidRPr="00080F61">
        <w:rPr>
          <w:i/>
          <w:sz w:val="20"/>
        </w:rPr>
        <w:t>Piezīmes.</w:t>
      </w:r>
    </w:p>
    <w:p w:rsidR="00FC2950" w:rsidRPr="00080F61" w:rsidRDefault="00FC2950" w:rsidP="00FC2950">
      <w:pPr>
        <w:jc w:val="both"/>
        <w:rPr>
          <w:i/>
          <w:sz w:val="20"/>
        </w:rPr>
      </w:pPr>
      <w:r w:rsidRPr="00080F61">
        <w:rPr>
          <w:i/>
          <w:sz w:val="20"/>
        </w:rPr>
        <w:t>1. Neattiecināmo izmaksu pozīcijā tiek iekļauts arī pievienotās vērtības nodoklis (PVN), ja to var atgūt no valsts budžeta, un izmaksas, kas rodas kā starpība, papildus veicot ieguldījumu izmaksu aprēķinus. Ja nepieciešams, projekta iesniedzējs var papildināt izmaksu pozīcijas.</w:t>
      </w:r>
    </w:p>
    <w:p w:rsidR="00AE470A" w:rsidRPr="00080F61" w:rsidRDefault="001A1784" w:rsidP="00FC2950">
      <w:pPr>
        <w:jc w:val="both"/>
        <w:rPr>
          <w:i/>
          <w:sz w:val="20"/>
        </w:rPr>
      </w:pPr>
      <w:r>
        <w:rPr>
          <w:i/>
          <w:sz w:val="20"/>
        </w:rPr>
        <w:t xml:space="preserve">2. </w:t>
      </w:r>
      <w:r w:rsidR="00FC2950" w:rsidRPr="00080F61">
        <w:rPr>
          <w:i/>
          <w:sz w:val="20"/>
        </w:rPr>
        <w:t>Lūdzam ievērot noteikumu 21.punktā minētos attiecināmo izmaksu ierobežojumus.</w:t>
      </w:r>
    </w:p>
    <w:p w:rsidR="007B4818" w:rsidRPr="0065650A" w:rsidRDefault="007B4818" w:rsidP="0038420D">
      <w:pPr>
        <w:jc w:val="both"/>
      </w:pPr>
    </w:p>
    <w:p w:rsidR="007B4818" w:rsidRPr="00F76C92" w:rsidRDefault="004D24D7" w:rsidP="00CF22EB">
      <w:pPr>
        <w:shd w:val="clear" w:color="auto" w:fill="B6DDE8"/>
        <w:jc w:val="both"/>
        <w:rPr>
          <w:b/>
          <w:i/>
        </w:rPr>
      </w:pPr>
      <w:r w:rsidRPr="00F76C92">
        <w:rPr>
          <w:b/>
          <w:i/>
        </w:rPr>
        <w:t>Paskaidrojumi:</w:t>
      </w:r>
    </w:p>
    <w:p w:rsidR="000E681C" w:rsidRPr="00F76C92" w:rsidRDefault="000E681C" w:rsidP="00CF22EB">
      <w:pPr>
        <w:shd w:val="clear" w:color="auto" w:fill="B6DDE8"/>
        <w:jc w:val="both"/>
        <w:rPr>
          <w:i/>
        </w:rPr>
      </w:pPr>
      <w:r w:rsidRPr="00F76C92">
        <w:rPr>
          <w:i/>
        </w:rPr>
        <w:t>Projekta iesniedzējs, kurš atbilst mazā komersanta statusam šī konkursa ietvaros vēlas uzlabot savā īpašumā esošas ražošanas ēkas energoefektivitāti.</w:t>
      </w:r>
    </w:p>
    <w:p w:rsidR="000E681C" w:rsidRPr="00F76C92" w:rsidRDefault="000E681C" w:rsidP="00CF22EB">
      <w:pPr>
        <w:shd w:val="clear" w:color="auto" w:fill="B6DDE8"/>
        <w:jc w:val="both"/>
        <w:rPr>
          <w:i/>
        </w:rPr>
      </w:pPr>
      <w:r w:rsidRPr="00F76C92">
        <w:rPr>
          <w:i/>
        </w:rPr>
        <w:t>Projekta ietvaros ir plānotas šādas aktivitātes:</w:t>
      </w:r>
    </w:p>
    <w:p w:rsidR="000E681C" w:rsidRPr="00F76C92" w:rsidRDefault="000E681C" w:rsidP="007F79A8">
      <w:pPr>
        <w:pStyle w:val="ListParagraph"/>
        <w:numPr>
          <w:ilvl w:val="0"/>
          <w:numId w:val="14"/>
        </w:numPr>
        <w:shd w:val="clear" w:color="auto" w:fill="B6DDE8"/>
        <w:jc w:val="both"/>
        <w:rPr>
          <w:i/>
        </w:rPr>
      </w:pPr>
      <w:r w:rsidRPr="00F76C92">
        <w:rPr>
          <w:i/>
        </w:rPr>
        <w:t xml:space="preserve">Ražošanas ēkas fasādes un jumta siltināšana, logu un durvju nomaiņa (aktivitāte atbilst MK noteikumu Nr.559 19.1.1. apakšpunktam). Plānotās izmaksas sastāda </w:t>
      </w:r>
      <w:r w:rsidR="00404400">
        <w:rPr>
          <w:i/>
        </w:rPr>
        <w:t>euro</w:t>
      </w:r>
      <w:r w:rsidR="00404400" w:rsidRPr="00F76C92">
        <w:rPr>
          <w:i/>
        </w:rPr>
        <w:t xml:space="preserve"> </w:t>
      </w:r>
      <w:r w:rsidR="007F79A8" w:rsidRPr="007F79A8">
        <w:rPr>
          <w:i/>
        </w:rPr>
        <w:t>204 879.30</w:t>
      </w:r>
      <w:r w:rsidR="007F79A8" w:rsidRPr="007F79A8" w:rsidDel="007F79A8">
        <w:rPr>
          <w:i/>
        </w:rPr>
        <w:t xml:space="preserve"> </w:t>
      </w:r>
      <w:r w:rsidRPr="007F79A8">
        <w:rPr>
          <w:i/>
        </w:rPr>
        <w:t>(</w:t>
      </w:r>
      <w:r w:rsidR="00404400" w:rsidRPr="007F79A8">
        <w:rPr>
          <w:i/>
        </w:rPr>
        <w:t xml:space="preserve">euro </w:t>
      </w:r>
      <w:r w:rsidR="007F79A8" w:rsidRPr="007F79A8">
        <w:rPr>
          <w:i/>
        </w:rPr>
        <w:t>169 321.74</w:t>
      </w:r>
      <w:r w:rsidRPr="00F76C92">
        <w:rPr>
          <w:i/>
        </w:rPr>
        <w:t>+ 21%</w:t>
      </w:r>
      <w:r w:rsidR="006F5074">
        <w:rPr>
          <w:i/>
        </w:rPr>
        <w:t xml:space="preserve"> </w:t>
      </w:r>
      <w:r w:rsidRPr="00F76C92">
        <w:rPr>
          <w:i/>
        </w:rPr>
        <w:t>PVN);</w:t>
      </w:r>
    </w:p>
    <w:p w:rsidR="000E681C" w:rsidRPr="00F76C92" w:rsidRDefault="000E681C" w:rsidP="007F79A8">
      <w:pPr>
        <w:pStyle w:val="ListParagraph"/>
        <w:numPr>
          <w:ilvl w:val="0"/>
          <w:numId w:val="14"/>
        </w:numPr>
        <w:shd w:val="clear" w:color="auto" w:fill="B6DDE8"/>
        <w:jc w:val="both"/>
        <w:rPr>
          <w:i/>
        </w:rPr>
      </w:pPr>
      <w:r w:rsidRPr="00F76C92">
        <w:rPr>
          <w:i/>
        </w:rPr>
        <w:t xml:space="preserve">Esošā ražošanas tehnoloģiskā procesa optimizācija uzstādot ražošanas tehnoloģisko iekārtu, kas samazinās ražošanas procesā nepieciešamo elektroenerģijas apjomu (aktivitāte atbilst MK noteikumu Nr.559 19.1.2. apakšpunktam). Kopējās plānotās izmaksas sastāda </w:t>
      </w:r>
      <w:r w:rsidR="007F79A8" w:rsidRPr="007F79A8">
        <w:rPr>
          <w:i/>
        </w:rPr>
        <w:t>86 083.74</w:t>
      </w:r>
      <w:r w:rsidR="007F79A8" w:rsidRPr="00B60EA7" w:rsidDel="007F79A8">
        <w:rPr>
          <w:i/>
        </w:rPr>
        <w:t xml:space="preserve"> </w:t>
      </w:r>
      <w:r w:rsidRPr="00F76C92">
        <w:rPr>
          <w:i/>
        </w:rPr>
        <w:t>(</w:t>
      </w:r>
      <w:r w:rsidR="00404400">
        <w:rPr>
          <w:i/>
        </w:rPr>
        <w:t>euro</w:t>
      </w:r>
      <w:r w:rsidR="00404400" w:rsidRPr="00F76C92">
        <w:rPr>
          <w:i/>
        </w:rPr>
        <w:t xml:space="preserve"> </w:t>
      </w:r>
      <w:r w:rsidR="007F79A8" w:rsidRPr="007F79A8">
        <w:rPr>
          <w:i/>
        </w:rPr>
        <w:t>71 143.59</w:t>
      </w:r>
      <w:r w:rsidRPr="00F76C92">
        <w:rPr>
          <w:i/>
        </w:rPr>
        <w:t>+ 21%</w:t>
      </w:r>
      <w:r w:rsidR="006F5074">
        <w:rPr>
          <w:i/>
        </w:rPr>
        <w:t xml:space="preserve"> </w:t>
      </w:r>
      <w:r w:rsidRPr="00F76C92">
        <w:rPr>
          <w:i/>
        </w:rPr>
        <w:t>PVN);</w:t>
      </w:r>
    </w:p>
    <w:p w:rsidR="000E681C" w:rsidRPr="00545258" w:rsidRDefault="000E681C" w:rsidP="007F79A8">
      <w:pPr>
        <w:pStyle w:val="ListParagraph"/>
        <w:numPr>
          <w:ilvl w:val="0"/>
          <w:numId w:val="14"/>
        </w:numPr>
        <w:shd w:val="clear" w:color="auto" w:fill="B6DDE8"/>
        <w:jc w:val="both"/>
        <w:rPr>
          <w:i/>
        </w:rPr>
      </w:pPr>
      <w:r w:rsidRPr="00F76C92">
        <w:rPr>
          <w:i/>
        </w:rPr>
        <w:t xml:space="preserve">Biomasu granulu katla uzstādīšana (ar kopējo uzstādīto jaudu 200 kW un lietderības koeficientu 83%) aizvietojot esošu dīzeļdegvielas katlu (uzstādītā jauda 200 kW) (aktivitāte atbilst MK noteikumu Nr.559 19.2.1.1.apakšpuntkam). Kopējās plānotās izmaksas sastāda </w:t>
      </w:r>
      <w:r w:rsidR="00404400">
        <w:rPr>
          <w:i/>
        </w:rPr>
        <w:t>euro</w:t>
      </w:r>
      <w:r w:rsidR="00404400" w:rsidRPr="00F76C92">
        <w:rPr>
          <w:i/>
        </w:rPr>
        <w:t xml:space="preserve"> </w:t>
      </w:r>
      <w:r w:rsidR="007F79A8" w:rsidRPr="007F79A8">
        <w:rPr>
          <w:i/>
        </w:rPr>
        <w:t>103 300.50</w:t>
      </w:r>
      <w:r w:rsidR="007F79A8" w:rsidRPr="007F79A8" w:rsidDel="007F79A8">
        <w:rPr>
          <w:i/>
          <w:highlight w:val="green"/>
        </w:rPr>
        <w:t xml:space="preserve"> </w:t>
      </w:r>
      <w:r w:rsidRPr="00545258">
        <w:rPr>
          <w:i/>
        </w:rPr>
        <w:t>(</w:t>
      </w:r>
      <w:r w:rsidR="00404400" w:rsidRPr="00545258">
        <w:rPr>
          <w:i/>
        </w:rPr>
        <w:t xml:space="preserve">euro </w:t>
      </w:r>
      <w:r w:rsidR="007F79A8" w:rsidRPr="00545258">
        <w:rPr>
          <w:i/>
        </w:rPr>
        <w:t>85 372.31</w:t>
      </w:r>
      <w:r w:rsidRPr="00545258">
        <w:rPr>
          <w:i/>
        </w:rPr>
        <w:t>+ 21%</w:t>
      </w:r>
      <w:r w:rsidR="006F5074">
        <w:rPr>
          <w:i/>
        </w:rPr>
        <w:t xml:space="preserve"> </w:t>
      </w:r>
      <w:r w:rsidRPr="00545258">
        <w:rPr>
          <w:i/>
        </w:rPr>
        <w:t>PVN));</w:t>
      </w:r>
    </w:p>
    <w:p w:rsidR="000E681C" w:rsidRPr="00D17C45" w:rsidRDefault="000E681C" w:rsidP="00CF22EB">
      <w:pPr>
        <w:pStyle w:val="ListParagraph"/>
        <w:numPr>
          <w:ilvl w:val="0"/>
          <w:numId w:val="14"/>
        </w:numPr>
        <w:shd w:val="clear" w:color="auto" w:fill="B6DDE8"/>
        <w:jc w:val="both"/>
        <w:rPr>
          <w:i/>
        </w:rPr>
      </w:pPr>
      <w:r w:rsidRPr="00C52635">
        <w:rPr>
          <w:i/>
        </w:rPr>
        <w:t xml:space="preserve">Tehniskās dokumentācijas izstrāde. Kopējās plānotās izmaksas sastāda </w:t>
      </w:r>
      <w:r w:rsidR="00404400" w:rsidRPr="00D17C45">
        <w:rPr>
          <w:i/>
        </w:rPr>
        <w:t xml:space="preserve">euro </w:t>
      </w:r>
      <w:r w:rsidR="00545258" w:rsidRPr="00D17C45">
        <w:rPr>
          <w:i/>
        </w:rPr>
        <w:t>7 661.46</w:t>
      </w:r>
      <w:r w:rsidRPr="00D17C45">
        <w:rPr>
          <w:i/>
        </w:rPr>
        <w:t xml:space="preserve"> (</w:t>
      </w:r>
      <w:r w:rsidR="00545258" w:rsidRPr="00D17C45">
        <w:rPr>
          <w:i/>
        </w:rPr>
        <w:t xml:space="preserve">euro </w:t>
      </w:r>
      <w:r w:rsidR="007F79A8" w:rsidRPr="00D17C45">
        <w:rPr>
          <w:i/>
        </w:rPr>
        <w:t>6 331.78</w:t>
      </w:r>
      <w:r w:rsidRPr="00D17C45">
        <w:rPr>
          <w:i/>
        </w:rPr>
        <w:t xml:space="preserve"> + 21%</w:t>
      </w:r>
      <w:r w:rsidR="006F5074">
        <w:rPr>
          <w:i/>
        </w:rPr>
        <w:t xml:space="preserve"> </w:t>
      </w:r>
      <w:r w:rsidRPr="00D17C45">
        <w:rPr>
          <w:i/>
        </w:rPr>
        <w:t>PVN).</w:t>
      </w:r>
    </w:p>
    <w:p w:rsidR="000E681C" w:rsidRPr="00F76C92" w:rsidRDefault="000E681C" w:rsidP="00CF22EB">
      <w:pPr>
        <w:shd w:val="clear" w:color="auto" w:fill="B6DDE8"/>
        <w:ind w:firstLine="720"/>
        <w:jc w:val="both"/>
        <w:rPr>
          <w:i/>
        </w:rPr>
      </w:pPr>
    </w:p>
    <w:p w:rsidR="000E681C" w:rsidRPr="00F76C92" w:rsidRDefault="000E681C" w:rsidP="00CF22EB">
      <w:pPr>
        <w:shd w:val="clear" w:color="auto" w:fill="B6DDE8"/>
        <w:jc w:val="both"/>
        <w:rPr>
          <w:i/>
        </w:rPr>
      </w:pPr>
      <w:r w:rsidRPr="00F76C92">
        <w:rPr>
          <w:i/>
        </w:rPr>
        <w:t>Ņemot vērā MK noteikumu Nr.559 prasības (it īpaši 22.punktu) attiecināmo izmaksu aprēķins ir jāveic katrai aktivitātei atsevišķi.</w:t>
      </w:r>
    </w:p>
    <w:p w:rsidR="000E681C" w:rsidRPr="00F76C92" w:rsidRDefault="000E681C" w:rsidP="00CF22EB">
      <w:pPr>
        <w:shd w:val="clear" w:color="auto" w:fill="B6DDE8"/>
        <w:jc w:val="both"/>
        <w:rPr>
          <w:i/>
        </w:rPr>
      </w:pPr>
    </w:p>
    <w:p w:rsidR="000E681C" w:rsidRPr="00F76C92" w:rsidRDefault="000E681C" w:rsidP="00CF22EB">
      <w:pPr>
        <w:shd w:val="clear" w:color="auto" w:fill="B6DDE8"/>
        <w:jc w:val="both"/>
        <w:rPr>
          <w:i/>
        </w:rPr>
      </w:pPr>
    </w:p>
    <w:p w:rsidR="000E681C" w:rsidRPr="00F76C92" w:rsidRDefault="004D24D7" w:rsidP="00CF22EB">
      <w:pPr>
        <w:shd w:val="clear" w:color="auto" w:fill="B6DDE8"/>
        <w:jc w:val="both"/>
        <w:rPr>
          <w:b/>
          <w:i/>
        </w:rPr>
      </w:pPr>
      <w:r w:rsidRPr="00F76C92">
        <w:rPr>
          <w:b/>
          <w:i/>
        </w:rPr>
        <w:t xml:space="preserve">1) </w:t>
      </w:r>
      <w:r w:rsidR="000E681C" w:rsidRPr="00F76C92">
        <w:rPr>
          <w:b/>
          <w:i/>
        </w:rPr>
        <w:t>attiecināmo un neattiecināmo izmaksu aprēķins energoefektivitātes nodrošināšanai ēkas norobežojošajās konstrukcijās</w:t>
      </w:r>
    </w:p>
    <w:p w:rsidR="00192E92" w:rsidRPr="00C52635" w:rsidRDefault="00192E92" w:rsidP="00192E92">
      <w:pPr>
        <w:shd w:val="clear" w:color="auto" w:fill="B6DDE8"/>
        <w:jc w:val="both"/>
        <w:rPr>
          <w:i/>
        </w:rPr>
      </w:pPr>
      <w:r w:rsidRPr="00F76C92">
        <w:rPr>
          <w:i/>
          <w:sz w:val="20"/>
          <w:szCs w:val="20"/>
        </w:rPr>
        <w:t xml:space="preserve">Neattiecināmās izmaksas 2.1. aktivitātei: KOPĀ </w:t>
      </w:r>
      <w:r w:rsidR="00545258" w:rsidRPr="00545258">
        <w:rPr>
          <w:i/>
          <w:sz w:val="20"/>
          <w:szCs w:val="20"/>
        </w:rPr>
        <w:t>22 666.35</w:t>
      </w:r>
      <w:r w:rsidRPr="00545258">
        <w:rPr>
          <w:i/>
          <w:sz w:val="20"/>
          <w:szCs w:val="20"/>
        </w:rPr>
        <w:t xml:space="preserve"> t.sk. PVN 21% + </w:t>
      </w:r>
      <w:r w:rsidR="00545258" w:rsidRPr="00545258">
        <w:rPr>
          <w:i/>
          <w:sz w:val="20"/>
          <w:szCs w:val="20"/>
        </w:rPr>
        <w:t xml:space="preserve">8 537.23 (neattiecināmās izmaksas par pārsniegumu) </w:t>
      </w:r>
      <w:r w:rsidR="00D17C45">
        <w:rPr>
          <w:i/>
          <w:sz w:val="20"/>
          <w:szCs w:val="20"/>
        </w:rPr>
        <w:t xml:space="preserve">+ </w:t>
      </w:r>
      <w:r w:rsidR="00545258" w:rsidRPr="00545258">
        <w:rPr>
          <w:i/>
          <w:sz w:val="20"/>
          <w:szCs w:val="20"/>
        </w:rPr>
        <w:t>4 268.62</w:t>
      </w:r>
      <w:r w:rsidRPr="00545258">
        <w:rPr>
          <w:i/>
          <w:sz w:val="20"/>
          <w:szCs w:val="20"/>
        </w:rPr>
        <w:t xml:space="preserve"> (saimnieciskie ieguvumi</w:t>
      </w:r>
      <w:r w:rsidR="00545258" w:rsidRPr="00545258">
        <w:rPr>
          <w:i/>
          <w:sz w:val="20"/>
          <w:szCs w:val="20"/>
        </w:rPr>
        <w:t>)</w:t>
      </w:r>
    </w:p>
    <w:p w:rsidR="00192E92" w:rsidRPr="00F76C92" w:rsidRDefault="00192E92" w:rsidP="00192E92">
      <w:pPr>
        <w:shd w:val="clear" w:color="auto" w:fill="B6DDE8"/>
        <w:jc w:val="both"/>
        <w:rPr>
          <w:i/>
          <w:sz w:val="20"/>
          <w:szCs w:val="20"/>
        </w:rPr>
      </w:pPr>
      <w:r w:rsidRPr="00D17C45">
        <w:rPr>
          <w:i/>
          <w:sz w:val="20"/>
          <w:szCs w:val="20"/>
        </w:rPr>
        <w:t xml:space="preserve">Neattiecināmās izmaksas 2.2. aktivitātei: KOPĀ </w:t>
      </w:r>
      <w:r w:rsidR="00545258" w:rsidRPr="00D17C45">
        <w:rPr>
          <w:i/>
          <w:sz w:val="20"/>
          <w:szCs w:val="20"/>
        </w:rPr>
        <w:t>31 630.44</w:t>
      </w:r>
      <w:r w:rsidRPr="00D17C45">
        <w:rPr>
          <w:i/>
          <w:sz w:val="20"/>
          <w:szCs w:val="20"/>
        </w:rPr>
        <w:t xml:space="preserve"> t.sk. PVN 21% + </w:t>
      </w:r>
      <w:r w:rsidR="00545258" w:rsidRPr="00545258">
        <w:rPr>
          <w:i/>
          <w:sz w:val="20"/>
          <w:szCs w:val="20"/>
        </w:rPr>
        <w:t xml:space="preserve">8 537.23 (neattiecināmās izmaksas par pārsniegumu) </w:t>
      </w:r>
      <w:r w:rsidR="00D17C45">
        <w:rPr>
          <w:i/>
          <w:sz w:val="20"/>
          <w:szCs w:val="20"/>
        </w:rPr>
        <w:t xml:space="preserve">+ </w:t>
      </w:r>
      <w:r w:rsidR="00545258" w:rsidRPr="00545258">
        <w:rPr>
          <w:i/>
          <w:sz w:val="20"/>
          <w:szCs w:val="20"/>
        </w:rPr>
        <w:t>3 000,004 268.62 (saimnieciskie ieguvumi)</w:t>
      </w:r>
    </w:p>
    <w:p w:rsidR="000E681C" w:rsidRPr="00F76C92" w:rsidRDefault="00192E92" w:rsidP="00CF22EB">
      <w:pPr>
        <w:shd w:val="clear" w:color="auto" w:fill="B6DDE8"/>
        <w:jc w:val="both"/>
        <w:rPr>
          <w:i/>
        </w:rPr>
      </w:pPr>
      <w:r w:rsidRPr="00F76C92">
        <w:rPr>
          <w:i/>
          <w:sz w:val="20"/>
          <w:szCs w:val="20"/>
        </w:rPr>
        <w:t xml:space="preserve">Neattiecināmās izmaksas 2.3. aktivitātei: KOPĀ  </w:t>
      </w:r>
      <w:r w:rsidR="00545258" w:rsidRPr="00B60EA7">
        <w:rPr>
          <w:i/>
          <w:sz w:val="20"/>
          <w:szCs w:val="20"/>
        </w:rPr>
        <w:t xml:space="preserve">19 678.32 </w:t>
      </w:r>
      <w:r w:rsidRPr="00545258">
        <w:rPr>
          <w:i/>
          <w:sz w:val="20"/>
          <w:szCs w:val="20"/>
        </w:rPr>
        <w:t>t.sk</w:t>
      </w:r>
      <w:r w:rsidRPr="00F76C92">
        <w:rPr>
          <w:i/>
          <w:sz w:val="20"/>
          <w:szCs w:val="20"/>
        </w:rPr>
        <w:t xml:space="preserve">. PVN 21% + </w:t>
      </w:r>
      <w:r w:rsidR="00545258" w:rsidRPr="00545258">
        <w:rPr>
          <w:i/>
          <w:sz w:val="20"/>
          <w:szCs w:val="20"/>
        </w:rPr>
        <w:t xml:space="preserve">8 537.23 (neattiecināmās izmaksas par pārsniegumu) </w:t>
      </w:r>
      <w:r w:rsidR="00D17C45">
        <w:rPr>
          <w:i/>
          <w:sz w:val="20"/>
          <w:szCs w:val="20"/>
        </w:rPr>
        <w:t xml:space="preserve">+ </w:t>
      </w:r>
      <w:r w:rsidR="00545258" w:rsidRPr="00545258">
        <w:rPr>
          <w:i/>
          <w:sz w:val="20"/>
          <w:szCs w:val="20"/>
        </w:rPr>
        <w:t>3 000,004 268.62 (saimnieciskie ieguvumi)</w:t>
      </w:r>
    </w:p>
    <w:p w:rsidR="000E681C" w:rsidRDefault="000E681C" w:rsidP="00CF22EB">
      <w:pPr>
        <w:pStyle w:val="ListParagraph"/>
        <w:numPr>
          <w:ilvl w:val="0"/>
          <w:numId w:val="16"/>
        </w:numPr>
        <w:shd w:val="clear" w:color="auto" w:fill="B6DDE8"/>
        <w:ind w:left="426" w:hanging="426"/>
        <w:jc w:val="both"/>
        <w:rPr>
          <w:i/>
        </w:rPr>
      </w:pPr>
      <w:r w:rsidRPr="006A5EEA">
        <w:rPr>
          <w:i/>
        </w:rPr>
        <w:lastRenderedPageBreak/>
        <w:t xml:space="preserve">Veicot ēkas energoefektivitātes pasākumus tiek ietaupītas 100 MWh siltumenerģijas. Iepērkamās siltumenerģijas cena ir </w:t>
      </w:r>
      <w:r w:rsidR="00A839A0" w:rsidRPr="00B60EA7">
        <w:rPr>
          <w:i/>
        </w:rPr>
        <w:t>42.6862</w:t>
      </w:r>
      <w:r w:rsidR="00A839A0" w:rsidRPr="006A5EEA">
        <w:rPr>
          <w:i/>
        </w:rPr>
        <w:t xml:space="preserve"> </w:t>
      </w:r>
      <w:r w:rsidR="00404400" w:rsidRPr="006A5EEA">
        <w:rPr>
          <w:i/>
        </w:rPr>
        <w:t>euro</w:t>
      </w:r>
      <w:r w:rsidRPr="006A5EEA">
        <w:rPr>
          <w:i/>
        </w:rPr>
        <w:t xml:space="preserve">/MWh bez PVN. Ietaupījums viena gada laikā ir </w:t>
      </w:r>
      <w:r w:rsidR="006A5EEA" w:rsidRPr="00B60EA7">
        <w:rPr>
          <w:i/>
        </w:rPr>
        <w:t>4268.62</w:t>
      </w:r>
      <w:r w:rsidR="006A5EEA" w:rsidRPr="006A5EEA">
        <w:rPr>
          <w:i/>
        </w:rPr>
        <w:t xml:space="preserve"> </w:t>
      </w:r>
      <w:r w:rsidR="00404400" w:rsidRPr="006A5EEA">
        <w:rPr>
          <w:i/>
        </w:rPr>
        <w:t>euro</w:t>
      </w:r>
      <w:r w:rsidRPr="006A5EEA">
        <w:rPr>
          <w:i/>
        </w:rPr>
        <w:t xml:space="preserve">, savukārt 3 gadu laikā </w:t>
      </w:r>
      <w:r w:rsidR="006A5EEA" w:rsidRPr="00B60EA7">
        <w:rPr>
          <w:i/>
        </w:rPr>
        <w:t>1 2805.86</w:t>
      </w:r>
      <w:r w:rsidR="006A5EEA" w:rsidRPr="006A5EEA">
        <w:rPr>
          <w:i/>
        </w:rPr>
        <w:t xml:space="preserve"> </w:t>
      </w:r>
      <w:r w:rsidR="00404400" w:rsidRPr="006A5EEA">
        <w:rPr>
          <w:i/>
        </w:rPr>
        <w:t>euro</w:t>
      </w:r>
      <w:r w:rsidRPr="006A5EEA">
        <w:rPr>
          <w:i/>
        </w:rPr>
        <w:t>.</w:t>
      </w:r>
      <w:r w:rsidR="00C538D2">
        <w:rPr>
          <w:i/>
        </w:rPr>
        <w:t xml:space="preserve"> </w:t>
      </w:r>
    </w:p>
    <w:p w:rsidR="000E681C" w:rsidRPr="00C538D2" w:rsidRDefault="000E681C" w:rsidP="002D67C5">
      <w:pPr>
        <w:pStyle w:val="ListParagraph"/>
        <w:numPr>
          <w:ilvl w:val="0"/>
          <w:numId w:val="16"/>
        </w:numPr>
        <w:shd w:val="clear" w:color="auto" w:fill="B6DDE8"/>
        <w:ind w:left="426" w:hanging="426"/>
        <w:jc w:val="both"/>
        <w:rPr>
          <w:i/>
        </w:rPr>
      </w:pPr>
      <w:r w:rsidRPr="006A5EEA">
        <w:rPr>
          <w:i/>
        </w:rPr>
        <w:t xml:space="preserve">Plānotās attiecināmās izmaksas sastāda </w:t>
      </w:r>
      <w:r w:rsidR="00404400" w:rsidRPr="006A5EEA">
        <w:rPr>
          <w:i/>
        </w:rPr>
        <w:t xml:space="preserve">euro </w:t>
      </w:r>
      <w:r w:rsidR="006A5EEA" w:rsidRPr="006A5EEA">
        <w:rPr>
          <w:i/>
        </w:rPr>
        <w:t>130 904.</w:t>
      </w:r>
      <w:r w:rsidR="006A5EEA" w:rsidRPr="00D17C45">
        <w:rPr>
          <w:i/>
        </w:rPr>
        <w:t>19</w:t>
      </w:r>
      <w:r w:rsidR="006A5EEA" w:rsidRPr="00B60EA7" w:rsidDel="006A5EEA">
        <w:rPr>
          <w:i/>
        </w:rPr>
        <w:t xml:space="preserve"> </w:t>
      </w:r>
      <w:r w:rsidRPr="00C538D2">
        <w:rPr>
          <w:i/>
        </w:rPr>
        <w:t>(</w:t>
      </w:r>
      <w:r w:rsidR="006A5EEA" w:rsidRPr="00C538D2">
        <w:rPr>
          <w:i/>
        </w:rPr>
        <w:t>169 321.74</w:t>
      </w:r>
      <w:r w:rsidR="00404400" w:rsidRPr="00C538D2">
        <w:rPr>
          <w:i/>
        </w:rPr>
        <w:t xml:space="preserve">euro </w:t>
      </w:r>
      <w:r w:rsidRPr="00C538D2">
        <w:rPr>
          <w:i/>
        </w:rPr>
        <w:t xml:space="preserve">– </w:t>
      </w:r>
      <w:r w:rsidR="00C538D2">
        <w:rPr>
          <w:i/>
        </w:rPr>
        <w:t xml:space="preserve">2 5611.69 euro - </w:t>
      </w:r>
      <w:r w:rsidR="006A5EEA" w:rsidRPr="00C538D2">
        <w:rPr>
          <w:i/>
        </w:rPr>
        <w:t xml:space="preserve">2805.86 </w:t>
      </w:r>
      <w:r w:rsidRPr="00C538D2">
        <w:rPr>
          <w:i/>
        </w:rPr>
        <w:t xml:space="preserve"> </w:t>
      </w:r>
      <w:r w:rsidR="00404400" w:rsidRPr="00C538D2">
        <w:rPr>
          <w:i/>
        </w:rPr>
        <w:t>euro</w:t>
      </w:r>
      <w:r w:rsidRPr="00C538D2">
        <w:rPr>
          <w:i/>
        </w:rPr>
        <w:t xml:space="preserve">). Tas nozīmē, ka šajā gadījumā attiecināmās izmaksas sastāda </w:t>
      </w:r>
      <w:r w:rsidR="00D17C45" w:rsidRPr="00B60EA7">
        <w:rPr>
          <w:i/>
        </w:rPr>
        <w:t>49,44</w:t>
      </w:r>
      <w:r w:rsidRPr="00D17C45">
        <w:rPr>
          <w:i/>
        </w:rPr>
        <w:t>% no pr</w:t>
      </w:r>
      <w:r w:rsidRPr="00C538D2">
        <w:rPr>
          <w:i/>
        </w:rPr>
        <w:t>ojekta kopējām attiecināmajām izmaksām</w:t>
      </w:r>
      <w:r w:rsidR="003D274D" w:rsidRPr="00C538D2">
        <w:rPr>
          <w:i/>
        </w:rPr>
        <w:t>, kas arī ir šīs aktivitātes attiecināmo izmaksu summa.</w:t>
      </w:r>
    </w:p>
    <w:p w:rsidR="000E681C" w:rsidRPr="00F76C92" w:rsidRDefault="000E681C" w:rsidP="00CF22EB">
      <w:pPr>
        <w:shd w:val="clear" w:color="auto" w:fill="B6DDE8"/>
        <w:autoSpaceDE w:val="0"/>
        <w:autoSpaceDN w:val="0"/>
        <w:adjustRightInd w:val="0"/>
        <w:jc w:val="both"/>
        <w:rPr>
          <w:i/>
          <w:iCs/>
        </w:rPr>
      </w:pPr>
    </w:p>
    <w:p w:rsidR="000E681C" w:rsidRPr="00F76C92" w:rsidRDefault="000E681C" w:rsidP="00CF22EB">
      <w:pPr>
        <w:shd w:val="clear" w:color="auto" w:fill="B6DDE8"/>
        <w:jc w:val="both"/>
        <w:rPr>
          <w:i/>
        </w:rPr>
      </w:pPr>
    </w:p>
    <w:p w:rsidR="000E681C" w:rsidRPr="00F76C92" w:rsidRDefault="000E681C" w:rsidP="00CF22EB">
      <w:pPr>
        <w:shd w:val="clear" w:color="auto" w:fill="B6DDE8"/>
        <w:jc w:val="both"/>
        <w:rPr>
          <w:b/>
          <w:i/>
        </w:rPr>
      </w:pPr>
      <w:r w:rsidRPr="00F76C92">
        <w:rPr>
          <w:b/>
          <w:i/>
        </w:rPr>
        <w:t>2</w:t>
      </w:r>
      <w:r w:rsidR="004D24D7" w:rsidRPr="00F76C92">
        <w:rPr>
          <w:b/>
          <w:i/>
        </w:rPr>
        <w:t xml:space="preserve">) </w:t>
      </w:r>
      <w:r w:rsidRPr="00F76C92">
        <w:rPr>
          <w:b/>
          <w:i/>
        </w:rPr>
        <w:t>attiecināmo un neattiecināmo izmaksu aprēķins ražošanas tehnoloģiskai iekārtai</w:t>
      </w:r>
    </w:p>
    <w:p w:rsidR="000E681C" w:rsidRPr="00F76C92" w:rsidRDefault="00192E92" w:rsidP="00CF22EB">
      <w:pPr>
        <w:shd w:val="clear" w:color="auto" w:fill="B6DDE8"/>
        <w:jc w:val="both"/>
        <w:rPr>
          <w:i/>
          <w:sz w:val="20"/>
          <w:szCs w:val="20"/>
        </w:rPr>
      </w:pPr>
      <w:r w:rsidRPr="00F76C92">
        <w:rPr>
          <w:i/>
          <w:sz w:val="20"/>
          <w:szCs w:val="20"/>
        </w:rPr>
        <w:t xml:space="preserve">Neattiecināmās izmaksas 8.1. aktivitātei: KOPĀ </w:t>
      </w:r>
      <w:r w:rsidR="00C47581" w:rsidRPr="00C47581">
        <w:rPr>
          <w:i/>
          <w:sz w:val="20"/>
          <w:szCs w:val="20"/>
        </w:rPr>
        <w:t>24 613.69</w:t>
      </w:r>
      <w:r w:rsidRPr="00F76C92">
        <w:rPr>
          <w:i/>
          <w:sz w:val="20"/>
          <w:szCs w:val="20"/>
        </w:rPr>
        <w:t xml:space="preserve">t.sk. PVN 21% + </w:t>
      </w:r>
      <w:r w:rsidR="00C47581" w:rsidRPr="00A839A0">
        <w:rPr>
          <w:i/>
          <w:sz w:val="20"/>
          <w:szCs w:val="20"/>
        </w:rPr>
        <w:t>9</w:t>
      </w:r>
      <w:r w:rsidR="00C47581">
        <w:rPr>
          <w:i/>
          <w:sz w:val="20"/>
          <w:szCs w:val="20"/>
        </w:rPr>
        <w:t xml:space="preserve"> 673.54</w:t>
      </w:r>
      <w:r w:rsidRPr="00F76C92">
        <w:rPr>
          <w:i/>
          <w:sz w:val="20"/>
          <w:szCs w:val="20"/>
        </w:rPr>
        <w:t xml:space="preserve"> (saimnieciskie ieguvumi)</w:t>
      </w:r>
    </w:p>
    <w:p w:rsidR="00192E92" w:rsidRPr="00F76C92" w:rsidRDefault="00192E92" w:rsidP="00CF22EB">
      <w:pPr>
        <w:shd w:val="clear" w:color="auto" w:fill="B6DDE8"/>
        <w:jc w:val="both"/>
        <w:rPr>
          <w:i/>
        </w:rPr>
      </w:pPr>
    </w:p>
    <w:p w:rsidR="000E681C" w:rsidRPr="00F76C92" w:rsidRDefault="000E681C" w:rsidP="002D67C5">
      <w:pPr>
        <w:pStyle w:val="ListParagraph"/>
        <w:numPr>
          <w:ilvl w:val="0"/>
          <w:numId w:val="16"/>
        </w:numPr>
        <w:shd w:val="clear" w:color="auto" w:fill="B6DDE8"/>
        <w:ind w:left="426" w:hanging="426"/>
        <w:jc w:val="both"/>
        <w:rPr>
          <w:i/>
        </w:rPr>
      </w:pPr>
      <w:r w:rsidRPr="00F76C92">
        <w:rPr>
          <w:i/>
        </w:rPr>
        <w:t xml:space="preserve">Saskaņā ar Regulas 800/2008/EK 21.panta nosacījumiem izmaksas ieguldījumiem ir jāveic, pamatojoties uz hipotētisku situāciju. Šajā gadījumā tiek veikts pieņēmums, ka ražošanas tehnoloģiskā procesa optimizāciju var veikt izmantojot divas dažādas ražošanas tehnoloģiskās iekārtas </w:t>
      </w:r>
      <w:r w:rsidR="00E2683A">
        <w:rPr>
          <w:i/>
        </w:rPr>
        <w:t>„</w:t>
      </w:r>
      <w:r w:rsidRPr="00F76C92">
        <w:rPr>
          <w:i/>
        </w:rPr>
        <w:t>x</w:t>
      </w:r>
      <w:r w:rsidR="00E2683A">
        <w:rPr>
          <w:i/>
        </w:rPr>
        <w:t>”</w:t>
      </w:r>
      <w:r w:rsidRPr="00F76C92">
        <w:rPr>
          <w:i/>
        </w:rPr>
        <w:t xml:space="preserve"> un </w:t>
      </w:r>
      <w:r w:rsidR="00E2683A">
        <w:rPr>
          <w:i/>
        </w:rPr>
        <w:t>„</w:t>
      </w:r>
      <w:r w:rsidRPr="00F76C92">
        <w:rPr>
          <w:i/>
        </w:rPr>
        <w:t>y</w:t>
      </w:r>
      <w:r w:rsidR="00E2683A">
        <w:rPr>
          <w:i/>
        </w:rPr>
        <w:t>”</w:t>
      </w:r>
      <w:r w:rsidRPr="00F76C92">
        <w:rPr>
          <w:i/>
        </w:rPr>
        <w:t xml:space="preserve">. Ražošanas tehnoloģiskās iekārtas </w:t>
      </w:r>
      <w:r w:rsidR="00E2683A">
        <w:rPr>
          <w:i/>
        </w:rPr>
        <w:t>„</w:t>
      </w:r>
      <w:r w:rsidRPr="00F76C92">
        <w:rPr>
          <w:i/>
        </w:rPr>
        <w:t>x</w:t>
      </w:r>
      <w:r w:rsidR="00E2683A">
        <w:rPr>
          <w:i/>
        </w:rPr>
        <w:t>”</w:t>
      </w:r>
      <w:r w:rsidRPr="00F76C92">
        <w:rPr>
          <w:i/>
        </w:rPr>
        <w:t xml:space="preserve"> kopējās izmaksas ir </w:t>
      </w:r>
      <w:r w:rsidR="00404400">
        <w:rPr>
          <w:i/>
        </w:rPr>
        <w:t>euro</w:t>
      </w:r>
      <w:r w:rsidR="00404400" w:rsidRPr="00F76C92">
        <w:rPr>
          <w:i/>
        </w:rPr>
        <w:t xml:space="preserve"> </w:t>
      </w:r>
      <w:r w:rsidR="00A839A0" w:rsidRPr="00A839A0">
        <w:rPr>
          <w:i/>
        </w:rPr>
        <w:t>86 083.74</w:t>
      </w:r>
      <w:r w:rsidR="00A839A0" w:rsidRPr="00B60EA7" w:rsidDel="00A839A0">
        <w:rPr>
          <w:i/>
        </w:rPr>
        <w:t xml:space="preserve"> </w:t>
      </w:r>
      <w:r w:rsidRPr="00F76C92">
        <w:rPr>
          <w:i/>
        </w:rPr>
        <w:t>(</w:t>
      </w:r>
      <w:r w:rsidR="00404400">
        <w:rPr>
          <w:i/>
        </w:rPr>
        <w:t>euro</w:t>
      </w:r>
      <w:r w:rsidR="00404400" w:rsidRPr="00F76C92">
        <w:rPr>
          <w:i/>
        </w:rPr>
        <w:t xml:space="preserve"> </w:t>
      </w:r>
      <w:r w:rsidR="00A839A0" w:rsidRPr="00A839A0">
        <w:rPr>
          <w:i/>
        </w:rPr>
        <w:t>71 143.59</w:t>
      </w:r>
      <w:r w:rsidRPr="00F76C92">
        <w:rPr>
          <w:i/>
        </w:rPr>
        <w:t xml:space="preserve">+21%PVN), bet savukārt iekārtas </w:t>
      </w:r>
      <w:r w:rsidR="00E2683A">
        <w:rPr>
          <w:i/>
        </w:rPr>
        <w:t>„</w:t>
      </w:r>
      <w:r w:rsidRPr="00F76C92">
        <w:rPr>
          <w:i/>
        </w:rPr>
        <w:t>y</w:t>
      </w:r>
      <w:r w:rsidR="00E2683A">
        <w:rPr>
          <w:i/>
        </w:rPr>
        <w:t>”</w:t>
      </w:r>
      <w:r w:rsidRPr="00F76C92">
        <w:rPr>
          <w:i/>
        </w:rPr>
        <w:t xml:space="preserve"> izmaksas ir </w:t>
      </w:r>
      <w:r w:rsidR="00404400" w:rsidRPr="005E7982">
        <w:rPr>
          <w:i/>
        </w:rPr>
        <w:t>euro</w:t>
      </w:r>
      <w:r w:rsidR="00404400" w:rsidRPr="00867C97">
        <w:rPr>
          <w:i/>
        </w:rPr>
        <w:t xml:space="preserve"> </w:t>
      </w:r>
      <w:r w:rsidR="005E7982" w:rsidRPr="00867C97">
        <w:rPr>
          <w:i/>
        </w:rPr>
        <w:t>34 718,07</w:t>
      </w:r>
      <w:r w:rsidRPr="00867C97">
        <w:rPr>
          <w:i/>
        </w:rPr>
        <w:t xml:space="preserve"> (</w:t>
      </w:r>
      <w:r w:rsidR="00404400" w:rsidRPr="00867C97">
        <w:rPr>
          <w:i/>
        </w:rPr>
        <w:t xml:space="preserve">euro </w:t>
      </w:r>
      <w:r w:rsidR="005E7982" w:rsidRPr="00867C97">
        <w:rPr>
          <w:i/>
        </w:rPr>
        <w:t>28 457,44</w:t>
      </w:r>
      <w:r w:rsidRPr="00867C97">
        <w:rPr>
          <w:i/>
        </w:rPr>
        <w:t xml:space="preserve">+21%PVN). Ražošanas tehnoloģiskā iekārta </w:t>
      </w:r>
      <w:r w:rsidR="00E2683A">
        <w:rPr>
          <w:i/>
        </w:rPr>
        <w:t>„</w:t>
      </w:r>
      <w:r w:rsidRPr="00867C97">
        <w:rPr>
          <w:i/>
        </w:rPr>
        <w:t>x</w:t>
      </w:r>
      <w:r w:rsidR="00E2683A">
        <w:rPr>
          <w:i/>
        </w:rPr>
        <w:t>”</w:t>
      </w:r>
      <w:r w:rsidRPr="00867C97">
        <w:rPr>
          <w:i/>
        </w:rPr>
        <w:t xml:space="preserve"> ir energoefektīvāka un videi draudzīgāka nekā ražošanas tehnoloģiskā iekārta </w:t>
      </w:r>
      <w:r w:rsidR="00E2683A">
        <w:rPr>
          <w:i/>
        </w:rPr>
        <w:t>„</w:t>
      </w:r>
      <w:r w:rsidRPr="00867C97">
        <w:rPr>
          <w:i/>
        </w:rPr>
        <w:t>y</w:t>
      </w:r>
      <w:r w:rsidR="00E2683A">
        <w:rPr>
          <w:i/>
        </w:rPr>
        <w:t>”</w:t>
      </w:r>
      <w:r w:rsidRPr="00867C97">
        <w:rPr>
          <w:i/>
        </w:rPr>
        <w:t>.</w:t>
      </w:r>
      <w:r w:rsidRPr="00F76C92">
        <w:rPr>
          <w:i/>
        </w:rPr>
        <w:t xml:space="preserve"> Tādēļ projekta iesniedzējs ir izvēlējies uzstādīt ražošanas tehnoloģisko iekārtu </w:t>
      </w:r>
      <w:r w:rsidR="00E2683A">
        <w:rPr>
          <w:i/>
        </w:rPr>
        <w:t>„</w:t>
      </w:r>
      <w:r w:rsidRPr="00F76C92">
        <w:rPr>
          <w:i/>
        </w:rPr>
        <w:t>x</w:t>
      </w:r>
      <w:r w:rsidR="00E2683A">
        <w:rPr>
          <w:i/>
        </w:rPr>
        <w:t>”</w:t>
      </w:r>
      <w:r w:rsidRPr="00F76C92">
        <w:rPr>
          <w:i/>
        </w:rPr>
        <w:t>.</w:t>
      </w:r>
    </w:p>
    <w:p w:rsidR="002D67C5" w:rsidRDefault="000E681C" w:rsidP="002D67C5">
      <w:pPr>
        <w:pStyle w:val="ListParagraph"/>
        <w:numPr>
          <w:ilvl w:val="0"/>
          <w:numId w:val="16"/>
        </w:numPr>
        <w:shd w:val="clear" w:color="auto" w:fill="B6DDE8"/>
        <w:ind w:left="426" w:hanging="426"/>
        <w:jc w:val="both"/>
        <w:rPr>
          <w:i/>
        </w:rPr>
      </w:pPr>
      <w:r w:rsidRPr="00F76C92">
        <w:rPr>
          <w:i/>
        </w:rPr>
        <w:t xml:space="preserve">Aprēķina saimnieciskos ieguvumus – balstoties uz ražošanas tehnoloģiskās iekārtas specifikāciju un esošo situāciju projekta iesniedzējs ir aprēķinājis, ka uzstādot jauno ražošanas tehnoloģijas iekārtu gadā tiks ietaupīta elektroenerģija 30 000 kWh apjomā. Esošais elektroenerģijas tarifs uzņēmumam </w:t>
      </w:r>
      <w:r w:rsidRPr="00867C97">
        <w:rPr>
          <w:i/>
        </w:rPr>
        <w:t xml:space="preserve">ir </w:t>
      </w:r>
      <w:r w:rsidR="00867C97" w:rsidRPr="00621C48">
        <w:rPr>
          <w:i/>
        </w:rPr>
        <w:t>0,10748378</w:t>
      </w:r>
      <w:r w:rsidRPr="00621C48">
        <w:rPr>
          <w:i/>
        </w:rPr>
        <w:t xml:space="preserve"> </w:t>
      </w:r>
      <w:r w:rsidR="00404400" w:rsidRPr="00621C48">
        <w:rPr>
          <w:i/>
        </w:rPr>
        <w:t>euro</w:t>
      </w:r>
      <w:r w:rsidRPr="00621C48">
        <w:rPr>
          <w:i/>
        </w:rPr>
        <w:t>/kWh + 21% PVN (T-6 tarifs). Ņemot vērā Regulas 800/2008/EK  21.panta nosacījumus, tad ieguvumi šādā gadījumā ir jāaprēķina</w:t>
      </w:r>
      <w:r w:rsidRPr="00F76C92">
        <w:rPr>
          <w:i/>
        </w:rPr>
        <w:t xml:space="preserve"> par pirmajiem 3 gadiem.</w:t>
      </w:r>
      <w:r w:rsidR="002D67C5">
        <w:rPr>
          <w:i/>
        </w:rPr>
        <w:t xml:space="preserve"> </w:t>
      </w:r>
    </w:p>
    <w:p w:rsidR="002D67C5" w:rsidRDefault="002D67C5" w:rsidP="002D67C5">
      <w:pPr>
        <w:pStyle w:val="ListParagraph"/>
        <w:shd w:val="clear" w:color="auto" w:fill="B6DDE8"/>
        <w:ind w:left="0"/>
        <w:jc w:val="both"/>
        <w:rPr>
          <w:i/>
        </w:rPr>
      </w:pPr>
    </w:p>
    <w:p w:rsidR="000E681C" w:rsidRPr="002D67C5" w:rsidRDefault="00291BAF" w:rsidP="002D67C5">
      <w:pPr>
        <w:pStyle w:val="ListParagraph"/>
        <w:shd w:val="clear" w:color="auto" w:fill="B6DDE8"/>
        <w:ind w:left="0"/>
        <w:jc w:val="both"/>
        <w:rPr>
          <w:i/>
        </w:rPr>
      </w:pPr>
      <w:r w:rsidRPr="002D67C5">
        <w:rPr>
          <w:i/>
        </w:rPr>
        <w:t>Izdevumos var iekļaut amortizācijas izdevumus par attiecīgo periodu, kas aprēķināti no iekārtas iegādes izmaksām (atņemot KPFI atbalsta summu).</w:t>
      </w:r>
    </w:p>
    <w:p w:rsidR="000E681C" w:rsidRPr="00F76C92" w:rsidRDefault="000E681C" w:rsidP="00CF22EB">
      <w:pPr>
        <w:shd w:val="clear" w:color="auto" w:fill="B6DDE8"/>
        <w:jc w:val="both"/>
        <w:rPr>
          <w:i/>
        </w:rPr>
      </w:pPr>
    </w:p>
    <w:p w:rsidR="000E681C" w:rsidRPr="00A15F62" w:rsidRDefault="000E681C" w:rsidP="00CF22EB">
      <w:pPr>
        <w:shd w:val="clear" w:color="auto" w:fill="B6DDE8"/>
        <w:jc w:val="both"/>
        <w:rPr>
          <w:i/>
        </w:rPr>
      </w:pPr>
      <w:r w:rsidRPr="00F76C92">
        <w:rPr>
          <w:i/>
        </w:rPr>
        <w:t xml:space="preserve">Līdz ar to saimnieciskie ieguvumi ir: 30 000 kWh </w:t>
      </w:r>
      <w:r w:rsidRPr="00867C97">
        <w:rPr>
          <w:i/>
        </w:rPr>
        <w:t>* 0,</w:t>
      </w:r>
      <w:r w:rsidR="00867C97" w:rsidRPr="00621C48">
        <w:rPr>
          <w:i/>
        </w:rPr>
        <w:t xml:space="preserve">10748378 </w:t>
      </w:r>
      <w:r w:rsidR="00404400" w:rsidRPr="00621C48">
        <w:rPr>
          <w:i/>
        </w:rPr>
        <w:t>euro</w:t>
      </w:r>
      <w:r w:rsidRPr="00621C48">
        <w:rPr>
          <w:i/>
        </w:rPr>
        <w:t xml:space="preserve">/kWh*3 gadi = </w:t>
      </w:r>
      <w:r w:rsidR="00867C97" w:rsidRPr="00621C48">
        <w:rPr>
          <w:i/>
        </w:rPr>
        <w:t xml:space="preserve"> </w:t>
      </w:r>
      <w:r w:rsidR="00867C97" w:rsidRPr="00A15F62">
        <w:rPr>
          <w:i/>
        </w:rPr>
        <w:t>9673,54</w:t>
      </w:r>
      <w:r w:rsidRPr="00A15F62">
        <w:rPr>
          <w:i/>
        </w:rPr>
        <w:t xml:space="preserve"> </w:t>
      </w:r>
      <w:r w:rsidR="00404400" w:rsidRPr="00A15F62">
        <w:rPr>
          <w:i/>
        </w:rPr>
        <w:t>euro</w:t>
      </w:r>
    </w:p>
    <w:p w:rsidR="000E681C" w:rsidRPr="00B60EA7" w:rsidRDefault="000E681C" w:rsidP="00CF22EB">
      <w:pPr>
        <w:shd w:val="clear" w:color="auto" w:fill="B6DDE8"/>
        <w:ind w:firstLine="720"/>
        <w:jc w:val="both"/>
        <w:rPr>
          <w:i/>
        </w:rPr>
      </w:pPr>
    </w:p>
    <w:p w:rsidR="000E681C" w:rsidRPr="00F76C92" w:rsidRDefault="000E681C" w:rsidP="00CF22EB">
      <w:pPr>
        <w:pStyle w:val="ListParagraph"/>
        <w:numPr>
          <w:ilvl w:val="0"/>
          <w:numId w:val="16"/>
        </w:numPr>
        <w:shd w:val="clear" w:color="auto" w:fill="B6DDE8"/>
        <w:ind w:left="426" w:hanging="426"/>
        <w:jc w:val="both"/>
        <w:rPr>
          <w:i/>
        </w:rPr>
      </w:pPr>
      <w:r w:rsidRPr="00F76C92">
        <w:rPr>
          <w:i/>
        </w:rPr>
        <w:t xml:space="preserve">Aprēķina saimnieciskās izmaksas – balstoties uz ražošanas tehnoloģiskās iekārtas specifikāciju un esošo situāciju projekta iesniedzējs uzskata, ka papildus saimnieciskās izmaksas, kas saistītas ar jaunās ražošanas tehnoloģijas uzstādīšanu neradīsies. Tādēļ tiek pieņems, ka saimnieciskās izmaksas ir </w:t>
      </w:r>
      <w:r w:rsidR="00404400">
        <w:rPr>
          <w:i/>
        </w:rPr>
        <w:t>euro</w:t>
      </w:r>
      <w:r w:rsidR="00404400" w:rsidRPr="00F76C92">
        <w:rPr>
          <w:i/>
        </w:rPr>
        <w:t xml:space="preserve"> </w:t>
      </w:r>
      <w:r w:rsidRPr="00F76C92">
        <w:rPr>
          <w:i/>
        </w:rPr>
        <w:t>0.</w:t>
      </w:r>
    </w:p>
    <w:p w:rsidR="000E681C" w:rsidRPr="00F76C92" w:rsidRDefault="000E681C" w:rsidP="00CF22EB">
      <w:pPr>
        <w:shd w:val="clear" w:color="auto" w:fill="B6DDE8"/>
        <w:autoSpaceDE w:val="0"/>
        <w:autoSpaceDN w:val="0"/>
        <w:adjustRightInd w:val="0"/>
        <w:jc w:val="both"/>
        <w:rPr>
          <w:i/>
          <w:iCs/>
        </w:rPr>
      </w:pPr>
    </w:p>
    <w:p w:rsidR="000E681C" w:rsidRPr="00F76C92" w:rsidRDefault="000E681C" w:rsidP="00CF22EB">
      <w:pPr>
        <w:shd w:val="clear" w:color="auto" w:fill="B6DDE8"/>
        <w:autoSpaceDE w:val="0"/>
        <w:autoSpaceDN w:val="0"/>
        <w:adjustRightInd w:val="0"/>
        <w:jc w:val="both"/>
        <w:rPr>
          <w:i/>
        </w:rPr>
      </w:pPr>
      <w:r w:rsidRPr="00F76C92">
        <w:rPr>
          <w:i/>
          <w:iCs/>
        </w:rPr>
        <w:t xml:space="preserve">Tādējādi šīs aktivitātes </w:t>
      </w:r>
      <w:r w:rsidRPr="00F76C92">
        <w:rPr>
          <w:b/>
          <w:i/>
          <w:iCs/>
        </w:rPr>
        <w:t>attiecināmo izmaksu summa ir</w:t>
      </w:r>
      <w:r w:rsidRPr="00F76C92">
        <w:rPr>
          <w:i/>
          <w:iCs/>
        </w:rPr>
        <w:t xml:space="preserve"> </w:t>
      </w:r>
      <w:r w:rsidR="00404400">
        <w:rPr>
          <w:b/>
          <w:i/>
          <w:iCs/>
        </w:rPr>
        <w:t>euro</w:t>
      </w:r>
      <w:r w:rsidR="00404400" w:rsidRPr="00F76C92">
        <w:rPr>
          <w:i/>
          <w:iCs/>
        </w:rPr>
        <w:t xml:space="preserve"> </w:t>
      </w:r>
      <w:r w:rsidR="00621C48" w:rsidRPr="00621C48">
        <w:rPr>
          <w:b/>
          <w:i/>
          <w:iCs/>
        </w:rPr>
        <w:t>61 470.05</w:t>
      </w:r>
      <w:r w:rsidR="00621C48" w:rsidRPr="00B60EA7" w:rsidDel="00621C48">
        <w:rPr>
          <w:b/>
          <w:i/>
          <w:iCs/>
        </w:rPr>
        <w:t xml:space="preserve"> </w:t>
      </w:r>
      <w:r w:rsidRPr="00F76C92">
        <w:rPr>
          <w:i/>
          <w:iCs/>
        </w:rPr>
        <w:t>(</w:t>
      </w:r>
      <w:r w:rsidR="00404400">
        <w:rPr>
          <w:i/>
          <w:iCs/>
        </w:rPr>
        <w:t>euro</w:t>
      </w:r>
      <w:r w:rsidR="00404400" w:rsidRPr="00F76C92">
        <w:rPr>
          <w:i/>
          <w:iCs/>
        </w:rPr>
        <w:t xml:space="preserve"> </w:t>
      </w:r>
      <w:r w:rsidR="00621C48" w:rsidRPr="00621C48">
        <w:rPr>
          <w:i/>
          <w:iCs/>
        </w:rPr>
        <w:t>71 143.59</w:t>
      </w:r>
      <w:r w:rsidR="00621C48">
        <w:rPr>
          <w:i/>
          <w:iCs/>
        </w:rPr>
        <w:t xml:space="preserve"> </w:t>
      </w:r>
      <w:r w:rsidRPr="00F76C92">
        <w:rPr>
          <w:i/>
          <w:iCs/>
        </w:rPr>
        <w:t xml:space="preserve">–– </w:t>
      </w:r>
      <w:r w:rsidR="00404400" w:rsidRPr="00621C48">
        <w:rPr>
          <w:i/>
          <w:iCs/>
        </w:rPr>
        <w:t xml:space="preserve">euro </w:t>
      </w:r>
      <w:r w:rsidR="00621C48" w:rsidRPr="00A15F62">
        <w:rPr>
          <w:i/>
          <w:iCs/>
        </w:rPr>
        <w:t>9</w:t>
      </w:r>
      <w:r w:rsidR="006F5074">
        <w:rPr>
          <w:i/>
          <w:iCs/>
        </w:rPr>
        <w:t xml:space="preserve"> </w:t>
      </w:r>
      <w:r w:rsidR="00621C48" w:rsidRPr="00A15F62">
        <w:rPr>
          <w:i/>
          <w:iCs/>
        </w:rPr>
        <w:t>673,54</w:t>
      </w:r>
      <w:r w:rsidRPr="00A15F62">
        <w:rPr>
          <w:i/>
          <w:iCs/>
        </w:rPr>
        <w:t>),</w:t>
      </w:r>
      <w:r w:rsidRPr="00F76C92">
        <w:rPr>
          <w:i/>
          <w:iCs/>
        </w:rPr>
        <w:t xml:space="preserve"> savukārt kā </w:t>
      </w:r>
      <w:r w:rsidRPr="00F76C92">
        <w:rPr>
          <w:b/>
          <w:i/>
          <w:iCs/>
        </w:rPr>
        <w:t xml:space="preserve">neattiecināmās izmaksas ir jānorāda </w:t>
      </w:r>
      <w:r w:rsidR="00404400">
        <w:rPr>
          <w:b/>
          <w:i/>
          <w:iCs/>
        </w:rPr>
        <w:t>euro</w:t>
      </w:r>
      <w:r w:rsidR="00404400" w:rsidRPr="00F76C92">
        <w:rPr>
          <w:b/>
          <w:i/>
          <w:iCs/>
        </w:rPr>
        <w:t xml:space="preserve"> </w:t>
      </w:r>
      <w:r w:rsidR="00A15F62" w:rsidRPr="00A15F62">
        <w:rPr>
          <w:b/>
          <w:i/>
          <w:iCs/>
        </w:rPr>
        <w:t xml:space="preserve">24 613.69 </w:t>
      </w:r>
      <w:r w:rsidRPr="00A15F62">
        <w:rPr>
          <w:i/>
          <w:iCs/>
        </w:rPr>
        <w:t>(</w:t>
      </w:r>
      <w:r w:rsidR="00404400" w:rsidRPr="00A15F62">
        <w:rPr>
          <w:i/>
          <w:iCs/>
        </w:rPr>
        <w:t xml:space="preserve">euro </w:t>
      </w:r>
      <w:r w:rsidR="00A15F62" w:rsidRPr="00A81B8F">
        <w:rPr>
          <w:i/>
          <w:iCs/>
        </w:rPr>
        <w:t>14 940,15</w:t>
      </w:r>
      <w:r w:rsidRPr="00A81B8F">
        <w:rPr>
          <w:i/>
          <w:iCs/>
        </w:rPr>
        <w:t xml:space="preserve"> (PVN) un </w:t>
      </w:r>
      <w:r w:rsidR="00404400" w:rsidRPr="00A81B8F">
        <w:rPr>
          <w:i/>
          <w:iCs/>
        </w:rPr>
        <w:t xml:space="preserve">euro </w:t>
      </w:r>
      <w:r w:rsidR="00A15F62" w:rsidRPr="00A81B8F">
        <w:rPr>
          <w:i/>
          <w:iCs/>
        </w:rPr>
        <w:t xml:space="preserve">9673,54 </w:t>
      </w:r>
      <w:r w:rsidRPr="00F76C92">
        <w:rPr>
          <w:i/>
          <w:iCs/>
        </w:rPr>
        <w:t>(saimnieciskās darbības ieguvumi)).</w:t>
      </w:r>
    </w:p>
    <w:p w:rsidR="000E681C" w:rsidRPr="00F76C92" w:rsidRDefault="000E681C" w:rsidP="00CF22EB">
      <w:pPr>
        <w:shd w:val="clear" w:color="auto" w:fill="B6DDE8"/>
        <w:jc w:val="both"/>
        <w:rPr>
          <w:i/>
          <w:sz w:val="20"/>
          <w:szCs w:val="20"/>
        </w:rPr>
      </w:pPr>
    </w:p>
    <w:p w:rsidR="000E681C" w:rsidRPr="00F76C92" w:rsidRDefault="000E681C" w:rsidP="00CF22EB">
      <w:pPr>
        <w:shd w:val="clear" w:color="auto" w:fill="B6DDE8"/>
        <w:jc w:val="both"/>
        <w:rPr>
          <w:b/>
          <w:i/>
          <w:szCs w:val="20"/>
        </w:rPr>
      </w:pPr>
      <w:r w:rsidRPr="00F76C92">
        <w:rPr>
          <w:b/>
          <w:i/>
          <w:szCs w:val="20"/>
        </w:rPr>
        <w:t>3</w:t>
      </w:r>
      <w:r w:rsidR="004D24D7" w:rsidRPr="00F76C92">
        <w:rPr>
          <w:b/>
          <w:i/>
          <w:szCs w:val="20"/>
        </w:rPr>
        <w:t xml:space="preserve">) </w:t>
      </w:r>
      <w:r w:rsidRPr="00F76C92">
        <w:rPr>
          <w:b/>
          <w:i/>
          <w:szCs w:val="20"/>
        </w:rPr>
        <w:t>attiecināmo un neattiecināmo izmaksu aprēķins energoavotam</w:t>
      </w:r>
    </w:p>
    <w:p w:rsidR="000E681C" w:rsidRPr="00F76C92" w:rsidRDefault="00192E92" w:rsidP="00192E92">
      <w:pPr>
        <w:shd w:val="clear" w:color="auto" w:fill="B6DDE8"/>
        <w:autoSpaceDE w:val="0"/>
        <w:autoSpaceDN w:val="0"/>
        <w:adjustRightInd w:val="0"/>
        <w:jc w:val="both"/>
        <w:rPr>
          <w:i/>
          <w:sz w:val="20"/>
          <w:szCs w:val="20"/>
        </w:rPr>
      </w:pPr>
      <w:r w:rsidRPr="00F76C92">
        <w:rPr>
          <w:i/>
          <w:sz w:val="20"/>
          <w:szCs w:val="20"/>
        </w:rPr>
        <w:t xml:space="preserve">Neattiecināmās izmaksas 2.1. aktivitātei: KOPĀ </w:t>
      </w:r>
      <w:r w:rsidR="00A81B8F" w:rsidRPr="00A81B8F">
        <w:rPr>
          <w:i/>
          <w:sz w:val="20"/>
          <w:szCs w:val="20"/>
        </w:rPr>
        <w:t xml:space="preserve">40 124.19 </w:t>
      </w:r>
      <w:r w:rsidRPr="00A81B8F">
        <w:rPr>
          <w:i/>
          <w:sz w:val="20"/>
          <w:szCs w:val="20"/>
        </w:rPr>
        <w:t>t.</w:t>
      </w:r>
      <w:r w:rsidRPr="00F76C92">
        <w:rPr>
          <w:i/>
          <w:sz w:val="20"/>
          <w:szCs w:val="20"/>
        </w:rPr>
        <w:t xml:space="preserve">sk. PVN 21%  + </w:t>
      </w:r>
      <w:r w:rsidR="00A81B8F" w:rsidRPr="00A81B8F">
        <w:rPr>
          <w:i/>
          <w:sz w:val="20"/>
          <w:szCs w:val="20"/>
        </w:rPr>
        <w:t>22</w:t>
      </w:r>
      <w:r w:rsidR="00A81B8F">
        <w:rPr>
          <w:i/>
          <w:sz w:val="20"/>
          <w:szCs w:val="20"/>
        </w:rPr>
        <w:t xml:space="preserve"> 196</w:t>
      </w:r>
      <w:r w:rsidRPr="00F76C92">
        <w:rPr>
          <w:i/>
          <w:sz w:val="20"/>
          <w:szCs w:val="20"/>
        </w:rPr>
        <w:t xml:space="preserve"> (atsauces tehnoloģija)</w:t>
      </w:r>
    </w:p>
    <w:p w:rsidR="00192E92" w:rsidRPr="00F76C92" w:rsidRDefault="00192E92" w:rsidP="00192E92">
      <w:pPr>
        <w:shd w:val="clear" w:color="auto" w:fill="B6DDE8"/>
        <w:autoSpaceDE w:val="0"/>
        <w:autoSpaceDN w:val="0"/>
        <w:adjustRightInd w:val="0"/>
        <w:jc w:val="both"/>
        <w:rPr>
          <w:i/>
          <w:iCs/>
          <w:highlight w:val="yellow"/>
        </w:rPr>
      </w:pPr>
    </w:p>
    <w:p w:rsidR="000E681C" w:rsidRPr="00F76C92" w:rsidRDefault="000E681C" w:rsidP="002D67C5">
      <w:pPr>
        <w:pStyle w:val="ListParagraph"/>
        <w:numPr>
          <w:ilvl w:val="0"/>
          <w:numId w:val="16"/>
        </w:numPr>
        <w:shd w:val="clear" w:color="auto" w:fill="B6DDE8"/>
        <w:ind w:left="426" w:hanging="426"/>
        <w:jc w:val="both"/>
        <w:rPr>
          <w:i/>
        </w:rPr>
      </w:pPr>
      <w:r w:rsidRPr="00F76C92">
        <w:rPr>
          <w:i/>
        </w:rPr>
        <w:t xml:space="preserve">Aprēķina projektā plānotās siltumenerģijas ražošanas tehnoloģijas investīcijas bez PVN uz 1kW: </w:t>
      </w:r>
      <w:r w:rsidR="00A81B8F" w:rsidRPr="00A81B8F">
        <w:rPr>
          <w:i/>
        </w:rPr>
        <w:t>85 372.31</w:t>
      </w:r>
      <w:r w:rsidR="00404400">
        <w:rPr>
          <w:i/>
        </w:rPr>
        <w:t>euro</w:t>
      </w:r>
      <w:r w:rsidR="00404400" w:rsidRPr="00F76C92">
        <w:rPr>
          <w:i/>
        </w:rPr>
        <w:t xml:space="preserve"> </w:t>
      </w:r>
      <w:r w:rsidRPr="00F76C92">
        <w:rPr>
          <w:i/>
        </w:rPr>
        <w:t xml:space="preserve">/ 200 kW = </w:t>
      </w:r>
      <w:r w:rsidR="00A81B8F">
        <w:rPr>
          <w:i/>
        </w:rPr>
        <w:t xml:space="preserve">426,86 </w:t>
      </w:r>
      <w:r w:rsidR="009A42CD">
        <w:rPr>
          <w:i/>
        </w:rPr>
        <w:t>euro</w:t>
      </w:r>
      <w:r w:rsidRPr="00F76C92">
        <w:rPr>
          <w:i/>
        </w:rPr>
        <w:t>/kW</w:t>
      </w:r>
    </w:p>
    <w:p w:rsidR="000E681C" w:rsidRPr="00F76C92" w:rsidRDefault="000E681C" w:rsidP="00CF22EB">
      <w:pPr>
        <w:pStyle w:val="ListParagraph"/>
        <w:numPr>
          <w:ilvl w:val="0"/>
          <w:numId w:val="16"/>
        </w:numPr>
        <w:shd w:val="clear" w:color="auto" w:fill="B6DDE8"/>
        <w:ind w:left="426" w:hanging="426"/>
        <w:jc w:val="both"/>
        <w:rPr>
          <w:i/>
        </w:rPr>
      </w:pPr>
      <w:r w:rsidRPr="00F76C92">
        <w:rPr>
          <w:i/>
        </w:rPr>
        <w:lastRenderedPageBreak/>
        <w:t xml:space="preserve">Saskaņā ar MK noteikumu Nr.559 2.pielikuma 1.tabulu (2.1.1.1.punkts) kopējās maksimālās attiecināmās izmaksas uz 1 kW nedrīkst pārsniegt </w:t>
      </w:r>
      <w:r w:rsidR="00554699">
        <w:rPr>
          <w:i/>
        </w:rPr>
        <w:t>483,78</w:t>
      </w:r>
      <w:r w:rsidR="00554699" w:rsidRPr="00F76C92">
        <w:rPr>
          <w:i/>
        </w:rPr>
        <w:t xml:space="preserve"> </w:t>
      </w:r>
      <w:r w:rsidR="00404400">
        <w:rPr>
          <w:i/>
        </w:rPr>
        <w:t>euro</w:t>
      </w:r>
      <w:r w:rsidRPr="00F76C92">
        <w:rPr>
          <w:i/>
        </w:rPr>
        <w:t>/kW.</w:t>
      </w:r>
      <w:r w:rsidR="00CF22EB" w:rsidRPr="00F76C92">
        <w:rPr>
          <w:i/>
        </w:rPr>
        <w:t xml:space="preserve"> </w:t>
      </w:r>
      <w:r w:rsidRPr="00F76C92">
        <w:rPr>
          <w:i/>
        </w:rPr>
        <w:t>Kā redzams, tad projektā plānotās izmaksas uz 1 kW ir mazākas nekā maksimālās attiecināmās izmaksas uz 1 kW, kas noteiktas MK noteikumu Nr.559 2.pielikumā. Tādējādi visa plānoto izmaksu summa var tikt iekļauta tālākā attiecināmo izmaksu aprēķinā.</w:t>
      </w:r>
    </w:p>
    <w:p w:rsidR="000E681C" w:rsidRPr="00F76C92" w:rsidRDefault="000E681C" w:rsidP="002D67C5">
      <w:pPr>
        <w:pStyle w:val="ListParagraph"/>
        <w:numPr>
          <w:ilvl w:val="0"/>
          <w:numId w:val="16"/>
        </w:numPr>
        <w:shd w:val="clear" w:color="auto" w:fill="B6DDE8"/>
        <w:ind w:left="426" w:hanging="426"/>
        <w:jc w:val="both"/>
        <w:rPr>
          <w:i/>
        </w:rPr>
      </w:pPr>
      <w:r w:rsidRPr="00F76C92">
        <w:rPr>
          <w:i/>
        </w:rPr>
        <w:t xml:space="preserve">Līdzvērtīga uzstādītās jaudas gāzes katla (skat. MK noteikumu Nr.559 2.pielikuma 3.tabulas 3.1.2., atbilstošais jaudas diapazons no 0,05 līdz 0,250 kW) izmaksas </w:t>
      </w:r>
      <w:r w:rsidRPr="00A81B8F">
        <w:rPr>
          <w:i/>
        </w:rPr>
        <w:t xml:space="preserve">ir </w:t>
      </w:r>
      <w:r w:rsidR="00554699" w:rsidRPr="00A81B8F">
        <w:rPr>
          <w:i/>
        </w:rPr>
        <w:t>85</w:t>
      </w:r>
      <w:r w:rsidR="00554699">
        <w:rPr>
          <w:i/>
        </w:rPr>
        <w:t>,37</w:t>
      </w:r>
      <w:r w:rsidR="00554699" w:rsidRPr="00F76C92">
        <w:rPr>
          <w:i/>
        </w:rPr>
        <w:t xml:space="preserve"> </w:t>
      </w:r>
      <w:r w:rsidR="00404400">
        <w:rPr>
          <w:i/>
        </w:rPr>
        <w:t>euro</w:t>
      </w:r>
      <w:r w:rsidRPr="00F76C92">
        <w:rPr>
          <w:i/>
        </w:rPr>
        <w:t>/ kW).</w:t>
      </w:r>
      <w:r w:rsidR="00CF22EB" w:rsidRPr="00F76C92">
        <w:rPr>
          <w:i/>
        </w:rPr>
        <w:t xml:space="preserve"> </w:t>
      </w:r>
      <w:r w:rsidRPr="00F76C92">
        <w:rPr>
          <w:i/>
        </w:rPr>
        <w:t>Līdz ar to attiecināmās izmaksas aprēķina: (</w:t>
      </w:r>
      <w:r w:rsidR="00A81B8F">
        <w:rPr>
          <w:i/>
        </w:rPr>
        <w:t>401,25155</w:t>
      </w:r>
      <w:r w:rsidR="00A81B8F" w:rsidRPr="00F76C92">
        <w:rPr>
          <w:i/>
        </w:rPr>
        <w:t xml:space="preserve"> </w:t>
      </w:r>
      <w:r w:rsidR="00404400">
        <w:rPr>
          <w:i/>
        </w:rPr>
        <w:t>euro</w:t>
      </w:r>
      <w:r w:rsidRPr="00F76C92">
        <w:rPr>
          <w:i/>
        </w:rPr>
        <w:t xml:space="preserve">/kW – </w:t>
      </w:r>
      <w:r w:rsidR="00554699">
        <w:rPr>
          <w:i/>
        </w:rPr>
        <w:t>85,37</w:t>
      </w:r>
      <w:r w:rsidR="00554699" w:rsidRPr="00F76C92">
        <w:rPr>
          <w:i/>
        </w:rPr>
        <w:t xml:space="preserve"> </w:t>
      </w:r>
      <w:r w:rsidR="00404400">
        <w:rPr>
          <w:i/>
        </w:rPr>
        <w:t>euro</w:t>
      </w:r>
      <w:r w:rsidRPr="00F76C92">
        <w:rPr>
          <w:i/>
        </w:rPr>
        <w:t xml:space="preserve">/kW)*200 kW = </w:t>
      </w:r>
      <w:r w:rsidR="00A81B8F" w:rsidRPr="00A81B8F">
        <w:rPr>
          <w:i/>
        </w:rPr>
        <w:t>63 176.31</w:t>
      </w:r>
      <w:r w:rsidR="00404400">
        <w:rPr>
          <w:i/>
        </w:rPr>
        <w:t>euro</w:t>
      </w:r>
      <w:r w:rsidRPr="00F76C92">
        <w:rPr>
          <w:i/>
        </w:rPr>
        <w:t>.</w:t>
      </w:r>
    </w:p>
    <w:p w:rsidR="00CF22EB" w:rsidRPr="00F76C92" w:rsidRDefault="00CF22EB" w:rsidP="00CF22EB">
      <w:pPr>
        <w:shd w:val="clear" w:color="auto" w:fill="B6DDE8"/>
        <w:autoSpaceDE w:val="0"/>
        <w:autoSpaceDN w:val="0"/>
        <w:adjustRightInd w:val="0"/>
        <w:jc w:val="both"/>
        <w:rPr>
          <w:i/>
          <w:iCs/>
          <w:highlight w:val="yellow"/>
        </w:rPr>
      </w:pPr>
    </w:p>
    <w:p w:rsidR="00192E92" w:rsidRPr="00F76C92" w:rsidRDefault="000E681C" w:rsidP="00192E92">
      <w:pPr>
        <w:shd w:val="clear" w:color="auto" w:fill="B6DDE8"/>
        <w:autoSpaceDE w:val="0"/>
        <w:autoSpaceDN w:val="0"/>
        <w:adjustRightInd w:val="0"/>
        <w:jc w:val="both"/>
        <w:rPr>
          <w:i/>
          <w:iCs/>
        </w:rPr>
      </w:pPr>
      <w:r w:rsidRPr="00F76C92">
        <w:rPr>
          <w:i/>
          <w:iCs/>
        </w:rPr>
        <w:t xml:space="preserve">Tādējādi šīs aktivitātes </w:t>
      </w:r>
      <w:r w:rsidRPr="00F76C92">
        <w:rPr>
          <w:b/>
          <w:i/>
          <w:iCs/>
        </w:rPr>
        <w:t>attiecināmo izmaksu summa ir</w:t>
      </w:r>
      <w:r w:rsidRPr="00F76C92">
        <w:rPr>
          <w:i/>
          <w:iCs/>
        </w:rPr>
        <w:t xml:space="preserve"> </w:t>
      </w:r>
      <w:r w:rsidR="00404400">
        <w:rPr>
          <w:b/>
          <w:i/>
          <w:iCs/>
        </w:rPr>
        <w:t>euro</w:t>
      </w:r>
      <w:r w:rsidR="00404400" w:rsidRPr="00F76C92">
        <w:rPr>
          <w:i/>
          <w:iCs/>
        </w:rPr>
        <w:t xml:space="preserve"> </w:t>
      </w:r>
      <w:r w:rsidR="00A81B8F" w:rsidRPr="00A81B8F">
        <w:rPr>
          <w:b/>
          <w:i/>
          <w:iCs/>
        </w:rPr>
        <w:t>63 176.31</w:t>
      </w:r>
      <w:r w:rsidR="00CF22EB" w:rsidRPr="00A81B8F">
        <w:rPr>
          <w:i/>
          <w:iCs/>
        </w:rPr>
        <w:t>,</w:t>
      </w:r>
      <w:r w:rsidR="00CF22EB" w:rsidRPr="00F76C92">
        <w:rPr>
          <w:i/>
          <w:iCs/>
        </w:rPr>
        <w:t xml:space="preserve"> s</w:t>
      </w:r>
      <w:r w:rsidRPr="00F76C92">
        <w:rPr>
          <w:i/>
          <w:iCs/>
        </w:rPr>
        <w:t xml:space="preserve">avukārt kā </w:t>
      </w:r>
      <w:r w:rsidRPr="00F76C92">
        <w:rPr>
          <w:b/>
          <w:i/>
          <w:iCs/>
        </w:rPr>
        <w:t xml:space="preserve">neattiecināmās izmaksas ir jānorāda </w:t>
      </w:r>
      <w:r w:rsidR="00404400">
        <w:rPr>
          <w:b/>
          <w:i/>
          <w:iCs/>
        </w:rPr>
        <w:t>euro</w:t>
      </w:r>
      <w:r w:rsidR="00404400" w:rsidRPr="00F76C92">
        <w:rPr>
          <w:b/>
          <w:i/>
          <w:iCs/>
        </w:rPr>
        <w:t xml:space="preserve"> </w:t>
      </w:r>
      <w:r w:rsidR="00A81B8F" w:rsidRPr="00A81B8F">
        <w:rPr>
          <w:b/>
          <w:i/>
          <w:iCs/>
        </w:rPr>
        <w:t xml:space="preserve">40 124.19 </w:t>
      </w:r>
      <w:r w:rsidRPr="00A81B8F">
        <w:rPr>
          <w:i/>
          <w:iCs/>
        </w:rPr>
        <w:t>(</w:t>
      </w:r>
      <w:r w:rsidRPr="00F76C92">
        <w:rPr>
          <w:i/>
          <w:iCs/>
        </w:rPr>
        <w:t xml:space="preserve"> </w:t>
      </w:r>
      <w:r w:rsidR="00404400">
        <w:rPr>
          <w:i/>
          <w:iCs/>
        </w:rPr>
        <w:t>euro</w:t>
      </w:r>
      <w:r w:rsidR="00404400" w:rsidRPr="00F76C92">
        <w:rPr>
          <w:i/>
          <w:iCs/>
        </w:rPr>
        <w:t xml:space="preserve"> </w:t>
      </w:r>
      <w:r w:rsidR="00A81B8F" w:rsidRPr="00A81B8F">
        <w:rPr>
          <w:i/>
          <w:iCs/>
        </w:rPr>
        <w:t>17 928,19</w:t>
      </w:r>
      <w:r w:rsidRPr="00A81B8F">
        <w:rPr>
          <w:i/>
          <w:iCs/>
        </w:rPr>
        <w:t xml:space="preserve"> (PVN) un </w:t>
      </w:r>
      <w:r w:rsidR="00404400" w:rsidRPr="00A81B8F">
        <w:rPr>
          <w:i/>
          <w:iCs/>
        </w:rPr>
        <w:t xml:space="preserve">euro </w:t>
      </w:r>
      <w:r w:rsidR="00A81B8F" w:rsidRPr="00A81B8F">
        <w:rPr>
          <w:i/>
          <w:iCs/>
        </w:rPr>
        <w:t>22</w:t>
      </w:r>
      <w:r w:rsidR="00A81B8F">
        <w:rPr>
          <w:i/>
          <w:iCs/>
        </w:rPr>
        <w:t xml:space="preserve"> 196</w:t>
      </w:r>
      <w:r w:rsidRPr="00F76C92">
        <w:rPr>
          <w:i/>
          <w:iCs/>
        </w:rPr>
        <w:t xml:space="preserve"> (at</w:t>
      </w:r>
      <w:r w:rsidR="00192E92" w:rsidRPr="00F76C92">
        <w:rPr>
          <w:i/>
          <w:iCs/>
        </w:rPr>
        <w:t>sauces tehnoloģijas izmaksas)).</w:t>
      </w:r>
    </w:p>
    <w:p w:rsidR="00080F61" w:rsidRPr="0065650A" w:rsidRDefault="00080F61" w:rsidP="0038420D">
      <w:pPr>
        <w:jc w:val="both"/>
      </w:pPr>
    </w:p>
    <w:p w:rsidR="007B4818" w:rsidRPr="0065650A" w:rsidRDefault="007B4818" w:rsidP="0038420D">
      <w:pPr>
        <w:jc w:val="both"/>
      </w:pPr>
    </w:p>
    <w:p w:rsidR="00AE470A" w:rsidRPr="0065650A" w:rsidRDefault="00AE470A" w:rsidP="00AE470A">
      <w:pPr>
        <w:jc w:val="right"/>
        <w:rPr>
          <w:rFonts w:eastAsia="Arial Unicode MS"/>
        </w:rPr>
      </w:pPr>
    </w:p>
    <w:p w:rsidR="00AE470A" w:rsidRPr="0065650A" w:rsidRDefault="00AE470A" w:rsidP="00D65C54">
      <w:pPr>
        <w:pStyle w:val="Heading2"/>
      </w:pPr>
      <w:r w:rsidRPr="0065650A">
        <w:rPr>
          <w:rFonts w:eastAsia="Arial Unicode MS"/>
        </w:rPr>
        <w:br w:type="page"/>
      </w:r>
      <w:bookmarkStart w:id="24" w:name="_Toc356828705"/>
      <w:r w:rsidRPr="00D65C54">
        <w:lastRenderedPageBreak/>
        <w:t>Iesnieguma veidlapas 2.pielikums</w:t>
      </w:r>
      <w:r w:rsidR="00D65C54">
        <w:t xml:space="preserve"> - </w:t>
      </w:r>
      <w:r w:rsidRPr="0065650A">
        <w:t> </w:t>
      </w:r>
      <w:r w:rsidR="00D65C54" w:rsidRPr="00D65C54">
        <w:t>Attiecināmo izmaksu aprēķins komersantiem (aktivitāte: ieguldījumu veikšana atjaunojamo energoresursu izmantošanai (noteikumu 19.2.apakšpunkts))</w:t>
      </w:r>
      <w:bookmarkEnd w:id="24"/>
    </w:p>
    <w:p w:rsidR="00AE470A" w:rsidRPr="0065650A" w:rsidRDefault="00AE470A" w:rsidP="00AE470A">
      <w:pPr>
        <w:jc w:val="right"/>
      </w:pPr>
    </w:p>
    <w:p w:rsidR="00B6028C" w:rsidRPr="00FE51AB" w:rsidRDefault="00B6028C" w:rsidP="00B6028C">
      <w:pPr>
        <w:shd w:val="clear" w:color="auto" w:fill="B6DDE8"/>
        <w:jc w:val="both"/>
        <w:rPr>
          <w:b/>
        </w:rPr>
      </w:pPr>
      <w:r w:rsidRPr="00FE51AB">
        <w:rPr>
          <w:b/>
          <w:i/>
          <w:iCs/>
          <w:color w:val="FF0000"/>
        </w:rPr>
        <w:t>Ieteikums izmantot elektronisko formu</w:t>
      </w:r>
      <w:r w:rsidR="00A1679F">
        <w:rPr>
          <w:b/>
          <w:i/>
          <w:iCs/>
          <w:color w:val="FF0000"/>
        </w:rPr>
        <w:t xml:space="preserve"> aprēķinu veikšanai</w:t>
      </w:r>
      <w:r w:rsidRPr="00FE51AB">
        <w:rPr>
          <w:b/>
          <w:i/>
          <w:iCs/>
          <w:color w:val="FF0000"/>
        </w:rPr>
        <w:t>!</w:t>
      </w:r>
    </w:p>
    <w:p w:rsidR="00AE470A" w:rsidRPr="0065650A" w:rsidRDefault="00AE470A" w:rsidP="00AE470A">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1907"/>
        <w:gridCol w:w="2262"/>
        <w:gridCol w:w="2596"/>
        <w:gridCol w:w="3089"/>
        <w:gridCol w:w="2386"/>
        <w:gridCol w:w="2386"/>
      </w:tblGrid>
      <w:tr w:rsidR="00AE470A" w:rsidRPr="0065650A" w:rsidTr="00FE51AB">
        <w:trPr>
          <w:tblHeader/>
        </w:trPr>
        <w:tc>
          <w:tcPr>
            <w:tcW w:w="1907" w:type="dxa"/>
            <w:vAlign w:val="center"/>
          </w:tcPr>
          <w:p w:rsidR="00AE470A" w:rsidRPr="0026577C" w:rsidRDefault="00AE470A" w:rsidP="00771EFC">
            <w:pPr>
              <w:jc w:val="center"/>
              <w:rPr>
                <w:bCs/>
              </w:rPr>
            </w:pPr>
            <w:r w:rsidRPr="0026577C">
              <w:t>Siltumenerģijas vai elektroenerģijas ražošanas tehnoloģijas plānotā uzstādāmā jauda</w:t>
            </w:r>
            <w:r w:rsidRPr="0026577C">
              <w:rPr>
                <w:vertAlign w:val="superscript"/>
              </w:rPr>
              <w:t>1</w:t>
            </w:r>
            <w:r w:rsidRPr="0026577C">
              <w:t>, kW</w:t>
            </w:r>
          </w:p>
        </w:tc>
        <w:tc>
          <w:tcPr>
            <w:tcW w:w="2262" w:type="dxa"/>
            <w:vAlign w:val="center"/>
          </w:tcPr>
          <w:p w:rsidR="00AE470A" w:rsidRPr="0026577C" w:rsidRDefault="00AE470A" w:rsidP="00404400">
            <w:pPr>
              <w:jc w:val="center"/>
              <w:rPr>
                <w:bCs/>
              </w:rPr>
            </w:pPr>
            <w:r w:rsidRPr="0026577C">
              <w:t xml:space="preserve">Projektā plānotās siltumenerģijas vai elektroenerģijas ražošanas tehnoloģijas investīcijas bez PVN, </w:t>
            </w:r>
            <w:r w:rsidR="00404400">
              <w:t>euro</w:t>
            </w:r>
          </w:p>
        </w:tc>
        <w:tc>
          <w:tcPr>
            <w:tcW w:w="2596" w:type="dxa"/>
            <w:vAlign w:val="center"/>
          </w:tcPr>
          <w:p w:rsidR="00AE470A" w:rsidRPr="0026577C" w:rsidRDefault="00AE470A" w:rsidP="00404400">
            <w:pPr>
              <w:jc w:val="center"/>
              <w:rPr>
                <w:bCs/>
              </w:rPr>
            </w:pPr>
            <w:r w:rsidRPr="0026577C">
              <w:t>Projektā plānotās siltumenerģijas vai elektroenerģijas ražošanas tehnoloģijas investīcijas bez PVN</w:t>
            </w:r>
            <w:r w:rsidRPr="0026577C">
              <w:rPr>
                <w:vertAlign w:val="superscript"/>
              </w:rPr>
              <w:t>2</w:t>
            </w:r>
            <w:r w:rsidRPr="0026577C">
              <w:t xml:space="preserve">, </w:t>
            </w:r>
            <w:r w:rsidR="00404400">
              <w:t>euro</w:t>
            </w:r>
            <w:r w:rsidRPr="0026577C">
              <w:t>/kW</w:t>
            </w:r>
            <w:r w:rsidRPr="0026577C">
              <w:rPr>
                <w:vertAlign w:val="subscript"/>
              </w:rPr>
              <w:t>th</w:t>
            </w:r>
            <w:r w:rsidRPr="0026577C">
              <w:t xml:space="preserve"> vai </w:t>
            </w:r>
            <w:r w:rsidR="00404400">
              <w:t>euro</w:t>
            </w:r>
            <w:r w:rsidRPr="0026577C">
              <w:t>/kW</w:t>
            </w:r>
            <w:r w:rsidRPr="0026577C">
              <w:rPr>
                <w:vertAlign w:val="subscript"/>
              </w:rPr>
              <w:t>el</w:t>
            </w:r>
          </w:p>
        </w:tc>
        <w:tc>
          <w:tcPr>
            <w:tcW w:w="3089" w:type="dxa"/>
            <w:vAlign w:val="center"/>
          </w:tcPr>
          <w:p w:rsidR="00AE470A" w:rsidRPr="0026577C" w:rsidRDefault="00AE470A" w:rsidP="00404400">
            <w:pPr>
              <w:jc w:val="center"/>
              <w:rPr>
                <w:bCs/>
              </w:rPr>
            </w:pPr>
            <w:r w:rsidRPr="0026577C">
              <w:t>Atjaunojamo energoresursu izmantojošo siltumenerģijas vai elektroenerģijas ražošanas tehnoloģiju maksimāli pieļaujamās investīciju izmaksas</w:t>
            </w:r>
            <w:r w:rsidRPr="0026577C">
              <w:rPr>
                <w:vertAlign w:val="superscript"/>
              </w:rPr>
              <w:t>3</w:t>
            </w:r>
            <w:r w:rsidRPr="0026577C">
              <w:t xml:space="preserve">, </w:t>
            </w:r>
            <w:r w:rsidR="00404400">
              <w:t>euro</w:t>
            </w:r>
            <w:r w:rsidRPr="0026577C">
              <w:t>/kW</w:t>
            </w:r>
            <w:r w:rsidRPr="0026577C">
              <w:rPr>
                <w:vertAlign w:val="subscript"/>
              </w:rPr>
              <w:t>th</w:t>
            </w:r>
            <w:r w:rsidRPr="0026577C">
              <w:t xml:space="preserve"> vai </w:t>
            </w:r>
            <w:r w:rsidR="00404400">
              <w:t>euro</w:t>
            </w:r>
            <w:r w:rsidRPr="0026577C">
              <w:t>/kW</w:t>
            </w:r>
            <w:r w:rsidRPr="0026577C">
              <w:rPr>
                <w:vertAlign w:val="subscript"/>
              </w:rPr>
              <w:t>el</w:t>
            </w:r>
          </w:p>
        </w:tc>
        <w:tc>
          <w:tcPr>
            <w:tcW w:w="2386" w:type="dxa"/>
            <w:vAlign w:val="center"/>
          </w:tcPr>
          <w:p w:rsidR="00AE470A" w:rsidRPr="0026577C" w:rsidRDefault="00AE470A" w:rsidP="00404400">
            <w:pPr>
              <w:jc w:val="center"/>
              <w:rPr>
                <w:bCs/>
              </w:rPr>
            </w:pPr>
            <w:r w:rsidRPr="0026577C">
              <w:t>Fosilo energoresursu izmantojošo (atsauces) siltumenerģijas vai elektroenerģijas ražošanas tehnoloģiju investīcijas</w:t>
            </w:r>
            <w:r w:rsidRPr="0026577C">
              <w:rPr>
                <w:vertAlign w:val="superscript"/>
              </w:rPr>
              <w:t>4</w:t>
            </w:r>
            <w:r w:rsidRPr="0026577C">
              <w:t xml:space="preserve">, </w:t>
            </w:r>
            <w:r w:rsidR="00404400">
              <w:t>euro</w:t>
            </w:r>
            <w:r w:rsidRPr="0026577C">
              <w:t>/kW</w:t>
            </w:r>
            <w:r w:rsidRPr="0026577C">
              <w:rPr>
                <w:vertAlign w:val="subscript"/>
              </w:rPr>
              <w:t>th</w:t>
            </w:r>
            <w:r w:rsidRPr="0026577C">
              <w:t xml:space="preserve"> vai </w:t>
            </w:r>
            <w:r w:rsidR="00404400">
              <w:t>euro</w:t>
            </w:r>
            <w:r w:rsidRPr="0026577C">
              <w:t>/kW</w:t>
            </w:r>
            <w:r w:rsidRPr="0026577C">
              <w:rPr>
                <w:vertAlign w:val="subscript"/>
              </w:rPr>
              <w:t>el</w:t>
            </w:r>
          </w:p>
        </w:tc>
        <w:tc>
          <w:tcPr>
            <w:tcW w:w="2386" w:type="dxa"/>
            <w:vAlign w:val="center"/>
          </w:tcPr>
          <w:p w:rsidR="00AE470A" w:rsidRPr="0026577C" w:rsidRDefault="00AE470A" w:rsidP="00404400">
            <w:pPr>
              <w:jc w:val="center"/>
              <w:rPr>
                <w:bCs/>
              </w:rPr>
            </w:pPr>
            <w:r w:rsidRPr="0026577C">
              <w:rPr>
                <w:bCs/>
              </w:rPr>
              <w:t>Attiecināmās izmaksas</w:t>
            </w:r>
            <w:r w:rsidRPr="0026577C">
              <w:rPr>
                <w:bCs/>
                <w:vertAlign w:val="superscript"/>
              </w:rPr>
              <w:t>5</w:t>
            </w:r>
            <w:r w:rsidRPr="0026577C">
              <w:rPr>
                <w:bCs/>
              </w:rPr>
              <w:t xml:space="preserve">, </w:t>
            </w:r>
            <w:r w:rsidR="00404400">
              <w:rPr>
                <w:bCs/>
              </w:rPr>
              <w:t>euro</w:t>
            </w:r>
          </w:p>
        </w:tc>
      </w:tr>
      <w:tr w:rsidR="00AE470A" w:rsidRPr="0065650A" w:rsidTr="00FE51AB">
        <w:tc>
          <w:tcPr>
            <w:tcW w:w="1907" w:type="dxa"/>
          </w:tcPr>
          <w:p w:rsidR="00AE470A" w:rsidRPr="0026577C" w:rsidRDefault="00AE470A" w:rsidP="00771EFC">
            <w:pPr>
              <w:jc w:val="center"/>
            </w:pPr>
            <w:r w:rsidRPr="0026577C">
              <w:t>1</w:t>
            </w:r>
          </w:p>
        </w:tc>
        <w:tc>
          <w:tcPr>
            <w:tcW w:w="2262" w:type="dxa"/>
          </w:tcPr>
          <w:p w:rsidR="00AE470A" w:rsidRPr="0026577C" w:rsidRDefault="00AE470A" w:rsidP="00771EFC">
            <w:pPr>
              <w:jc w:val="center"/>
            </w:pPr>
            <w:r w:rsidRPr="0026577C">
              <w:t>2</w:t>
            </w:r>
          </w:p>
        </w:tc>
        <w:tc>
          <w:tcPr>
            <w:tcW w:w="2596" w:type="dxa"/>
          </w:tcPr>
          <w:p w:rsidR="00AE470A" w:rsidRPr="0026577C" w:rsidRDefault="00AE470A" w:rsidP="00771EFC">
            <w:pPr>
              <w:jc w:val="center"/>
              <w:rPr>
                <w:bCs/>
              </w:rPr>
            </w:pPr>
            <w:r w:rsidRPr="0026577C">
              <w:rPr>
                <w:bCs/>
              </w:rPr>
              <w:t>3 = 2/1</w:t>
            </w:r>
          </w:p>
        </w:tc>
        <w:tc>
          <w:tcPr>
            <w:tcW w:w="3089" w:type="dxa"/>
          </w:tcPr>
          <w:p w:rsidR="00AE470A" w:rsidRPr="0026577C" w:rsidRDefault="00AE470A" w:rsidP="00771EFC">
            <w:pPr>
              <w:jc w:val="center"/>
              <w:rPr>
                <w:bCs/>
              </w:rPr>
            </w:pPr>
            <w:r w:rsidRPr="0026577C">
              <w:rPr>
                <w:bCs/>
              </w:rPr>
              <w:t>4</w:t>
            </w:r>
          </w:p>
        </w:tc>
        <w:tc>
          <w:tcPr>
            <w:tcW w:w="2386" w:type="dxa"/>
          </w:tcPr>
          <w:p w:rsidR="00AE470A" w:rsidRPr="0026577C" w:rsidRDefault="00AE470A" w:rsidP="00771EFC">
            <w:pPr>
              <w:jc w:val="center"/>
              <w:rPr>
                <w:bCs/>
              </w:rPr>
            </w:pPr>
            <w:r w:rsidRPr="0026577C">
              <w:rPr>
                <w:bCs/>
              </w:rPr>
              <w:t>5</w:t>
            </w:r>
          </w:p>
        </w:tc>
        <w:tc>
          <w:tcPr>
            <w:tcW w:w="2386" w:type="dxa"/>
          </w:tcPr>
          <w:p w:rsidR="00AE470A" w:rsidRPr="0026577C" w:rsidRDefault="00AE470A" w:rsidP="005036FB">
            <w:pPr>
              <w:jc w:val="center"/>
              <w:rPr>
                <w:bCs/>
              </w:rPr>
            </w:pPr>
            <w:r w:rsidRPr="0026577C">
              <w:rPr>
                <w:bCs/>
              </w:rPr>
              <w:t xml:space="preserve">6 = </w:t>
            </w:r>
            <w:r w:rsidR="005036FB">
              <w:rPr>
                <w:bCs/>
              </w:rPr>
              <w:t>(</w:t>
            </w:r>
            <w:r w:rsidRPr="0026577C">
              <w:rPr>
                <w:bCs/>
              </w:rPr>
              <w:t>3 vai 4 – 5) *</w:t>
            </w:r>
            <w:r w:rsidR="00FE51AB">
              <w:rPr>
                <w:bCs/>
              </w:rPr>
              <w:t xml:space="preserve"> </w:t>
            </w:r>
            <w:r w:rsidRPr="0026577C">
              <w:rPr>
                <w:bCs/>
              </w:rPr>
              <w:t>1</w:t>
            </w:r>
          </w:p>
        </w:tc>
      </w:tr>
      <w:tr w:rsidR="00FC5E5D" w:rsidRPr="003738A6" w:rsidTr="00B60EA7">
        <w:tc>
          <w:tcPr>
            <w:tcW w:w="1907" w:type="dxa"/>
          </w:tcPr>
          <w:p w:rsidR="00FC5E5D" w:rsidRPr="00303A2C" w:rsidRDefault="00FC5E5D" w:rsidP="00080F61">
            <w:pPr>
              <w:rPr>
                <w:bCs/>
                <w:i/>
                <w:color w:val="5F497A"/>
              </w:rPr>
            </w:pPr>
            <w:r w:rsidRPr="00FC5E5D">
              <w:rPr>
                <w:bCs/>
                <w:i/>
                <w:color w:val="5F497A"/>
              </w:rPr>
              <w:t>2</w:t>
            </w:r>
            <w:r w:rsidRPr="00303A2C">
              <w:rPr>
                <w:bCs/>
                <w:i/>
                <w:color w:val="5F497A"/>
              </w:rPr>
              <w:t>00 (1.variants)</w:t>
            </w:r>
          </w:p>
        </w:tc>
        <w:tc>
          <w:tcPr>
            <w:tcW w:w="2262" w:type="dxa"/>
            <w:vAlign w:val="center"/>
          </w:tcPr>
          <w:p w:rsidR="00FC5E5D" w:rsidRPr="00303A2C" w:rsidRDefault="00FC5E5D" w:rsidP="00FE51AB">
            <w:pPr>
              <w:jc w:val="right"/>
              <w:rPr>
                <w:bCs/>
                <w:i/>
                <w:color w:val="5F497A"/>
              </w:rPr>
            </w:pPr>
            <w:r w:rsidRPr="00FC5E5D">
              <w:rPr>
                <w:bCs/>
                <w:i/>
                <w:iCs/>
                <w:color w:val="5F497A"/>
              </w:rPr>
              <w:t>85372.31</w:t>
            </w:r>
          </w:p>
        </w:tc>
        <w:tc>
          <w:tcPr>
            <w:tcW w:w="2596" w:type="dxa"/>
            <w:vAlign w:val="center"/>
          </w:tcPr>
          <w:p w:rsidR="00FC5E5D" w:rsidRPr="00C020CE" w:rsidRDefault="00FC5E5D" w:rsidP="00FE51AB">
            <w:pPr>
              <w:jc w:val="right"/>
              <w:rPr>
                <w:bCs/>
                <w:i/>
                <w:color w:val="5F497A"/>
              </w:rPr>
            </w:pPr>
            <w:r w:rsidRPr="00303A2C">
              <w:rPr>
                <w:bCs/>
                <w:i/>
                <w:iCs/>
                <w:color w:val="5F497A"/>
              </w:rPr>
              <w:t>426.86</w:t>
            </w:r>
          </w:p>
        </w:tc>
        <w:tc>
          <w:tcPr>
            <w:tcW w:w="3089" w:type="dxa"/>
            <w:vAlign w:val="center"/>
          </w:tcPr>
          <w:p w:rsidR="00FC5E5D" w:rsidRPr="007F79A8" w:rsidRDefault="00FC5E5D" w:rsidP="003738A6">
            <w:pPr>
              <w:jc w:val="right"/>
              <w:rPr>
                <w:bCs/>
                <w:i/>
                <w:color w:val="5F497A"/>
              </w:rPr>
            </w:pPr>
            <w:r w:rsidRPr="00C020CE">
              <w:rPr>
                <w:bCs/>
                <w:i/>
                <w:iCs/>
                <w:color w:val="5F497A"/>
              </w:rPr>
              <w:t>483.78</w:t>
            </w:r>
          </w:p>
        </w:tc>
        <w:tc>
          <w:tcPr>
            <w:tcW w:w="2386" w:type="dxa"/>
            <w:vAlign w:val="center"/>
          </w:tcPr>
          <w:p w:rsidR="00FC5E5D" w:rsidRPr="00D17C45" w:rsidRDefault="00FC5E5D" w:rsidP="00FE51AB">
            <w:pPr>
              <w:jc w:val="right"/>
              <w:rPr>
                <w:bCs/>
                <w:i/>
                <w:color w:val="5F497A"/>
              </w:rPr>
            </w:pPr>
            <w:r w:rsidRPr="00C52635">
              <w:rPr>
                <w:bCs/>
                <w:i/>
                <w:iCs/>
                <w:color w:val="5F497A"/>
              </w:rPr>
              <w:t>110.98</w:t>
            </w:r>
          </w:p>
        </w:tc>
        <w:tc>
          <w:tcPr>
            <w:tcW w:w="2386" w:type="dxa"/>
            <w:vAlign w:val="center"/>
          </w:tcPr>
          <w:p w:rsidR="00FC5E5D" w:rsidRPr="00645DB0" w:rsidRDefault="00FC5E5D" w:rsidP="003738A6">
            <w:pPr>
              <w:jc w:val="right"/>
              <w:rPr>
                <w:bCs/>
                <w:i/>
                <w:color w:val="5F497A"/>
              </w:rPr>
            </w:pPr>
            <w:r w:rsidRPr="00867C97">
              <w:rPr>
                <w:bCs/>
                <w:i/>
                <w:iCs/>
                <w:color w:val="5F497A"/>
              </w:rPr>
              <w:t>631</w:t>
            </w:r>
            <w:r w:rsidRPr="00A15F62">
              <w:rPr>
                <w:bCs/>
                <w:i/>
                <w:iCs/>
                <w:color w:val="5F497A"/>
              </w:rPr>
              <w:t>76.00</w:t>
            </w:r>
          </w:p>
        </w:tc>
      </w:tr>
      <w:tr w:rsidR="00FC5E5D" w:rsidRPr="0065650A" w:rsidTr="00B60EA7">
        <w:tc>
          <w:tcPr>
            <w:tcW w:w="1907" w:type="dxa"/>
          </w:tcPr>
          <w:p w:rsidR="00FC5E5D" w:rsidRPr="00303A2C" w:rsidRDefault="00FC5E5D" w:rsidP="00080F61">
            <w:pPr>
              <w:rPr>
                <w:bCs/>
                <w:i/>
                <w:color w:val="FF0000"/>
              </w:rPr>
            </w:pPr>
            <w:r w:rsidRPr="00FC5E5D">
              <w:rPr>
                <w:bCs/>
                <w:i/>
                <w:color w:val="FF0000"/>
              </w:rPr>
              <w:t>150</w:t>
            </w:r>
            <w:r w:rsidRPr="00303A2C">
              <w:rPr>
                <w:bCs/>
                <w:i/>
                <w:color w:val="FF0000"/>
              </w:rPr>
              <w:t xml:space="preserve"> (2.variants)</w:t>
            </w:r>
          </w:p>
        </w:tc>
        <w:tc>
          <w:tcPr>
            <w:tcW w:w="2262" w:type="dxa"/>
            <w:vAlign w:val="center"/>
          </w:tcPr>
          <w:p w:rsidR="00FC5E5D" w:rsidRPr="00303A2C" w:rsidRDefault="00FC5E5D" w:rsidP="00FE51AB">
            <w:pPr>
              <w:jc w:val="right"/>
              <w:rPr>
                <w:bCs/>
                <w:i/>
                <w:color w:val="FF0000"/>
              </w:rPr>
            </w:pPr>
            <w:r w:rsidRPr="00FC5E5D">
              <w:rPr>
                <w:bCs/>
                <w:i/>
                <w:iCs/>
                <w:color w:val="FF0000"/>
              </w:rPr>
              <w:t>711435.91</w:t>
            </w:r>
          </w:p>
        </w:tc>
        <w:tc>
          <w:tcPr>
            <w:tcW w:w="2596" w:type="dxa"/>
            <w:vAlign w:val="center"/>
          </w:tcPr>
          <w:p w:rsidR="00FC5E5D" w:rsidRPr="00C020CE" w:rsidRDefault="00FC5E5D" w:rsidP="00FE51AB">
            <w:pPr>
              <w:jc w:val="right"/>
              <w:rPr>
                <w:bCs/>
                <w:i/>
                <w:color w:val="FF0000"/>
              </w:rPr>
            </w:pPr>
            <w:r w:rsidRPr="00303A2C">
              <w:rPr>
                <w:bCs/>
                <w:i/>
                <w:iCs/>
                <w:color w:val="FF0000"/>
              </w:rPr>
              <w:t>4742.91</w:t>
            </w:r>
          </w:p>
        </w:tc>
        <w:tc>
          <w:tcPr>
            <w:tcW w:w="3089" w:type="dxa"/>
            <w:vAlign w:val="center"/>
          </w:tcPr>
          <w:p w:rsidR="00FC5E5D" w:rsidRPr="00545258" w:rsidRDefault="00FC5E5D" w:rsidP="00FE51AB">
            <w:pPr>
              <w:jc w:val="right"/>
              <w:rPr>
                <w:bCs/>
                <w:i/>
                <w:color w:val="FF0000"/>
              </w:rPr>
            </w:pPr>
            <w:r w:rsidRPr="00C020CE">
              <w:rPr>
                <w:bCs/>
                <w:i/>
                <w:iCs/>
                <w:color w:val="FF0000"/>
              </w:rPr>
              <w:t>4980.05</w:t>
            </w:r>
          </w:p>
        </w:tc>
        <w:tc>
          <w:tcPr>
            <w:tcW w:w="2386" w:type="dxa"/>
            <w:vAlign w:val="center"/>
          </w:tcPr>
          <w:p w:rsidR="00FC5E5D" w:rsidRPr="00D17C45" w:rsidRDefault="00FC5E5D" w:rsidP="00FE51AB">
            <w:pPr>
              <w:jc w:val="right"/>
              <w:rPr>
                <w:bCs/>
                <w:i/>
                <w:color w:val="FF0000"/>
              </w:rPr>
            </w:pPr>
            <w:r w:rsidRPr="00C52635">
              <w:rPr>
                <w:bCs/>
                <w:i/>
                <w:iCs/>
                <w:color w:val="FF0000"/>
              </w:rPr>
              <w:t>1920.88</w:t>
            </w:r>
          </w:p>
        </w:tc>
        <w:tc>
          <w:tcPr>
            <w:tcW w:w="2386" w:type="dxa"/>
            <w:vAlign w:val="center"/>
          </w:tcPr>
          <w:p w:rsidR="00FC5E5D" w:rsidRPr="00C04FD4" w:rsidRDefault="00FC5E5D" w:rsidP="00080F61">
            <w:pPr>
              <w:jc w:val="right"/>
              <w:rPr>
                <w:bCs/>
                <w:i/>
                <w:color w:val="FF0000"/>
              </w:rPr>
            </w:pPr>
            <w:r w:rsidRPr="00867C97">
              <w:rPr>
                <w:bCs/>
                <w:i/>
                <w:iCs/>
                <w:color w:val="FF0000"/>
              </w:rPr>
              <w:t>423304.50</w:t>
            </w:r>
          </w:p>
        </w:tc>
      </w:tr>
      <w:tr w:rsidR="00FC5E5D" w:rsidRPr="0065650A" w:rsidTr="00B60EA7">
        <w:tc>
          <w:tcPr>
            <w:tcW w:w="1907" w:type="dxa"/>
          </w:tcPr>
          <w:p w:rsidR="00FC5E5D" w:rsidRPr="00303A2C" w:rsidRDefault="00FC5E5D" w:rsidP="00FE51AB">
            <w:pPr>
              <w:rPr>
                <w:bCs/>
                <w:i/>
                <w:color w:val="FF0000"/>
              </w:rPr>
            </w:pPr>
            <w:r w:rsidRPr="00FC5E5D">
              <w:rPr>
                <w:bCs/>
                <w:i/>
                <w:color w:val="FF0000"/>
              </w:rPr>
              <w:t>50</w:t>
            </w:r>
            <w:r w:rsidRPr="00303A2C">
              <w:rPr>
                <w:bCs/>
                <w:i/>
                <w:color w:val="FF0000"/>
              </w:rPr>
              <w:t xml:space="preserve"> (3.variants)</w:t>
            </w:r>
          </w:p>
        </w:tc>
        <w:tc>
          <w:tcPr>
            <w:tcW w:w="2262" w:type="dxa"/>
            <w:vAlign w:val="center"/>
          </w:tcPr>
          <w:p w:rsidR="00FC5E5D" w:rsidRPr="00303A2C" w:rsidRDefault="00FC5E5D" w:rsidP="00FE51AB">
            <w:pPr>
              <w:jc w:val="right"/>
              <w:rPr>
                <w:bCs/>
                <w:i/>
                <w:color w:val="FF0000"/>
              </w:rPr>
            </w:pPr>
            <w:r w:rsidRPr="00FC5E5D">
              <w:rPr>
                <w:bCs/>
                <w:i/>
                <w:iCs/>
                <w:color w:val="FF0000"/>
              </w:rPr>
              <w:t>142287.18</w:t>
            </w:r>
          </w:p>
        </w:tc>
        <w:tc>
          <w:tcPr>
            <w:tcW w:w="2596" w:type="dxa"/>
            <w:vAlign w:val="center"/>
          </w:tcPr>
          <w:p w:rsidR="00FC5E5D" w:rsidRPr="007F79A8" w:rsidRDefault="00FC5E5D" w:rsidP="00FE51AB">
            <w:pPr>
              <w:jc w:val="right"/>
              <w:rPr>
                <w:bCs/>
                <w:i/>
                <w:color w:val="FF0000"/>
              </w:rPr>
            </w:pPr>
            <w:r w:rsidRPr="00303A2C">
              <w:rPr>
                <w:bCs/>
                <w:i/>
                <w:iCs/>
                <w:color w:val="FF0000"/>
              </w:rPr>
              <w:t>2845.74</w:t>
            </w:r>
          </w:p>
        </w:tc>
        <w:tc>
          <w:tcPr>
            <w:tcW w:w="3089" w:type="dxa"/>
            <w:vAlign w:val="center"/>
          </w:tcPr>
          <w:p w:rsidR="00FC5E5D" w:rsidRPr="00545258" w:rsidRDefault="00FC5E5D" w:rsidP="00FE51AB">
            <w:pPr>
              <w:jc w:val="right"/>
              <w:rPr>
                <w:bCs/>
                <w:i/>
                <w:color w:val="FF0000"/>
              </w:rPr>
            </w:pPr>
            <w:r w:rsidRPr="007F79A8">
              <w:rPr>
                <w:bCs/>
                <w:i/>
                <w:iCs/>
                <w:color w:val="FF0000"/>
              </w:rPr>
              <w:t>3984.04</w:t>
            </w:r>
          </w:p>
        </w:tc>
        <w:tc>
          <w:tcPr>
            <w:tcW w:w="2386" w:type="dxa"/>
            <w:vAlign w:val="center"/>
          </w:tcPr>
          <w:p w:rsidR="00FC5E5D" w:rsidRPr="00D17C45" w:rsidRDefault="00FC5E5D" w:rsidP="00FE51AB">
            <w:pPr>
              <w:jc w:val="right"/>
              <w:rPr>
                <w:bCs/>
                <w:i/>
                <w:color w:val="FF0000"/>
              </w:rPr>
            </w:pPr>
            <w:r w:rsidRPr="00C52635">
              <w:rPr>
                <w:bCs/>
                <w:i/>
                <w:iCs/>
                <w:color w:val="FF0000"/>
              </w:rPr>
              <w:t>711.44</w:t>
            </w:r>
          </w:p>
        </w:tc>
        <w:tc>
          <w:tcPr>
            <w:tcW w:w="2386" w:type="dxa"/>
            <w:vAlign w:val="center"/>
          </w:tcPr>
          <w:p w:rsidR="00FC5E5D" w:rsidRPr="00C04FD4" w:rsidRDefault="00FC5E5D" w:rsidP="00FE51AB">
            <w:pPr>
              <w:jc w:val="right"/>
              <w:rPr>
                <w:bCs/>
                <w:i/>
                <w:color w:val="FF0000"/>
              </w:rPr>
            </w:pPr>
            <w:r w:rsidRPr="00867C97">
              <w:rPr>
                <w:bCs/>
                <w:i/>
                <w:iCs/>
                <w:color w:val="FF0000"/>
              </w:rPr>
              <w:t>106715.00</w:t>
            </w:r>
          </w:p>
        </w:tc>
      </w:tr>
      <w:tr w:rsidR="00FE51AB" w:rsidRPr="0065650A" w:rsidTr="00FE51AB">
        <w:tc>
          <w:tcPr>
            <w:tcW w:w="1907" w:type="dxa"/>
          </w:tcPr>
          <w:p w:rsidR="00FE51AB" w:rsidRPr="0065650A" w:rsidRDefault="005036FB" w:rsidP="00565F3B">
            <w:pPr>
              <w:rPr>
                <w:bCs/>
                <w:i/>
                <w:color w:val="FF0000"/>
              </w:rPr>
            </w:pPr>
            <w:r>
              <w:rPr>
                <w:bCs/>
                <w:i/>
                <w:color w:val="FF0000"/>
              </w:rPr>
              <w:t>... (norādīt tehnoloģiju un sniegt pask</w:t>
            </w:r>
            <w:r w:rsidR="00565F3B">
              <w:rPr>
                <w:bCs/>
                <w:i/>
                <w:color w:val="FF0000"/>
              </w:rPr>
              <w:t>a</w:t>
            </w:r>
            <w:r>
              <w:rPr>
                <w:bCs/>
                <w:i/>
                <w:color w:val="FF0000"/>
              </w:rPr>
              <w:t>idrojumu)</w:t>
            </w:r>
          </w:p>
        </w:tc>
        <w:tc>
          <w:tcPr>
            <w:tcW w:w="2262" w:type="dxa"/>
          </w:tcPr>
          <w:p w:rsidR="00FE51AB" w:rsidRPr="0065650A" w:rsidRDefault="00FE51AB" w:rsidP="00FE51AB">
            <w:pPr>
              <w:jc w:val="right"/>
              <w:rPr>
                <w:bCs/>
                <w:i/>
                <w:color w:val="FF0000"/>
              </w:rPr>
            </w:pPr>
          </w:p>
        </w:tc>
        <w:tc>
          <w:tcPr>
            <w:tcW w:w="2596" w:type="dxa"/>
          </w:tcPr>
          <w:p w:rsidR="00FE51AB" w:rsidRPr="0065650A" w:rsidRDefault="00FE51AB" w:rsidP="00FE51AB">
            <w:pPr>
              <w:jc w:val="right"/>
              <w:rPr>
                <w:bCs/>
                <w:i/>
                <w:color w:val="FF0000"/>
              </w:rPr>
            </w:pPr>
          </w:p>
        </w:tc>
        <w:tc>
          <w:tcPr>
            <w:tcW w:w="3089" w:type="dxa"/>
          </w:tcPr>
          <w:p w:rsidR="00FE51AB" w:rsidRPr="0065650A" w:rsidRDefault="00FE51AB" w:rsidP="00FE51AB">
            <w:pPr>
              <w:jc w:val="right"/>
              <w:rPr>
                <w:bCs/>
                <w:i/>
                <w:color w:val="FF0000"/>
              </w:rPr>
            </w:pPr>
          </w:p>
        </w:tc>
        <w:tc>
          <w:tcPr>
            <w:tcW w:w="2386" w:type="dxa"/>
          </w:tcPr>
          <w:p w:rsidR="00FE51AB" w:rsidRPr="0065650A" w:rsidRDefault="00FE51AB" w:rsidP="00FE51AB">
            <w:pPr>
              <w:jc w:val="right"/>
              <w:rPr>
                <w:bCs/>
                <w:i/>
                <w:color w:val="FF0000"/>
              </w:rPr>
            </w:pPr>
          </w:p>
        </w:tc>
        <w:tc>
          <w:tcPr>
            <w:tcW w:w="2386" w:type="dxa"/>
          </w:tcPr>
          <w:p w:rsidR="00FE51AB" w:rsidRPr="0065650A" w:rsidRDefault="00FE51AB" w:rsidP="00FE51AB">
            <w:pPr>
              <w:jc w:val="right"/>
              <w:rPr>
                <w:bCs/>
                <w:i/>
                <w:color w:val="FF0000"/>
              </w:rPr>
            </w:pPr>
          </w:p>
        </w:tc>
      </w:tr>
    </w:tbl>
    <w:p w:rsidR="00AE470A" w:rsidRPr="0065650A" w:rsidRDefault="00AE470A" w:rsidP="00AE470A">
      <w:pPr>
        <w:rPr>
          <w:bCs/>
        </w:rPr>
      </w:pPr>
    </w:p>
    <w:p w:rsidR="00443325" w:rsidRPr="00565F3B" w:rsidRDefault="00443325" w:rsidP="00443325">
      <w:pPr>
        <w:rPr>
          <w:bCs/>
          <w:sz w:val="20"/>
        </w:rPr>
      </w:pPr>
      <w:r w:rsidRPr="00565F3B">
        <w:rPr>
          <w:bCs/>
          <w:sz w:val="20"/>
        </w:rPr>
        <w:t>Piezīmes.</w:t>
      </w:r>
    </w:p>
    <w:p w:rsidR="00443325" w:rsidRPr="00565F3B" w:rsidRDefault="00443325" w:rsidP="00443325">
      <w:pPr>
        <w:jc w:val="both"/>
        <w:rPr>
          <w:bCs/>
          <w:sz w:val="20"/>
        </w:rPr>
      </w:pPr>
      <w:r w:rsidRPr="00565F3B">
        <w:rPr>
          <w:bCs/>
          <w:sz w:val="20"/>
          <w:vertAlign w:val="superscript"/>
        </w:rPr>
        <w:t>1</w:t>
      </w:r>
      <w:r w:rsidRPr="00565F3B">
        <w:rPr>
          <w:bCs/>
          <w:sz w:val="20"/>
        </w:rPr>
        <w:t> </w:t>
      </w:r>
      <w:r w:rsidR="00FE51AB" w:rsidRPr="00565F3B">
        <w:rPr>
          <w:bCs/>
          <w:sz w:val="20"/>
        </w:rPr>
        <w:t>–</w:t>
      </w:r>
      <w:r w:rsidRPr="00565F3B">
        <w:rPr>
          <w:bCs/>
          <w:sz w:val="20"/>
        </w:rPr>
        <w:t> Ja projektā plānots uzstādīt vairākas s</w:t>
      </w:r>
      <w:r w:rsidRPr="00565F3B">
        <w:rPr>
          <w:sz w:val="20"/>
        </w:rPr>
        <w:t>iltumenerģijas un/vai elektroenerģijas ražošanas tehnoloģijas</w:t>
      </w:r>
      <w:r w:rsidRPr="00565F3B">
        <w:rPr>
          <w:bCs/>
          <w:sz w:val="20"/>
        </w:rPr>
        <w:t>, informāciju aizpilda par katru no tām.</w:t>
      </w:r>
    </w:p>
    <w:p w:rsidR="00443325" w:rsidRPr="00565F3B" w:rsidRDefault="00443325" w:rsidP="00443325">
      <w:pPr>
        <w:rPr>
          <w:bCs/>
          <w:sz w:val="20"/>
        </w:rPr>
      </w:pPr>
      <w:r w:rsidRPr="00565F3B">
        <w:rPr>
          <w:bCs/>
          <w:sz w:val="20"/>
          <w:vertAlign w:val="superscript"/>
        </w:rPr>
        <w:t>2</w:t>
      </w:r>
      <w:r w:rsidRPr="00565F3B">
        <w:rPr>
          <w:bCs/>
          <w:sz w:val="20"/>
        </w:rPr>
        <w:t> – Rezultāts jānorāda ar precizitāti līdz divām zīmēm aiz komata.</w:t>
      </w:r>
    </w:p>
    <w:p w:rsidR="00443325" w:rsidRPr="00565F3B" w:rsidRDefault="00443325" w:rsidP="00443325">
      <w:pPr>
        <w:jc w:val="both"/>
        <w:rPr>
          <w:bCs/>
          <w:sz w:val="20"/>
        </w:rPr>
      </w:pPr>
      <w:r w:rsidRPr="00565F3B">
        <w:rPr>
          <w:bCs/>
          <w:sz w:val="20"/>
          <w:vertAlign w:val="superscript"/>
        </w:rPr>
        <w:t>3</w:t>
      </w:r>
      <w:r w:rsidRPr="00565F3B">
        <w:rPr>
          <w:bCs/>
          <w:sz w:val="20"/>
        </w:rPr>
        <w:t> </w:t>
      </w:r>
      <w:r w:rsidR="00FE51AB" w:rsidRPr="00565F3B">
        <w:rPr>
          <w:bCs/>
          <w:sz w:val="20"/>
        </w:rPr>
        <w:t>–</w:t>
      </w:r>
      <w:r w:rsidRPr="00565F3B">
        <w:rPr>
          <w:bCs/>
          <w:sz w:val="20"/>
        </w:rPr>
        <w:t> Dati atbilstoši noteikumu 2.pielikuma 1</w:t>
      </w:r>
      <w:r w:rsidRPr="00565F3B">
        <w:rPr>
          <w:sz w:val="20"/>
        </w:rPr>
        <w:t>. un 2.tabulai (</w:t>
      </w:r>
      <w:r w:rsidR="00404400">
        <w:rPr>
          <w:sz w:val="20"/>
        </w:rPr>
        <w:t>euro</w:t>
      </w:r>
      <w:r w:rsidRPr="00565F3B">
        <w:rPr>
          <w:sz w:val="20"/>
        </w:rPr>
        <w:t>/kW</w:t>
      </w:r>
      <w:r w:rsidRPr="00565F3B">
        <w:rPr>
          <w:sz w:val="20"/>
          <w:vertAlign w:val="subscript"/>
        </w:rPr>
        <w:t>th</w:t>
      </w:r>
      <w:r w:rsidRPr="00565F3B">
        <w:rPr>
          <w:sz w:val="20"/>
        </w:rPr>
        <w:t xml:space="preserve"> vai </w:t>
      </w:r>
      <w:r w:rsidR="00404400">
        <w:rPr>
          <w:sz w:val="20"/>
        </w:rPr>
        <w:t>euro</w:t>
      </w:r>
      <w:r w:rsidRPr="00565F3B">
        <w:rPr>
          <w:sz w:val="20"/>
        </w:rPr>
        <w:t>/kW</w:t>
      </w:r>
      <w:r w:rsidRPr="00565F3B">
        <w:rPr>
          <w:sz w:val="20"/>
          <w:vertAlign w:val="subscript"/>
        </w:rPr>
        <w:t>el</w:t>
      </w:r>
      <w:r w:rsidRPr="00565F3B">
        <w:rPr>
          <w:sz w:val="20"/>
        </w:rPr>
        <w:t>).</w:t>
      </w:r>
    </w:p>
    <w:p w:rsidR="00443325" w:rsidRPr="00565F3B" w:rsidRDefault="00443325" w:rsidP="00443325">
      <w:pPr>
        <w:jc w:val="both"/>
        <w:rPr>
          <w:bCs/>
          <w:sz w:val="20"/>
        </w:rPr>
      </w:pPr>
      <w:r w:rsidRPr="00565F3B">
        <w:rPr>
          <w:bCs/>
          <w:sz w:val="20"/>
          <w:vertAlign w:val="superscript"/>
        </w:rPr>
        <w:t>4</w:t>
      </w:r>
      <w:r w:rsidRPr="00565F3B">
        <w:rPr>
          <w:bCs/>
          <w:sz w:val="20"/>
        </w:rPr>
        <w:t> </w:t>
      </w:r>
      <w:r w:rsidR="00FE51AB" w:rsidRPr="00565F3B">
        <w:rPr>
          <w:bCs/>
          <w:sz w:val="20"/>
        </w:rPr>
        <w:t>–</w:t>
      </w:r>
      <w:r w:rsidRPr="00565F3B">
        <w:rPr>
          <w:bCs/>
          <w:sz w:val="20"/>
        </w:rPr>
        <w:t> Dati, atbilstoši noteikumu 2.pielikuma 3</w:t>
      </w:r>
      <w:r w:rsidRPr="00565F3B">
        <w:rPr>
          <w:sz w:val="20"/>
        </w:rPr>
        <w:t>. un 4.tabulai (</w:t>
      </w:r>
      <w:r w:rsidR="00404400">
        <w:rPr>
          <w:sz w:val="20"/>
        </w:rPr>
        <w:t>euro</w:t>
      </w:r>
      <w:r w:rsidRPr="00565F3B">
        <w:rPr>
          <w:sz w:val="20"/>
        </w:rPr>
        <w:t>/kW</w:t>
      </w:r>
      <w:r w:rsidRPr="00565F3B">
        <w:rPr>
          <w:sz w:val="20"/>
          <w:vertAlign w:val="subscript"/>
        </w:rPr>
        <w:t>th</w:t>
      </w:r>
      <w:r w:rsidRPr="00565F3B">
        <w:rPr>
          <w:sz w:val="20"/>
        </w:rPr>
        <w:t xml:space="preserve"> vai </w:t>
      </w:r>
      <w:r w:rsidR="00404400">
        <w:rPr>
          <w:sz w:val="20"/>
        </w:rPr>
        <w:t>euro</w:t>
      </w:r>
      <w:r w:rsidRPr="00565F3B">
        <w:rPr>
          <w:sz w:val="20"/>
        </w:rPr>
        <w:t>/kW</w:t>
      </w:r>
      <w:r w:rsidRPr="00565F3B">
        <w:rPr>
          <w:sz w:val="20"/>
          <w:vertAlign w:val="subscript"/>
        </w:rPr>
        <w:t>el</w:t>
      </w:r>
      <w:r w:rsidRPr="00565F3B">
        <w:rPr>
          <w:sz w:val="20"/>
        </w:rPr>
        <w:t>).</w:t>
      </w:r>
    </w:p>
    <w:p w:rsidR="008B77E0" w:rsidRPr="00565F3B" w:rsidRDefault="00443325" w:rsidP="00443325">
      <w:pPr>
        <w:jc w:val="both"/>
        <w:rPr>
          <w:sz w:val="20"/>
        </w:rPr>
      </w:pPr>
      <w:r w:rsidRPr="00565F3B">
        <w:rPr>
          <w:bCs/>
          <w:sz w:val="20"/>
          <w:vertAlign w:val="superscript"/>
        </w:rPr>
        <w:t>5</w:t>
      </w:r>
      <w:r w:rsidRPr="00565F3B">
        <w:rPr>
          <w:bCs/>
          <w:sz w:val="20"/>
        </w:rPr>
        <w:t> </w:t>
      </w:r>
      <w:r w:rsidR="00FE51AB" w:rsidRPr="00565F3B">
        <w:rPr>
          <w:bCs/>
          <w:sz w:val="20"/>
        </w:rPr>
        <w:t>–</w:t>
      </w:r>
      <w:r w:rsidRPr="00565F3B">
        <w:rPr>
          <w:bCs/>
          <w:sz w:val="20"/>
        </w:rPr>
        <w:t> Atbilstoši noteikumu 2.pielikuma 1.punktam tiek aprēķinātas attiecināmās izmaksas (</w:t>
      </w:r>
      <w:r w:rsidR="0008646A">
        <w:rPr>
          <w:bCs/>
          <w:sz w:val="20"/>
        </w:rPr>
        <w:t>euro</w:t>
      </w:r>
      <w:r w:rsidRPr="00565F3B">
        <w:rPr>
          <w:bCs/>
          <w:sz w:val="20"/>
        </w:rPr>
        <w:t xml:space="preserve">). Aprēķinot attiecināmās izmaksas, 3.aile jāizmanto, ja </w:t>
      </w:r>
      <w:r w:rsidRPr="00565F3B">
        <w:rPr>
          <w:sz w:val="20"/>
        </w:rPr>
        <w:t>projektā plānotās atjaunojamo energoresursu investīcijas bez PVN (</w:t>
      </w:r>
      <w:r w:rsidR="00404400">
        <w:rPr>
          <w:sz w:val="20"/>
        </w:rPr>
        <w:t>euro</w:t>
      </w:r>
      <w:r w:rsidRPr="00565F3B">
        <w:rPr>
          <w:sz w:val="20"/>
        </w:rPr>
        <w:t>/kW</w:t>
      </w:r>
      <w:r w:rsidRPr="00565F3B">
        <w:rPr>
          <w:sz w:val="20"/>
          <w:vertAlign w:val="subscript"/>
        </w:rPr>
        <w:t>th</w:t>
      </w:r>
      <w:r w:rsidRPr="00565F3B">
        <w:rPr>
          <w:sz w:val="20"/>
        </w:rPr>
        <w:t xml:space="preserve"> vai </w:t>
      </w:r>
      <w:r w:rsidR="00404400">
        <w:rPr>
          <w:sz w:val="20"/>
        </w:rPr>
        <w:t>euro</w:t>
      </w:r>
      <w:r w:rsidRPr="00565F3B">
        <w:rPr>
          <w:sz w:val="20"/>
        </w:rPr>
        <w:t>/kW</w:t>
      </w:r>
      <w:r w:rsidRPr="00565F3B">
        <w:rPr>
          <w:sz w:val="20"/>
          <w:vertAlign w:val="subscript"/>
        </w:rPr>
        <w:t>el</w:t>
      </w:r>
      <w:r w:rsidRPr="00565F3B">
        <w:rPr>
          <w:sz w:val="20"/>
        </w:rPr>
        <w:t>)</w:t>
      </w:r>
      <w:r w:rsidRPr="00565F3B">
        <w:rPr>
          <w:bCs/>
          <w:sz w:val="20"/>
        </w:rPr>
        <w:t xml:space="preserve"> </w:t>
      </w:r>
      <w:r w:rsidRPr="00565F3B">
        <w:rPr>
          <w:sz w:val="20"/>
        </w:rPr>
        <w:t>nepārsniedz maksimāli pieļaujamās investīciju izmaksas atbilstoši jaudas diapazonam (</w:t>
      </w:r>
      <w:r w:rsidRPr="00565F3B">
        <w:rPr>
          <w:bCs/>
          <w:sz w:val="20"/>
        </w:rPr>
        <w:t xml:space="preserve">noteikumu 2.pielikuma </w:t>
      </w:r>
      <w:r w:rsidRPr="00565F3B">
        <w:rPr>
          <w:sz w:val="20"/>
        </w:rPr>
        <w:t>1. un 2.tabulas rādītāji). Savukārt</w:t>
      </w:r>
      <w:r w:rsidRPr="00565F3B">
        <w:rPr>
          <w:bCs/>
          <w:sz w:val="20"/>
        </w:rPr>
        <w:t xml:space="preserve"> 4.aile jāizmanto, ja </w:t>
      </w:r>
      <w:r w:rsidRPr="00565F3B">
        <w:rPr>
          <w:sz w:val="20"/>
        </w:rPr>
        <w:t>projektā plānotās atjaunojamo energoresursu investīcijas (</w:t>
      </w:r>
      <w:r w:rsidR="00404400">
        <w:rPr>
          <w:sz w:val="20"/>
        </w:rPr>
        <w:t>euro</w:t>
      </w:r>
      <w:r w:rsidRPr="00565F3B">
        <w:rPr>
          <w:sz w:val="20"/>
        </w:rPr>
        <w:t>/kW</w:t>
      </w:r>
      <w:r w:rsidRPr="00565F3B">
        <w:rPr>
          <w:sz w:val="20"/>
          <w:vertAlign w:val="subscript"/>
        </w:rPr>
        <w:t>th</w:t>
      </w:r>
      <w:r w:rsidRPr="00565F3B">
        <w:rPr>
          <w:sz w:val="20"/>
        </w:rPr>
        <w:t xml:space="preserve"> vai </w:t>
      </w:r>
      <w:r w:rsidR="00404400">
        <w:rPr>
          <w:sz w:val="20"/>
        </w:rPr>
        <w:t>euro</w:t>
      </w:r>
      <w:r w:rsidRPr="00565F3B">
        <w:rPr>
          <w:sz w:val="20"/>
        </w:rPr>
        <w:t>/kW</w:t>
      </w:r>
      <w:r w:rsidRPr="00565F3B">
        <w:rPr>
          <w:sz w:val="20"/>
          <w:vertAlign w:val="subscript"/>
        </w:rPr>
        <w:t>el</w:t>
      </w:r>
      <w:r w:rsidRPr="00565F3B">
        <w:rPr>
          <w:sz w:val="20"/>
        </w:rPr>
        <w:t>)</w:t>
      </w:r>
      <w:r w:rsidRPr="00565F3B">
        <w:rPr>
          <w:bCs/>
          <w:sz w:val="20"/>
        </w:rPr>
        <w:t xml:space="preserve"> </w:t>
      </w:r>
      <w:r w:rsidRPr="00565F3B">
        <w:rPr>
          <w:sz w:val="20"/>
        </w:rPr>
        <w:t>pārsniedz maksimāli pieļaujamās investīciju izmaksas atbilstoši jaudas diapazonam (</w:t>
      </w:r>
      <w:r w:rsidRPr="00565F3B">
        <w:rPr>
          <w:bCs/>
          <w:sz w:val="20"/>
        </w:rPr>
        <w:t>noteikumu 2.pielikuma 1</w:t>
      </w:r>
      <w:r w:rsidRPr="00565F3B">
        <w:rPr>
          <w:sz w:val="20"/>
        </w:rPr>
        <w:t>. un 2.tabulas rādītāji).</w:t>
      </w:r>
    </w:p>
    <w:p w:rsidR="00443325" w:rsidRPr="0065650A" w:rsidRDefault="00443325" w:rsidP="00443325">
      <w:pPr>
        <w:jc w:val="both"/>
        <w:rPr>
          <w:bCs/>
        </w:rPr>
      </w:pPr>
    </w:p>
    <w:p w:rsidR="00565F3B" w:rsidRDefault="00565F3B">
      <w:pPr>
        <w:rPr>
          <w:i/>
          <w:iCs/>
          <w:color w:val="FF0000"/>
        </w:rPr>
      </w:pPr>
      <w:r>
        <w:rPr>
          <w:i/>
          <w:iCs/>
          <w:color w:val="FF0000"/>
        </w:rPr>
        <w:br w:type="page"/>
      </w:r>
    </w:p>
    <w:p w:rsidR="000C03E0" w:rsidRPr="00565F3B" w:rsidRDefault="00080F61" w:rsidP="00195C8E">
      <w:pPr>
        <w:shd w:val="clear" w:color="auto" w:fill="B6DDE8"/>
        <w:autoSpaceDE w:val="0"/>
        <w:autoSpaceDN w:val="0"/>
        <w:adjustRightInd w:val="0"/>
        <w:rPr>
          <w:b/>
          <w:iCs/>
          <w:color w:val="000000"/>
          <w:u w:val="single"/>
        </w:rPr>
      </w:pPr>
      <w:r>
        <w:rPr>
          <w:b/>
          <w:iCs/>
          <w:color w:val="000000"/>
          <w:u w:val="single"/>
        </w:rPr>
        <w:lastRenderedPageBreak/>
        <w:t>1</w:t>
      </w:r>
      <w:r w:rsidR="0014169E" w:rsidRPr="00565F3B">
        <w:rPr>
          <w:b/>
          <w:iCs/>
          <w:color w:val="000000"/>
          <w:u w:val="single"/>
        </w:rPr>
        <w:t>. variants</w:t>
      </w:r>
      <w:r w:rsidR="008B77E0" w:rsidRPr="00565F3B">
        <w:rPr>
          <w:b/>
          <w:iCs/>
          <w:color w:val="000000"/>
          <w:u w:val="single"/>
        </w:rPr>
        <w:t xml:space="preserve">: </w:t>
      </w:r>
    </w:p>
    <w:p w:rsidR="008B77E0" w:rsidRPr="00303A2C" w:rsidRDefault="008B77E0" w:rsidP="00195C8E">
      <w:pPr>
        <w:shd w:val="clear" w:color="auto" w:fill="B6DDE8"/>
        <w:autoSpaceDE w:val="0"/>
        <w:autoSpaceDN w:val="0"/>
        <w:adjustRightInd w:val="0"/>
        <w:rPr>
          <w:iCs/>
          <w:color w:val="000000"/>
        </w:rPr>
      </w:pPr>
      <w:r w:rsidRPr="00565F3B">
        <w:rPr>
          <w:iCs/>
          <w:color w:val="000000"/>
        </w:rPr>
        <w:t>Biomasas granulu katls – uzstādītā jauda 0,</w:t>
      </w:r>
      <w:r w:rsidR="003738A6">
        <w:rPr>
          <w:iCs/>
          <w:color w:val="000000"/>
        </w:rPr>
        <w:t>2</w:t>
      </w:r>
      <w:r w:rsidRPr="00565F3B">
        <w:rPr>
          <w:iCs/>
          <w:color w:val="000000"/>
        </w:rPr>
        <w:t xml:space="preserve"> M</w:t>
      </w:r>
      <w:r w:rsidR="0008648E" w:rsidRPr="00565F3B">
        <w:rPr>
          <w:iCs/>
          <w:color w:val="000000"/>
        </w:rPr>
        <w:t xml:space="preserve">W jeb </w:t>
      </w:r>
      <w:r w:rsidR="003738A6">
        <w:rPr>
          <w:iCs/>
          <w:color w:val="000000"/>
        </w:rPr>
        <w:t>2</w:t>
      </w:r>
      <w:r w:rsidR="0008648E" w:rsidRPr="00565F3B">
        <w:rPr>
          <w:iCs/>
          <w:color w:val="000000"/>
        </w:rPr>
        <w:t>00 kW, efektivitāte 0,83.</w:t>
      </w:r>
      <w:r w:rsidR="005036FB" w:rsidRPr="00565F3B">
        <w:rPr>
          <w:iCs/>
          <w:color w:val="000000"/>
        </w:rPr>
        <w:t xml:space="preserve"> </w:t>
      </w:r>
      <w:r w:rsidRPr="00565F3B">
        <w:rPr>
          <w:iCs/>
          <w:color w:val="000000"/>
        </w:rPr>
        <w:t xml:space="preserve">Plānotās projekta izmaksas ir </w:t>
      </w:r>
      <w:r w:rsidR="00303A2C" w:rsidRPr="00303A2C">
        <w:rPr>
          <w:iCs/>
          <w:color w:val="000000"/>
        </w:rPr>
        <w:t>85372,31</w:t>
      </w:r>
      <w:r w:rsidRPr="00303A2C">
        <w:rPr>
          <w:iCs/>
          <w:color w:val="000000"/>
        </w:rPr>
        <w:t xml:space="preserve"> </w:t>
      </w:r>
      <w:r w:rsidR="0008646A" w:rsidRPr="00303A2C">
        <w:rPr>
          <w:iCs/>
          <w:color w:val="000000"/>
        </w:rPr>
        <w:t xml:space="preserve">euro </w:t>
      </w:r>
      <w:r w:rsidRPr="00303A2C">
        <w:rPr>
          <w:iCs/>
          <w:color w:val="000000"/>
        </w:rPr>
        <w:t>(bez PVN).</w:t>
      </w:r>
    </w:p>
    <w:p w:rsidR="008B77E0" w:rsidRPr="007F79A8" w:rsidRDefault="008B77E0" w:rsidP="00195C8E">
      <w:pPr>
        <w:shd w:val="clear" w:color="auto" w:fill="B6DDE8"/>
        <w:autoSpaceDE w:val="0"/>
        <w:autoSpaceDN w:val="0"/>
        <w:adjustRightInd w:val="0"/>
        <w:rPr>
          <w:b/>
          <w:i/>
          <w:iCs/>
          <w:color w:val="000000"/>
        </w:rPr>
      </w:pPr>
      <w:r w:rsidRPr="00C020CE">
        <w:rPr>
          <w:b/>
          <w:i/>
          <w:iCs/>
          <w:color w:val="000000"/>
        </w:rPr>
        <w:t>Attiecināmo izmaksu aprēķins</w:t>
      </w:r>
      <w:r w:rsidR="004B7BDA" w:rsidRPr="00C020CE">
        <w:rPr>
          <w:b/>
          <w:i/>
          <w:iCs/>
          <w:color w:val="000000"/>
        </w:rPr>
        <w:t>:</w:t>
      </w:r>
    </w:p>
    <w:p w:rsidR="008B77E0" w:rsidRPr="007F79A8" w:rsidRDefault="004B7BDA" w:rsidP="00195C8E">
      <w:pPr>
        <w:shd w:val="clear" w:color="auto" w:fill="B6DDE8"/>
        <w:autoSpaceDE w:val="0"/>
        <w:autoSpaceDN w:val="0"/>
        <w:adjustRightInd w:val="0"/>
        <w:rPr>
          <w:i/>
          <w:iCs/>
          <w:color w:val="000000"/>
        </w:rPr>
      </w:pPr>
      <w:r w:rsidRPr="007F79A8">
        <w:rPr>
          <w:i/>
          <w:iCs/>
          <w:color w:val="000000"/>
        </w:rPr>
        <w:t xml:space="preserve">1) </w:t>
      </w:r>
      <w:r w:rsidR="008B77E0" w:rsidRPr="00545258">
        <w:rPr>
          <w:i/>
          <w:iCs/>
          <w:color w:val="000000"/>
        </w:rPr>
        <w:t>Aprēķina projektā plānotās siltumenerģijas ražošanas tehnoloģi</w:t>
      </w:r>
      <w:r w:rsidR="005036FB" w:rsidRPr="00C47581">
        <w:rPr>
          <w:i/>
          <w:iCs/>
          <w:color w:val="000000"/>
        </w:rPr>
        <w:t xml:space="preserve">jas investīcijas bez PVN uz 1kW: </w:t>
      </w:r>
      <w:r w:rsidR="00303A2C">
        <w:rPr>
          <w:i/>
          <w:iCs/>
          <w:color w:val="000000"/>
        </w:rPr>
        <w:t>85372,31</w:t>
      </w:r>
      <w:r w:rsidR="008B77E0" w:rsidRPr="00303A2C">
        <w:rPr>
          <w:i/>
          <w:iCs/>
          <w:color w:val="000000"/>
        </w:rPr>
        <w:t xml:space="preserve"> </w:t>
      </w:r>
      <w:r w:rsidR="0008646A" w:rsidRPr="00303A2C">
        <w:rPr>
          <w:i/>
          <w:iCs/>
          <w:color w:val="000000"/>
        </w:rPr>
        <w:t xml:space="preserve">euro </w:t>
      </w:r>
      <w:r w:rsidR="008B77E0" w:rsidRPr="00303A2C">
        <w:rPr>
          <w:i/>
          <w:iCs/>
          <w:color w:val="000000"/>
        </w:rPr>
        <w:t xml:space="preserve">/ </w:t>
      </w:r>
      <w:r w:rsidR="003738A6" w:rsidRPr="00303A2C">
        <w:rPr>
          <w:i/>
          <w:iCs/>
          <w:color w:val="000000"/>
        </w:rPr>
        <w:t>2</w:t>
      </w:r>
      <w:r w:rsidR="008B77E0" w:rsidRPr="00303A2C">
        <w:rPr>
          <w:i/>
          <w:iCs/>
          <w:color w:val="000000"/>
        </w:rPr>
        <w:t xml:space="preserve">00 kW = </w:t>
      </w:r>
      <w:r w:rsidR="00303A2C">
        <w:rPr>
          <w:i/>
          <w:iCs/>
          <w:color w:val="000000"/>
        </w:rPr>
        <w:t>426,86</w:t>
      </w:r>
      <w:r w:rsidR="008B77E0" w:rsidRPr="00303A2C">
        <w:rPr>
          <w:i/>
          <w:iCs/>
          <w:color w:val="000000"/>
        </w:rPr>
        <w:t xml:space="preserve"> </w:t>
      </w:r>
      <w:r w:rsidR="0008646A" w:rsidRPr="00C020CE">
        <w:rPr>
          <w:i/>
          <w:iCs/>
          <w:color w:val="000000"/>
        </w:rPr>
        <w:t>euro</w:t>
      </w:r>
      <w:r w:rsidR="008B77E0" w:rsidRPr="007F79A8">
        <w:rPr>
          <w:i/>
          <w:iCs/>
          <w:color w:val="000000"/>
        </w:rPr>
        <w:t>/kW</w:t>
      </w:r>
    </w:p>
    <w:p w:rsidR="008B77E0" w:rsidRPr="007F79A8" w:rsidRDefault="004B7BDA" w:rsidP="00195C8E">
      <w:pPr>
        <w:shd w:val="clear" w:color="auto" w:fill="B6DDE8"/>
        <w:autoSpaceDE w:val="0"/>
        <w:autoSpaceDN w:val="0"/>
        <w:adjustRightInd w:val="0"/>
        <w:rPr>
          <w:i/>
          <w:iCs/>
          <w:color w:val="000000"/>
        </w:rPr>
      </w:pPr>
      <w:r w:rsidRPr="00C52635">
        <w:rPr>
          <w:i/>
          <w:iCs/>
          <w:color w:val="000000"/>
        </w:rPr>
        <w:t>2)</w:t>
      </w:r>
      <w:r w:rsidR="008B77E0" w:rsidRPr="00C52635">
        <w:rPr>
          <w:i/>
          <w:iCs/>
          <w:color w:val="000000"/>
        </w:rPr>
        <w:t xml:space="preserve"> </w:t>
      </w:r>
      <w:r w:rsidRPr="00C6000C">
        <w:rPr>
          <w:i/>
          <w:iCs/>
          <w:color w:val="000000"/>
        </w:rPr>
        <w:t xml:space="preserve">Saskaņā ar noteikumu 2.pielikuma 1.tabulu (2.1.1.2.punkts) </w:t>
      </w:r>
      <w:r w:rsidR="008B77E0" w:rsidRPr="00D17C45">
        <w:rPr>
          <w:i/>
          <w:iCs/>
          <w:color w:val="000000"/>
        </w:rPr>
        <w:t>kopējās maksimālās attiecināmās izmaksas uz 1 kW nedrīkst pārsniegt</w:t>
      </w:r>
      <w:r w:rsidR="001F48F8" w:rsidRPr="00867C97">
        <w:rPr>
          <w:i/>
          <w:iCs/>
          <w:color w:val="000000"/>
        </w:rPr>
        <w:t xml:space="preserve"> </w:t>
      </w:r>
      <w:r w:rsidR="00303A2C">
        <w:rPr>
          <w:i/>
          <w:iCs/>
          <w:color w:val="000000"/>
        </w:rPr>
        <w:t>483,78</w:t>
      </w:r>
      <w:r w:rsidR="00303A2C" w:rsidRPr="00303A2C">
        <w:rPr>
          <w:i/>
          <w:iCs/>
          <w:color w:val="000000"/>
        </w:rPr>
        <w:t xml:space="preserve"> </w:t>
      </w:r>
      <w:r w:rsidR="0008646A" w:rsidRPr="00C020CE">
        <w:rPr>
          <w:i/>
          <w:iCs/>
          <w:color w:val="000000"/>
        </w:rPr>
        <w:t>euro</w:t>
      </w:r>
      <w:r w:rsidR="008B77E0" w:rsidRPr="007F79A8">
        <w:rPr>
          <w:i/>
          <w:iCs/>
          <w:color w:val="000000"/>
        </w:rPr>
        <w:t>/kW.</w:t>
      </w:r>
    </w:p>
    <w:p w:rsidR="008B77E0" w:rsidRPr="00867C97" w:rsidRDefault="004B7BDA" w:rsidP="00195C8E">
      <w:pPr>
        <w:shd w:val="clear" w:color="auto" w:fill="B6DDE8"/>
        <w:autoSpaceDE w:val="0"/>
        <w:autoSpaceDN w:val="0"/>
        <w:adjustRightInd w:val="0"/>
        <w:rPr>
          <w:i/>
          <w:iCs/>
          <w:color w:val="000000"/>
        </w:rPr>
      </w:pPr>
      <w:r w:rsidRPr="007F79A8">
        <w:rPr>
          <w:i/>
          <w:iCs/>
          <w:color w:val="000000"/>
        </w:rPr>
        <w:t xml:space="preserve">3) </w:t>
      </w:r>
      <w:r w:rsidR="005036FB" w:rsidRPr="00545258">
        <w:rPr>
          <w:i/>
          <w:iCs/>
          <w:color w:val="000000"/>
        </w:rPr>
        <w:t xml:space="preserve">Plānotās </w:t>
      </w:r>
      <w:r w:rsidR="008B77E0" w:rsidRPr="00C47581">
        <w:rPr>
          <w:i/>
          <w:iCs/>
          <w:color w:val="000000"/>
        </w:rPr>
        <w:t xml:space="preserve">projektā izmaksas ir </w:t>
      </w:r>
      <w:r w:rsidR="003738A6" w:rsidRPr="00C47581">
        <w:rPr>
          <w:i/>
          <w:iCs/>
          <w:color w:val="000000"/>
        </w:rPr>
        <w:t>mazākas</w:t>
      </w:r>
      <w:r w:rsidR="008B77E0" w:rsidRPr="00C52635">
        <w:rPr>
          <w:i/>
          <w:iCs/>
          <w:color w:val="000000"/>
        </w:rPr>
        <w:t xml:space="preserve"> nekā maksimālās attiecināmās izmaksas</w:t>
      </w:r>
      <w:r w:rsidR="00D0385D" w:rsidRPr="00C52635">
        <w:rPr>
          <w:i/>
          <w:iCs/>
          <w:color w:val="000000"/>
        </w:rPr>
        <w:t xml:space="preserve"> uz 1 kW</w:t>
      </w:r>
      <w:r w:rsidR="008B77E0" w:rsidRPr="00C6000C">
        <w:rPr>
          <w:i/>
          <w:iCs/>
          <w:color w:val="000000"/>
        </w:rPr>
        <w:t xml:space="preserve">, </w:t>
      </w:r>
      <w:r w:rsidR="003738A6" w:rsidRPr="00D17C45">
        <w:rPr>
          <w:i/>
          <w:iCs/>
          <w:color w:val="000000"/>
        </w:rPr>
        <w:t>tādējādi visa plānoto izmaksu summa var tikt iekļauta tālākā attiecināmo izmaksu aprēķinā</w:t>
      </w:r>
      <w:r w:rsidR="008B77E0" w:rsidRPr="00867C97">
        <w:rPr>
          <w:i/>
          <w:iCs/>
          <w:color w:val="000000"/>
        </w:rPr>
        <w:t>.</w:t>
      </w:r>
    </w:p>
    <w:p w:rsidR="008B77E0" w:rsidRPr="00303A2C" w:rsidRDefault="004B7BDA" w:rsidP="00195C8E">
      <w:pPr>
        <w:shd w:val="clear" w:color="auto" w:fill="B6DDE8"/>
        <w:autoSpaceDE w:val="0"/>
        <w:autoSpaceDN w:val="0"/>
        <w:adjustRightInd w:val="0"/>
        <w:rPr>
          <w:i/>
          <w:iCs/>
          <w:color w:val="000000"/>
        </w:rPr>
      </w:pPr>
      <w:r w:rsidRPr="00A15F62">
        <w:rPr>
          <w:i/>
          <w:iCs/>
          <w:color w:val="000000"/>
        </w:rPr>
        <w:t xml:space="preserve">4) </w:t>
      </w:r>
      <w:r w:rsidR="008B77E0" w:rsidRPr="00C04FD4">
        <w:rPr>
          <w:i/>
          <w:iCs/>
          <w:color w:val="000000"/>
        </w:rPr>
        <w:t xml:space="preserve">Līdzvērtīga uzstādītās jaudas gāzes katla </w:t>
      </w:r>
      <w:r w:rsidRPr="00A81B8F">
        <w:rPr>
          <w:i/>
          <w:iCs/>
          <w:color w:val="000000"/>
        </w:rPr>
        <w:t xml:space="preserve">(skat. MK noteikumu </w:t>
      </w:r>
      <w:r w:rsidR="00606EE6" w:rsidRPr="00A81B8F">
        <w:rPr>
          <w:i/>
          <w:iCs/>
          <w:color w:val="000000"/>
        </w:rPr>
        <w:t xml:space="preserve">Nr.559 </w:t>
      </w:r>
      <w:r w:rsidRPr="00A81B8F">
        <w:rPr>
          <w:i/>
          <w:iCs/>
          <w:color w:val="000000"/>
        </w:rPr>
        <w:t xml:space="preserve">2.pielikuma 3.tabulas </w:t>
      </w:r>
      <w:r w:rsidR="00960C57" w:rsidRPr="009E7E38">
        <w:rPr>
          <w:i/>
          <w:iCs/>
          <w:color w:val="000000"/>
        </w:rPr>
        <w:t>3.1.3.</w:t>
      </w:r>
      <w:r w:rsidR="008B77E0" w:rsidRPr="009E7E38">
        <w:rPr>
          <w:i/>
          <w:iCs/>
          <w:color w:val="000000"/>
        </w:rPr>
        <w:t xml:space="preserve">, atbilstošais jaudas diapazons </w:t>
      </w:r>
      <w:r w:rsidR="003738A6" w:rsidRPr="00155008">
        <w:rPr>
          <w:i/>
          <w:iCs/>
          <w:color w:val="000000"/>
        </w:rPr>
        <w:t xml:space="preserve">līdz </w:t>
      </w:r>
      <w:r w:rsidR="008B77E0" w:rsidRPr="003A1CD7">
        <w:rPr>
          <w:i/>
          <w:iCs/>
          <w:color w:val="000000"/>
        </w:rPr>
        <w:t>0,25 kW</w:t>
      </w:r>
      <w:r w:rsidR="00960C57" w:rsidRPr="00D81692">
        <w:rPr>
          <w:i/>
          <w:iCs/>
          <w:color w:val="000000"/>
        </w:rPr>
        <w:t>)</w:t>
      </w:r>
      <w:r w:rsidR="008B77E0" w:rsidRPr="00BE1DB1">
        <w:rPr>
          <w:i/>
          <w:iCs/>
          <w:color w:val="000000"/>
        </w:rPr>
        <w:t xml:space="preserve"> izmaksas </w:t>
      </w:r>
      <w:r w:rsidR="00960C57" w:rsidRPr="00303A2C">
        <w:rPr>
          <w:i/>
          <w:iCs/>
          <w:color w:val="000000"/>
        </w:rPr>
        <w:t xml:space="preserve">ir </w:t>
      </w:r>
      <w:r w:rsidR="00303A2C">
        <w:rPr>
          <w:i/>
          <w:iCs/>
          <w:color w:val="000000"/>
        </w:rPr>
        <w:t>110,98</w:t>
      </w:r>
      <w:r w:rsidR="00303A2C" w:rsidRPr="00303A2C">
        <w:rPr>
          <w:i/>
          <w:iCs/>
          <w:color w:val="000000"/>
        </w:rPr>
        <w:t xml:space="preserve"> </w:t>
      </w:r>
      <w:r w:rsidR="0008646A" w:rsidRPr="00303A2C">
        <w:rPr>
          <w:i/>
          <w:iCs/>
          <w:color w:val="000000"/>
        </w:rPr>
        <w:t>euro</w:t>
      </w:r>
      <w:r w:rsidR="008B77E0" w:rsidRPr="00303A2C">
        <w:rPr>
          <w:i/>
          <w:iCs/>
          <w:color w:val="000000"/>
        </w:rPr>
        <w:t>/1 kW).</w:t>
      </w:r>
    </w:p>
    <w:p w:rsidR="008B77E0" w:rsidRPr="00565F3B" w:rsidRDefault="00960C57" w:rsidP="00195C8E">
      <w:pPr>
        <w:shd w:val="clear" w:color="auto" w:fill="B6DDE8"/>
        <w:autoSpaceDE w:val="0"/>
        <w:autoSpaceDN w:val="0"/>
        <w:adjustRightInd w:val="0"/>
        <w:rPr>
          <w:i/>
          <w:iCs/>
          <w:color w:val="000000"/>
        </w:rPr>
      </w:pPr>
      <w:r w:rsidRPr="00303A2C">
        <w:rPr>
          <w:i/>
          <w:iCs/>
          <w:color w:val="000000"/>
        </w:rPr>
        <w:t>5)</w:t>
      </w:r>
      <w:r w:rsidR="008B77E0" w:rsidRPr="00303A2C">
        <w:rPr>
          <w:i/>
          <w:iCs/>
          <w:color w:val="000000"/>
        </w:rPr>
        <w:t xml:space="preserve"> Līdz ar to attiecināmās izmaksas aprēķina: (</w:t>
      </w:r>
      <w:r w:rsidR="00303A2C">
        <w:rPr>
          <w:i/>
          <w:iCs/>
          <w:color w:val="000000"/>
        </w:rPr>
        <w:t>426,86</w:t>
      </w:r>
      <w:r w:rsidR="00303A2C" w:rsidRPr="00303A2C">
        <w:rPr>
          <w:i/>
          <w:iCs/>
          <w:color w:val="000000"/>
        </w:rPr>
        <w:t xml:space="preserve"> </w:t>
      </w:r>
      <w:r w:rsidR="0008646A" w:rsidRPr="00303A2C">
        <w:rPr>
          <w:i/>
          <w:iCs/>
          <w:color w:val="000000"/>
        </w:rPr>
        <w:t>euro</w:t>
      </w:r>
      <w:r w:rsidR="008B77E0" w:rsidRPr="00303A2C">
        <w:rPr>
          <w:i/>
          <w:iCs/>
          <w:color w:val="000000"/>
        </w:rPr>
        <w:t xml:space="preserve">/kW – </w:t>
      </w:r>
      <w:r w:rsidR="00303A2C">
        <w:rPr>
          <w:i/>
          <w:iCs/>
          <w:color w:val="000000"/>
        </w:rPr>
        <w:t>110,98</w:t>
      </w:r>
      <w:r w:rsidR="00303A2C" w:rsidRPr="00303A2C">
        <w:rPr>
          <w:i/>
          <w:iCs/>
          <w:color w:val="000000"/>
        </w:rPr>
        <w:t xml:space="preserve"> </w:t>
      </w:r>
      <w:r w:rsidR="0008646A" w:rsidRPr="00303A2C">
        <w:rPr>
          <w:i/>
          <w:iCs/>
          <w:color w:val="000000"/>
        </w:rPr>
        <w:t>euro</w:t>
      </w:r>
      <w:r w:rsidR="008B77E0" w:rsidRPr="00303A2C">
        <w:rPr>
          <w:i/>
          <w:iCs/>
          <w:color w:val="000000"/>
        </w:rPr>
        <w:t>/kW)*</w:t>
      </w:r>
      <w:r w:rsidR="003738A6" w:rsidRPr="00303A2C">
        <w:rPr>
          <w:i/>
          <w:iCs/>
          <w:color w:val="000000"/>
        </w:rPr>
        <w:t>2</w:t>
      </w:r>
      <w:r w:rsidR="008B77E0" w:rsidRPr="00303A2C">
        <w:rPr>
          <w:i/>
          <w:iCs/>
          <w:color w:val="000000"/>
        </w:rPr>
        <w:t xml:space="preserve">00 kW = </w:t>
      </w:r>
      <w:r w:rsidR="00303A2C">
        <w:rPr>
          <w:i/>
          <w:iCs/>
          <w:color w:val="000000"/>
        </w:rPr>
        <w:t>63176,00</w:t>
      </w:r>
      <w:r w:rsidR="008B77E0" w:rsidRPr="00303A2C">
        <w:rPr>
          <w:i/>
          <w:iCs/>
          <w:color w:val="000000"/>
        </w:rPr>
        <w:t xml:space="preserve"> </w:t>
      </w:r>
      <w:r w:rsidR="0008646A" w:rsidRPr="00303A2C">
        <w:rPr>
          <w:i/>
          <w:iCs/>
          <w:color w:val="000000"/>
        </w:rPr>
        <w:t>euro</w:t>
      </w:r>
    </w:p>
    <w:p w:rsidR="00960C57" w:rsidRPr="00565F3B" w:rsidRDefault="00960C57" w:rsidP="008B77E0">
      <w:pPr>
        <w:autoSpaceDE w:val="0"/>
        <w:autoSpaceDN w:val="0"/>
        <w:adjustRightInd w:val="0"/>
        <w:rPr>
          <w:i/>
          <w:iCs/>
          <w:color w:val="FF0000"/>
        </w:rPr>
      </w:pPr>
    </w:p>
    <w:p w:rsidR="0008648E" w:rsidRPr="00565F3B" w:rsidRDefault="00080F61" w:rsidP="00195C8E">
      <w:pPr>
        <w:shd w:val="clear" w:color="auto" w:fill="B6DDE8"/>
        <w:autoSpaceDE w:val="0"/>
        <w:autoSpaceDN w:val="0"/>
        <w:adjustRightInd w:val="0"/>
        <w:rPr>
          <w:b/>
          <w:iCs/>
          <w:u w:val="single"/>
        </w:rPr>
      </w:pPr>
      <w:r>
        <w:rPr>
          <w:b/>
          <w:iCs/>
          <w:u w:val="single"/>
        </w:rPr>
        <w:t>2</w:t>
      </w:r>
      <w:r w:rsidR="0014169E" w:rsidRPr="00565F3B">
        <w:rPr>
          <w:b/>
          <w:iCs/>
          <w:u w:val="single"/>
        </w:rPr>
        <w:t>. variants</w:t>
      </w:r>
      <w:r w:rsidR="008B77E0" w:rsidRPr="00565F3B">
        <w:rPr>
          <w:b/>
          <w:iCs/>
          <w:u w:val="single"/>
        </w:rPr>
        <w:t xml:space="preserve">: </w:t>
      </w:r>
    </w:p>
    <w:p w:rsidR="008B77E0" w:rsidRPr="00303A2C" w:rsidRDefault="008B77E0" w:rsidP="00195C8E">
      <w:pPr>
        <w:shd w:val="clear" w:color="auto" w:fill="B6DDE8"/>
        <w:autoSpaceDE w:val="0"/>
        <w:autoSpaceDN w:val="0"/>
        <w:adjustRightInd w:val="0"/>
        <w:rPr>
          <w:iCs/>
          <w:color w:val="000000"/>
        </w:rPr>
      </w:pPr>
      <w:r w:rsidRPr="00565F3B">
        <w:rPr>
          <w:iCs/>
          <w:color w:val="000000"/>
        </w:rPr>
        <w:t>Biomasas koģenerācijas</w:t>
      </w:r>
      <w:r w:rsidR="00D0385D" w:rsidRPr="00565F3B">
        <w:rPr>
          <w:iCs/>
          <w:color w:val="000000"/>
        </w:rPr>
        <w:t xml:space="preserve"> </w:t>
      </w:r>
      <w:r w:rsidRPr="00565F3B">
        <w:rPr>
          <w:iCs/>
          <w:color w:val="000000"/>
        </w:rPr>
        <w:t xml:space="preserve">stacija – uzstādītā siltuma jauda </w:t>
      </w:r>
      <w:r w:rsidR="00D0385D" w:rsidRPr="00565F3B">
        <w:rPr>
          <w:iCs/>
          <w:color w:val="000000"/>
        </w:rPr>
        <w:t>500</w:t>
      </w:r>
      <w:r w:rsidRPr="00565F3B">
        <w:rPr>
          <w:iCs/>
          <w:color w:val="000000"/>
        </w:rPr>
        <w:t xml:space="preserve"> </w:t>
      </w:r>
      <w:r w:rsidR="00D0385D" w:rsidRPr="00565F3B">
        <w:rPr>
          <w:iCs/>
          <w:color w:val="000000"/>
        </w:rPr>
        <w:t>k</w:t>
      </w:r>
      <w:r w:rsidRPr="00565F3B">
        <w:rPr>
          <w:iCs/>
          <w:color w:val="000000"/>
        </w:rPr>
        <w:t>W un el</w:t>
      </w:r>
      <w:r w:rsidR="0008648E" w:rsidRPr="00565F3B">
        <w:rPr>
          <w:iCs/>
          <w:color w:val="000000"/>
        </w:rPr>
        <w:t>ektriskā jauda 1</w:t>
      </w:r>
      <w:r w:rsidR="00D0385D" w:rsidRPr="00565F3B">
        <w:rPr>
          <w:iCs/>
          <w:color w:val="000000"/>
        </w:rPr>
        <w:t>50 k</w:t>
      </w:r>
      <w:r w:rsidR="0008648E" w:rsidRPr="00565F3B">
        <w:rPr>
          <w:iCs/>
          <w:color w:val="000000"/>
        </w:rPr>
        <w:t>W.</w:t>
      </w:r>
      <w:r w:rsidR="0014169E" w:rsidRPr="00565F3B">
        <w:rPr>
          <w:iCs/>
          <w:color w:val="000000"/>
        </w:rPr>
        <w:t xml:space="preserve"> </w:t>
      </w:r>
      <w:r w:rsidRPr="00565F3B">
        <w:rPr>
          <w:iCs/>
          <w:color w:val="000000"/>
        </w:rPr>
        <w:t xml:space="preserve">Plānotās projekta izmaksas </w:t>
      </w:r>
      <w:r w:rsidRPr="00303A2C">
        <w:rPr>
          <w:iCs/>
          <w:color w:val="000000"/>
        </w:rPr>
        <w:t xml:space="preserve">ir </w:t>
      </w:r>
      <w:r w:rsidR="00303A2C">
        <w:rPr>
          <w:iCs/>
          <w:color w:val="000000"/>
        </w:rPr>
        <w:t>711435,91</w:t>
      </w:r>
      <w:r w:rsidRPr="00303A2C">
        <w:rPr>
          <w:iCs/>
          <w:color w:val="000000"/>
        </w:rPr>
        <w:t xml:space="preserve"> </w:t>
      </w:r>
      <w:r w:rsidR="0008646A" w:rsidRPr="00303A2C">
        <w:rPr>
          <w:iCs/>
          <w:color w:val="000000"/>
        </w:rPr>
        <w:t xml:space="preserve">euro </w:t>
      </w:r>
      <w:r w:rsidRPr="00303A2C">
        <w:rPr>
          <w:iCs/>
          <w:color w:val="000000"/>
        </w:rPr>
        <w:t>(bez PVN).</w:t>
      </w:r>
    </w:p>
    <w:p w:rsidR="008B77E0" w:rsidRPr="007F79A8" w:rsidRDefault="008B77E0" w:rsidP="00195C8E">
      <w:pPr>
        <w:shd w:val="clear" w:color="auto" w:fill="B6DDE8"/>
        <w:autoSpaceDE w:val="0"/>
        <w:autoSpaceDN w:val="0"/>
        <w:adjustRightInd w:val="0"/>
        <w:rPr>
          <w:b/>
          <w:i/>
          <w:iCs/>
          <w:color w:val="000000"/>
        </w:rPr>
      </w:pPr>
      <w:r w:rsidRPr="00C020CE">
        <w:rPr>
          <w:b/>
          <w:i/>
          <w:iCs/>
          <w:color w:val="000000"/>
        </w:rPr>
        <w:t>Attiecināmo izmaksu aprēķins</w:t>
      </w:r>
      <w:r w:rsidR="0020233A" w:rsidRPr="00C020CE">
        <w:rPr>
          <w:b/>
          <w:i/>
          <w:iCs/>
          <w:color w:val="000000"/>
        </w:rPr>
        <w:t>:</w:t>
      </w:r>
    </w:p>
    <w:p w:rsidR="008B77E0" w:rsidRPr="00303A2C" w:rsidRDefault="0008648E" w:rsidP="00195C8E">
      <w:pPr>
        <w:shd w:val="clear" w:color="auto" w:fill="B6DDE8"/>
        <w:autoSpaceDE w:val="0"/>
        <w:autoSpaceDN w:val="0"/>
        <w:adjustRightInd w:val="0"/>
        <w:rPr>
          <w:i/>
          <w:iCs/>
          <w:color w:val="000000"/>
        </w:rPr>
      </w:pPr>
      <w:r w:rsidRPr="007F79A8">
        <w:rPr>
          <w:i/>
          <w:iCs/>
          <w:color w:val="000000"/>
        </w:rPr>
        <w:t>1)</w:t>
      </w:r>
      <w:r w:rsidR="008B77E0" w:rsidRPr="00545258">
        <w:rPr>
          <w:i/>
          <w:iCs/>
          <w:color w:val="000000"/>
        </w:rPr>
        <w:t xml:space="preserve"> Aprēķina projektā plānotās </w:t>
      </w:r>
      <w:r w:rsidR="005C3C18" w:rsidRPr="00C47581">
        <w:rPr>
          <w:i/>
          <w:iCs/>
          <w:color w:val="000000"/>
        </w:rPr>
        <w:t>elektroenerģijas</w:t>
      </w:r>
      <w:r w:rsidR="008B77E0" w:rsidRPr="00C47581">
        <w:rPr>
          <w:i/>
          <w:iCs/>
          <w:color w:val="000000"/>
        </w:rPr>
        <w:t xml:space="preserve"> ražošanas tehnoloģijas investīcijas bez PVN uz 1kW.</w:t>
      </w:r>
      <w:r w:rsidR="0014169E" w:rsidRPr="00C52635">
        <w:rPr>
          <w:i/>
          <w:iCs/>
          <w:color w:val="000000"/>
        </w:rPr>
        <w:t xml:space="preserve"> </w:t>
      </w:r>
      <w:r w:rsidR="00303A2C">
        <w:rPr>
          <w:i/>
          <w:iCs/>
          <w:color w:val="000000"/>
        </w:rPr>
        <w:t>711435,91</w:t>
      </w:r>
      <w:r w:rsidR="008B77E0" w:rsidRPr="00303A2C">
        <w:rPr>
          <w:i/>
          <w:iCs/>
          <w:color w:val="000000"/>
        </w:rPr>
        <w:t xml:space="preserve"> </w:t>
      </w:r>
      <w:r w:rsidR="0008646A" w:rsidRPr="00303A2C">
        <w:rPr>
          <w:i/>
          <w:iCs/>
          <w:color w:val="000000"/>
        </w:rPr>
        <w:t xml:space="preserve">euro </w:t>
      </w:r>
      <w:r w:rsidR="008B77E0" w:rsidRPr="00303A2C">
        <w:rPr>
          <w:i/>
          <w:iCs/>
          <w:color w:val="000000"/>
        </w:rPr>
        <w:t>/1</w:t>
      </w:r>
      <w:r w:rsidR="005C3C18" w:rsidRPr="00303A2C">
        <w:rPr>
          <w:i/>
          <w:iCs/>
          <w:color w:val="000000"/>
        </w:rPr>
        <w:t>50 kW</w:t>
      </w:r>
      <w:r w:rsidR="008B77E0" w:rsidRPr="00303A2C">
        <w:rPr>
          <w:i/>
          <w:iCs/>
          <w:color w:val="000000"/>
        </w:rPr>
        <w:t xml:space="preserve"> = </w:t>
      </w:r>
      <w:r w:rsidR="00303A2C">
        <w:rPr>
          <w:i/>
          <w:iCs/>
          <w:color w:val="000000"/>
        </w:rPr>
        <w:t>4742,91</w:t>
      </w:r>
      <w:r w:rsidR="008B77E0" w:rsidRPr="00303A2C">
        <w:rPr>
          <w:i/>
          <w:iCs/>
          <w:color w:val="000000"/>
        </w:rPr>
        <w:t xml:space="preserve"> </w:t>
      </w:r>
      <w:r w:rsidR="0008646A" w:rsidRPr="00303A2C">
        <w:rPr>
          <w:i/>
          <w:iCs/>
          <w:color w:val="000000"/>
        </w:rPr>
        <w:t>euro</w:t>
      </w:r>
      <w:r w:rsidR="008B77E0" w:rsidRPr="00303A2C">
        <w:rPr>
          <w:i/>
          <w:iCs/>
          <w:color w:val="000000"/>
        </w:rPr>
        <w:t>/kW</w:t>
      </w:r>
    </w:p>
    <w:p w:rsidR="008B77E0" w:rsidRPr="00303A2C" w:rsidRDefault="0008648E" w:rsidP="00195C8E">
      <w:pPr>
        <w:shd w:val="clear" w:color="auto" w:fill="B6DDE8"/>
        <w:autoSpaceDE w:val="0"/>
        <w:autoSpaceDN w:val="0"/>
        <w:adjustRightInd w:val="0"/>
        <w:rPr>
          <w:i/>
          <w:iCs/>
          <w:color w:val="000000"/>
        </w:rPr>
      </w:pPr>
      <w:r w:rsidRPr="00303A2C">
        <w:rPr>
          <w:i/>
          <w:iCs/>
          <w:color w:val="000000"/>
        </w:rPr>
        <w:t>2)</w:t>
      </w:r>
      <w:r w:rsidR="008B77E0" w:rsidRPr="00303A2C">
        <w:rPr>
          <w:i/>
          <w:iCs/>
          <w:color w:val="000000"/>
        </w:rPr>
        <w:t xml:space="preserve"> Saskaņā ar </w:t>
      </w:r>
      <w:r w:rsidRPr="00303A2C">
        <w:rPr>
          <w:i/>
          <w:iCs/>
          <w:color w:val="000000"/>
        </w:rPr>
        <w:t>noteikumu 2.pielikuma 2.tabulu (2.2.</w:t>
      </w:r>
      <w:r w:rsidR="005C3C18" w:rsidRPr="00303A2C">
        <w:rPr>
          <w:i/>
          <w:iCs/>
          <w:color w:val="000000"/>
        </w:rPr>
        <w:t>1</w:t>
      </w:r>
      <w:r w:rsidRPr="00303A2C">
        <w:rPr>
          <w:i/>
          <w:iCs/>
          <w:color w:val="000000"/>
        </w:rPr>
        <w:t xml:space="preserve">.punkts) </w:t>
      </w:r>
      <w:r w:rsidR="008B77E0" w:rsidRPr="00303A2C">
        <w:rPr>
          <w:i/>
          <w:iCs/>
          <w:color w:val="000000"/>
        </w:rPr>
        <w:t xml:space="preserve">kopējās maksimālās attiecināmās izmaksas uz 1 kW nedrīkst pārsniegt </w:t>
      </w:r>
      <w:r w:rsidR="00303A2C">
        <w:rPr>
          <w:i/>
          <w:iCs/>
          <w:color w:val="000000"/>
        </w:rPr>
        <w:t>4980,05</w:t>
      </w:r>
      <w:r w:rsidR="00303A2C" w:rsidRPr="00303A2C">
        <w:rPr>
          <w:i/>
          <w:iCs/>
          <w:color w:val="000000"/>
        </w:rPr>
        <w:t xml:space="preserve"> </w:t>
      </w:r>
      <w:r w:rsidR="0008646A" w:rsidRPr="00303A2C">
        <w:rPr>
          <w:i/>
          <w:iCs/>
          <w:color w:val="000000"/>
        </w:rPr>
        <w:t>euro</w:t>
      </w:r>
      <w:r w:rsidR="008B77E0" w:rsidRPr="00303A2C">
        <w:rPr>
          <w:i/>
          <w:iCs/>
          <w:color w:val="000000"/>
        </w:rPr>
        <w:t>/kW.</w:t>
      </w:r>
    </w:p>
    <w:p w:rsidR="008B77E0" w:rsidRPr="00C52635" w:rsidRDefault="0008648E" w:rsidP="00195C8E">
      <w:pPr>
        <w:shd w:val="clear" w:color="auto" w:fill="B6DDE8"/>
        <w:autoSpaceDE w:val="0"/>
        <w:autoSpaceDN w:val="0"/>
        <w:adjustRightInd w:val="0"/>
        <w:rPr>
          <w:i/>
          <w:iCs/>
          <w:color w:val="000000"/>
        </w:rPr>
      </w:pPr>
      <w:r w:rsidRPr="00C020CE">
        <w:rPr>
          <w:i/>
          <w:iCs/>
          <w:color w:val="000000"/>
        </w:rPr>
        <w:t>3)</w:t>
      </w:r>
      <w:r w:rsidR="008B77E0" w:rsidRPr="00C020CE">
        <w:rPr>
          <w:i/>
          <w:iCs/>
          <w:color w:val="000000"/>
        </w:rPr>
        <w:t xml:space="preserve"> </w:t>
      </w:r>
      <w:r w:rsidR="0014169E" w:rsidRPr="007F79A8">
        <w:rPr>
          <w:i/>
          <w:iCs/>
          <w:color w:val="000000"/>
        </w:rPr>
        <w:t xml:space="preserve">Plānotās </w:t>
      </w:r>
      <w:r w:rsidR="008B77E0" w:rsidRPr="007F79A8">
        <w:rPr>
          <w:i/>
          <w:iCs/>
          <w:color w:val="000000"/>
        </w:rPr>
        <w:t>projektā izmaksas ir mazākas nekā maksimālās attiecināmās izmaksas</w:t>
      </w:r>
      <w:r w:rsidR="0014169E" w:rsidRPr="00545258">
        <w:rPr>
          <w:i/>
          <w:iCs/>
          <w:color w:val="000000"/>
        </w:rPr>
        <w:t xml:space="preserve"> uz 1 kW</w:t>
      </w:r>
      <w:r w:rsidR="008B77E0" w:rsidRPr="00C47581">
        <w:rPr>
          <w:i/>
          <w:iCs/>
          <w:color w:val="000000"/>
        </w:rPr>
        <w:t xml:space="preserve">, </w:t>
      </w:r>
      <w:r w:rsidR="0014169E" w:rsidRPr="00C47581">
        <w:rPr>
          <w:i/>
          <w:iCs/>
          <w:color w:val="000000"/>
        </w:rPr>
        <w:t>t</w:t>
      </w:r>
      <w:r w:rsidR="008B77E0" w:rsidRPr="00C52635">
        <w:rPr>
          <w:i/>
          <w:iCs/>
          <w:color w:val="000000"/>
        </w:rPr>
        <w:t>ādējādi visa plānoto izmaksu summa var tikt iekļauta tālākā attiecināmo izmaksu aprēķinā.</w:t>
      </w:r>
    </w:p>
    <w:p w:rsidR="008B77E0" w:rsidRPr="00303A2C" w:rsidRDefault="0008648E" w:rsidP="00195C8E">
      <w:pPr>
        <w:shd w:val="clear" w:color="auto" w:fill="B6DDE8"/>
        <w:autoSpaceDE w:val="0"/>
        <w:autoSpaceDN w:val="0"/>
        <w:adjustRightInd w:val="0"/>
        <w:rPr>
          <w:i/>
          <w:iCs/>
          <w:color w:val="000000"/>
        </w:rPr>
      </w:pPr>
      <w:r w:rsidRPr="00D17C45">
        <w:rPr>
          <w:i/>
          <w:iCs/>
          <w:color w:val="000000"/>
        </w:rPr>
        <w:t>4)</w:t>
      </w:r>
      <w:r w:rsidR="008B77E0" w:rsidRPr="00867C97">
        <w:rPr>
          <w:i/>
          <w:iCs/>
          <w:color w:val="000000"/>
        </w:rPr>
        <w:t xml:space="preserve"> Līdzvērtīga uzstādītās jaudas gāzes dzinēja (skat. </w:t>
      </w:r>
      <w:r w:rsidR="0014169E" w:rsidRPr="00A15F62">
        <w:rPr>
          <w:i/>
          <w:iCs/>
          <w:color w:val="000000"/>
        </w:rPr>
        <w:t xml:space="preserve">MK noteikumu Nr.559 </w:t>
      </w:r>
      <w:r w:rsidRPr="00C04FD4">
        <w:rPr>
          <w:i/>
          <w:iCs/>
          <w:color w:val="000000"/>
        </w:rPr>
        <w:t xml:space="preserve"> 2.pielikuma 4.tabulas 3.2.</w:t>
      </w:r>
      <w:r w:rsidR="005C3C18" w:rsidRPr="00A81B8F">
        <w:rPr>
          <w:i/>
          <w:iCs/>
          <w:color w:val="000000"/>
        </w:rPr>
        <w:t>1</w:t>
      </w:r>
      <w:r w:rsidRPr="00A81B8F">
        <w:rPr>
          <w:i/>
          <w:iCs/>
          <w:color w:val="000000"/>
        </w:rPr>
        <w:t xml:space="preserve">.punkts, atbilstošais jaudas diapazons </w:t>
      </w:r>
      <w:r w:rsidR="005C3C18" w:rsidRPr="00A81B8F">
        <w:rPr>
          <w:i/>
          <w:iCs/>
          <w:color w:val="000000"/>
        </w:rPr>
        <w:t>līdz</w:t>
      </w:r>
      <w:r w:rsidRPr="009E7E38">
        <w:rPr>
          <w:i/>
          <w:iCs/>
          <w:color w:val="000000"/>
        </w:rPr>
        <w:t xml:space="preserve"> 0</w:t>
      </w:r>
      <w:r w:rsidR="005C3C18" w:rsidRPr="009E7E38">
        <w:rPr>
          <w:i/>
          <w:iCs/>
          <w:color w:val="000000"/>
        </w:rPr>
        <w:t>,2</w:t>
      </w:r>
      <w:r w:rsidRPr="00155008">
        <w:rPr>
          <w:i/>
          <w:iCs/>
          <w:color w:val="000000"/>
        </w:rPr>
        <w:t xml:space="preserve">5 kW) </w:t>
      </w:r>
      <w:r w:rsidR="008B77E0" w:rsidRPr="003A1CD7">
        <w:rPr>
          <w:i/>
          <w:iCs/>
          <w:color w:val="000000"/>
        </w:rPr>
        <w:t xml:space="preserve">izmaksas </w:t>
      </w:r>
      <w:r w:rsidRPr="00D81692">
        <w:rPr>
          <w:i/>
          <w:iCs/>
          <w:color w:val="000000"/>
        </w:rPr>
        <w:t xml:space="preserve">ir </w:t>
      </w:r>
      <w:r w:rsidR="00303A2C">
        <w:rPr>
          <w:i/>
          <w:iCs/>
          <w:color w:val="000000"/>
        </w:rPr>
        <w:t>1920,88</w:t>
      </w:r>
      <w:r w:rsidR="00303A2C" w:rsidRPr="00303A2C">
        <w:rPr>
          <w:i/>
          <w:iCs/>
          <w:color w:val="000000"/>
        </w:rPr>
        <w:t xml:space="preserve"> </w:t>
      </w:r>
      <w:r w:rsidR="0008646A" w:rsidRPr="00303A2C">
        <w:rPr>
          <w:i/>
          <w:iCs/>
          <w:color w:val="000000"/>
        </w:rPr>
        <w:t>euro</w:t>
      </w:r>
      <w:r w:rsidR="008B77E0" w:rsidRPr="00303A2C">
        <w:rPr>
          <w:i/>
          <w:iCs/>
          <w:color w:val="000000"/>
        </w:rPr>
        <w:t>/1 kW).</w:t>
      </w:r>
    </w:p>
    <w:p w:rsidR="0020233A" w:rsidRPr="00565F3B" w:rsidRDefault="0020233A" w:rsidP="00195C8E">
      <w:pPr>
        <w:shd w:val="clear" w:color="auto" w:fill="B6DDE8"/>
        <w:autoSpaceDE w:val="0"/>
        <w:autoSpaceDN w:val="0"/>
        <w:adjustRightInd w:val="0"/>
        <w:rPr>
          <w:i/>
          <w:iCs/>
          <w:color w:val="000000"/>
        </w:rPr>
      </w:pPr>
      <w:r w:rsidRPr="00303A2C">
        <w:rPr>
          <w:i/>
          <w:iCs/>
          <w:color w:val="000000"/>
        </w:rPr>
        <w:t>5)</w:t>
      </w:r>
      <w:r w:rsidR="008B77E0" w:rsidRPr="00303A2C">
        <w:rPr>
          <w:i/>
          <w:iCs/>
          <w:color w:val="000000"/>
        </w:rPr>
        <w:t xml:space="preserve"> Līdz ar to attiecināmās izmaksas aprēķina: (</w:t>
      </w:r>
      <w:r w:rsidR="00303A2C">
        <w:rPr>
          <w:i/>
          <w:iCs/>
          <w:color w:val="000000"/>
        </w:rPr>
        <w:t>4742,91</w:t>
      </w:r>
      <w:r w:rsidR="008B77E0" w:rsidRPr="00303A2C">
        <w:rPr>
          <w:i/>
          <w:iCs/>
          <w:color w:val="000000"/>
        </w:rPr>
        <w:t xml:space="preserve"> </w:t>
      </w:r>
      <w:r w:rsidR="0008646A" w:rsidRPr="00303A2C">
        <w:rPr>
          <w:i/>
          <w:iCs/>
          <w:color w:val="000000"/>
        </w:rPr>
        <w:t>euro</w:t>
      </w:r>
      <w:r w:rsidR="008B77E0" w:rsidRPr="00303A2C">
        <w:rPr>
          <w:i/>
          <w:iCs/>
          <w:color w:val="000000"/>
        </w:rPr>
        <w:t xml:space="preserve">/kW – </w:t>
      </w:r>
      <w:r w:rsidR="00303A2C">
        <w:rPr>
          <w:i/>
          <w:iCs/>
          <w:color w:val="000000"/>
        </w:rPr>
        <w:t>1920,88</w:t>
      </w:r>
      <w:r w:rsidR="00303A2C" w:rsidRPr="00303A2C">
        <w:rPr>
          <w:i/>
          <w:iCs/>
          <w:color w:val="000000"/>
        </w:rPr>
        <w:t xml:space="preserve"> </w:t>
      </w:r>
      <w:r w:rsidR="0008646A" w:rsidRPr="00303A2C">
        <w:rPr>
          <w:i/>
          <w:iCs/>
          <w:color w:val="000000"/>
        </w:rPr>
        <w:t>euro</w:t>
      </w:r>
      <w:r w:rsidR="008B77E0" w:rsidRPr="00303A2C">
        <w:rPr>
          <w:i/>
          <w:iCs/>
          <w:color w:val="000000"/>
        </w:rPr>
        <w:t>/kW)*1</w:t>
      </w:r>
      <w:r w:rsidR="001F48F8" w:rsidRPr="00303A2C">
        <w:rPr>
          <w:i/>
          <w:iCs/>
          <w:color w:val="000000"/>
        </w:rPr>
        <w:t>5</w:t>
      </w:r>
      <w:r w:rsidR="008B77E0" w:rsidRPr="00303A2C">
        <w:rPr>
          <w:i/>
          <w:iCs/>
          <w:color w:val="000000"/>
        </w:rPr>
        <w:t xml:space="preserve">0 kW = </w:t>
      </w:r>
      <w:r w:rsidR="00303A2C">
        <w:rPr>
          <w:i/>
          <w:iCs/>
          <w:color w:val="000000"/>
        </w:rPr>
        <w:t>423304,50</w:t>
      </w:r>
      <w:r w:rsidR="0014169E" w:rsidRPr="00303A2C">
        <w:rPr>
          <w:i/>
          <w:iCs/>
          <w:color w:val="000000"/>
        </w:rPr>
        <w:t xml:space="preserve"> </w:t>
      </w:r>
      <w:r w:rsidR="0008646A" w:rsidRPr="00303A2C">
        <w:rPr>
          <w:i/>
          <w:iCs/>
          <w:color w:val="000000"/>
        </w:rPr>
        <w:t>euro</w:t>
      </w:r>
    </w:p>
    <w:p w:rsidR="0020233A" w:rsidRPr="00565F3B" w:rsidRDefault="0020233A" w:rsidP="008B77E0">
      <w:pPr>
        <w:autoSpaceDE w:val="0"/>
        <w:autoSpaceDN w:val="0"/>
        <w:adjustRightInd w:val="0"/>
        <w:rPr>
          <w:i/>
          <w:iCs/>
          <w:color w:val="FF0000"/>
        </w:rPr>
      </w:pPr>
      <w:bookmarkStart w:id="25" w:name="OLE_LINK2"/>
      <w:bookmarkStart w:id="26" w:name="OLE_LINK3"/>
    </w:p>
    <w:bookmarkEnd w:id="25"/>
    <w:bookmarkEnd w:id="26"/>
    <w:p w:rsidR="00F80E41" w:rsidRPr="00565F3B" w:rsidRDefault="00080F61" w:rsidP="00195C8E">
      <w:pPr>
        <w:shd w:val="clear" w:color="auto" w:fill="B6DDE8"/>
        <w:autoSpaceDE w:val="0"/>
        <w:autoSpaceDN w:val="0"/>
        <w:adjustRightInd w:val="0"/>
        <w:rPr>
          <w:b/>
          <w:iCs/>
          <w:u w:val="single"/>
        </w:rPr>
      </w:pPr>
      <w:r>
        <w:rPr>
          <w:b/>
          <w:iCs/>
          <w:u w:val="single"/>
        </w:rPr>
        <w:t>3</w:t>
      </w:r>
      <w:r w:rsidR="00F80E41" w:rsidRPr="00565F3B">
        <w:rPr>
          <w:b/>
          <w:iCs/>
          <w:u w:val="single"/>
        </w:rPr>
        <w:t xml:space="preserve">. </w:t>
      </w:r>
      <w:r w:rsidR="0014169E" w:rsidRPr="00565F3B">
        <w:rPr>
          <w:b/>
          <w:iCs/>
          <w:u w:val="single"/>
        </w:rPr>
        <w:t>variants</w:t>
      </w:r>
      <w:r w:rsidR="00F80E41" w:rsidRPr="00565F3B">
        <w:rPr>
          <w:b/>
          <w:iCs/>
          <w:u w:val="single"/>
        </w:rPr>
        <w:t xml:space="preserve">: </w:t>
      </w:r>
    </w:p>
    <w:p w:rsidR="00F80E41" w:rsidRPr="00303A2C" w:rsidRDefault="00F80E41" w:rsidP="00195C8E">
      <w:pPr>
        <w:shd w:val="clear" w:color="auto" w:fill="B6DDE8"/>
        <w:autoSpaceDE w:val="0"/>
        <w:autoSpaceDN w:val="0"/>
        <w:adjustRightInd w:val="0"/>
        <w:rPr>
          <w:iCs/>
          <w:color w:val="000000"/>
        </w:rPr>
      </w:pPr>
      <w:r w:rsidRPr="00565F3B">
        <w:rPr>
          <w:iCs/>
          <w:color w:val="000000"/>
        </w:rPr>
        <w:t>Saules elektrostacija (saules baterijas)– u</w:t>
      </w:r>
      <w:r w:rsidR="00565F3B" w:rsidRPr="00565F3B">
        <w:rPr>
          <w:iCs/>
          <w:color w:val="000000"/>
        </w:rPr>
        <w:t xml:space="preserve">zstādītā elektriskā jauda 50 kW. </w:t>
      </w:r>
      <w:r w:rsidRPr="00565F3B">
        <w:rPr>
          <w:iCs/>
          <w:color w:val="000000"/>
        </w:rPr>
        <w:t xml:space="preserve">Plānotās projekta izmaksas ir </w:t>
      </w:r>
      <w:r w:rsidR="00303A2C">
        <w:rPr>
          <w:iCs/>
          <w:color w:val="000000"/>
        </w:rPr>
        <w:t>142287,18</w:t>
      </w:r>
      <w:r w:rsidRPr="00303A2C">
        <w:rPr>
          <w:iCs/>
          <w:color w:val="000000"/>
        </w:rPr>
        <w:t xml:space="preserve"> </w:t>
      </w:r>
      <w:r w:rsidR="0008646A" w:rsidRPr="00303A2C">
        <w:rPr>
          <w:iCs/>
          <w:color w:val="000000"/>
        </w:rPr>
        <w:t xml:space="preserve">euro </w:t>
      </w:r>
      <w:r w:rsidRPr="00303A2C">
        <w:rPr>
          <w:iCs/>
          <w:color w:val="000000"/>
        </w:rPr>
        <w:t>(bez PVN).</w:t>
      </w:r>
    </w:p>
    <w:p w:rsidR="00F80E41" w:rsidRPr="007F79A8" w:rsidRDefault="00F80E41" w:rsidP="00195C8E">
      <w:pPr>
        <w:shd w:val="clear" w:color="auto" w:fill="B6DDE8"/>
        <w:autoSpaceDE w:val="0"/>
        <w:autoSpaceDN w:val="0"/>
        <w:adjustRightInd w:val="0"/>
        <w:rPr>
          <w:b/>
          <w:i/>
          <w:iCs/>
          <w:color w:val="000000"/>
        </w:rPr>
      </w:pPr>
      <w:r w:rsidRPr="00C020CE">
        <w:rPr>
          <w:b/>
          <w:i/>
          <w:iCs/>
          <w:color w:val="000000"/>
        </w:rPr>
        <w:t>Attiecināmo izmaksu aprēķins</w:t>
      </w:r>
      <w:r w:rsidR="00565F3B" w:rsidRPr="00C020CE">
        <w:rPr>
          <w:b/>
          <w:i/>
          <w:iCs/>
          <w:color w:val="000000"/>
        </w:rPr>
        <w:t>:</w:t>
      </w:r>
    </w:p>
    <w:p w:rsidR="00F80E41" w:rsidRPr="00303A2C" w:rsidRDefault="00F80E41" w:rsidP="00195C8E">
      <w:pPr>
        <w:shd w:val="clear" w:color="auto" w:fill="B6DDE8"/>
        <w:autoSpaceDE w:val="0"/>
        <w:autoSpaceDN w:val="0"/>
        <w:adjustRightInd w:val="0"/>
        <w:rPr>
          <w:i/>
          <w:iCs/>
          <w:color w:val="000000"/>
        </w:rPr>
      </w:pPr>
      <w:r w:rsidRPr="007F79A8">
        <w:rPr>
          <w:i/>
          <w:iCs/>
          <w:color w:val="000000"/>
        </w:rPr>
        <w:t>1) Aprēķina projektā plānotās elektroenerģijas ražo</w:t>
      </w:r>
      <w:r w:rsidRPr="00545258">
        <w:rPr>
          <w:i/>
          <w:iCs/>
          <w:color w:val="000000"/>
        </w:rPr>
        <w:t>šanas tehnoloģijas investīcijas bez PVN uz 1kW.</w:t>
      </w:r>
      <w:r w:rsidR="00565F3B" w:rsidRPr="00C47581">
        <w:rPr>
          <w:i/>
          <w:iCs/>
          <w:color w:val="000000"/>
        </w:rPr>
        <w:t xml:space="preserve"> </w:t>
      </w:r>
      <w:r w:rsidR="00303A2C">
        <w:rPr>
          <w:i/>
          <w:iCs/>
          <w:color w:val="000000"/>
        </w:rPr>
        <w:t>142287,18</w:t>
      </w:r>
      <w:r w:rsidRPr="00303A2C">
        <w:rPr>
          <w:i/>
          <w:iCs/>
          <w:color w:val="000000"/>
        </w:rPr>
        <w:t xml:space="preserve"> </w:t>
      </w:r>
      <w:r w:rsidR="0008646A" w:rsidRPr="00303A2C">
        <w:rPr>
          <w:i/>
          <w:iCs/>
          <w:color w:val="000000"/>
        </w:rPr>
        <w:t>euro</w:t>
      </w:r>
      <w:r w:rsidRPr="00303A2C">
        <w:rPr>
          <w:i/>
          <w:iCs/>
          <w:color w:val="000000"/>
        </w:rPr>
        <w:t xml:space="preserve">/ 50 kW = </w:t>
      </w:r>
      <w:r w:rsidR="00303A2C">
        <w:rPr>
          <w:i/>
          <w:iCs/>
          <w:color w:val="000000"/>
        </w:rPr>
        <w:t>2845,74</w:t>
      </w:r>
      <w:r w:rsidRPr="00303A2C">
        <w:rPr>
          <w:i/>
          <w:iCs/>
          <w:color w:val="000000"/>
        </w:rPr>
        <w:t xml:space="preserve"> </w:t>
      </w:r>
      <w:r w:rsidR="0008646A" w:rsidRPr="00303A2C">
        <w:rPr>
          <w:i/>
          <w:iCs/>
          <w:color w:val="000000"/>
        </w:rPr>
        <w:t>euro</w:t>
      </w:r>
      <w:r w:rsidRPr="00303A2C">
        <w:rPr>
          <w:i/>
          <w:iCs/>
          <w:color w:val="000000"/>
        </w:rPr>
        <w:t>/kW</w:t>
      </w:r>
    </w:p>
    <w:p w:rsidR="00F80E41" w:rsidRPr="00303A2C" w:rsidRDefault="00F80E41" w:rsidP="00195C8E">
      <w:pPr>
        <w:shd w:val="clear" w:color="auto" w:fill="B6DDE8"/>
        <w:autoSpaceDE w:val="0"/>
        <w:autoSpaceDN w:val="0"/>
        <w:adjustRightInd w:val="0"/>
        <w:rPr>
          <w:i/>
          <w:iCs/>
          <w:color w:val="000000"/>
        </w:rPr>
      </w:pPr>
      <w:r w:rsidRPr="00303A2C">
        <w:rPr>
          <w:i/>
          <w:iCs/>
          <w:color w:val="000000"/>
        </w:rPr>
        <w:t xml:space="preserve">2) Saskaņā ar noteikumu 2.pielikuma 2.tabulu (2.2.6.punkts) kopējās maksimālās attiecināmās izmaksas uz 1 kW nedrīkst pārsniegt </w:t>
      </w:r>
      <w:r w:rsidR="00303A2C">
        <w:rPr>
          <w:i/>
          <w:iCs/>
          <w:color w:val="000000"/>
        </w:rPr>
        <w:t>3984,04</w:t>
      </w:r>
      <w:r w:rsidR="00303A2C" w:rsidRPr="00303A2C">
        <w:rPr>
          <w:i/>
          <w:iCs/>
          <w:color w:val="000000"/>
        </w:rPr>
        <w:t xml:space="preserve"> </w:t>
      </w:r>
      <w:r w:rsidR="0008646A" w:rsidRPr="00303A2C">
        <w:rPr>
          <w:i/>
          <w:iCs/>
          <w:color w:val="000000"/>
        </w:rPr>
        <w:t>euro</w:t>
      </w:r>
      <w:r w:rsidRPr="00303A2C">
        <w:rPr>
          <w:i/>
          <w:iCs/>
          <w:color w:val="000000"/>
        </w:rPr>
        <w:t>/kW.</w:t>
      </w:r>
    </w:p>
    <w:p w:rsidR="00F80E41" w:rsidRPr="00C6000C" w:rsidRDefault="00F80E41" w:rsidP="00195C8E">
      <w:pPr>
        <w:shd w:val="clear" w:color="auto" w:fill="B6DDE8"/>
        <w:autoSpaceDE w:val="0"/>
        <w:autoSpaceDN w:val="0"/>
        <w:adjustRightInd w:val="0"/>
        <w:rPr>
          <w:i/>
          <w:iCs/>
          <w:color w:val="000000"/>
        </w:rPr>
      </w:pPr>
      <w:r w:rsidRPr="00C020CE">
        <w:rPr>
          <w:i/>
          <w:iCs/>
          <w:color w:val="000000"/>
        </w:rPr>
        <w:t xml:space="preserve">3) </w:t>
      </w:r>
      <w:r w:rsidR="00565F3B" w:rsidRPr="00C020CE">
        <w:rPr>
          <w:i/>
          <w:iCs/>
          <w:color w:val="000000"/>
        </w:rPr>
        <w:t>Plānotās</w:t>
      </w:r>
      <w:r w:rsidRPr="007F79A8">
        <w:rPr>
          <w:i/>
          <w:iCs/>
          <w:color w:val="000000"/>
        </w:rPr>
        <w:t xml:space="preserve"> projekt</w:t>
      </w:r>
      <w:r w:rsidR="00565F3B" w:rsidRPr="007F79A8">
        <w:rPr>
          <w:i/>
          <w:iCs/>
          <w:color w:val="000000"/>
        </w:rPr>
        <w:t>a</w:t>
      </w:r>
      <w:r w:rsidRPr="00C47581">
        <w:rPr>
          <w:i/>
          <w:iCs/>
          <w:color w:val="000000"/>
        </w:rPr>
        <w:t xml:space="preserve"> izmaksas ir mazākas nekā maksimālās attiecināmās izmaksas</w:t>
      </w:r>
      <w:r w:rsidR="00565F3B" w:rsidRPr="00C47581">
        <w:rPr>
          <w:i/>
          <w:iCs/>
          <w:color w:val="000000"/>
        </w:rPr>
        <w:t xml:space="preserve"> uz 1 kW,</w:t>
      </w:r>
      <w:r w:rsidRPr="00C52635">
        <w:rPr>
          <w:i/>
          <w:iCs/>
          <w:color w:val="000000"/>
        </w:rPr>
        <w:t xml:space="preserve"> </w:t>
      </w:r>
      <w:r w:rsidR="00565F3B" w:rsidRPr="00C52635">
        <w:rPr>
          <w:i/>
          <w:iCs/>
          <w:color w:val="000000"/>
        </w:rPr>
        <w:t>t</w:t>
      </w:r>
      <w:r w:rsidRPr="00C6000C">
        <w:rPr>
          <w:i/>
          <w:iCs/>
          <w:color w:val="000000"/>
        </w:rPr>
        <w:t>ādējādi visa plānoto izmaksu summa var tikt iekļauta tālākā attiecināmo izmaksu aprēķinā.</w:t>
      </w:r>
    </w:p>
    <w:p w:rsidR="00F80E41" w:rsidRPr="00303A2C" w:rsidRDefault="00F80E41" w:rsidP="00195C8E">
      <w:pPr>
        <w:shd w:val="clear" w:color="auto" w:fill="B6DDE8"/>
        <w:autoSpaceDE w:val="0"/>
        <w:autoSpaceDN w:val="0"/>
        <w:adjustRightInd w:val="0"/>
        <w:rPr>
          <w:i/>
          <w:iCs/>
          <w:color w:val="000000"/>
        </w:rPr>
      </w:pPr>
      <w:r w:rsidRPr="00D17C45">
        <w:rPr>
          <w:i/>
          <w:iCs/>
          <w:color w:val="000000"/>
        </w:rPr>
        <w:t>4) Līdzvērtīga uzstādītās jaudas gāzes dzinēja (skat. MK noteikumu Nr.559 2.pielikuma 4.tabulas 3.2.4.punkts</w:t>
      </w:r>
      <w:r w:rsidR="00CA2255" w:rsidRPr="00867C97">
        <w:rPr>
          <w:i/>
          <w:iCs/>
          <w:color w:val="000000"/>
        </w:rPr>
        <w:t>)</w:t>
      </w:r>
      <w:r w:rsidRPr="00A15F62">
        <w:rPr>
          <w:i/>
          <w:iCs/>
          <w:color w:val="000000"/>
        </w:rPr>
        <w:t xml:space="preserve">, izmaksas ir </w:t>
      </w:r>
      <w:r w:rsidR="00303A2C">
        <w:rPr>
          <w:i/>
          <w:iCs/>
          <w:color w:val="000000"/>
        </w:rPr>
        <w:t>711,44</w:t>
      </w:r>
      <w:r w:rsidR="0008646A" w:rsidRPr="00303A2C">
        <w:rPr>
          <w:i/>
          <w:iCs/>
          <w:color w:val="000000"/>
        </w:rPr>
        <w:t>euro</w:t>
      </w:r>
      <w:r w:rsidRPr="00303A2C">
        <w:rPr>
          <w:i/>
          <w:iCs/>
          <w:color w:val="000000"/>
        </w:rPr>
        <w:t>/1 kW).</w:t>
      </w:r>
    </w:p>
    <w:p w:rsidR="00F80E41" w:rsidRPr="00565F3B" w:rsidRDefault="00565F3B" w:rsidP="00195C8E">
      <w:pPr>
        <w:shd w:val="clear" w:color="auto" w:fill="B6DDE8"/>
        <w:autoSpaceDE w:val="0"/>
        <w:autoSpaceDN w:val="0"/>
        <w:adjustRightInd w:val="0"/>
        <w:rPr>
          <w:i/>
          <w:iCs/>
          <w:color w:val="000000"/>
        </w:rPr>
      </w:pPr>
      <w:r w:rsidRPr="00157272">
        <w:rPr>
          <w:i/>
          <w:iCs/>
          <w:color w:val="000000"/>
        </w:rPr>
        <w:t>5)</w:t>
      </w:r>
      <w:r w:rsidR="00F80E41" w:rsidRPr="00157272">
        <w:rPr>
          <w:i/>
          <w:iCs/>
          <w:color w:val="000000"/>
        </w:rPr>
        <w:t xml:space="preserve"> Līdz ar to attiecināmās izmaksas aprēķina: (</w:t>
      </w:r>
      <w:r w:rsidR="00157272">
        <w:rPr>
          <w:i/>
          <w:iCs/>
          <w:color w:val="000000"/>
        </w:rPr>
        <w:t>2845,74</w:t>
      </w:r>
      <w:r w:rsidR="00157272" w:rsidRPr="00157272">
        <w:rPr>
          <w:i/>
          <w:iCs/>
          <w:color w:val="000000"/>
        </w:rPr>
        <w:t xml:space="preserve"> </w:t>
      </w:r>
      <w:r w:rsidR="0008646A" w:rsidRPr="00157272">
        <w:rPr>
          <w:i/>
          <w:iCs/>
          <w:color w:val="000000"/>
        </w:rPr>
        <w:t>euro</w:t>
      </w:r>
      <w:r w:rsidR="00F80E41" w:rsidRPr="00157272">
        <w:rPr>
          <w:i/>
          <w:iCs/>
          <w:color w:val="000000"/>
        </w:rPr>
        <w:t xml:space="preserve">/kW – </w:t>
      </w:r>
      <w:r w:rsidR="00157272">
        <w:rPr>
          <w:i/>
          <w:iCs/>
          <w:color w:val="000000"/>
        </w:rPr>
        <w:t>711,44</w:t>
      </w:r>
      <w:r w:rsidR="006F5074">
        <w:rPr>
          <w:i/>
          <w:iCs/>
          <w:color w:val="000000"/>
        </w:rPr>
        <w:t xml:space="preserve"> </w:t>
      </w:r>
      <w:r w:rsidR="0008646A" w:rsidRPr="00157272">
        <w:rPr>
          <w:i/>
          <w:iCs/>
          <w:color w:val="000000"/>
        </w:rPr>
        <w:t>euro</w:t>
      </w:r>
      <w:r w:rsidR="006F5074">
        <w:rPr>
          <w:i/>
          <w:iCs/>
          <w:color w:val="000000"/>
        </w:rPr>
        <w:t>/</w:t>
      </w:r>
      <w:r w:rsidR="00F80E41" w:rsidRPr="00157272">
        <w:rPr>
          <w:i/>
          <w:iCs/>
          <w:color w:val="000000"/>
        </w:rPr>
        <w:t xml:space="preserve">kW)*50 kW = </w:t>
      </w:r>
      <w:r w:rsidR="00157272">
        <w:rPr>
          <w:i/>
          <w:iCs/>
          <w:color w:val="000000"/>
        </w:rPr>
        <w:t>106715,00</w:t>
      </w:r>
      <w:r w:rsidR="00F80E41" w:rsidRPr="00157272">
        <w:rPr>
          <w:i/>
          <w:iCs/>
          <w:color w:val="000000"/>
        </w:rPr>
        <w:t xml:space="preserve"> </w:t>
      </w:r>
      <w:r w:rsidR="0008646A" w:rsidRPr="00157272">
        <w:rPr>
          <w:i/>
          <w:iCs/>
          <w:color w:val="000000"/>
        </w:rPr>
        <w:t>euro</w:t>
      </w:r>
      <w:r w:rsidRPr="00157272">
        <w:rPr>
          <w:i/>
          <w:iCs/>
          <w:color w:val="000000"/>
        </w:rPr>
        <w:t>.</w:t>
      </w:r>
    </w:p>
    <w:p w:rsidR="001D551E" w:rsidRPr="0065650A" w:rsidRDefault="001D551E" w:rsidP="0020233A">
      <w:pPr>
        <w:autoSpaceDE w:val="0"/>
        <w:autoSpaceDN w:val="0"/>
        <w:adjustRightInd w:val="0"/>
        <w:rPr>
          <w:i/>
          <w:iCs/>
          <w:color w:val="FF0000"/>
        </w:rPr>
      </w:pPr>
    </w:p>
    <w:p w:rsidR="00771EFC" w:rsidRDefault="00771EFC" w:rsidP="001F48F8">
      <w:pPr>
        <w:jc w:val="both"/>
        <w:rPr>
          <w:bCs/>
        </w:rPr>
        <w:sectPr w:rsidR="00771EFC" w:rsidSect="00771EFC">
          <w:pgSz w:w="16838" w:h="11906" w:orient="landscape" w:code="9"/>
          <w:pgMar w:top="1134" w:right="1134" w:bottom="1134" w:left="1134" w:header="567" w:footer="567" w:gutter="0"/>
          <w:cols w:space="708"/>
          <w:titlePg/>
          <w:docGrid w:linePitch="360"/>
        </w:sectPr>
      </w:pPr>
    </w:p>
    <w:p w:rsidR="00AE470A" w:rsidRPr="0065650A" w:rsidRDefault="00AE470A" w:rsidP="00D65C54">
      <w:pPr>
        <w:pStyle w:val="Heading2"/>
      </w:pPr>
      <w:bookmarkStart w:id="27" w:name="_Toc356828706"/>
      <w:r w:rsidRPr="00D65C54">
        <w:lastRenderedPageBreak/>
        <w:t>Iesnieguma veidlapas 3.pielikums</w:t>
      </w:r>
      <w:r w:rsidR="00D65C54">
        <w:t xml:space="preserve"> -</w:t>
      </w:r>
      <w:r w:rsidRPr="0065650A">
        <w:t> </w:t>
      </w:r>
      <w:r w:rsidR="00D65C54" w:rsidRPr="00D65C54">
        <w:t>Tehniskā analīze</w:t>
      </w:r>
      <w:bookmarkEnd w:id="27"/>
    </w:p>
    <w:p w:rsidR="00AE470A" w:rsidRPr="0065650A" w:rsidRDefault="00AE470A" w:rsidP="00AE470A">
      <w:pPr>
        <w:jc w:val="center"/>
      </w:pPr>
    </w:p>
    <w:p w:rsidR="00443325" w:rsidRPr="0065650A" w:rsidRDefault="00443325" w:rsidP="00443325">
      <w:pPr>
        <w:jc w:val="center"/>
      </w:pPr>
      <w:r w:rsidRPr="0065650A">
        <w:t>Energoavota tehniskie rādītāji</w:t>
      </w:r>
    </w:p>
    <w:p w:rsidR="00443325" w:rsidRPr="0065650A" w:rsidRDefault="00443325" w:rsidP="00443325">
      <w:pPr>
        <w:ind w:firstLine="340"/>
        <w:jc w:val="both"/>
      </w:pPr>
      <w:r w:rsidRPr="0065650A">
        <w:t> </w:t>
      </w:r>
    </w:p>
    <w:p w:rsidR="00443325" w:rsidRPr="0065650A" w:rsidRDefault="00443325" w:rsidP="00DE2424">
      <w:pPr>
        <w:jc w:val="both"/>
      </w:pPr>
      <w:r w:rsidRPr="0065650A">
        <w:t>1. Sil</w:t>
      </w:r>
      <w:r w:rsidR="00DE2424">
        <w:t>tumenerģijas ražošanas iekārtām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37"/>
        <w:gridCol w:w="4394"/>
        <w:gridCol w:w="1276"/>
        <w:gridCol w:w="1643"/>
        <w:gridCol w:w="1644"/>
      </w:tblGrid>
      <w:tr w:rsidR="00443325" w:rsidRPr="0065650A" w:rsidTr="00080F61">
        <w:tc>
          <w:tcPr>
            <w:tcW w:w="737" w:type="dxa"/>
          </w:tcPr>
          <w:p w:rsidR="00443325" w:rsidRPr="0065650A" w:rsidRDefault="00443325" w:rsidP="00C6790E">
            <w:pPr>
              <w:jc w:val="center"/>
            </w:pPr>
            <w:r w:rsidRPr="0065650A">
              <w:t>Nr. </w:t>
            </w:r>
            <w:r w:rsidRPr="0065650A">
              <w:br/>
              <w:t>p.k.</w:t>
            </w:r>
          </w:p>
        </w:tc>
        <w:tc>
          <w:tcPr>
            <w:tcW w:w="4394" w:type="dxa"/>
            <w:vAlign w:val="center"/>
          </w:tcPr>
          <w:p w:rsidR="00443325" w:rsidRPr="0065650A" w:rsidRDefault="00443325" w:rsidP="00C6790E">
            <w:pPr>
              <w:jc w:val="center"/>
            </w:pPr>
            <w:r w:rsidRPr="0065650A">
              <w:t>Rādītājs</w:t>
            </w:r>
          </w:p>
        </w:tc>
        <w:tc>
          <w:tcPr>
            <w:tcW w:w="1276" w:type="dxa"/>
            <w:vAlign w:val="center"/>
          </w:tcPr>
          <w:p w:rsidR="00443325" w:rsidRPr="0065650A" w:rsidRDefault="00443325" w:rsidP="00C6790E">
            <w:pPr>
              <w:jc w:val="center"/>
            </w:pPr>
            <w:r w:rsidRPr="0065650A">
              <w:t>Mērvienība</w:t>
            </w:r>
          </w:p>
        </w:tc>
        <w:tc>
          <w:tcPr>
            <w:tcW w:w="1643" w:type="dxa"/>
            <w:vAlign w:val="center"/>
          </w:tcPr>
          <w:p w:rsidR="00443325" w:rsidRPr="0065650A" w:rsidRDefault="00443325" w:rsidP="00C6790E">
            <w:pPr>
              <w:jc w:val="center"/>
            </w:pPr>
            <w:r w:rsidRPr="0065650A">
              <w:t>Prognozētais lielums</w:t>
            </w:r>
          </w:p>
        </w:tc>
        <w:tc>
          <w:tcPr>
            <w:tcW w:w="1644" w:type="dxa"/>
          </w:tcPr>
          <w:p w:rsidR="00443325" w:rsidRPr="0065650A" w:rsidRDefault="00443325" w:rsidP="00C6790E">
            <w:pPr>
              <w:jc w:val="center"/>
            </w:pPr>
            <w:r w:rsidRPr="0065650A">
              <w:t>Esošais lielums*</w:t>
            </w:r>
          </w:p>
        </w:tc>
      </w:tr>
      <w:tr w:rsidR="00443325" w:rsidRPr="0065650A" w:rsidTr="00080F61">
        <w:tc>
          <w:tcPr>
            <w:tcW w:w="737" w:type="dxa"/>
          </w:tcPr>
          <w:p w:rsidR="00443325" w:rsidRPr="0065650A" w:rsidRDefault="00443325" w:rsidP="00C6790E">
            <w:r w:rsidRPr="0065650A">
              <w:t>1.</w:t>
            </w:r>
          </w:p>
        </w:tc>
        <w:tc>
          <w:tcPr>
            <w:tcW w:w="4394" w:type="dxa"/>
          </w:tcPr>
          <w:p w:rsidR="00443325" w:rsidRPr="0065650A" w:rsidRDefault="00443325" w:rsidP="00C6790E">
            <w:r w:rsidRPr="0065650A">
              <w:t>Uzstādītā siltuma jauda</w:t>
            </w:r>
          </w:p>
        </w:tc>
        <w:tc>
          <w:tcPr>
            <w:tcW w:w="1276" w:type="dxa"/>
          </w:tcPr>
          <w:p w:rsidR="00443325" w:rsidRPr="0065650A" w:rsidRDefault="009807FF" w:rsidP="00C6790E">
            <w:pPr>
              <w:jc w:val="center"/>
            </w:pPr>
            <w:r>
              <w:t>k</w:t>
            </w:r>
            <w:r w:rsidR="00443325" w:rsidRPr="0065650A">
              <w:t>W </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2.</w:t>
            </w:r>
          </w:p>
        </w:tc>
        <w:tc>
          <w:tcPr>
            <w:tcW w:w="4394" w:type="dxa"/>
          </w:tcPr>
          <w:p w:rsidR="00443325" w:rsidRPr="0065650A" w:rsidRDefault="00443325" w:rsidP="00C6790E">
            <w:r w:rsidRPr="0065650A">
              <w:t>Lietderības koeficients</w:t>
            </w:r>
          </w:p>
        </w:tc>
        <w:tc>
          <w:tcPr>
            <w:tcW w:w="1276" w:type="dxa"/>
          </w:tcPr>
          <w:p w:rsidR="00443325" w:rsidRPr="0065650A" w:rsidRDefault="00443325" w:rsidP="00C6790E">
            <w:pPr>
              <w:jc w:val="both"/>
            </w:pP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2.1.</w:t>
            </w:r>
          </w:p>
        </w:tc>
        <w:tc>
          <w:tcPr>
            <w:tcW w:w="4394" w:type="dxa"/>
          </w:tcPr>
          <w:p w:rsidR="00443325" w:rsidRPr="0065650A" w:rsidRDefault="00443325" w:rsidP="00C6790E">
            <w:r w:rsidRPr="0065650A">
              <w:t>apkures periodā</w:t>
            </w:r>
          </w:p>
        </w:tc>
        <w:tc>
          <w:tcPr>
            <w:tcW w:w="1276" w:type="dxa"/>
          </w:tcPr>
          <w:p w:rsidR="00443325" w:rsidRPr="0065650A" w:rsidRDefault="00443325" w:rsidP="00C6790E">
            <w:pPr>
              <w:jc w:val="center"/>
            </w:pPr>
            <w:r w:rsidRPr="0065650A">
              <w:t>%</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2.2.</w:t>
            </w:r>
          </w:p>
        </w:tc>
        <w:tc>
          <w:tcPr>
            <w:tcW w:w="4394" w:type="dxa"/>
          </w:tcPr>
          <w:p w:rsidR="00443325" w:rsidRPr="0065650A" w:rsidRDefault="00443325" w:rsidP="00C6790E">
            <w:r w:rsidRPr="0065650A">
              <w:t>vasarā</w:t>
            </w:r>
          </w:p>
        </w:tc>
        <w:tc>
          <w:tcPr>
            <w:tcW w:w="1276" w:type="dxa"/>
          </w:tcPr>
          <w:p w:rsidR="00443325" w:rsidRPr="0065650A" w:rsidRDefault="00443325" w:rsidP="00C6790E">
            <w:pPr>
              <w:jc w:val="center"/>
            </w:pPr>
            <w:r w:rsidRPr="0065650A">
              <w:t>%</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3.</w:t>
            </w:r>
          </w:p>
        </w:tc>
        <w:tc>
          <w:tcPr>
            <w:tcW w:w="4394" w:type="dxa"/>
          </w:tcPr>
          <w:p w:rsidR="00443325" w:rsidRPr="0065650A" w:rsidRDefault="00443325" w:rsidP="00C6790E">
            <w:r w:rsidRPr="0065650A">
              <w:t>Pieslēgto vidējo siltumslodžu summa</w:t>
            </w:r>
          </w:p>
        </w:tc>
        <w:tc>
          <w:tcPr>
            <w:tcW w:w="1276" w:type="dxa"/>
          </w:tcPr>
          <w:p w:rsidR="00443325" w:rsidRPr="0065650A" w:rsidRDefault="00443325" w:rsidP="00C6790E">
            <w:pPr>
              <w:jc w:val="both"/>
            </w:pP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3.1.</w:t>
            </w:r>
          </w:p>
        </w:tc>
        <w:tc>
          <w:tcPr>
            <w:tcW w:w="4394" w:type="dxa"/>
          </w:tcPr>
          <w:p w:rsidR="00443325" w:rsidRPr="0065650A" w:rsidRDefault="00443325" w:rsidP="00C6790E">
            <w:r w:rsidRPr="0065650A">
              <w:t>apkures periodā</w:t>
            </w:r>
          </w:p>
        </w:tc>
        <w:tc>
          <w:tcPr>
            <w:tcW w:w="1276" w:type="dxa"/>
          </w:tcPr>
          <w:p w:rsidR="00443325" w:rsidRPr="0065650A" w:rsidRDefault="009807FF" w:rsidP="00C6790E">
            <w:pPr>
              <w:jc w:val="center"/>
            </w:pPr>
            <w:r>
              <w:t>k</w:t>
            </w:r>
            <w:r w:rsidR="00443325" w:rsidRPr="0065650A">
              <w:t>W</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3.2.</w:t>
            </w:r>
          </w:p>
        </w:tc>
        <w:tc>
          <w:tcPr>
            <w:tcW w:w="4394" w:type="dxa"/>
          </w:tcPr>
          <w:p w:rsidR="00443325" w:rsidRPr="0065650A" w:rsidRDefault="00443325" w:rsidP="00C6790E">
            <w:r w:rsidRPr="0065650A">
              <w:t>vasarā</w:t>
            </w:r>
          </w:p>
        </w:tc>
        <w:tc>
          <w:tcPr>
            <w:tcW w:w="1276" w:type="dxa"/>
          </w:tcPr>
          <w:p w:rsidR="00443325" w:rsidRPr="0065650A" w:rsidRDefault="009807FF" w:rsidP="00C6790E">
            <w:pPr>
              <w:jc w:val="center"/>
            </w:pPr>
            <w:r>
              <w:t>k</w:t>
            </w:r>
            <w:r w:rsidR="00443325" w:rsidRPr="0065650A">
              <w:t>W</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4.</w:t>
            </w:r>
          </w:p>
        </w:tc>
        <w:tc>
          <w:tcPr>
            <w:tcW w:w="4394" w:type="dxa"/>
          </w:tcPr>
          <w:p w:rsidR="00443325" w:rsidRPr="0065650A" w:rsidRDefault="00443325" w:rsidP="00C6790E">
            <w:r w:rsidRPr="0065650A">
              <w:t>Plānotie siltumnesēju parametri</w:t>
            </w:r>
          </w:p>
        </w:tc>
        <w:tc>
          <w:tcPr>
            <w:tcW w:w="1276" w:type="dxa"/>
          </w:tcPr>
          <w:p w:rsidR="00443325" w:rsidRPr="0065650A" w:rsidRDefault="00443325" w:rsidP="00C6790E">
            <w:pPr>
              <w:jc w:val="both"/>
            </w:pP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4.1.</w:t>
            </w:r>
          </w:p>
        </w:tc>
        <w:tc>
          <w:tcPr>
            <w:tcW w:w="4394" w:type="dxa"/>
          </w:tcPr>
          <w:p w:rsidR="00443325" w:rsidRPr="0065650A" w:rsidRDefault="00443325" w:rsidP="00C6790E">
            <w:r w:rsidRPr="0065650A">
              <w:t>tvaikam</w:t>
            </w:r>
          </w:p>
        </w:tc>
        <w:tc>
          <w:tcPr>
            <w:tcW w:w="1276" w:type="dxa"/>
          </w:tcPr>
          <w:p w:rsidR="00443325" w:rsidRPr="0065650A" w:rsidRDefault="00443325" w:rsidP="00C6790E">
            <w:pPr>
              <w:jc w:val="center"/>
            </w:pPr>
            <w:r w:rsidRPr="0065650A">
              <w:t> </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4.1.1.</w:t>
            </w:r>
          </w:p>
        </w:tc>
        <w:tc>
          <w:tcPr>
            <w:tcW w:w="4394" w:type="dxa"/>
          </w:tcPr>
          <w:p w:rsidR="00443325" w:rsidRPr="0065650A" w:rsidRDefault="00443325" w:rsidP="00C6790E">
            <w:r w:rsidRPr="0065650A">
              <w:t>spiediens</w:t>
            </w:r>
          </w:p>
        </w:tc>
        <w:tc>
          <w:tcPr>
            <w:tcW w:w="1276" w:type="dxa"/>
          </w:tcPr>
          <w:p w:rsidR="00443325" w:rsidRPr="0065650A" w:rsidRDefault="00443325" w:rsidP="00C6790E">
            <w:pPr>
              <w:jc w:val="center"/>
            </w:pPr>
            <w:r w:rsidRPr="0065650A">
              <w:t>MPa</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4.1.2.</w:t>
            </w:r>
          </w:p>
        </w:tc>
        <w:tc>
          <w:tcPr>
            <w:tcW w:w="4394" w:type="dxa"/>
          </w:tcPr>
          <w:p w:rsidR="00443325" w:rsidRPr="0065650A" w:rsidRDefault="00443325" w:rsidP="00C6790E">
            <w:r w:rsidRPr="0065650A">
              <w:t>temperatūra</w:t>
            </w:r>
          </w:p>
        </w:tc>
        <w:tc>
          <w:tcPr>
            <w:tcW w:w="1276" w:type="dxa"/>
          </w:tcPr>
          <w:p w:rsidR="00443325" w:rsidRPr="0065650A" w:rsidRDefault="00443325" w:rsidP="00C6790E">
            <w:pPr>
              <w:jc w:val="center"/>
            </w:pPr>
            <w:r w:rsidRPr="0065650A">
              <w:t>C</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4.2.</w:t>
            </w:r>
          </w:p>
        </w:tc>
        <w:tc>
          <w:tcPr>
            <w:tcW w:w="4394" w:type="dxa"/>
          </w:tcPr>
          <w:p w:rsidR="00443325" w:rsidRPr="0065650A" w:rsidRDefault="00443325" w:rsidP="00C6790E">
            <w:r w:rsidRPr="0065650A">
              <w:t>tīklu ūdenim</w:t>
            </w:r>
          </w:p>
        </w:tc>
        <w:tc>
          <w:tcPr>
            <w:tcW w:w="1276" w:type="dxa"/>
          </w:tcPr>
          <w:p w:rsidR="00443325" w:rsidRPr="0065650A" w:rsidRDefault="00443325" w:rsidP="00C6790E">
            <w:pPr>
              <w:jc w:val="center"/>
            </w:pP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4.2.1.</w:t>
            </w:r>
          </w:p>
        </w:tc>
        <w:tc>
          <w:tcPr>
            <w:tcW w:w="4394" w:type="dxa"/>
          </w:tcPr>
          <w:p w:rsidR="00443325" w:rsidRPr="0065650A" w:rsidRDefault="00443325" w:rsidP="00C6790E">
            <w:r w:rsidRPr="0065650A">
              <w:t>turpgaitas temperatūra</w:t>
            </w:r>
          </w:p>
        </w:tc>
        <w:tc>
          <w:tcPr>
            <w:tcW w:w="1276" w:type="dxa"/>
          </w:tcPr>
          <w:p w:rsidR="00443325" w:rsidRPr="0065650A" w:rsidRDefault="00443325" w:rsidP="00C6790E">
            <w:pPr>
              <w:jc w:val="center"/>
            </w:pPr>
            <w:r w:rsidRPr="0065650A">
              <w:t>C</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4.2.2.</w:t>
            </w:r>
          </w:p>
        </w:tc>
        <w:tc>
          <w:tcPr>
            <w:tcW w:w="4394" w:type="dxa"/>
          </w:tcPr>
          <w:p w:rsidR="00443325" w:rsidRPr="0065650A" w:rsidRDefault="00443325" w:rsidP="00C6790E">
            <w:r w:rsidRPr="0065650A">
              <w:t>atgaitas temperatūra</w:t>
            </w:r>
          </w:p>
        </w:tc>
        <w:tc>
          <w:tcPr>
            <w:tcW w:w="1276" w:type="dxa"/>
          </w:tcPr>
          <w:p w:rsidR="00443325" w:rsidRPr="0065650A" w:rsidRDefault="00443325" w:rsidP="00C6790E">
            <w:pPr>
              <w:jc w:val="center"/>
            </w:pPr>
            <w:r w:rsidRPr="0065650A">
              <w:t>C</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5.</w:t>
            </w:r>
          </w:p>
        </w:tc>
        <w:tc>
          <w:tcPr>
            <w:tcW w:w="4394" w:type="dxa"/>
          </w:tcPr>
          <w:p w:rsidR="00443325" w:rsidRPr="0065650A" w:rsidRDefault="00443325" w:rsidP="00C6790E">
            <w:r w:rsidRPr="0065650A">
              <w:t>Transformācijas koeficients siltuma sūkņiem</w:t>
            </w:r>
          </w:p>
        </w:tc>
        <w:tc>
          <w:tcPr>
            <w:tcW w:w="1276" w:type="dxa"/>
          </w:tcPr>
          <w:p w:rsidR="00443325" w:rsidRPr="0065650A" w:rsidRDefault="00443325" w:rsidP="00C6790E">
            <w:pPr>
              <w:jc w:val="center"/>
            </w:pPr>
            <w:r w:rsidRPr="0065650A">
              <w:t>–</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6.</w:t>
            </w:r>
          </w:p>
        </w:tc>
        <w:tc>
          <w:tcPr>
            <w:tcW w:w="4394" w:type="dxa"/>
          </w:tcPr>
          <w:p w:rsidR="00443325" w:rsidRPr="0065650A" w:rsidRDefault="00443325" w:rsidP="00C6790E">
            <w:r w:rsidRPr="0065650A">
              <w:t>Kurināmā veids</w:t>
            </w:r>
          </w:p>
        </w:tc>
        <w:tc>
          <w:tcPr>
            <w:tcW w:w="1276" w:type="dxa"/>
          </w:tcPr>
          <w:p w:rsidR="00443325" w:rsidRPr="0065650A" w:rsidRDefault="00443325" w:rsidP="00C6790E">
            <w:pPr>
              <w:jc w:val="center"/>
            </w:pPr>
            <w:r w:rsidRPr="0065650A">
              <w:t>–</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r w:rsidR="00443325" w:rsidRPr="0065650A" w:rsidTr="00080F61">
        <w:tc>
          <w:tcPr>
            <w:tcW w:w="737" w:type="dxa"/>
          </w:tcPr>
          <w:p w:rsidR="00443325" w:rsidRPr="0065650A" w:rsidRDefault="00443325" w:rsidP="00C6790E">
            <w:r w:rsidRPr="0065650A">
              <w:t>7.</w:t>
            </w:r>
          </w:p>
        </w:tc>
        <w:tc>
          <w:tcPr>
            <w:tcW w:w="4394" w:type="dxa"/>
          </w:tcPr>
          <w:p w:rsidR="00443325" w:rsidRPr="0065650A" w:rsidRDefault="00443325" w:rsidP="00C6790E">
            <w:r w:rsidRPr="0065650A">
              <w:t>Kurināmā patēriņš</w:t>
            </w:r>
          </w:p>
        </w:tc>
        <w:tc>
          <w:tcPr>
            <w:tcW w:w="1276" w:type="dxa"/>
          </w:tcPr>
          <w:p w:rsidR="00443325" w:rsidRPr="0065650A" w:rsidRDefault="00443325" w:rsidP="00C6790E">
            <w:pPr>
              <w:jc w:val="center"/>
            </w:pPr>
            <w:r w:rsidRPr="0065650A">
              <w:t>t vai m</w:t>
            </w:r>
            <w:r w:rsidRPr="0065650A">
              <w:rPr>
                <w:vertAlign w:val="superscript"/>
              </w:rPr>
              <w:t>3</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bl>
    <w:p w:rsidR="00443325" w:rsidRPr="0065650A" w:rsidRDefault="00443325" w:rsidP="00443325">
      <w:pPr>
        <w:rPr>
          <w:b/>
          <w:bCs/>
        </w:rPr>
      </w:pPr>
    </w:p>
    <w:p w:rsidR="00443325" w:rsidRPr="00DE2424" w:rsidRDefault="00443325" w:rsidP="00DE2424">
      <w:pPr>
        <w:rPr>
          <w:bCs/>
        </w:rPr>
      </w:pPr>
      <w:r w:rsidRPr="0065650A">
        <w:rPr>
          <w:bCs/>
        </w:rPr>
        <w:t>2. Elektroenerģijas ražošanas ie</w:t>
      </w:r>
      <w:r w:rsidR="00DE2424">
        <w:rPr>
          <w:bCs/>
        </w:rPr>
        <w:t>kārtām (koģenerācijas stacijām)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37"/>
        <w:gridCol w:w="4394"/>
        <w:gridCol w:w="1276"/>
        <w:gridCol w:w="1643"/>
        <w:gridCol w:w="1644"/>
      </w:tblGrid>
      <w:tr w:rsidR="00443325" w:rsidRPr="0065650A" w:rsidTr="00080F61">
        <w:tc>
          <w:tcPr>
            <w:tcW w:w="737" w:type="dxa"/>
          </w:tcPr>
          <w:p w:rsidR="00443325" w:rsidRPr="0065650A" w:rsidRDefault="00443325" w:rsidP="00C6790E">
            <w:pPr>
              <w:jc w:val="center"/>
            </w:pPr>
            <w:r w:rsidRPr="0065650A">
              <w:t>Nr. </w:t>
            </w:r>
            <w:r w:rsidRPr="0065650A">
              <w:br/>
              <w:t>p.k.</w:t>
            </w:r>
          </w:p>
        </w:tc>
        <w:tc>
          <w:tcPr>
            <w:tcW w:w="4394" w:type="dxa"/>
            <w:vAlign w:val="center"/>
          </w:tcPr>
          <w:p w:rsidR="00443325" w:rsidRPr="0065650A" w:rsidRDefault="00443325" w:rsidP="00C6790E">
            <w:pPr>
              <w:jc w:val="center"/>
            </w:pPr>
            <w:r w:rsidRPr="0065650A">
              <w:t>Rādītājs</w:t>
            </w:r>
          </w:p>
        </w:tc>
        <w:tc>
          <w:tcPr>
            <w:tcW w:w="1276" w:type="dxa"/>
            <w:vAlign w:val="center"/>
          </w:tcPr>
          <w:p w:rsidR="00443325" w:rsidRPr="0065650A" w:rsidRDefault="00443325" w:rsidP="00C6790E">
            <w:pPr>
              <w:jc w:val="center"/>
            </w:pPr>
            <w:r w:rsidRPr="0065650A">
              <w:t>Mērvienība</w:t>
            </w:r>
          </w:p>
        </w:tc>
        <w:tc>
          <w:tcPr>
            <w:tcW w:w="1643" w:type="dxa"/>
            <w:vAlign w:val="center"/>
          </w:tcPr>
          <w:p w:rsidR="00443325" w:rsidRPr="0065650A" w:rsidRDefault="00443325" w:rsidP="00C6790E">
            <w:pPr>
              <w:jc w:val="center"/>
            </w:pPr>
            <w:r w:rsidRPr="0065650A">
              <w:t>Prognozētais lielums</w:t>
            </w:r>
          </w:p>
        </w:tc>
        <w:tc>
          <w:tcPr>
            <w:tcW w:w="1644" w:type="dxa"/>
          </w:tcPr>
          <w:p w:rsidR="00443325" w:rsidRPr="0065650A" w:rsidRDefault="004248D7" w:rsidP="00C6790E">
            <w:pPr>
              <w:jc w:val="center"/>
            </w:pPr>
            <w:r w:rsidRPr="0065650A">
              <w:t>Esošais lielums*</w:t>
            </w:r>
          </w:p>
        </w:tc>
      </w:tr>
      <w:tr w:rsidR="00443325" w:rsidRPr="0065650A" w:rsidTr="00080F61">
        <w:tc>
          <w:tcPr>
            <w:tcW w:w="737" w:type="dxa"/>
          </w:tcPr>
          <w:p w:rsidR="00443325" w:rsidRPr="0065650A" w:rsidRDefault="00443325" w:rsidP="00C6790E">
            <w:r w:rsidRPr="0065650A">
              <w:t>1.</w:t>
            </w:r>
          </w:p>
        </w:tc>
        <w:tc>
          <w:tcPr>
            <w:tcW w:w="4394" w:type="dxa"/>
          </w:tcPr>
          <w:p w:rsidR="00443325" w:rsidRPr="0065650A" w:rsidRDefault="00443325" w:rsidP="00C6790E">
            <w:r w:rsidRPr="0065650A">
              <w:t>Uzstādītā elektriskā jauda</w:t>
            </w:r>
          </w:p>
        </w:tc>
        <w:tc>
          <w:tcPr>
            <w:tcW w:w="1276" w:type="dxa"/>
          </w:tcPr>
          <w:p w:rsidR="00443325" w:rsidRPr="0065650A" w:rsidRDefault="009807FF" w:rsidP="00C6790E">
            <w:pPr>
              <w:jc w:val="center"/>
            </w:pPr>
            <w:r>
              <w:t>k</w:t>
            </w:r>
            <w:r w:rsidR="00443325" w:rsidRPr="0065650A">
              <w:t>W</w:t>
            </w:r>
          </w:p>
        </w:tc>
        <w:tc>
          <w:tcPr>
            <w:tcW w:w="1643" w:type="dxa"/>
          </w:tcPr>
          <w:p w:rsidR="00443325" w:rsidRPr="0065650A" w:rsidRDefault="00443325" w:rsidP="00C6790E">
            <w:r w:rsidRPr="0065650A">
              <w:t> </w:t>
            </w:r>
          </w:p>
        </w:tc>
        <w:tc>
          <w:tcPr>
            <w:tcW w:w="1644" w:type="dxa"/>
          </w:tcPr>
          <w:p w:rsidR="00443325" w:rsidRPr="0065650A" w:rsidRDefault="00443325" w:rsidP="00C6790E"/>
        </w:tc>
      </w:tr>
      <w:tr w:rsidR="00443325" w:rsidRPr="0065650A" w:rsidTr="00080F61">
        <w:tc>
          <w:tcPr>
            <w:tcW w:w="737" w:type="dxa"/>
          </w:tcPr>
          <w:p w:rsidR="00443325" w:rsidRPr="0065650A" w:rsidRDefault="00443325" w:rsidP="00C6790E">
            <w:r w:rsidRPr="0065650A">
              <w:t>2.</w:t>
            </w:r>
          </w:p>
        </w:tc>
        <w:tc>
          <w:tcPr>
            <w:tcW w:w="4394" w:type="dxa"/>
          </w:tcPr>
          <w:p w:rsidR="00443325" w:rsidRPr="0065650A" w:rsidRDefault="00443325" w:rsidP="00C6790E">
            <w:r w:rsidRPr="0065650A">
              <w:t>Lietderības koeficients</w:t>
            </w:r>
          </w:p>
        </w:tc>
        <w:tc>
          <w:tcPr>
            <w:tcW w:w="1276" w:type="dxa"/>
          </w:tcPr>
          <w:p w:rsidR="00443325" w:rsidRPr="0065650A" w:rsidRDefault="00443325" w:rsidP="00C6790E">
            <w:pPr>
              <w:jc w:val="center"/>
            </w:pPr>
            <w:r w:rsidRPr="0065650A">
              <w:t>%</w:t>
            </w:r>
          </w:p>
        </w:tc>
        <w:tc>
          <w:tcPr>
            <w:tcW w:w="1643" w:type="dxa"/>
          </w:tcPr>
          <w:p w:rsidR="00443325" w:rsidRPr="0065650A" w:rsidRDefault="00443325" w:rsidP="00C6790E">
            <w:r w:rsidRPr="0065650A">
              <w:t> </w:t>
            </w:r>
          </w:p>
        </w:tc>
        <w:tc>
          <w:tcPr>
            <w:tcW w:w="1644" w:type="dxa"/>
          </w:tcPr>
          <w:p w:rsidR="00443325" w:rsidRPr="0065650A" w:rsidRDefault="00443325" w:rsidP="00C6790E"/>
        </w:tc>
      </w:tr>
      <w:tr w:rsidR="00443325" w:rsidRPr="0065650A" w:rsidTr="00080F61">
        <w:tc>
          <w:tcPr>
            <w:tcW w:w="737" w:type="dxa"/>
          </w:tcPr>
          <w:p w:rsidR="00443325" w:rsidRPr="0065650A" w:rsidRDefault="00443325" w:rsidP="00C6790E">
            <w:r w:rsidRPr="0065650A">
              <w:t>3.</w:t>
            </w:r>
          </w:p>
        </w:tc>
        <w:tc>
          <w:tcPr>
            <w:tcW w:w="4394" w:type="dxa"/>
          </w:tcPr>
          <w:p w:rsidR="00443325" w:rsidRPr="0065650A" w:rsidRDefault="00443325" w:rsidP="00C6790E">
            <w:r w:rsidRPr="0065650A">
              <w:t>Spriegums tīklā, kuram plānots pieslēgt energoavotu</w:t>
            </w:r>
          </w:p>
        </w:tc>
        <w:tc>
          <w:tcPr>
            <w:tcW w:w="1276" w:type="dxa"/>
          </w:tcPr>
          <w:p w:rsidR="00443325" w:rsidRPr="0065650A" w:rsidRDefault="00443325" w:rsidP="00C6790E">
            <w:pPr>
              <w:jc w:val="center"/>
            </w:pPr>
            <w:r w:rsidRPr="0065650A">
              <w:t>kV</w:t>
            </w:r>
          </w:p>
        </w:tc>
        <w:tc>
          <w:tcPr>
            <w:tcW w:w="1643" w:type="dxa"/>
          </w:tcPr>
          <w:p w:rsidR="00443325" w:rsidRPr="0065650A" w:rsidRDefault="00443325" w:rsidP="00C6790E">
            <w:r w:rsidRPr="0065650A">
              <w:t> </w:t>
            </w:r>
          </w:p>
        </w:tc>
        <w:tc>
          <w:tcPr>
            <w:tcW w:w="1644" w:type="dxa"/>
          </w:tcPr>
          <w:p w:rsidR="00443325" w:rsidRPr="0065650A" w:rsidRDefault="00443325" w:rsidP="00C6790E"/>
        </w:tc>
      </w:tr>
      <w:tr w:rsidR="00443325" w:rsidRPr="0065650A" w:rsidTr="00080F61">
        <w:tc>
          <w:tcPr>
            <w:tcW w:w="737" w:type="dxa"/>
          </w:tcPr>
          <w:p w:rsidR="00443325" w:rsidRPr="0065650A" w:rsidRDefault="00443325" w:rsidP="00C6790E">
            <w:r w:rsidRPr="0065650A">
              <w:t>4.</w:t>
            </w:r>
          </w:p>
        </w:tc>
        <w:tc>
          <w:tcPr>
            <w:tcW w:w="4394" w:type="dxa"/>
          </w:tcPr>
          <w:p w:rsidR="00443325" w:rsidRPr="0065650A" w:rsidRDefault="00443325" w:rsidP="00C6790E">
            <w:r w:rsidRPr="0065650A">
              <w:t>Saražotais elektroenerģijas daudzums</w:t>
            </w:r>
          </w:p>
        </w:tc>
        <w:tc>
          <w:tcPr>
            <w:tcW w:w="1276" w:type="dxa"/>
          </w:tcPr>
          <w:p w:rsidR="00443325" w:rsidRPr="0065650A" w:rsidRDefault="009807FF" w:rsidP="00C6790E">
            <w:pPr>
              <w:jc w:val="center"/>
            </w:pPr>
            <w:r>
              <w:t>k</w:t>
            </w:r>
            <w:r w:rsidR="00443325" w:rsidRPr="0065650A">
              <w:t>Wh</w:t>
            </w:r>
          </w:p>
        </w:tc>
        <w:tc>
          <w:tcPr>
            <w:tcW w:w="1643" w:type="dxa"/>
          </w:tcPr>
          <w:p w:rsidR="00443325" w:rsidRPr="0065650A" w:rsidRDefault="00443325" w:rsidP="00C6790E">
            <w:pPr>
              <w:jc w:val="both"/>
            </w:pPr>
          </w:p>
        </w:tc>
        <w:tc>
          <w:tcPr>
            <w:tcW w:w="1644" w:type="dxa"/>
          </w:tcPr>
          <w:p w:rsidR="00443325" w:rsidRPr="0065650A" w:rsidRDefault="00443325" w:rsidP="00C6790E">
            <w:pPr>
              <w:jc w:val="both"/>
            </w:pPr>
          </w:p>
        </w:tc>
      </w:tr>
    </w:tbl>
    <w:p w:rsidR="00443325" w:rsidRPr="0065650A" w:rsidRDefault="00443325" w:rsidP="00443325">
      <w:pPr>
        <w:rPr>
          <w:bCs/>
        </w:rPr>
      </w:pPr>
    </w:p>
    <w:p w:rsidR="00443325" w:rsidRPr="0065650A" w:rsidRDefault="00443325" w:rsidP="00443325">
      <w:r w:rsidRPr="0065650A">
        <w:t>3. Saražotās un patērētās enerģijas apjoms esošajās tehnoloģijās (aizpilda, ja projekta ietvaros p</w:t>
      </w:r>
      <w:r w:rsidR="00DE2424">
        <w:t>lānots aizstāt siltumenerģiju):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tblPr>
      <w:tblGrid>
        <w:gridCol w:w="737"/>
        <w:gridCol w:w="2413"/>
        <w:gridCol w:w="2252"/>
        <w:gridCol w:w="2146"/>
        <w:gridCol w:w="2146"/>
      </w:tblGrid>
      <w:tr w:rsidR="00443325" w:rsidRPr="0065650A" w:rsidTr="00905231">
        <w:tc>
          <w:tcPr>
            <w:tcW w:w="737" w:type="dxa"/>
            <w:vAlign w:val="center"/>
          </w:tcPr>
          <w:p w:rsidR="00443325" w:rsidRPr="0065650A" w:rsidRDefault="00443325" w:rsidP="00C6790E">
            <w:pPr>
              <w:jc w:val="center"/>
            </w:pPr>
            <w:r w:rsidRPr="0065650A">
              <w:t> Nr. p.k.</w:t>
            </w:r>
          </w:p>
        </w:tc>
        <w:tc>
          <w:tcPr>
            <w:tcW w:w="2413" w:type="dxa"/>
            <w:vAlign w:val="center"/>
          </w:tcPr>
          <w:p w:rsidR="00443325" w:rsidRPr="0065650A" w:rsidRDefault="00443325" w:rsidP="00C6790E">
            <w:pPr>
              <w:jc w:val="center"/>
            </w:pPr>
            <w:r w:rsidRPr="0065650A">
              <w:t>Gads</w:t>
            </w:r>
          </w:p>
        </w:tc>
        <w:tc>
          <w:tcPr>
            <w:tcW w:w="2252" w:type="dxa"/>
            <w:vAlign w:val="center"/>
          </w:tcPr>
          <w:p w:rsidR="00443325" w:rsidRPr="0065650A" w:rsidRDefault="00443325" w:rsidP="00C6790E">
            <w:pPr>
              <w:jc w:val="center"/>
            </w:pPr>
            <w:r w:rsidRPr="0065650A">
              <w:t>Saražotais siltumenerģijas apjoms, MWh</w:t>
            </w:r>
            <w:r w:rsidR="004248D7" w:rsidRPr="0065650A">
              <w:t>**</w:t>
            </w:r>
          </w:p>
        </w:tc>
        <w:tc>
          <w:tcPr>
            <w:tcW w:w="2146" w:type="dxa"/>
            <w:vAlign w:val="center"/>
          </w:tcPr>
          <w:p w:rsidR="00443325" w:rsidRPr="0065650A" w:rsidRDefault="00443325" w:rsidP="00C6790E">
            <w:pPr>
              <w:jc w:val="center"/>
            </w:pPr>
            <w:r w:rsidRPr="0065650A">
              <w:t>Patērētais siltumenerģijas apjoms, MWh</w:t>
            </w:r>
            <w:r w:rsidR="004248D7" w:rsidRPr="0065650A">
              <w:t>**</w:t>
            </w:r>
          </w:p>
        </w:tc>
        <w:tc>
          <w:tcPr>
            <w:tcW w:w="2146" w:type="dxa"/>
          </w:tcPr>
          <w:p w:rsidR="00443325" w:rsidRPr="0065650A" w:rsidRDefault="00443325" w:rsidP="00C6790E">
            <w:pPr>
              <w:jc w:val="center"/>
            </w:pPr>
            <w:r w:rsidRPr="0065650A">
              <w:t>Pārdotās siltumenerģijas apjoms, MWh</w:t>
            </w:r>
            <w:r w:rsidR="004248D7" w:rsidRPr="0065650A">
              <w:t>**</w:t>
            </w:r>
          </w:p>
        </w:tc>
      </w:tr>
      <w:tr w:rsidR="00443325" w:rsidRPr="0065650A" w:rsidTr="00905231">
        <w:tc>
          <w:tcPr>
            <w:tcW w:w="737" w:type="dxa"/>
          </w:tcPr>
          <w:p w:rsidR="00443325" w:rsidRPr="0065650A" w:rsidRDefault="00443325" w:rsidP="00C6790E">
            <w:pPr>
              <w:jc w:val="center"/>
            </w:pPr>
            <w:r w:rsidRPr="0065650A">
              <w:t>1.</w:t>
            </w:r>
          </w:p>
        </w:tc>
        <w:tc>
          <w:tcPr>
            <w:tcW w:w="2413" w:type="dxa"/>
          </w:tcPr>
          <w:p w:rsidR="00443325" w:rsidRPr="0065650A" w:rsidRDefault="00443325" w:rsidP="00C6790E">
            <w:pPr>
              <w:jc w:val="center"/>
            </w:pPr>
            <w:r w:rsidRPr="0065650A">
              <w:t>20__</w:t>
            </w:r>
          </w:p>
        </w:tc>
        <w:tc>
          <w:tcPr>
            <w:tcW w:w="2252" w:type="dxa"/>
          </w:tcPr>
          <w:p w:rsidR="00443325" w:rsidRPr="0065650A" w:rsidRDefault="00443325" w:rsidP="00C6790E">
            <w:pPr>
              <w:jc w:val="center"/>
            </w:pPr>
            <w:r w:rsidRPr="0065650A">
              <w:t>  </w:t>
            </w:r>
          </w:p>
        </w:tc>
        <w:tc>
          <w:tcPr>
            <w:tcW w:w="2146" w:type="dxa"/>
          </w:tcPr>
          <w:p w:rsidR="00443325" w:rsidRPr="0065650A" w:rsidRDefault="00443325" w:rsidP="00C6790E">
            <w:pPr>
              <w:jc w:val="center"/>
            </w:pPr>
            <w:r w:rsidRPr="0065650A">
              <w:t>  </w:t>
            </w:r>
          </w:p>
        </w:tc>
        <w:tc>
          <w:tcPr>
            <w:tcW w:w="2146" w:type="dxa"/>
          </w:tcPr>
          <w:p w:rsidR="00443325" w:rsidRPr="0065650A" w:rsidRDefault="00443325" w:rsidP="00C6790E">
            <w:pPr>
              <w:jc w:val="center"/>
            </w:pPr>
          </w:p>
        </w:tc>
      </w:tr>
      <w:tr w:rsidR="00443325" w:rsidRPr="0065650A" w:rsidTr="00905231">
        <w:tc>
          <w:tcPr>
            <w:tcW w:w="737" w:type="dxa"/>
          </w:tcPr>
          <w:p w:rsidR="00443325" w:rsidRPr="0065650A" w:rsidRDefault="00443325" w:rsidP="00C6790E">
            <w:pPr>
              <w:jc w:val="center"/>
            </w:pPr>
            <w:r w:rsidRPr="0065650A">
              <w:t>2.</w:t>
            </w:r>
          </w:p>
        </w:tc>
        <w:tc>
          <w:tcPr>
            <w:tcW w:w="2413" w:type="dxa"/>
          </w:tcPr>
          <w:p w:rsidR="00443325" w:rsidRPr="0065650A" w:rsidRDefault="00443325" w:rsidP="00C6790E">
            <w:pPr>
              <w:jc w:val="center"/>
            </w:pPr>
            <w:r w:rsidRPr="0065650A">
              <w:t>20__</w:t>
            </w:r>
          </w:p>
        </w:tc>
        <w:tc>
          <w:tcPr>
            <w:tcW w:w="2252" w:type="dxa"/>
          </w:tcPr>
          <w:p w:rsidR="00443325" w:rsidRPr="0065650A" w:rsidRDefault="00443325" w:rsidP="00C6790E">
            <w:pPr>
              <w:jc w:val="center"/>
            </w:pPr>
            <w:r w:rsidRPr="0065650A">
              <w:t>  </w:t>
            </w:r>
          </w:p>
        </w:tc>
        <w:tc>
          <w:tcPr>
            <w:tcW w:w="2146" w:type="dxa"/>
          </w:tcPr>
          <w:p w:rsidR="00443325" w:rsidRPr="0065650A" w:rsidRDefault="00443325" w:rsidP="00C6790E">
            <w:pPr>
              <w:jc w:val="center"/>
            </w:pPr>
            <w:r w:rsidRPr="0065650A">
              <w:t>  </w:t>
            </w:r>
          </w:p>
        </w:tc>
        <w:tc>
          <w:tcPr>
            <w:tcW w:w="2146" w:type="dxa"/>
          </w:tcPr>
          <w:p w:rsidR="00443325" w:rsidRPr="0065650A" w:rsidRDefault="00443325" w:rsidP="00C6790E">
            <w:pPr>
              <w:jc w:val="center"/>
            </w:pPr>
          </w:p>
        </w:tc>
      </w:tr>
      <w:tr w:rsidR="00443325" w:rsidRPr="00DE2424" w:rsidTr="00905231">
        <w:tc>
          <w:tcPr>
            <w:tcW w:w="737" w:type="dxa"/>
          </w:tcPr>
          <w:p w:rsidR="00443325" w:rsidRPr="00DE2424" w:rsidRDefault="00443325" w:rsidP="00C6790E">
            <w:pPr>
              <w:jc w:val="center"/>
            </w:pPr>
            <w:r w:rsidRPr="00DE2424">
              <w:t>3.</w:t>
            </w:r>
          </w:p>
        </w:tc>
        <w:tc>
          <w:tcPr>
            <w:tcW w:w="2413" w:type="dxa"/>
          </w:tcPr>
          <w:p w:rsidR="00443325" w:rsidRPr="00DE2424" w:rsidRDefault="00FC2950" w:rsidP="00265617">
            <w:pPr>
              <w:jc w:val="center"/>
            </w:pPr>
            <w:r w:rsidRPr="00DE2424">
              <w:t>pēdējo divu</w:t>
            </w:r>
            <w:r w:rsidRPr="00DE2424" w:rsidDel="00FC2950">
              <w:t xml:space="preserve"> </w:t>
            </w:r>
            <w:r w:rsidR="00CC466C" w:rsidRPr="00CC466C">
              <w:t xml:space="preserve">noslēgtu kalendāro </w:t>
            </w:r>
            <w:r w:rsidR="004248D7" w:rsidRPr="00DE2424">
              <w:t>gadu vidējais rādītājs</w:t>
            </w:r>
          </w:p>
        </w:tc>
        <w:tc>
          <w:tcPr>
            <w:tcW w:w="2252" w:type="dxa"/>
          </w:tcPr>
          <w:p w:rsidR="00443325" w:rsidRPr="00DE2424" w:rsidRDefault="00443325" w:rsidP="00C6790E">
            <w:pPr>
              <w:jc w:val="center"/>
            </w:pPr>
          </w:p>
        </w:tc>
        <w:tc>
          <w:tcPr>
            <w:tcW w:w="2146" w:type="dxa"/>
          </w:tcPr>
          <w:p w:rsidR="00443325" w:rsidRPr="00DE2424" w:rsidRDefault="00443325" w:rsidP="00C6790E">
            <w:pPr>
              <w:jc w:val="center"/>
            </w:pPr>
          </w:p>
        </w:tc>
        <w:tc>
          <w:tcPr>
            <w:tcW w:w="2146" w:type="dxa"/>
          </w:tcPr>
          <w:p w:rsidR="00443325" w:rsidRPr="00DE2424" w:rsidRDefault="00443325" w:rsidP="00C6790E">
            <w:pPr>
              <w:jc w:val="center"/>
            </w:pPr>
          </w:p>
        </w:tc>
      </w:tr>
    </w:tbl>
    <w:p w:rsidR="004248D7" w:rsidRPr="00080F61" w:rsidRDefault="004248D7" w:rsidP="00DE2424">
      <w:pPr>
        <w:jc w:val="both"/>
        <w:rPr>
          <w:sz w:val="20"/>
        </w:rPr>
      </w:pPr>
      <w:r w:rsidRPr="00080F61">
        <w:rPr>
          <w:sz w:val="20"/>
        </w:rPr>
        <w:t xml:space="preserve">Piezīmes. </w:t>
      </w:r>
    </w:p>
    <w:p w:rsidR="004248D7" w:rsidRPr="00080F61" w:rsidRDefault="004248D7" w:rsidP="004248D7">
      <w:pPr>
        <w:ind w:firstLine="709"/>
        <w:jc w:val="both"/>
        <w:rPr>
          <w:bCs/>
          <w:sz w:val="20"/>
        </w:rPr>
      </w:pPr>
      <w:r w:rsidRPr="00080F61">
        <w:rPr>
          <w:bCs/>
          <w:sz w:val="20"/>
        </w:rPr>
        <w:t>1. * </w:t>
      </w:r>
      <w:r w:rsidRPr="00080F61">
        <w:rPr>
          <w:sz w:val="20"/>
        </w:rPr>
        <w:t>Aizvietojamās siltumenerģijas ražošanas tehnoloģijas vismaz divu iepriekšējo gadu vidējie rādītāji.</w:t>
      </w:r>
    </w:p>
    <w:p w:rsidR="0014688B" w:rsidRPr="0065650A" w:rsidRDefault="004248D7" w:rsidP="00CC466C">
      <w:pPr>
        <w:ind w:firstLine="709"/>
        <w:jc w:val="both"/>
        <w:rPr>
          <w:i/>
        </w:rPr>
      </w:pPr>
      <w:r w:rsidRPr="00080F61">
        <w:rPr>
          <w:sz w:val="20"/>
        </w:rPr>
        <w:t xml:space="preserve">2. ** Jāpievieno saražotās, patērētās un pārdotās siltumenerģijas apjomu apliecinoši dokumenti (kopijas) par </w:t>
      </w:r>
      <w:r w:rsidR="0030057E">
        <w:rPr>
          <w:sz w:val="20"/>
        </w:rPr>
        <w:t xml:space="preserve">pēdējos </w:t>
      </w:r>
      <w:r w:rsidR="0030057E" w:rsidRPr="00080F61">
        <w:rPr>
          <w:sz w:val="20"/>
        </w:rPr>
        <w:t xml:space="preserve"> </w:t>
      </w:r>
      <w:r w:rsidRPr="00080F61">
        <w:rPr>
          <w:sz w:val="20"/>
        </w:rPr>
        <w:t xml:space="preserve">divos </w:t>
      </w:r>
      <w:r w:rsidR="00265617" w:rsidRPr="00265617">
        <w:rPr>
          <w:sz w:val="20"/>
        </w:rPr>
        <w:t>noslēgt</w:t>
      </w:r>
      <w:r w:rsidR="00265617">
        <w:rPr>
          <w:sz w:val="20"/>
        </w:rPr>
        <w:t>ajos</w:t>
      </w:r>
      <w:r w:rsidR="00265617" w:rsidRPr="00265617">
        <w:rPr>
          <w:sz w:val="20"/>
        </w:rPr>
        <w:t xml:space="preserve"> kalendār</w:t>
      </w:r>
      <w:r w:rsidR="00265617">
        <w:rPr>
          <w:sz w:val="20"/>
        </w:rPr>
        <w:t>ajos</w:t>
      </w:r>
      <w:r w:rsidR="00265617" w:rsidRPr="00265617">
        <w:rPr>
          <w:sz w:val="20"/>
        </w:rPr>
        <w:t xml:space="preserve"> </w:t>
      </w:r>
      <w:r w:rsidRPr="00080F61">
        <w:rPr>
          <w:sz w:val="20"/>
        </w:rPr>
        <w:t xml:space="preserve">gados saražoto, patērēto un pārdoto siltumenerģijas apjomu ražošanas ēkā, kurā plānots īstenot projekta aktivitātes, norādot datus pa mēnešiem (megavatstundas). Pievieno arī </w:t>
      </w:r>
      <w:r w:rsidRPr="00080F61">
        <w:rPr>
          <w:color w:val="000000"/>
          <w:sz w:val="20"/>
        </w:rPr>
        <w:t>dokumentus (kopijas), kas apliecina izmantoto kurināmā apjomu, tai skaitā kurināmā pirkšanas izmaksas apliecinošus dokumentus</w:t>
      </w:r>
      <w:r w:rsidRPr="00080F61">
        <w:rPr>
          <w:sz w:val="20"/>
        </w:rPr>
        <w:t xml:space="preserve"> (noteikumu 28.6.apakšpunkts).</w:t>
      </w:r>
    </w:p>
    <w:p w:rsidR="009F5148" w:rsidRPr="0065650A" w:rsidRDefault="009F5148" w:rsidP="006C504F">
      <w:pPr>
        <w:pStyle w:val="BodyText"/>
        <w:jc w:val="both"/>
        <w:rPr>
          <w:i/>
        </w:rPr>
        <w:sectPr w:rsidR="009F5148" w:rsidRPr="0065650A" w:rsidSect="00776464">
          <w:pgSz w:w="11906" w:h="16838" w:code="9"/>
          <w:pgMar w:top="1134" w:right="1134" w:bottom="1134" w:left="1134" w:header="567" w:footer="567" w:gutter="0"/>
          <w:cols w:space="708"/>
          <w:titlePg/>
          <w:docGrid w:linePitch="360"/>
        </w:sectPr>
      </w:pPr>
    </w:p>
    <w:p w:rsidR="004C0331" w:rsidRPr="00493B9A" w:rsidRDefault="00493B9A" w:rsidP="00493B9A">
      <w:pPr>
        <w:jc w:val="right"/>
        <w:rPr>
          <w:rFonts w:eastAsia="Arial Unicode MS"/>
        </w:rPr>
      </w:pPr>
      <w:bookmarkStart w:id="28" w:name="_Toc247249941"/>
      <w:bookmarkStart w:id="29" w:name="_Toc247334966"/>
      <w:r>
        <w:rPr>
          <w:rFonts w:eastAsia="Arial Unicode MS"/>
        </w:rPr>
        <w:lastRenderedPageBreak/>
        <w:t>4</w:t>
      </w:r>
      <w:r w:rsidRPr="0065650A">
        <w:rPr>
          <w:rFonts w:eastAsia="Arial Unicode MS"/>
        </w:rPr>
        <w:t>.pielikums</w:t>
      </w:r>
    </w:p>
    <w:p w:rsidR="004C0331" w:rsidRPr="0065650A" w:rsidRDefault="004C0331" w:rsidP="004C0331">
      <w:pPr>
        <w:jc w:val="center"/>
        <w:rPr>
          <w:b/>
        </w:rPr>
      </w:pPr>
    </w:p>
    <w:p w:rsidR="004C0331" w:rsidRPr="0065650A" w:rsidRDefault="000001C1" w:rsidP="000001C1">
      <w:pPr>
        <w:jc w:val="center"/>
        <w:rPr>
          <w:color w:val="000000"/>
          <w:sz w:val="28"/>
          <w:szCs w:val="28"/>
        </w:rPr>
      </w:pPr>
      <w:r w:rsidRPr="000001C1">
        <w:rPr>
          <w:b/>
        </w:rPr>
        <w:t>Atjaunojamos energoresursus izmantojošās tehnoloģijas (noteikumu 19.2.1.apakšpunkts) apraksts</w:t>
      </w:r>
    </w:p>
    <w:p w:rsidR="00C33D9D" w:rsidRDefault="00C33D9D" w:rsidP="004C0331">
      <w:pPr>
        <w:jc w:val="both"/>
        <w:rPr>
          <w:i/>
          <w:color w:val="FF0000"/>
          <w:sz w:val="28"/>
          <w:szCs w:val="28"/>
        </w:rPr>
      </w:pPr>
    </w:p>
    <w:p w:rsidR="00C33D9D" w:rsidRPr="00DE2424" w:rsidRDefault="00C33D9D" w:rsidP="00DE2424">
      <w:pPr>
        <w:shd w:val="clear" w:color="auto" w:fill="B6DDE8"/>
        <w:jc w:val="both"/>
        <w:rPr>
          <w:i/>
        </w:rPr>
      </w:pPr>
      <w:r w:rsidRPr="00DE2424">
        <w:rPr>
          <w:i/>
        </w:rPr>
        <w:t>Atjaunojamos energoresursus izmantojošās tehnoloģijas apraksts (MK noteikumu Nr. 559 19.2.1.apakšpunkts), kas ietver vismaz šādu informāciju:</w:t>
      </w:r>
    </w:p>
    <w:p w:rsidR="00C33D9D" w:rsidRPr="00DE2424" w:rsidRDefault="00DE2424" w:rsidP="00DE2424">
      <w:pPr>
        <w:shd w:val="clear" w:color="auto" w:fill="B6DDE8"/>
        <w:jc w:val="both"/>
        <w:rPr>
          <w:i/>
        </w:rPr>
      </w:pPr>
      <w:r>
        <w:rPr>
          <w:i/>
        </w:rPr>
        <w:t>-</w:t>
      </w:r>
      <w:r w:rsidR="00C33D9D" w:rsidRPr="00DE2424">
        <w:rPr>
          <w:i/>
        </w:rPr>
        <w:t xml:space="preserve"> projekta iesniegumā iekļauto tehnisko rādītāju pamatojums;</w:t>
      </w:r>
    </w:p>
    <w:p w:rsidR="00C33D9D" w:rsidRPr="00DE2424" w:rsidRDefault="00DE2424" w:rsidP="00DE2424">
      <w:pPr>
        <w:shd w:val="clear" w:color="auto" w:fill="B6DDE8"/>
        <w:jc w:val="both"/>
        <w:rPr>
          <w:i/>
        </w:rPr>
      </w:pPr>
      <w:r>
        <w:rPr>
          <w:i/>
        </w:rPr>
        <w:t>-</w:t>
      </w:r>
      <w:r w:rsidR="00C33D9D" w:rsidRPr="00DE2424">
        <w:rPr>
          <w:i/>
        </w:rPr>
        <w:t xml:space="preserve"> ekonomiskais pamatojums;</w:t>
      </w:r>
    </w:p>
    <w:p w:rsidR="00C33D9D" w:rsidRPr="00DE2424" w:rsidRDefault="00DE2424" w:rsidP="00DE2424">
      <w:pPr>
        <w:shd w:val="clear" w:color="auto" w:fill="B6DDE8"/>
        <w:jc w:val="both"/>
        <w:rPr>
          <w:i/>
        </w:rPr>
      </w:pPr>
      <w:r>
        <w:rPr>
          <w:i/>
        </w:rPr>
        <w:t>-</w:t>
      </w:r>
      <w:r w:rsidR="00C33D9D" w:rsidRPr="00DE2424">
        <w:rPr>
          <w:i/>
        </w:rPr>
        <w:t xml:space="preserve"> tehnoloģijas atrašanās vieta;</w:t>
      </w:r>
    </w:p>
    <w:p w:rsidR="00C33D9D" w:rsidRPr="00DE2424" w:rsidRDefault="00DE2424" w:rsidP="00DE2424">
      <w:pPr>
        <w:shd w:val="clear" w:color="auto" w:fill="B6DDE8"/>
        <w:jc w:val="both"/>
        <w:rPr>
          <w:i/>
        </w:rPr>
      </w:pPr>
      <w:r>
        <w:rPr>
          <w:i/>
        </w:rPr>
        <w:t>-</w:t>
      </w:r>
      <w:r w:rsidR="00C33D9D" w:rsidRPr="00DE2424">
        <w:rPr>
          <w:i/>
        </w:rPr>
        <w:t xml:space="preserve"> informācija par energoresursu un to raksturojošie rādītāji;</w:t>
      </w:r>
    </w:p>
    <w:p w:rsidR="00C33D9D" w:rsidRPr="00DE2424" w:rsidRDefault="00DE2424" w:rsidP="00DE2424">
      <w:pPr>
        <w:shd w:val="clear" w:color="auto" w:fill="B6DDE8"/>
        <w:jc w:val="both"/>
        <w:rPr>
          <w:i/>
        </w:rPr>
      </w:pPr>
      <w:r>
        <w:rPr>
          <w:i/>
        </w:rPr>
        <w:t>-</w:t>
      </w:r>
      <w:r w:rsidR="00C33D9D" w:rsidRPr="00DE2424">
        <w:rPr>
          <w:i/>
        </w:rPr>
        <w:t xml:space="preserve"> ja projekta ietvaros plānota koģenerācijas stacijas būvniecība, papildus minētajai informācijai norāda arī primāro energoresursu ietaupījuma aprēķinu atbilstoši </w:t>
      </w:r>
      <w:r w:rsidRPr="00DE2424">
        <w:rPr>
          <w:i/>
        </w:rPr>
        <w:t xml:space="preserve">MK noteikumu Nr. 559 </w:t>
      </w:r>
      <w:r w:rsidR="00C33D9D" w:rsidRPr="00DE2424">
        <w:rPr>
          <w:i/>
        </w:rPr>
        <w:t>12.8.apakšpunktam, koģenerācijas procesā plānoto saražoto siltumenerģijas un elektroenerģijas apjomu gadā megavatstundās (MWh), koģenerācijas procesā saražoto siltumenerģijas apjomu megavatstundās (MWh), kas tiks izmantots saimnieciskajā darbībā koģenerācijas stacijas ražošanas cikla nodrošināšanai, koģenerācijas procesā saražoto siltumenerģijas apjomu megavatstundās (MWh), kas tiks izmantots saimnieciskajā darbībā cita ražošanas cikla vai produktu ražošanas nodrošināšanai (katram ražošanas ciklam norāda nosaukumu un plānoto izmantoto siltumenerģijas apjomu megavatstundās (MWh)) (ja attiecināms);</w:t>
      </w:r>
    </w:p>
    <w:p w:rsidR="00C33D9D" w:rsidRPr="00DE2424" w:rsidRDefault="00C33D9D" w:rsidP="00DE2424">
      <w:pPr>
        <w:shd w:val="clear" w:color="auto" w:fill="B6DDE8"/>
        <w:jc w:val="both"/>
        <w:rPr>
          <w:i/>
        </w:rPr>
      </w:pPr>
    </w:p>
    <w:p w:rsidR="004C0331" w:rsidRPr="00DE2424" w:rsidRDefault="004C0331" w:rsidP="00DE2424">
      <w:pPr>
        <w:shd w:val="clear" w:color="auto" w:fill="B6DDE8"/>
        <w:jc w:val="both"/>
        <w:rPr>
          <w:i/>
        </w:rPr>
      </w:pPr>
      <w:r w:rsidRPr="00DE2424">
        <w:rPr>
          <w:i/>
        </w:rPr>
        <w:t>Šajā papildus iesniedzamajā dokumentā sniedz informāciju par projektā plānoto siltumenerģijas vai elektroenerģijas tehnoloģiju. Informācija nepieciešama, lai izvērtētu projekta īstenošanas iespējas un pamatotību. Lai detalizētāk raksturotu atsevišķus tehnoloģiju parametrus, klimatiskos datus vai veiktos aprēķinus var pievienot papildus pielikumus.</w:t>
      </w:r>
    </w:p>
    <w:p w:rsidR="00DE2424" w:rsidRDefault="00DE2424" w:rsidP="00DE2424">
      <w:pPr>
        <w:shd w:val="clear" w:color="auto" w:fill="B6DDE8"/>
        <w:jc w:val="both"/>
        <w:rPr>
          <w:i/>
        </w:rPr>
      </w:pPr>
    </w:p>
    <w:p w:rsidR="004C0331" w:rsidRPr="00DE2424" w:rsidRDefault="004C0331" w:rsidP="00DE2424">
      <w:pPr>
        <w:shd w:val="clear" w:color="auto" w:fill="B6DDE8"/>
        <w:jc w:val="both"/>
        <w:rPr>
          <w:b/>
          <w:i/>
        </w:rPr>
      </w:pPr>
      <w:r w:rsidRPr="00DE2424">
        <w:rPr>
          <w:b/>
          <w:i/>
        </w:rPr>
        <w:t>Vēlamā dokumenta struktūra:</w:t>
      </w:r>
    </w:p>
    <w:p w:rsidR="004C0331" w:rsidRPr="00DE2424" w:rsidRDefault="004C0331" w:rsidP="00DE2424">
      <w:pPr>
        <w:shd w:val="clear" w:color="auto" w:fill="B6DDE8"/>
        <w:jc w:val="both"/>
        <w:rPr>
          <w:i/>
        </w:rPr>
      </w:pPr>
    </w:p>
    <w:p w:rsidR="004C0331" w:rsidRPr="00DE2424" w:rsidRDefault="004C0331" w:rsidP="00DE2424">
      <w:pPr>
        <w:shd w:val="clear" w:color="auto" w:fill="B6DDE8"/>
        <w:jc w:val="both"/>
      </w:pPr>
      <w:r w:rsidRPr="00DE2424">
        <w:t>1. Projekta vietas apraksts</w:t>
      </w:r>
    </w:p>
    <w:p w:rsidR="004C0331" w:rsidRPr="00DE2424" w:rsidRDefault="004C0331" w:rsidP="00DE2424">
      <w:pPr>
        <w:shd w:val="clear" w:color="auto" w:fill="B6DDE8"/>
        <w:jc w:val="both"/>
      </w:pPr>
      <w:r w:rsidRPr="00DE2424">
        <w:t>a) Tehnoloģijas atrašanās vieta;</w:t>
      </w:r>
    </w:p>
    <w:p w:rsidR="004C0331" w:rsidRPr="00DE2424" w:rsidRDefault="004C0331" w:rsidP="00DE2424">
      <w:pPr>
        <w:shd w:val="clear" w:color="auto" w:fill="B6DDE8"/>
        <w:jc w:val="both"/>
      </w:pPr>
      <w:r w:rsidRPr="00DE2424">
        <w:t>b) Informācija par energoresursu un to raksturojošie rādītāji.</w:t>
      </w:r>
    </w:p>
    <w:p w:rsidR="004C0331" w:rsidRPr="00DE2424" w:rsidRDefault="004C0331" w:rsidP="00DE2424">
      <w:pPr>
        <w:shd w:val="clear" w:color="auto" w:fill="B6DDE8"/>
        <w:jc w:val="both"/>
      </w:pPr>
    </w:p>
    <w:p w:rsidR="004C0331" w:rsidRPr="00DE2424" w:rsidRDefault="004C0331" w:rsidP="00DE2424">
      <w:pPr>
        <w:shd w:val="clear" w:color="auto" w:fill="B6DDE8"/>
        <w:jc w:val="both"/>
      </w:pPr>
      <w:r w:rsidRPr="00DE2424">
        <w:t>2. Tehnoloģijas apraksts un principiālā shēma</w:t>
      </w:r>
    </w:p>
    <w:p w:rsidR="004C0331" w:rsidRPr="00DE2424" w:rsidRDefault="004C0331" w:rsidP="00DE2424">
      <w:pPr>
        <w:shd w:val="clear" w:color="auto" w:fill="B6DDE8"/>
        <w:jc w:val="both"/>
      </w:pPr>
      <w:r w:rsidRPr="00DE2424">
        <w:t>a) Projekta iesniegumā iekļauto tehnisko rādītāju pamatojums;</w:t>
      </w:r>
    </w:p>
    <w:p w:rsidR="004C0331" w:rsidRPr="00DE2424" w:rsidRDefault="004C0331" w:rsidP="00DE2424">
      <w:pPr>
        <w:shd w:val="clear" w:color="auto" w:fill="B6DDE8"/>
        <w:jc w:val="both"/>
      </w:pPr>
      <w:r w:rsidRPr="00DE2424">
        <w:t>b) Principiālā shēma;</w:t>
      </w:r>
    </w:p>
    <w:p w:rsidR="004C0331" w:rsidRPr="00DE2424" w:rsidRDefault="004C0331" w:rsidP="00DE2424">
      <w:pPr>
        <w:shd w:val="clear" w:color="auto" w:fill="B6DDE8"/>
        <w:jc w:val="both"/>
      </w:pPr>
      <w:r w:rsidRPr="00DE2424">
        <w:t>c) Ekonomiskais pamatojums;</w:t>
      </w:r>
    </w:p>
    <w:p w:rsidR="004C0331" w:rsidRPr="00DE2424" w:rsidRDefault="004C0331" w:rsidP="00DE2424">
      <w:pPr>
        <w:shd w:val="clear" w:color="auto" w:fill="B6DDE8"/>
        <w:jc w:val="both"/>
      </w:pPr>
      <w:r w:rsidRPr="00DE2424">
        <w:t>d)</w:t>
      </w:r>
      <w:r w:rsidR="00DE2424" w:rsidRPr="00DE2424">
        <w:t> P</w:t>
      </w:r>
      <w:r w:rsidRPr="00DE2424">
        <w:t>rimāro energoresursu ietaupījums (ja projekta ietvaros plānota koģenerācijas stacijas būvniecība);</w:t>
      </w:r>
    </w:p>
    <w:p w:rsidR="004C0331" w:rsidRPr="00DE2424" w:rsidRDefault="004C0331" w:rsidP="00DE2424">
      <w:pPr>
        <w:shd w:val="clear" w:color="auto" w:fill="B6DDE8"/>
        <w:jc w:val="both"/>
      </w:pPr>
      <w:r w:rsidRPr="00DE2424">
        <w:t>e) Ja projekta ietvaros plānota koģenerācijas stacijas būvniecība, tad norāda arī to, kur tiks izmantoti vismaz 50 % no koģenerācijas procesā saražotā siltumenerģijas daudzuma.</w:t>
      </w:r>
    </w:p>
    <w:p w:rsidR="004C0331" w:rsidRPr="00DE2424" w:rsidRDefault="004C0331" w:rsidP="004C0331"/>
    <w:p w:rsidR="00493B9A" w:rsidRPr="00493B9A" w:rsidRDefault="00CB4D08" w:rsidP="00493B9A">
      <w:pPr>
        <w:jc w:val="right"/>
        <w:rPr>
          <w:rFonts w:eastAsia="Arial Unicode MS"/>
        </w:rPr>
      </w:pPr>
      <w:r>
        <w:br w:type="page"/>
      </w:r>
      <w:r w:rsidR="00493B9A" w:rsidRPr="0065650A">
        <w:rPr>
          <w:rFonts w:eastAsia="Arial Unicode MS"/>
        </w:rPr>
        <w:lastRenderedPageBreak/>
        <w:t xml:space="preserve"> </w:t>
      </w:r>
      <w:r w:rsidR="00493B9A">
        <w:rPr>
          <w:rFonts w:eastAsia="Arial Unicode MS"/>
        </w:rPr>
        <w:t>5</w:t>
      </w:r>
      <w:r w:rsidR="00493B9A" w:rsidRPr="0065650A">
        <w:rPr>
          <w:rFonts w:eastAsia="Arial Unicode MS"/>
        </w:rPr>
        <w:t>.pielikums</w:t>
      </w:r>
    </w:p>
    <w:p w:rsidR="00CB4D08" w:rsidRDefault="00CB4D08" w:rsidP="00493B9A">
      <w:pPr>
        <w:pStyle w:val="Heading4"/>
        <w:spacing w:before="0" w:after="0"/>
        <w:jc w:val="right"/>
      </w:pPr>
    </w:p>
    <w:p w:rsidR="00CB4D08" w:rsidRDefault="00CB4D08" w:rsidP="000001C1">
      <w:pPr>
        <w:jc w:val="center"/>
        <w:rPr>
          <w:b/>
        </w:rPr>
      </w:pPr>
      <w:r w:rsidRPr="00CB4D08">
        <w:rPr>
          <w:b/>
        </w:rPr>
        <w:t>Sertificēta energoauditora izstrādāts ēkas energoaudit</w:t>
      </w:r>
      <w:r w:rsidR="000A1196">
        <w:rPr>
          <w:b/>
        </w:rPr>
        <w:t>a pārskats</w:t>
      </w:r>
      <w:r w:rsidRPr="00CB4D08">
        <w:rPr>
          <w:b/>
        </w:rPr>
        <w:t xml:space="preserve"> (kopija)</w:t>
      </w:r>
    </w:p>
    <w:p w:rsidR="00CB4D08" w:rsidRDefault="00CB4D08" w:rsidP="00CB4D08">
      <w:pPr>
        <w:rPr>
          <w:b/>
        </w:rPr>
      </w:pPr>
    </w:p>
    <w:p w:rsidR="000001C1" w:rsidRDefault="000001C1" w:rsidP="00DE2424">
      <w:pPr>
        <w:shd w:val="clear" w:color="auto" w:fill="B6DDE8"/>
        <w:jc w:val="both"/>
        <w:rPr>
          <w:b/>
          <w:i/>
          <w:color w:val="FF0000"/>
        </w:rPr>
      </w:pPr>
      <w:r w:rsidRPr="00565F3B">
        <w:rPr>
          <w:b/>
          <w:i/>
          <w:color w:val="FF0000"/>
        </w:rPr>
        <w:t>Iesniedz obligāti visi</w:t>
      </w:r>
      <w:r w:rsidR="00565F3B">
        <w:rPr>
          <w:b/>
          <w:i/>
          <w:color w:val="FF0000"/>
        </w:rPr>
        <w:t xml:space="preserve"> projektu iesniedzēji par katru ēku atsevišķi</w:t>
      </w:r>
      <w:r w:rsidR="00AC3F1A">
        <w:rPr>
          <w:b/>
          <w:i/>
          <w:color w:val="FF0000"/>
        </w:rPr>
        <w:t xml:space="preserve"> (j</w:t>
      </w:r>
      <w:r w:rsidR="00AC3F1A" w:rsidRPr="00AC3F1A">
        <w:rPr>
          <w:b/>
          <w:i/>
          <w:color w:val="FF0000"/>
        </w:rPr>
        <w:t>āsakrīt ar 5.2 tabulas informāciju</w:t>
      </w:r>
      <w:r w:rsidR="00AC3F1A">
        <w:rPr>
          <w:b/>
          <w:i/>
          <w:color w:val="FF0000"/>
        </w:rPr>
        <w:t>)</w:t>
      </w:r>
      <w:r w:rsidR="00565F3B">
        <w:rPr>
          <w:b/>
          <w:i/>
          <w:color w:val="FF0000"/>
        </w:rPr>
        <w:t>!</w:t>
      </w:r>
    </w:p>
    <w:p w:rsidR="00565F3B" w:rsidRDefault="00565F3B" w:rsidP="00195C8E">
      <w:pPr>
        <w:shd w:val="clear" w:color="auto" w:fill="B6DDE8"/>
        <w:rPr>
          <w:b/>
          <w:i/>
          <w:color w:val="FF0000"/>
        </w:rPr>
      </w:pPr>
    </w:p>
    <w:p w:rsidR="000A1196" w:rsidRDefault="00DE2424" w:rsidP="00DE2424">
      <w:pPr>
        <w:shd w:val="clear" w:color="auto" w:fill="B6DDE8"/>
        <w:jc w:val="both"/>
        <w:rPr>
          <w:i/>
        </w:rPr>
      </w:pPr>
      <w:r w:rsidRPr="00DE2424">
        <w:rPr>
          <w:i/>
        </w:rPr>
        <w:t>Sertificēta energoauditora izstrādāts</w:t>
      </w:r>
      <w:r w:rsidR="000A1196">
        <w:rPr>
          <w:i/>
        </w:rPr>
        <w:t>:</w:t>
      </w:r>
    </w:p>
    <w:p w:rsidR="000A1196" w:rsidRDefault="00DE2424" w:rsidP="00331791">
      <w:pPr>
        <w:pStyle w:val="ListParagraph"/>
        <w:numPr>
          <w:ilvl w:val="0"/>
          <w:numId w:val="13"/>
        </w:numPr>
        <w:shd w:val="clear" w:color="auto" w:fill="B6DDE8"/>
        <w:ind w:left="0" w:firstLine="0"/>
        <w:jc w:val="both"/>
        <w:rPr>
          <w:i/>
        </w:rPr>
      </w:pPr>
      <w:r w:rsidRPr="005E7A64">
        <w:rPr>
          <w:i/>
        </w:rPr>
        <w:t xml:space="preserve"> ēkas </w:t>
      </w:r>
      <w:r w:rsidR="00C6074F" w:rsidRPr="005E7A64">
        <w:rPr>
          <w:i/>
        </w:rPr>
        <w:t xml:space="preserve"> un ražošanas tehnoloģisko iekārtu</w:t>
      </w:r>
      <w:r w:rsidR="00C6074F" w:rsidRPr="000A1196">
        <w:rPr>
          <w:b/>
        </w:rPr>
        <w:t xml:space="preserve"> </w:t>
      </w:r>
      <w:r w:rsidRPr="005E7A64">
        <w:rPr>
          <w:i/>
        </w:rPr>
        <w:t>energoaudits, kas veikts saskaņā ar normatīvajiem aktiem ēku energoefektivitātes aprēķina jomā un izstrādāts atbilstoši MK noteikumu Nr.559 4.pielikumam (attiecināms uz komersantu)</w:t>
      </w:r>
    </w:p>
    <w:p w:rsidR="00331791" w:rsidRDefault="00331791" w:rsidP="00331791">
      <w:pPr>
        <w:pStyle w:val="ListParagraph"/>
        <w:shd w:val="clear" w:color="auto" w:fill="B6DDE8"/>
        <w:ind w:left="0"/>
        <w:jc w:val="both"/>
        <w:rPr>
          <w:i/>
        </w:rPr>
      </w:pPr>
    </w:p>
    <w:p w:rsidR="000A1196" w:rsidRDefault="00331791" w:rsidP="00331791">
      <w:pPr>
        <w:pStyle w:val="ListParagraph"/>
        <w:shd w:val="clear" w:color="auto" w:fill="B6DDE8"/>
        <w:ind w:left="0"/>
        <w:jc w:val="both"/>
        <w:rPr>
          <w:i/>
        </w:rPr>
      </w:pPr>
      <w:r>
        <w:rPr>
          <w:i/>
        </w:rPr>
        <w:t>v</w:t>
      </w:r>
      <w:r w:rsidR="00DE2424" w:rsidRPr="005E7A64">
        <w:rPr>
          <w:i/>
        </w:rPr>
        <w:t>ai</w:t>
      </w:r>
    </w:p>
    <w:p w:rsidR="00331791" w:rsidRDefault="00331791" w:rsidP="00331791">
      <w:pPr>
        <w:pStyle w:val="ListParagraph"/>
        <w:shd w:val="clear" w:color="auto" w:fill="B6DDE8"/>
        <w:ind w:left="0"/>
        <w:jc w:val="both"/>
        <w:rPr>
          <w:i/>
        </w:rPr>
      </w:pPr>
    </w:p>
    <w:p w:rsidR="00DE2424" w:rsidRPr="005E7A64" w:rsidRDefault="00DE2424" w:rsidP="00331791">
      <w:pPr>
        <w:pStyle w:val="ListParagraph"/>
        <w:numPr>
          <w:ilvl w:val="0"/>
          <w:numId w:val="13"/>
        </w:numPr>
        <w:shd w:val="clear" w:color="auto" w:fill="B6DDE8"/>
        <w:ind w:left="0" w:firstLine="0"/>
        <w:jc w:val="both"/>
        <w:rPr>
          <w:i/>
        </w:rPr>
      </w:pPr>
      <w:r w:rsidRPr="005E7A64">
        <w:rPr>
          <w:i/>
        </w:rPr>
        <w:t xml:space="preserve"> </w:t>
      </w:r>
      <w:r w:rsidR="000A1196">
        <w:rPr>
          <w:i/>
        </w:rPr>
        <w:t xml:space="preserve">Saskaņā ar </w:t>
      </w:r>
      <w:r w:rsidRPr="005E7A64">
        <w:rPr>
          <w:i/>
        </w:rPr>
        <w:t xml:space="preserve">šo MK noteikumu Nr.559 </w:t>
      </w:r>
      <w:r w:rsidR="00C6074F" w:rsidRPr="005E7A64">
        <w:rPr>
          <w:i/>
        </w:rPr>
        <w:t>6.</w:t>
      </w:r>
      <w:r w:rsidR="000A1196" w:rsidRPr="000A1196">
        <w:rPr>
          <w:i/>
        </w:rPr>
        <w:t>pielikum</w:t>
      </w:r>
      <w:r w:rsidR="000A1196">
        <w:rPr>
          <w:i/>
        </w:rPr>
        <w:t xml:space="preserve">u izstrādāts ēkas energoaudita pārskats </w:t>
      </w:r>
      <w:r w:rsidR="00C6074F" w:rsidRPr="005E7A64">
        <w:rPr>
          <w:i/>
        </w:rPr>
        <w:t xml:space="preserve"> </w:t>
      </w:r>
      <w:r w:rsidRPr="005E7A64">
        <w:rPr>
          <w:i/>
        </w:rPr>
        <w:t>(attiecināms uz izglītības un ārstniecības iestādi</w:t>
      </w:r>
      <w:r w:rsidR="001A1784">
        <w:rPr>
          <w:i/>
        </w:rPr>
        <w:t>, kultūras institūciju</w:t>
      </w:r>
      <w:r w:rsidRPr="005E7A64">
        <w:rPr>
          <w:i/>
        </w:rPr>
        <w:t>)</w:t>
      </w:r>
      <w:r w:rsidR="000A1196">
        <w:rPr>
          <w:i/>
        </w:rPr>
        <w:t>.</w:t>
      </w:r>
    </w:p>
    <w:p w:rsidR="00DE2424" w:rsidRDefault="00DE2424" w:rsidP="00DE2424">
      <w:pPr>
        <w:shd w:val="clear" w:color="auto" w:fill="B6DDE8"/>
        <w:jc w:val="both"/>
        <w:rPr>
          <w:i/>
        </w:rPr>
      </w:pPr>
    </w:p>
    <w:p w:rsidR="00DE2424" w:rsidRDefault="00DE2424" w:rsidP="00331791">
      <w:pPr>
        <w:shd w:val="clear" w:color="auto" w:fill="B6DDE8"/>
        <w:jc w:val="both"/>
        <w:rPr>
          <w:b/>
          <w:i/>
          <w:color w:val="FF0000"/>
        </w:rPr>
      </w:pPr>
      <w:r>
        <w:rPr>
          <w:b/>
          <w:i/>
          <w:color w:val="FF0000"/>
        </w:rPr>
        <w:t>Ieteikums izmantot izstrādāto elektronisko formu, kas publicēta mājas lapā! Projekta pieteikumā nevar būt iekļautas attiecināmās aktivitāte, kas nav paredzētas energoauditā.</w:t>
      </w:r>
    </w:p>
    <w:p w:rsidR="00DE2424" w:rsidRDefault="00DE2424" w:rsidP="00DE2424">
      <w:pPr>
        <w:shd w:val="clear" w:color="auto" w:fill="B6DDE8"/>
        <w:rPr>
          <w:b/>
          <w:i/>
          <w:color w:val="FF0000"/>
        </w:rPr>
      </w:pPr>
    </w:p>
    <w:p w:rsidR="00DE2424" w:rsidRPr="00DE2424" w:rsidRDefault="00DE2424" w:rsidP="00DE2424">
      <w:pPr>
        <w:shd w:val="clear" w:color="auto" w:fill="B6DDE8"/>
        <w:rPr>
          <w:b/>
          <w:i/>
        </w:rPr>
      </w:pPr>
      <w:r w:rsidRPr="00DE2424">
        <w:rPr>
          <w:b/>
          <w:i/>
        </w:rPr>
        <w:t>Energoaudita pārskatu paraksta sertificēts energoauditors!</w:t>
      </w:r>
    </w:p>
    <w:p w:rsidR="009E7E38" w:rsidRDefault="009E7E38" w:rsidP="00493B9A">
      <w:pPr>
        <w:jc w:val="right"/>
        <w:rPr>
          <w:b/>
        </w:rPr>
      </w:pPr>
    </w:p>
    <w:p w:rsidR="003A1CD7" w:rsidRPr="002D67C5" w:rsidRDefault="009E7E38" w:rsidP="002D67C5">
      <w:pPr>
        <w:shd w:val="clear" w:color="auto" w:fill="B6DDE8" w:themeFill="accent5" w:themeFillTint="66"/>
        <w:jc w:val="both"/>
      </w:pPr>
      <w:r w:rsidRPr="002D67C5">
        <w:t xml:space="preserve">Vēršam uzmanību, ka MK noteikumu Nr.559 4.pielikumā zem tabulas </w:t>
      </w:r>
      <w:r w:rsidR="00E2683A">
        <w:t>„</w:t>
      </w:r>
      <w:r w:rsidRPr="002D67C5">
        <w:t>6.1. Enerģijas patēriņa sadalījums (pamatojoties uz aprēķinātajiem datiem)</w:t>
      </w:r>
      <w:r w:rsidR="00E2683A">
        <w:t>”</w:t>
      </w:r>
      <w:r w:rsidRPr="002D67C5">
        <w:t xml:space="preserve"> 2.piezīmē un</w:t>
      </w:r>
      <w:r w:rsidR="00155008" w:rsidRPr="002D67C5">
        <w:t xml:space="preserve"> 6.pielikumā zem tabulas </w:t>
      </w:r>
      <w:r w:rsidR="00E2683A">
        <w:t>„</w:t>
      </w:r>
      <w:r w:rsidR="00155008" w:rsidRPr="002D67C5">
        <w:t>5.1. Enerģijas patēriņa sadalījums (pamatojoties uz aprēķinātajiem datiem)</w:t>
      </w:r>
      <w:r w:rsidR="00E2683A">
        <w:t>”</w:t>
      </w:r>
      <w:r w:rsidR="00155008" w:rsidRPr="002D67C5">
        <w:t xml:space="preserve"> 2.piezīm</w:t>
      </w:r>
      <w:r w:rsidR="003A1CD7" w:rsidRPr="002D67C5">
        <w:t>e</w:t>
      </w:r>
      <w:r w:rsidR="00155008" w:rsidRPr="002D67C5">
        <w:t xml:space="preserve"> </w:t>
      </w:r>
      <w:r w:rsidR="00E2683A">
        <w:t>„</w:t>
      </w:r>
      <w:r w:rsidRPr="002D67C5">
        <w:t>*</w:t>
      </w:r>
      <w:r w:rsidRPr="002D67C5">
        <w:rPr>
          <w:i/>
        </w:rPr>
        <w:t>2 Norāda enerģijas patēriņu, kas ir koriģēts atbilstoši klimatiskajiem apstākļiem, korekcija nedrīkst pārsniegt 10% salīdzinot ar izmērītajiem vidējiem datiem.</w:t>
      </w:r>
      <w:r w:rsidR="00E2683A">
        <w:rPr>
          <w:i/>
        </w:rPr>
        <w:t>”</w:t>
      </w:r>
      <w:r w:rsidR="00155008" w:rsidRPr="002D67C5">
        <w:rPr>
          <w:i/>
        </w:rPr>
        <w:t xml:space="preserve"> ir </w:t>
      </w:r>
      <w:r w:rsidR="003A1CD7" w:rsidRPr="002D67C5">
        <w:rPr>
          <w:i/>
        </w:rPr>
        <w:t xml:space="preserve">pretrunā ar </w:t>
      </w:r>
      <w:r w:rsidR="00155008" w:rsidRPr="002D67C5">
        <w:rPr>
          <w:i/>
        </w:rPr>
        <w:t xml:space="preserve">Ministru kabineta 2013.gada 25.jūnija noteikumu Nr.348 </w:t>
      </w:r>
      <w:r w:rsidR="00E2683A">
        <w:rPr>
          <w:i/>
        </w:rPr>
        <w:t>„</w:t>
      </w:r>
      <w:r w:rsidR="00155008" w:rsidRPr="002D67C5">
        <w:rPr>
          <w:i/>
        </w:rPr>
        <w:t>Ēkas energoefektivitātes aprēķina metode</w:t>
      </w:r>
      <w:r w:rsidR="00E2683A">
        <w:rPr>
          <w:i/>
        </w:rPr>
        <w:t>”</w:t>
      </w:r>
      <w:r w:rsidR="00155008" w:rsidRPr="002D67C5">
        <w:rPr>
          <w:i/>
        </w:rPr>
        <w:t xml:space="preserve"> 162.punktu </w:t>
      </w:r>
      <w:r w:rsidR="00E2683A">
        <w:rPr>
          <w:i/>
        </w:rPr>
        <w:t>„</w:t>
      </w:r>
      <w:r w:rsidR="00155008" w:rsidRPr="002D67C5">
        <w:rPr>
          <w:i/>
        </w:rPr>
        <w:t>162. Ja izmērītās energoefektivitātes novērtēšanas rezultātu un aprēķinātās energoefektivitātes novērtēšanas rezultātu salīdzinājums pie vienādiem iekštelpu temperatūras nosacījumiem ir pieņemams (atšķiras mazāk nekā par 10 procentiem un ne vairāk kā par 10 kWh/m2 gadā), uzskata, ka ēkas aprēķina modelis, ieskaitot aplēstos sākuma datus, ir ticams un energoefektivitātes novērtēšanu var turpināt</w:t>
      </w:r>
      <w:r w:rsidR="00155008" w:rsidRPr="002D67C5">
        <w:t>.</w:t>
      </w:r>
      <w:r w:rsidR="00E2683A">
        <w:t>”</w:t>
      </w:r>
    </w:p>
    <w:p w:rsidR="003A1CD7" w:rsidRPr="002D67C5" w:rsidRDefault="003A1CD7" w:rsidP="002D67C5">
      <w:pPr>
        <w:shd w:val="clear" w:color="auto" w:fill="B6DDE8" w:themeFill="accent5" w:themeFillTint="66"/>
        <w:jc w:val="both"/>
        <w:rPr>
          <w:color w:val="414142"/>
          <w:shd w:val="clear" w:color="auto" w:fill="FFFFFF"/>
        </w:rPr>
      </w:pPr>
    </w:p>
    <w:p w:rsidR="008A6CB0" w:rsidRPr="002D67C5" w:rsidRDefault="003A1CD7" w:rsidP="002D67C5">
      <w:pPr>
        <w:shd w:val="clear" w:color="auto" w:fill="B6DDE8" w:themeFill="accent5" w:themeFillTint="66"/>
        <w:jc w:val="both"/>
        <w:rPr>
          <w:i/>
        </w:rPr>
      </w:pPr>
      <w:r w:rsidRPr="002D67C5">
        <w:rPr>
          <w:i/>
        </w:rPr>
        <w:t xml:space="preserve">Attiecīgi, sagatavojot energoaudita pārskatu, ir jāņem vērā, ka enerģijas patēriņš, kas koriģēts atbilstoši klimatiskajiem apstākļiem, salīdzinājumā ar aprēķināto patēriņu nedrīkst atšķirties vairāk par 10 procentiem </w:t>
      </w:r>
      <w:r w:rsidRPr="001932D1">
        <w:rPr>
          <w:b/>
          <w:i/>
        </w:rPr>
        <w:t>un</w:t>
      </w:r>
      <w:r w:rsidRPr="002D67C5">
        <w:rPr>
          <w:i/>
        </w:rPr>
        <w:t xml:space="preserve"> ne vairāk par 10 kWh/m</w:t>
      </w:r>
      <w:r w:rsidRPr="002D67C5">
        <w:rPr>
          <w:i/>
          <w:vertAlign w:val="superscript"/>
        </w:rPr>
        <w:t>2 </w:t>
      </w:r>
      <w:r w:rsidRPr="002D67C5">
        <w:rPr>
          <w:i/>
        </w:rPr>
        <w:t>gadā.</w:t>
      </w:r>
    </w:p>
    <w:p w:rsidR="00493B9A" w:rsidRPr="002D67C5" w:rsidRDefault="003A1CD7" w:rsidP="002D67C5">
      <w:pPr>
        <w:jc w:val="both"/>
      </w:pPr>
      <w:r>
        <w:rPr>
          <w:rFonts w:ascii="Arial" w:hAnsi="Arial" w:cs="Arial"/>
          <w:color w:val="414142"/>
          <w:sz w:val="20"/>
          <w:szCs w:val="20"/>
          <w:shd w:val="clear" w:color="auto" w:fill="FFFFFF"/>
        </w:rPr>
        <w:t xml:space="preserve">   </w:t>
      </w:r>
      <w:r w:rsidR="00CB4D08">
        <w:rPr>
          <w:b/>
        </w:rPr>
        <w:br w:type="page"/>
      </w:r>
      <w:r w:rsidR="00493B9A" w:rsidRPr="0065650A">
        <w:rPr>
          <w:rFonts w:eastAsia="Arial Unicode MS"/>
        </w:rPr>
        <w:lastRenderedPageBreak/>
        <w:t xml:space="preserve"> </w:t>
      </w:r>
      <w:r w:rsidR="00493B9A">
        <w:rPr>
          <w:rFonts w:eastAsia="Arial Unicode MS"/>
        </w:rPr>
        <w:t>6</w:t>
      </w:r>
      <w:r w:rsidR="00493B9A" w:rsidRPr="0065650A">
        <w:rPr>
          <w:rFonts w:eastAsia="Arial Unicode MS"/>
        </w:rPr>
        <w:t>.pielikums</w:t>
      </w:r>
    </w:p>
    <w:p w:rsidR="00CB4D08" w:rsidRDefault="00CB4D08" w:rsidP="00493B9A">
      <w:pPr>
        <w:pStyle w:val="Heading4"/>
        <w:spacing w:before="0" w:after="0"/>
        <w:jc w:val="right"/>
      </w:pPr>
    </w:p>
    <w:p w:rsidR="00CB4D08" w:rsidRPr="00CB4D08" w:rsidRDefault="00CB4D08" w:rsidP="000001C1">
      <w:pPr>
        <w:jc w:val="center"/>
        <w:rPr>
          <w:b/>
          <w:color w:val="000000"/>
        </w:rPr>
      </w:pPr>
      <w:r w:rsidRPr="00CB4D08">
        <w:rPr>
          <w:b/>
          <w:color w:val="000000"/>
        </w:rPr>
        <w:t>Tehniskās apsekošanas atzinums atbilstoši būvniecības jomu reglamentējošajiem normatīvajiem aktiem, ja projekta aktivitātes īsteno ēkas norobežojošajās konstrukcijās</w:t>
      </w:r>
    </w:p>
    <w:p w:rsidR="00CB4D08" w:rsidRDefault="00CB4D08" w:rsidP="00CB4D08"/>
    <w:p w:rsidR="000001C1" w:rsidRDefault="000001C1" w:rsidP="00CB4D08"/>
    <w:p w:rsidR="00AC3F1A" w:rsidRDefault="00AC3F1A" w:rsidP="00195C8E">
      <w:pPr>
        <w:shd w:val="clear" w:color="auto" w:fill="B6DDE8"/>
        <w:rPr>
          <w:b/>
          <w:i/>
          <w:color w:val="FF0000"/>
        </w:rPr>
      </w:pPr>
      <w:r w:rsidRPr="00565F3B">
        <w:rPr>
          <w:b/>
          <w:i/>
          <w:color w:val="FF0000"/>
        </w:rPr>
        <w:t>Iesniedz obligāti visi</w:t>
      </w:r>
      <w:r>
        <w:rPr>
          <w:b/>
          <w:i/>
          <w:color w:val="FF0000"/>
        </w:rPr>
        <w:t xml:space="preserve"> projektu iesniedzēji par katru ēku atsevišķi (j</w:t>
      </w:r>
      <w:r w:rsidRPr="00AC3F1A">
        <w:rPr>
          <w:b/>
          <w:i/>
          <w:color w:val="FF0000"/>
        </w:rPr>
        <w:t>āsakrīt ar 5.2 tabulas informāciju</w:t>
      </w:r>
      <w:r>
        <w:rPr>
          <w:b/>
          <w:i/>
          <w:color w:val="FF0000"/>
        </w:rPr>
        <w:t>)!</w:t>
      </w:r>
    </w:p>
    <w:p w:rsidR="00AC3F1A" w:rsidRDefault="00AC3F1A" w:rsidP="00195C8E">
      <w:pPr>
        <w:shd w:val="clear" w:color="auto" w:fill="B6DDE8"/>
        <w:rPr>
          <w:b/>
          <w:i/>
          <w:color w:val="FF0000"/>
        </w:rPr>
      </w:pPr>
    </w:p>
    <w:p w:rsidR="00AC3F1A" w:rsidRDefault="00AC3F1A" w:rsidP="00331791">
      <w:pPr>
        <w:shd w:val="clear" w:color="auto" w:fill="B6DDE8"/>
        <w:jc w:val="both"/>
        <w:rPr>
          <w:b/>
          <w:i/>
          <w:color w:val="FF0000"/>
        </w:rPr>
      </w:pPr>
      <w:r w:rsidRPr="0065650A">
        <w:rPr>
          <w:i/>
          <w:color w:val="FF0000"/>
        </w:rPr>
        <w:t>Iesniedz tikai tajos gadījumos, ja projekta iesniegumā ir plānoti būvdarbi. Tehniskais apsekošanas atzinums jāsagatavo atbilstoši Latvijas būvnormatīva LBN 405-01 noteiktajām prasībām un formai.</w:t>
      </w:r>
    </w:p>
    <w:p w:rsidR="00493B9A" w:rsidRPr="00493B9A" w:rsidRDefault="00CB4D08" w:rsidP="00493B9A">
      <w:pPr>
        <w:jc w:val="right"/>
        <w:rPr>
          <w:rFonts w:eastAsia="Arial Unicode MS"/>
        </w:rPr>
      </w:pPr>
      <w:r>
        <w:br w:type="page"/>
      </w:r>
      <w:r w:rsidR="00493B9A">
        <w:rPr>
          <w:rFonts w:eastAsia="Arial Unicode MS"/>
        </w:rPr>
        <w:lastRenderedPageBreak/>
        <w:t>7</w:t>
      </w:r>
      <w:r w:rsidR="00493B9A" w:rsidRPr="0065650A">
        <w:rPr>
          <w:rFonts w:eastAsia="Arial Unicode MS"/>
        </w:rPr>
        <w:t>.pielikums</w:t>
      </w:r>
    </w:p>
    <w:p w:rsidR="00CB4D08" w:rsidRDefault="00CB4D08" w:rsidP="00493B9A">
      <w:pPr>
        <w:pStyle w:val="Heading4"/>
        <w:spacing w:before="0" w:after="0"/>
        <w:jc w:val="right"/>
      </w:pPr>
    </w:p>
    <w:p w:rsidR="00CB4D08" w:rsidRPr="00CB4D08" w:rsidRDefault="006E0D75" w:rsidP="000001C1">
      <w:pPr>
        <w:jc w:val="center"/>
        <w:rPr>
          <w:b/>
          <w:color w:val="000000"/>
        </w:rPr>
      </w:pPr>
      <w:r>
        <w:rPr>
          <w:b/>
          <w:color w:val="000000"/>
        </w:rPr>
        <w:t>B</w:t>
      </w:r>
      <w:r w:rsidRPr="006E0D75">
        <w:rPr>
          <w:b/>
          <w:color w:val="000000"/>
        </w:rPr>
        <w:t>ūvniecības tāmes, tehnoloģisko iekārtu specifikācijas (ja attiecināms) un projekta aktivitāšu tāmes atbilstoši projekta iesniegumā un ēkas energoauditā paredzētajām aktivitātēm, kuras projekta iesniedzējs izvēlējies veikt projekta mērķa sasniegšanai izmantojot finanšu instrumenta finansējumu</w:t>
      </w:r>
    </w:p>
    <w:p w:rsidR="00CB4D08" w:rsidRDefault="00CB4D08" w:rsidP="00CB4D08"/>
    <w:p w:rsidR="00AC3F1A" w:rsidRDefault="00AC3F1A" w:rsidP="00C569F7">
      <w:pPr>
        <w:shd w:val="clear" w:color="auto" w:fill="B6DDE8"/>
        <w:jc w:val="both"/>
        <w:rPr>
          <w:b/>
          <w:i/>
          <w:color w:val="FF0000"/>
        </w:rPr>
      </w:pPr>
      <w:r w:rsidRPr="00565F3B">
        <w:rPr>
          <w:b/>
          <w:i/>
          <w:color w:val="FF0000"/>
        </w:rPr>
        <w:t>Iesniedz obligāti visi</w:t>
      </w:r>
      <w:r>
        <w:rPr>
          <w:b/>
          <w:i/>
          <w:color w:val="FF0000"/>
        </w:rPr>
        <w:t xml:space="preserve"> projektu iesniedzēji par katru ēku atsevišķi (j</w:t>
      </w:r>
      <w:r w:rsidRPr="00AC3F1A">
        <w:rPr>
          <w:b/>
          <w:i/>
          <w:color w:val="FF0000"/>
        </w:rPr>
        <w:t>āsakrīt ar 5.2 tabulas informāciju</w:t>
      </w:r>
      <w:r>
        <w:rPr>
          <w:b/>
          <w:i/>
          <w:color w:val="FF0000"/>
        </w:rPr>
        <w:t>)!</w:t>
      </w:r>
    </w:p>
    <w:p w:rsidR="00AC3F1A" w:rsidRDefault="00AC3F1A" w:rsidP="00C569F7">
      <w:pPr>
        <w:shd w:val="clear" w:color="auto" w:fill="B6DDE8"/>
        <w:rPr>
          <w:b/>
          <w:i/>
          <w:color w:val="FF0000"/>
        </w:rPr>
      </w:pPr>
    </w:p>
    <w:p w:rsidR="00AC3F1A" w:rsidRPr="001A1784" w:rsidRDefault="00AC3F1A" w:rsidP="00C569F7">
      <w:pPr>
        <w:shd w:val="clear" w:color="auto" w:fill="B6DDE8"/>
        <w:jc w:val="both"/>
        <w:rPr>
          <w:i/>
        </w:rPr>
      </w:pPr>
      <w:r w:rsidRPr="001A1784">
        <w:rPr>
          <w:bCs/>
          <w:i/>
        </w:rPr>
        <w:t xml:space="preserve">Būvniecības izmaksu tāmi iesniedz </w:t>
      </w:r>
      <w:r w:rsidRPr="001A1784">
        <w:rPr>
          <w:i/>
        </w:rPr>
        <w:t>tikai tajos gadījumos, ja projekta iesniegumā ir plānoti būvdarbi, tehnoloģisko iekārtu specifikācijas ar tāmi tikai tajos gadījumos, ja projekta iesniegumā plānotas aktivitātes saistībā ar tehnoloģijām.</w:t>
      </w:r>
    </w:p>
    <w:p w:rsidR="00AC3F1A" w:rsidRPr="001A1784" w:rsidRDefault="00AC3F1A" w:rsidP="00C569F7">
      <w:pPr>
        <w:shd w:val="clear" w:color="auto" w:fill="B6DDE8"/>
        <w:jc w:val="both"/>
        <w:rPr>
          <w:i/>
        </w:rPr>
      </w:pPr>
    </w:p>
    <w:p w:rsidR="00AC3F1A" w:rsidRPr="001A1784" w:rsidRDefault="00AC3F1A" w:rsidP="00C569F7">
      <w:pPr>
        <w:shd w:val="clear" w:color="auto" w:fill="B6DDE8"/>
        <w:rPr>
          <w:b/>
          <w:i/>
        </w:rPr>
      </w:pPr>
      <w:r w:rsidRPr="001A1784">
        <w:rPr>
          <w:i/>
        </w:rPr>
        <w:t>Ja tiek plānoti gan būvdarbi, gan tehnoloģiju aktivitātes, tad jāiesniedz gan būvniecības izmaksu tāme, gan tehnoloģisko iekārtu specifikācijas ar tāmi.</w:t>
      </w:r>
    </w:p>
    <w:p w:rsidR="006E0D75" w:rsidRDefault="006E0D75" w:rsidP="000001C1">
      <w:pPr>
        <w:jc w:val="both"/>
        <w:rPr>
          <w:bCs/>
          <w:i/>
          <w:color w:val="FF0000"/>
        </w:rPr>
      </w:pPr>
    </w:p>
    <w:p w:rsidR="003A2B85" w:rsidRDefault="003A2B85" w:rsidP="003A2B85">
      <w:pPr>
        <w:shd w:val="clear" w:color="auto" w:fill="FFC000"/>
        <w:jc w:val="both"/>
        <w:rPr>
          <w:b/>
          <w:i/>
          <w:color w:val="FF0000"/>
        </w:rPr>
      </w:pPr>
      <w:r>
        <w:rPr>
          <w:b/>
          <w:i/>
          <w:color w:val="FF0000"/>
        </w:rPr>
        <w:t>Būvniecības izmaksu tāmi izstrād</w:t>
      </w:r>
      <w:r w:rsidR="004A6CC3">
        <w:rPr>
          <w:b/>
          <w:i/>
          <w:color w:val="FF0000"/>
        </w:rPr>
        <w:t>ā</w:t>
      </w:r>
      <w:r>
        <w:rPr>
          <w:b/>
          <w:i/>
          <w:color w:val="FF0000"/>
        </w:rPr>
        <w:t xml:space="preserve"> sertificēts speciālists. Tāmes sagatavotājs paraksta daļā norāda sertifikāta numuru, </w:t>
      </w:r>
    </w:p>
    <w:p w:rsidR="003A2B85" w:rsidRDefault="003A2B85" w:rsidP="003A2B85">
      <w:pPr>
        <w:shd w:val="clear" w:color="auto" w:fill="FFC000"/>
        <w:jc w:val="both"/>
        <w:rPr>
          <w:b/>
          <w:i/>
          <w:color w:val="FF0000"/>
        </w:rPr>
      </w:pPr>
    </w:p>
    <w:p w:rsidR="003A2B85" w:rsidRPr="001A1784" w:rsidRDefault="003A2B85" w:rsidP="003A2B85">
      <w:pPr>
        <w:shd w:val="clear" w:color="auto" w:fill="FFC000"/>
        <w:jc w:val="both"/>
        <w:rPr>
          <w:i/>
        </w:rPr>
      </w:pPr>
      <w:r>
        <w:rPr>
          <w:b/>
          <w:i/>
          <w:color w:val="FF0000"/>
        </w:rPr>
        <w:t xml:space="preserve">Tāmēs jāiekļauj visas </w:t>
      </w:r>
      <w:r w:rsidR="00B245CD">
        <w:rPr>
          <w:b/>
          <w:i/>
          <w:color w:val="FF0000"/>
        </w:rPr>
        <w:t xml:space="preserve">projekta </w:t>
      </w:r>
      <w:r>
        <w:rPr>
          <w:b/>
          <w:i/>
          <w:color w:val="FF0000"/>
        </w:rPr>
        <w:t>attiecināmo izmaksu pozīcijas un iekļauto materiālu un iekārtu parametriem jāatbilst energoauditā norādītajiem.</w:t>
      </w:r>
    </w:p>
    <w:p w:rsidR="006E0D75" w:rsidRDefault="006E0D75" w:rsidP="000001C1">
      <w:pPr>
        <w:jc w:val="both"/>
        <w:rPr>
          <w:bCs/>
          <w:i/>
          <w:color w:val="FF0000"/>
        </w:rPr>
      </w:pPr>
    </w:p>
    <w:p w:rsidR="00493B9A" w:rsidRPr="00493B9A" w:rsidRDefault="00CB4D08" w:rsidP="00493B9A">
      <w:pPr>
        <w:jc w:val="right"/>
        <w:rPr>
          <w:rFonts w:eastAsia="Arial Unicode MS"/>
        </w:rPr>
      </w:pPr>
      <w:r>
        <w:br w:type="page"/>
      </w:r>
      <w:r w:rsidR="00493B9A" w:rsidRPr="0065650A">
        <w:rPr>
          <w:rFonts w:eastAsia="Arial Unicode MS"/>
        </w:rPr>
        <w:lastRenderedPageBreak/>
        <w:t xml:space="preserve"> </w:t>
      </w:r>
      <w:r w:rsidR="00493B9A">
        <w:rPr>
          <w:rFonts w:eastAsia="Arial Unicode MS"/>
        </w:rPr>
        <w:t>8</w:t>
      </w:r>
      <w:r w:rsidR="00493B9A" w:rsidRPr="0065650A">
        <w:rPr>
          <w:rFonts w:eastAsia="Arial Unicode MS"/>
        </w:rPr>
        <w:t>.pielikums</w:t>
      </w:r>
    </w:p>
    <w:p w:rsidR="00CB4D08" w:rsidRDefault="00CB4D08" w:rsidP="00493B9A">
      <w:pPr>
        <w:pStyle w:val="Heading4"/>
        <w:spacing w:before="0" w:after="0"/>
        <w:jc w:val="right"/>
      </w:pPr>
    </w:p>
    <w:p w:rsidR="00CB4D08" w:rsidRDefault="006E0D75" w:rsidP="000001C1">
      <w:pPr>
        <w:jc w:val="center"/>
      </w:pPr>
      <w:r>
        <w:rPr>
          <w:b/>
          <w:color w:val="000000"/>
        </w:rPr>
        <w:t>B</w:t>
      </w:r>
      <w:r w:rsidRPr="006E0D75">
        <w:rPr>
          <w:b/>
          <w:color w:val="000000"/>
        </w:rPr>
        <w:t>ūvvaldē akceptēts būvprojekts tehniskā projekta stadijā (kopija) par visiem projekta ietvaros plānotajiem būvdarbiem vai, ja paredzēta vienkāršota renovācija, būvvaldē saskaņota apliecinājuma karte par projektā veicamajiem darbiem (kopija), vai, ja paredzēta vienkāršotā inženiertīklu pievadu un iekšējo inženiertīklu izbūve, rekonstrukcija vai renovācija, būvvaldē saskaņota tehniskā shēma (kopija) atbilstoši ēkas energoauditā paredzētajām aktivitātēm, vai būvvaldes izziņa (ja attiecināms), ka projektā plānoto aktivitāšu īstenošanai nav nepieciešama būvvaldes atļauja vai šajā punktā norādītie dokumenti</w:t>
      </w:r>
    </w:p>
    <w:p w:rsidR="00CB4D08" w:rsidRDefault="00CB4D08" w:rsidP="00CB4D08"/>
    <w:p w:rsidR="00AC3F1A" w:rsidRDefault="00AC3F1A" w:rsidP="00DE2424">
      <w:pPr>
        <w:shd w:val="clear" w:color="auto" w:fill="FFC000"/>
        <w:jc w:val="both"/>
        <w:rPr>
          <w:b/>
          <w:i/>
          <w:color w:val="FF0000"/>
        </w:rPr>
      </w:pPr>
      <w:r w:rsidRPr="00565F3B">
        <w:rPr>
          <w:b/>
          <w:i/>
          <w:color w:val="FF0000"/>
        </w:rPr>
        <w:t>Iesniedz obligāti visi</w:t>
      </w:r>
      <w:r>
        <w:rPr>
          <w:b/>
          <w:i/>
          <w:color w:val="FF0000"/>
        </w:rPr>
        <w:t xml:space="preserve"> projektu iesniedzēji par katru ēku atsevišķi (j</w:t>
      </w:r>
      <w:r w:rsidRPr="00AC3F1A">
        <w:rPr>
          <w:b/>
          <w:i/>
          <w:color w:val="FF0000"/>
        </w:rPr>
        <w:t>āsakrīt ar 5.2 tabulas informāciju</w:t>
      </w:r>
      <w:r>
        <w:rPr>
          <w:b/>
          <w:i/>
          <w:color w:val="FF0000"/>
        </w:rPr>
        <w:t>)!</w:t>
      </w:r>
    </w:p>
    <w:p w:rsidR="00AC3F1A" w:rsidRDefault="00AC3F1A" w:rsidP="00AC3F1A">
      <w:pPr>
        <w:shd w:val="clear" w:color="auto" w:fill="FFC000"/>
        <w:rPr>
          <w:b/>
          <w:i/>
          <w:color w:val="FF0000"/>
        </w:rPr>
      </w:pPr>
    </w:p>
    <w:p w:rsidR="00AC3F1A" w:rsidRPr="001A1784" w:rsidRDefault="00DE2424" w:rsidP="00AC3F1A">
      <w:pPr>
        <w:shd w:val="clear" w:color="auto" w:fill="FFC000"/>
        <w:jc w:val="both"/>
        <w:rPr>
          <w:i/>
        </w:rPr>
      </w:pPr>
      <w:r w:rsidRPr="001A1784">
        <w:rPr>
          <w:i/>
        </w:rPr>
        <w:t xml:space="preserve">Pārliecinieties, ka dokumentā ir iekļautas visas aktivitātes, kas paredzētas projekta pieteikumā/ energoauditā. </w:t>
      </w:r>
      <w:r w:rsidR="00AC3F1A" w:rsidRPr="001A1784">
        <w:rPr>
          <w:i/>
        </w:rPr>
        <w:t>Ņemot vērā plānoto būvvaldes noslodzi un laiku, kas likumā paredzēts būvvaldei atbildes sniegšanai, tad gadījumā</w:t>
      </w:r>
      <w:r w:rsidRPr="001A1784">
        <w:rPr>
          <w:i/>
        </w:rPr>
        <w:t>,</w:t>
      </w:r>
      <w:r w:rsidR="00AC3F1A" w:rsidRPr="001A1784">
        <w:rPr>
          <w:i/>
        </w:rPr>
        <w:t xml:space="preserve"> ja būs nepieciešams papildus precizējumi</w:t>
      </w:r>
      <w:r w:rsidRPr="001A1784">
        <w:rPr>
          <w:i/>
        </w:rPr>
        <w:t xml:space="preserve"> būvvaldes dokumentā</w:t>
      </w:r>
      <w:r w:rsidR="00AC3F1A" w:rsidRPr="001A1784">
        <w:rPr>
          <w:i/>
        </w:rPr>
        <w:t xml:space="preserve"> var nepietikt laiks tā iesniegšanai</w:t>
      </w:r>
      <w:r w:rsidRPr="001A1784">
        <w:rPr>
          <w:i/>
        </w:rPr>
        <w:t xml:space="preserve"> </w:t>
      </w:r>
      <w:r w:rsidR="00C73AA5">
        <w:rPr>
          <w:i/>
        </w:rPr>
        <w:t>LVIF</w:t>
      </w:r>
      <w:r w:rsidRPr="001A1784">
        <w:rPr>
          <w:i/>
        </w:rPr>
        <w:t xml:space="preserve"> un projekts var tikt noraidīts</w:t>
      </w:r>
      <w:r w:rsidR="00AC3F1A" w:rsidRPr="001A1784">
        <w:rPr>
          <w:i/>
        </w:rPr>
        <w:t>.</w:t>
      </w:r>
    </w:p>
    <w:p w:rsidR="000001C1" w:rsidRDefault="000001C1" w:rsidP="00CB4D08"/>
    <w:p w:rsidR="00493B9A" w:rsidRPr="00493B9A" w:rsidRDefault="000001C1" w:rsidP="00493B9A">
      <w:pPr>
        <w:jc w:val="right"/>
        <w:rPr>
          <w:rFonts w:eastAsia="Arial Unicode MS"/>
        </w:rPr>
      </w:pPr>
      <w:r>
        <w:br w:type="page"/>
      </w:r>
      <w:r w:rsidR="00493B9A">
        <w:rPr>
          <w:rFonts w:eastAsia="Arial Unicode MS"/>
        </w:rPr>
        <w:lastRenderedPageBreak/>
        <w:t>9</w:t>
      </w:r>
      <w:r w:rsidR="00493B9A" w:rsidRPr="0065650A">
        <w:rPr>
          <w:rFonts w:eastAsia="Arial Unicode MS"/>
        </w:rPr>
        <w:t>.pielikums</w:t>
      </w:r>
    </w:p>
    <w:p w:rsidR="000001C1" w:rsidRDefault="000001C1" w:rsidP="00493B9A">
      <w:pPr>
        <w:pStyle w:val="Heading4"/>
        <w:spacing w:before="0" w:after="0"/>
        <w:jc w:val="right"/>
      </w:pPr>
    </w:p>
    <w:p w:rsidR="000001C1" w:rsidRDefault="006E0D75" w:rsidP="009E3515">
      <w:pPr>
        <w:jc w:val="center"/>
      </w:pPr>
      <w:r w:rsidRPr="00C569F7">
        <w:rPr>
          <w:b/>
          <w:color w:val="000000"/>
        </w:rPr>
        <w:t xml:space="preserve">Patērētās elektroenerģijas un saražotās, patērētās un pārdotās siltumenerģijas apjomu apliecinoši dokumenti (kopijas) par pēdējos vismaz divos </w:t>
      </w:r>
      <w:r w:rsidR="00C73AA5">
        <w:rPr>
          <w:b/>
          <w:color w:val="000000"/>
        </w:rPr>
        <w:t xml:space="preserve">noslēgtajos kalendārajos </w:t>
      </w:r>
      <w:r w:rsidRPr="00C569F7">
        <w:rPr>
          <w:b/>
          <w:color w:val="000000"/>
        </w:rPr>
        <w:t xml:space="preserve">gados pirms projekta iesnieguma iesniegšanas patērēto elektroenerģijas un saražoto, patērēto un pārdoto siltumenerģijas apjomu ēkā vai teritorijā, kurā plānotas projekta aktivitātes, norādot datus pa </w:t>
      </w:r>
      <w:r w:rsidR="00C73AA5" w:rsidRPr="00853602">
        <w:rPr>
          <w:b/>
          <w:color w:val="000000"/>
        </w:rPr>
        <w:t>mēnešiem (megavatstundas (MWh)</w:t>
      </w:r>
      <w:r w:rsidR="00C73AA5">
        <w:rPr>
          <w:b/>
          <w:color w:val="000000"/>
        </w:rPr>
        <w:t>, un izmantoto kurināmā apjomu.</w:t>
      </w:r>
      <w:r w:rsidR="00C73AA5" w:rsidRPr="00853602">
        <w:rPr>
          <w:b/>
          <w:color w:val="000000"/>
        </w:rPr>
        <w:t xml:space="preserve"> </w:t>
      </w:r>
      <w:r w:rsidRPr="00C569F7">
        <w:rPr>
          <w:b/>
          <w:color w:val="000000"/>
        </w:rPr>
        <w:t>Iesniedz arī dokumentus (kopijas), kas apliecina izmantoto kurināmā apjomu, tai skaitā kurināmā pirkšanas izmaksas apliecinošus dokumentus</w:t>
      </w:r>
      <w:r w:rsidR="000001C1" w:rsidRPr="00C569F7">
        <w:rPr>
          <w:b/>
          <w:color w:val="000000"/>
        </w:rPr>
        <w:t>.</w:t>
      </w:r>
    </w:p>
    <w:p w:rsidR="000001C1" w:rsidRDefault="000001C1" w:rsidP="00CB4D08"/>
    <w:p w:rsidR="00AC3F1A" w:rsidRDefault="00AC3F1A" w:rsidP="00C569F7">
      <w:pPr>
        <w:shd w:val="clear" w:color="auto" w:fill="FFC000"/>
        <w:rPr>
          <w:b/>
          <w:i/>
          <w:color w:val="FF0000"/>
        </w:rPr>
      </w:pPr>
      <w:r w:rsidRPr="00565F3B">
        <w:rPr>
          <w:b/>
          <w:i/>
          <w:color w:val="FF0000"/>
        </w:rPr>
        <w:t>Iesniedz obligāti visi</w:t>
      </w:r>
      <w:r>
        <w:rPr>
          <w:b/>
          <w:i/>
          <w:color w:val="FF0000"/>
        </w:rPr>
        <w:t xml:space="preserve"> projektu iesniedzēji.</w:t>
      </w:r>
    </w:p>
    <w:p w:rsidR="001A1784" w:rsidRPr="001932D1" w:rsidRDefault="001A1784" w:rsidP="001A1784">
      <w:pPr>
        <w:shd w:val="clear" w:color="auto" w:fill="B6DDE8"/>
        <w:jc w:val="both"/>
        <w:rPr>
          <w:i/>
          <w:u w:val="single"/>
        </w:rPr>
      </w:pPr>
      <w:r w:rsidRPr="00C569F7">
        <w:rPr>
          <w:i/>
        </w:rPr>
        <w:t xml:space="preserve">Projekta iesniedzējs iesniedz apliecinājumu par vismaz pēdējos divos noslēgtajos kalendārajos gados pirms projekta iesnieguma iesniegšanas, norādot datus pa mēnešiem (MWh) un </w:t>
      </w:r>
      <w:r w:rsidRPr="001932D1">
        <w:rPr>
          <w:i/>
          <w:u w:val="single"/>
        </w:rPr>
        <w:t>izmantotā kurināmā apjomu.</w:t>
      </w:r>
    </w:p>
    <w:p w:rsidR="001A1784" w:rsidRPr="00C569F7" w:rsidRDefault="001A1784" w:rsidP="001A1784">
      <w:pPr>
        <w:shd w:val="clear" w:color="auto" w:fill="B6DDE8"/>
        <w:jc w:val="both"/>
        <w:rPr>
          <w:i/>
        </w:rPr>
      </w:pPr>
      <w:r w:rsidRPr="00C569F7">
        <w:rPr>
          <w:i/>
        </w:rPr>
        <w:t xml:space="preserve">Atbildīgajai iestādei un </w:t>
      </w:r>
      <w:r w:rsidR="00D65C54">
        <w:rPr>
          <w:i/>
        </w:rPr>
        <w:t>LVIF</w:t>
      </w:r>
      <w:r w:rsidRPr="00C569F7">
        <w:rPr>
          <w:i/>
        </w:rPr>
        <w:t xml:space="preserve"> ir tiesības nepieciešamības gadījumā pieprasīt pretendentam iesniegt vai uzrādīt apliecinošu dokumentu (rēķinu, kurināmā pirkšanas izmaksu apliecinošu u.c.dokumentu) kopijas.</w:t>
      </w:r>
    </w:p>
    <w:p w:rsidR="001A1784" w:rsidRDefault="001A1784" w:rsidP="00C569F7">
      <w:pPr>
        <w:shd w:val="clear" w:color="auto" w:fill="B6DDE8"/>
        <w:jc w:val="right"/>
      </w:pPr>
    </w:p>
    <w:p w:rsidR="001A1784" w:rsidRPr="00C569F7" w:rsidRDefault="001A1784" w:rsidP="00C569F7">
      <w:pPr>
        <w:shd w:val="clear" w:color="auto" w:fill="B6DDE8"/>
        <w:rPr>
          <w:rFonts w:eastAsia="Arial Unicode MS"/>
          <w:b/>
          <w:i/>
        </w:rPr>
      </w:pPr>
      <w:r w:rsidRPr="00C569F7">
        <w:rPr>
          <w:b/>
          <w:i/>
        </w:rPr>
        <w:t>Apliecinājumu var iesniegt šādos veidos, piemēram:</w:t>
      </w:r>
    </w:p>
    <w:p w:rsidR="001A1784" w:rsidRPr="00C569F7" w:rsidRDefault="001A1784" w:rsidP="00C569F7">
      <w:pPr>
        <w:pStyle w:val="ListParagraph"/>
        <w:numPr>
          <w:ilvl w:val="0"/>
          <w:numId w:val="18"/>
        </w:numPr>
        <w:shd w:val="clear" w:color="auto" w:fill="B6DDE8"/>
        <w:ind w:left="567" w:hanging="567"/>
        <w:jc w:val="both"/>
        <w:rPr>
          <w:i/>
        </w:rPr>
      </w:pPr>
      <w:r w:rsidRPr="00C569F7">
        <w:rPr>
          <w:i/>
        </w:rPr>
        <w:t>Izziņa no siltuma ražotāja vai piegādātāja;</w:t>
      </w:r>
    </w:p>
    <w:p w:rsidR="001A1784" w:rsidRPr="00C569F7" w:rsidRDefault="001A1784" w:rsidP="00C569F7">
      <w:pPr>
        <w:pStyle w:val="ListParagraph"/>
        <w:numPr>
          <w:ilvl w:val="0"/>
          <w:numId w:val="18"/>
        </w:numPr>
        <w:shd w:val="clear" w:color="auto" w:fill="B6DDE8"/>
        <w:ind w:left="567" w:hanging="567"/>
        <w:jc w:val="both"/>
        <w:rPr>
          <w:rFonts w:eastAsia="Arial Unicode MS"/>
          <w:i/>
        </w:rPr>
      </w:pPr>
      <w:r w:rsidRPr="00C569F7">
        <w:rPr>
          <w:rFonts w:eastAsia="Arial Unicode MS"/>
          <w:i/>
        </w:rPr>
        <w:t>Līgumu kopijas par pārdoto enerģijas apjomu, ja projekta iesniedzēja saimnieciskā darbība ietver aktivitātes atbilstošam statistiskās klasifikācijas NACE 2 red. kodam;</w:t>
      </w:r>
    </w:p>
    <w:p w:rsidR="001A1784" w:rsidRPr="00C569F7" w:rsidRDefault="001A1784" w:rsidP="00C569F7">
      <w:pPr>
        <w:pStyle w:val="ListParagraph"/>
        <w:numPr>
          <w:ilvl w:val="0"/>
          <w:numId w:val="18"/>
        </w:numPr>
        <w:shd w:val="clear" w:color="auto" w:fill="B6DDE8"/>
        <w:ind w:left="567" w:hanging="567"/>
        <w:jc w:val="both"/>
        <w:rPr>
          <w:rFonts w:eastAsia="Arial Unicode MS"/>
          <w:i/>
        </w:rPr>
      </w:pPr>
      <w:r w:rsidRPr="00C569F7">
        <w:rPr>
          <w:rFonts w:eastAsia="Arial Unicode MS"/>
          <w:i/>
        </w:rPr>
        <w:t>Līgumu, rēķinu  vai citu apliecinošu dokumentu kopijas, kas atspoguļo piegādātās jeb iepirktās enerģijas (elektroenerģija, siltumenerģija) apjomu un/vai iepirktās dabasgāzes apjomu;</w:t>
      </w:r>
    </w:p>
    <w:p w:rsidR="001A1784" w:rsidRPr="00C569F7" w:rsidRDefault="001A1784" w:rsidP="00C569F7">
      <w:pPr>
        <w:pStyle w:val="ListParagraph"/>
        <w:numPr>
          <w:ilvl w:val="0"/>
          <w:numId w:val="18"/>
        </w:numPr>
        <w:shd w:val="clear" w:color="auto" w:fill="B6DDE8"/>
        <w:ind w:left="567" w:hanging="567"/>
        <w:jc w:val="both"/>
        <w:rPr>
          <w:rFonts w:eastAsia="Arial Unicode MS"/>
          <w:i/>
        </w:rPr>
      </w:pPr>
      <w:r w:rsidRPr="00C569F7">
        <w:rPr>
          <w:rFonts w:eastAsia="Arial Unicode MS"/>
          <w:i/>
        </w:rPr>
        <w:t xml:space="preserve">Un citi  dokumenti, kas apliecina </w:t>
      </w:r>
      <w:r w:rsidRPr="00C569F7">
        <w:rPr>
          <w:i/>
          <w:color w:val="000000"/>
        </w:rPr>
        <w:t xml:space="preserve">patērēto elektroenerģijas un saražoto, patērēto un pārdoto siltumenerģijas apjomu ēkā vai teritorijā, izmantoto kurināmā apjomu, tai skaitā kurināmā pirkšanas izmaksas apliecinošu dokumentu kopijas un </w:t>
      </w:r>
      <w:r w:rsidRPr="00C569F7">
        <w:rPr>
          <w:rFonts w:eastAsia="Arial Unicode MS"/>
          <w:i/>
        </w:rPr>
        <w:t xml:space="preserve"> pamato projekta pieteikumā iekļautos aprēķinus.</w:t>
      </w:r>
    </w:p>
    <w:p w:rsidR="00D6477D" w:rsidRDefault="00D6477D" w:rsidP="00493B9A">
      <w:pPr>
        <w:jc w:val="right"/>
      </w:pPr>
    </w:p>
    <w:p w:rsidR="00DE41FF" w:rsidRDefault="00DE41FF" w:rsidP="00DE41FF">
      <w:pPr>
        <w:jc w:val="center"/>
      </w:pPr>
      <w:r>
        <w:t xml:space="preserve">Apliecinājums </w:t>
      </w:r>
      <w:r w:rsidRPr="00DE41FF">
        <w:rPr>
          <w:color w:val="FF0000"/>
        </w:rPr>
        <w:t>(paraugs)</w:t>
      </w:r>
    </w:p>
    <w:p w:rsidR="00DE41FF" w:rsidRDefault="00DE41FF" w:rsidP="00493B9A">
      <w:pPr>
        <w:jc w:val="right"/>
      </w:pPr>
    </w:p>
    <w:p w:rsidR="00833DE2" w:rsidRDefault="00DE41FF" w:rsidP="00DE41FF">
      <w:pPr>
        <w:jc w:val="both"/>
      </w:pPr>
      <w:r>
        <w:t>Apliecinu, ka 2012. un 2013.gadā _________ ielā ____, __________, ražošanas ēkā, kurā plānotas projekta aktivitātes</w:t>
      </w:r>
      <w:r w:rsidR="00833DE2">
        <w:t xml:space="preserve">, saskaņā ar KPFI līdzekļiem finansēto projektu </w:t>
      </w:r>
      <w:r w:rsidR="00E2683A">
        <w:t>„</w:t>
      </w:r>
      <w:r w:rsidR="00833DE2">
        <w:t>__________________________________________</w:t>
      </w:r>
      <w:r w:rsidR="00E2683A">
        <w:t>”</w:t>
      </w:r>
      <w:r w:rsidR="00833DE2" w:rsidRPr="00833DE2">
        <w:rPr>
          <w:i/>
          <w:color w:val="FF0000"/>
        </w:rPr>
        <w:t xml:space="preserve">(projekta nosaukums) </w:t>
      </w:r>
      <w:r w:rsidR="00833DE2">
        <w:t>ir patērēts sekojošais elektroenerģijas un siltumenerģijas apjoms:</w:t>
      </w:r>
    </w:p>
    <w:p w:rsidR="00833DE2" w:rsidRPr="00833DE2" w:rsidRDefault="00833DE2" w:rsidP="00DE41FF">
      <w:pPr>
        <w:jc w:val="both"/>
      </w:pPr>
    </w:p>
    <w:tbl>
      <w:tblPr>
        <w:tblStyle w:val="TableGrid"/>
        <w:tblW w:w="0" w:type="auto"/>
        <w:tblLook w:val="04A0"/>
      </w:tblPr>
      <w:tblGrid>
        <w:gridCol w:w="710"/>
        <w:gridCol w:w="753"/>
        <w:gridCol w:w="753"/>
        <w:gridCol w:w="753"/>
        <w:gridCol w:w="753"/>
        <w:gridCol w:w="753"/>
        <w:gridCol w:w="753"/>
        <w:gridCol w:w="753"/>
        <w:gridCol w:w="753"/>
        <w:gridCol w:w="753"/>
        <w:gridCol w:w="753"/>
        <w:gridCol w:w="753"/>
        <w:gridCol w:w="754"/>
      </w:tblGrid>
      <w:tr w:rsidR="00833DE2" w:rsidRPr="00D6477D" w:rsidTr="005E72C0">
        <w:tc>
          <w:tcPr>
            <w:tcW w:w="710" w:type="dxa"/>
            <w:shd w:val="clear" w:color="auto" w:fill="auto"/>
          </w:tcPr>
          <w:p w:rsidR="00833DE2" w:rsidRPr="00833DE2" w:rsidRDefault="00833DE2" w:rsidP="00ED7A55">
            <w:pPr>
              <w:jc w:val="center"/>
            </w:pPr>
            <w:r w:rsidRPr="00833DE2">
              <w:t>Gads</w:t>
            </w:r>
          </w:p>
        </w:tc>
        <w:tc>
          <w:tcPr>
            <w:tcW w:w="753" w:type="dxa"/>
            <w:shd w:val="clear" w:color="auto" w:fill="auto"/>
          </w:tcPr>
          <w:p w:rsidR="00833DE2" w:rsidRPr="00833DE2" w:rsidRDefault="00833DE2" w:rsidP="00ED7A55">
            <w:pPr>
              <w:jc w:val="center"/>
            </w:pPr>
            <w:r w:rsidRPr="00833DE2">
              <w:t>Janv.</w:t>
            </w:r>
          </w:p>
        </w:tc>
        <w:tc>
          <w:tcPr>
            <w:tcW w:w="753" w:type="dxa"/>
            <w:shd w:val="clear" w:color="auto" w:fill="auto"/>
          </w:tcPr>
          <w:p w:rsidR="00833DE2" w:rsidRPr="00833DE2" w:rsidRDefault="00833DE2" w:rsidP="00ED7A55">
            <w:pPr>
              <w:jc w:val="center"/>
            </w:pPr>
            <w:r w:rsidRPr="00833DE2">
              <w:t>Feb.</w:t>
            </w:r>
          </w:p>
        </w:tc>
        <w:tc>
          <w:tcPr>
            <w:tcW w:w="753" w:type="dxa"/>
            <w:shd w:val="clear" w:color="auto" w:fill="auto"/>
          </w:tcPr>
          <w:p w:rsidR="00833DE2" w:rsidRPr="00833DE2" w:rsidRDefault="00833DE2" w:rsidP="00ED7A55">
            <w:pPr>
              <w:jc w:val="center"/>
            </w:pPr>
            <w:r w:rsidRPr="00833DE2">
              <w:t>Mart.</w:t>
            </w:r>
          </w:p>
        </w:tc>
        <w:tc>
          <w:tcPr>
            <w:tcW w:w="753" w:type="dxa"/>
            <w:shd w:val="clear" w:color="auto" w:fill="auto"/>
          </w:tcPr>
          <w:p w:rsidR="00833DE2" w:rsidRPr="00833DE2" w:rsidRDefault="00833DE2" w:rsidP="00ED7A55">
            <w:pPr>
              <w:jc w:val="center"/>
            </w:pPr>
            <w:r w:rsidRPr="00833DE2">
              <w:t>Apr.</w:t>
            </w:r>
          </w:p>
        </w:tc>
        <w:tc>
          <w:tcPr>
            <w:tcW w:w="753" w:type="dxa"/>
            <w:shd w:val="clear" w:color="auto" w:fill="auto"/>
          </w:tcPr>
          <w:p w:rsidR="00833DE2" w:rsidRPr="00833DE2" w:rsidRDefault="00833DE2" w:rsidP="00ED7A55">
            <w:pPr>
              <w:jc w:val="center"/>
            </w:pPr>
            <w:r w:rsidRPr="00833DE2">
              <w:t>Maij.</w:t>
            </w:r>
          </w:p>
        </w:tc>
        <w:tc>
          <w:tcPr>
            <w:tcW w:w="753" w:type="dxa"/>
            <w:shd w:val="clear" w:color="auto" w:fill="auto"/>
          </w:tcPr>
          <w:p w:rsidR="00833DE2" w:rsidRPr="00833DE2" w:rsidRDefault="00833DE2" w:rsidP="00ED7A55">
            <w:pPr>
              <w:jc w:val="center"/>
            </w:pPr>
            <w:r w:rsidRPr="00833DE2">
              <w:t>Jūn.</w:t>
            </w:r>
          </w:p>
        </w:tc>
        <w:tc>
          <w:tcPr>
            <w:tcW w:w="753" w:type="dxa"/>
            <w:shd w:val="clear" w:color="auto" w:fill="auto"/>
          </w:tcPr>
          <w:p w:rsidR="00833DE2" w:rsidRPr="00833DE2" w:rsidRDefault="00833DE2" w:rsidP="00ED7A55">
            <w:pPr>
              <w:jc w:val="center"/>
            </w:pPr>
            <w:r w:rsidRPr="00833DE2">
              <w:t>Jūl.</w:t>
            </w:r>
          </w:p>
        </w:tc>
        <w:tc>
          <w:tcPr>
            <w:tcW w:w="753" w:type="dxa"/>
            <w:shd w:val="clear" w:color="auto" w:fill="auto"/>
          </w:tcPr>
          <w:p w:rsidR="00833DE2" w:rsidRPr="00833DE2" w:rsidRDefault="00833DE2" w:rsidP="00ED7A55">
            <w:pPr>
              <w:jc w:val="center"/>
            </w:pPr>
            <w:r w:rsidRPr="00833DE2">
              <w:t>Aug.</w:t>
            </w:r>
          </w:p>
        </w:tc>
        <w:tc>
          <w:tcPr>
            <w:tcW w:w="753" w:type="dxa"/>
            <w:shd w:val="clear" w:color="auto" w:fill="auto"/>
          </w:tcPr>
          <w:p w:rsidR="00833DE2" w:rsidRPr="00833DE2" w:rsidRDefault="00833DE2" w:rsidP="00ED7A55">
            <w:pPr>
              <w:jc w:val="center"/>
            </w:pPr>
            <w:r w:rsidRPr="00833DE2">
              <w:t>Sept.</w:t>
            </w:r>
          </w:p>
        </w:tc>
        <w:tc>
          <w:tcPr>
            <w:tcW w:w="753" w:type="dxa"/>
            <w:shd w:val="clear" w:color="auto" w:fill="auto"/>
          </w:tcPr>
          <w:p w:rsidR="00833DE2" w:rsidRPr="00833DE2" w:rsidRDefault="00833DE2" w:rsidP="00ED7A55">
            <w:pPr>
              <w:jc w:val="center"/>
            </w:pPr>
            <w:r w:rsidRPr="00833DE2">
              <w:t>Okt.</w:t>
            </w:r>
          </w:p>
        </w:tc>
        <w:tc>
          <w:tcPr>
            <w:tcW w:w="753" w:type="dxa"/>
            <w:shd w:val="clear" w:color="auto" w:fill="auto"/>
          </w:tcPr>
          <w:p w:rsidR="00833DE2" w:rsidRPr="00833DE2" w:rsidRDefault="00833DE2" w:rsidP="00ED7A55">
            <w:pPr>
              <w:jc w:val="center"/>
            </w:pPr>
            <w:r w:rsidRPr="00833DE2">
              <w:t>Nov.</w:t>
            </w:r>
          </w:p>
        </w:tc>
        <w:tc>
          <w:tcPr>
            <w:tcW w:w="754" w:type="dxa"/>
            <w:shd w:val="clear" w:color="auto" w:fill="auto"/>
          </w:tcPr>
          <w:p w:rsidR="00833DE2" w:rsidRPr="00833DE2" w:rsidRDefault="00833DE2" w:rsidP="00ED7A55">
            <w:pPr>
              <w:jc w:val="center"/>
            </w:pPr>
            <w:r w:rsidRPr="00833DE2">
              <w:t>Dec.</w:t>
            </w:r>
          </w:p>
        </w:tc>
      </w:tr>
      <w:tr w:rsidR="00833DE2" w:rsidRPr="00D6477D" w:rsidTr="005E72C0">
        <w:tc>
          <w:tcPr>
            <w:tcW w:w="9747" w:type="dxa"/>
            <w:gridSpan w:val="13"/>
            <w:shd w:val="clear" w:color="auto" w:fill="auto"/>
          </w:tcPr>
          <w:p w:rsidR="00833DE2" w:rsidRPr="00833DE2" w:rsidRDefault="00833DE2" w:rsidP="00ED7A55">
            <w:pPr>
              <w:jc w:val="center"/>
            </w:pPr>
            <w:r w:rsidRPr="00833DE2">
              <w:t>Elektroenerģijas patēriņš</w:t>
            </w:r>
          </w:p>
        </w:tc>
      </w:tr>
      <w:tr w:rsidR="00833DE2" w:rsidRPr="00D6477D" w:rsidTr="005E72C0">
        <w:tc>
          <w:tcPr>
            <w:tcW w:w="710" w:type="dxa"/>
            <w:shd w:val="clear" w:color="auto" w:fill="auto"/>
          </w:tcPr>
          <w:p w:rsidR="00833DE2" w:rsidRPr="00ED7A55" w:rsidRDefault="00833DE2" w:rsidP="00493B9A">
            <w:pPr>
              <w:jc w:val="right"/>
            </w:pPr>
            <w:r>
              <w:t>2012</w:t>
            </w: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4" w:type="dxa"/>
            <w:shd w:val="clear" w:color="auto" w:fill="auto"/>
          </w:tcPr>
          <w:p w:rsidR="00833DE2" w:rsidRPr="00ED7A55" w:rsidRDefault="00833DE2" w:rsidP="00493B9A">
            <w:pPr>
              <w:jc w:val="right"/>
            </w:pPr>
          </w:p>
        </w:tc>
      </w:tr>
      <w:tr w:rsidR="00833DE2" w:rsidRPr="00D6477D" w:rsidTr="005E72C0">
        <w:tc>
          <w:tcPr>
            <w:tcW w:w="710" w:type="dxa"/>
            <w:shd w:val="clear" w:color="auto" w:fill="auto"/>
          </w:tcPr>
          <w:p w:rsidR="00833DE2" w:rsidRPr="00ED7A55" w:rsidRDefault="00833DE2" w:rsidP="00493B9A">
            <w:pPr>
              <w:jc w:val="right"/>
            </w:pPr>
            <w:r>
              <w:t>2013</w:t>
            </w: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3" w:type="dxa"/>
            <w:shd w:val="clear" w:color="auto" w:fill="auto"/>
          </w:tcPr>
          <w:p w:rsidR="00833DE2" w:rsidRPr="00ED7A55" w:rsidRDefault="00833DE2" w:rsidP="00493B9A">
            <w:pPr>
              <w:jc w:val="right"/>
            </w:pPr>
          </w:p>
        </w:tc>
        <w:tc>
          <w:tcPr>
            <w:tcW w:w="754" w:type="dxa"/>
            <w:shd w:val="clear" w:color="auto" w:fill="auto"/>
          </w:tcPr>
          <w:p w:rsidR="00833DE2" w:rsidRPr="00ED7A55" w:rsidRDefault="00833DE2" w:rsidP="00493B9A">
            <w:pPr>
              <w:jc w:val="right"/>
            </w:pPr>
          </w:p>
        </w:tc>
      </w:tr>
      <w:tr w:rsidR="00833DE2" w:rsidRPr="00D6477D" w:rsidTr="005E72C0">
        <w:tc>
          <w:tcPr>
            <w:tcW w:w="9747" w:type="dxa"/>
            <w:gridSpan w:val="13"/>
          </w:tcPr>
          <w:p w:rsidR="00833DE2" w:rsidRPr="00833DE2" w:rsidRDefault="00833DE2" w:rsidP="00833DE2">
            <w:pPr>
              <w:jc w:val="center"/>
              <w:rPr>
                <w:highlight w:val="green"/>
              </w:rPr>
            </w:pPr>
            <w:r w:rsidRPr="00833DE2">
              <w:t>Siltumenerģijas apjoms</w:t>
            </w:r>
          </w:p>
        </w:tc>
      </w:tr>
      <w:tr w:rsidR="00833DE2" w:rsidRPr="00D6477D" w:rsidTr="005E72C0">
        <w:tc>
          <w:tcPr>
            <w:tcW w:w="710" w:type="dxa"/>
          </w:tcPr>
          <w:p w:rsidR="00833DE2" w:rsidRPr="00833DE2" w:rsidRDefault="00833DE2" w:rsidP="00493B9A">
            <w:pPr>
              <w:jc w:val="right"/>
            </w:pPr>
            <w:r w:rsidRPr="00833DE2">
              <w:t>2012</w:t>
            </w: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4" w:type="dxa"/>
          </w:tcPr>
          <w:p w:rsidR="00833DE2" w:rsidRPr="00D6477D" w:rsidRDefault="00833DE2" w:rsidP="00493B9A">
            <w:pPr>
              <w:jc w:val="right"/>
              <w:rPr>
                <w:highlight w:val="green"/>
              </w:rPr>
            </w:pPr>
          </w:p>
        </w:tc>
      </w:tr>
      <w:tr w:rsidR="00833DE2" w:rsidRPr="00D6477D" w:rsidTr="005E72C0">
        <w:tc>
          <w:tcPr>
            <w:tcW w:w="710" w:type="dxa"/>
          </w:tcPr>
          <w:p w:rsidR="00833DE2" w:rsidRPr="00833DE2" w:rsidRDefault="00833DE2" w:rsidP="00493B9A">
            <w:pPr>
              <w:jc w:val="right"/>
            </w:pPr>
            <w:r w:rsidRPr="00833DE2">
              <w:t>2013</w:t>
            </w: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3" w:type="dxa"/>
          </w:tcPr>
          <w:p w:rsidR="00833DE2" w:rsidRPr="00D6477D" w:rsidRDefault="00833DE2" w:rsidP="00493B9A">
            <w:pPr>
              <w:jc w:val="right"/>
              <w:rPr>
                <w:highlight w:val="green"/>
              </w:rPr>
            </w:pPr>
          </w:p>
        </w:tc>
        <w:tc>
          <w:tcPr>
            <w:tcW w:w="754" w:type="dxa"/>
          </w:tcPr>
          <w:p w:rsidR="00833DE2" w:rsidRPr="00D6477D" w:rsidRDefault="00833DE2" w:rsidP="00493B9A">
            <w:pPr>
              <w:jc w:val="right"/>
              <w:rPr>
                <w:highlight w:val="green"/>
              </w:rPr>
            </w:pPr>
          </w:p>
        </w:tc>
      </w:tr>
    </w:tbl>
    <w:p w:rsidR="00ED7A55" w:rsidRDefault="00ED7A55" w:rsidP="00D6477D">
      <w:pPr>
        <w:rPr>
          <w:highlight w:val="green"/>
        </w:rPr>
      </w:pPr>
    </w:p>
    <w:p w:rsidR="00ED7A55" w:rsidRDefault="00ED7A55" w:rsidP="00D6477D">
      <w:pPr>
        <w:rPr>
          <w:highlight w:val="green"/>
        </w:rPr>
      </w:pPr>
    </w:p>
    <w:p w:rsidR="00493B9A" w:rsidRPr="00493B9A" w:rsidRDefault="00ED7A55" w:rsidP="00493B9A">
      <w:pPr>
        <w:jc w:val="right"/>
        <w:rPr>
          <w:rFonts w:eastAsia="Arial Unicode MS"/>
        </w:rPr>
      </w:pPr>
      <w:r w:rsidRPr="00ED7A55">
        <w:t>_________________________(</w:t>
      </w:r>
      <w:r w:rsidRPr="00ED7A55">
        <w:rPr>
          <w:i/>
        </w:rPr>
        <w:t>projekta iesnieguma iesniedzēja paraksttiesīgās personas paraksts un tā atšifrējums, projekta iesniedzēja zīmogs vai ārstniecības vai izglītības iestādes vai tās dibinātāja paraksttiesīgs pārstāvis</w:t>
      </w:r>
      <w:r w:rsidRPr="00ED7A55">
        <w:t>)</w:t>
      </w:r>
      <w:r w:rsidR="000001C1">
        <w:br w:type="page"/>
      </w:r>
      <w:r w:rsidR="00493B9A">
        <w:rPr>
          <w:rFonts w:eastAsia="Arial Unicode MS"/>
        </w:rPr>
        <w:lastRenderedPageBreak/>
        <w:t>10</w:t>
      </w:r>
      <w:r w:rsidR="00493B9A" w:rsidRPr="0065650A">
        <w:rPr>
          <w:rFonts w:eastAsia="Arial Unicode MS"/>
        </w:rPr>
        <w:t>.pielikums</w:t>
      </w:r>
    </w:p>
    <w:p w:rsidR="000001C1" w:rsidRPr="004D049D" w:rsidRDefault="000001C1" w:rsidP="00493B9A">
      <w:pPr>
        <w:pStyle w:val="Heading4"/>
        <w:spacing w:before="0" w:after="0"/>
        <w:jc w:val="right"/>
      </w:pPr>
    </w:p>
    <w:p w:rsidR="0071794B" w:rsidRPr="0065650A" w:rsidRDefault="0071794B" w:rsidP="009E3515">
      <w:pPr>
        <w:jc w:val="center"/>
        <w:rPr>
          <w:b/>
        </w:rPr>
      </w:pPr>
      <w:r w:rsidRPr="0065650A">
        <w:rPr>
          <w:b/>
        </w:rPr>
        <w:t>Zvērināta revidenta atzinums</w:t>
      </w:r>
    </w:p>
    <w:p w:rsidR="0071794B" w:rsidRDefault="0071794B" w:rsidP="0071794B">
      <w:pPr>
        <w:jc w:val="both"/>
      </w:pPr>
    </w:p>
    <w:p w:rsidR="0063416B" w:rsidRPr="004D049D" w:rsidRDefault="0063416B" w:rsidP="0063416B">
      <w:pPr>
        <w:shd w:val="clear" w:color="auto" w:fill="B6DDE8"/>
        <w:rPr>
          <w:b/>
          <w:i/>
        </w:rPr>
      </w:pPr>
      <w:r w:rsidRPr="004D049D">
        <w:rPr>
          <w:b/>
          <w:i/>
        </w:rPr>
        <w:t xml:space="preserve">Jāiesniedz tikai komersantiem par MK noteikumu Nr.559 19.1. punktā norādītajām aktivitātēm. </w:t>
      </w:r>
    </w:p>
    <w:p w:rsidR="0063416B" w:rsidRDefault="0063416B" w:rsidP="0063416B">
      <w:pPr>
        <w:shd w:val="clear" w:color="auto" w:fill="B6DDE8"/>
        <w:rPr>
          <w:b/>
          <w:i/>
          <w:color w:val="FF0000"/>
        </w:rPr>
      </w:pPr>
    </w:p>
    <w:p w:rsidR="0044694C" w:rsidRDefault="0063416B" w:rsidP="0044694C">
      <w:pPr>
        <w:shd w:val="clear" w:color="auto" w:fill="B6DDE8"/>
        <w:jc w:val="both"/>
        <w:rPr>
          <w:i/>
        </w:rPr>
      </w:pPr>
      <w:r w:rsidRPr="004D049D">
        <w:rPr>
          <w:i/>
        </w:rPr>
        <w:t xml:space="preserve">Zvērināta revidenta atzinums par šo noteikumu 19.1.apakšpunktā minētās aktivitātes īstenošanas attiecināmo izmaksu aprēķina pareizību un atbilstību Komisijas regulas Nr. 800/2008 21.pantam </w:t>
      </w:r>
      <w:r w:rsidR="00E2683A">
        <w:rPr>
          <w:i/>
        </w:rPr>
        <w:t>„</w:t>
      </w:r>
      <w:r w:rsidR="0044694C">
        <w:rPr>
          <w:i/>
        </w:rPr>
        <w:t>(</w:t>
      </w:r>
      <w:r w:rsidR="0044694C" w:rsidRPr="0044694C">
        <w:rPr>
          <w:i/>
        </w:rPr>
        <w:t>Attiecināmās izmaksas aprēķina, atskaitot jebkādus saimnieciskos ieguvumus un izmaksas, kas saistītas ar papildu ieguldījumiem energotaupībai un kas radušās šo ieguldījumu dzīves cikla pirmajos trijos gados MVU, pirmajos četros gados lielos uzņēmumos, kuri nav ES CO2 emisiju tirdzniecības sistēmas dalībnieki, un pirmajos piecos gados – lielos uzņēmumos, kuri ir ES CO2 emisiju tirdzniecības sistēmas dalībnieki. Lieliem uzņēmumiem šo laikposmu var samazināt līdz šo ieguldījumu dzīves cikla pirmajiem trīs gadiem, ja var pierādīt, ka ieguldījuma amortizācijas laiks nepārsniedz trīs gadus.</w:t>
      </w:r>
    </w:p>
    <w:p w:rsidR="004A6CC3" w:rsidRPr="0044694C" w:rsidRDefault="004A6CC3" w:rsidP="0044694C">
      <w:pPr>
        <w:shd w:val="clear" w:color="auto" w:fill="B6DDE8"/>
        <w:jc w:val="both"/>
        <w:rPr>
          <w:i/>
        </w:rPr>
      </w:pPr>
    </w:p>
    <w:p w:rsidR="0063416B" w:rsidRPr="004D049D" w:rsidRDefault="0044694C" w:rsidP="0063416B">
      <w:pPr>
        <w:shd w:val="clear" w:color="auto" w:fill="B6DDE8"/>
        <w:rPr>
          <w:b/>
          <w:i/>
          <w:color w:val="FF0000"/>
        </w:rPr>
      </w:pPr>
      <w:r w:rsidRPr="0044694C">
        <w:rPr>
          <w:i/>
        </w:rPr>
        <w:t>Attiecināmo izmaksu aprēķinus apstiprina neatkarīgs revidents.</w:t>
      </w:r>
      <w:r>
        <w:rPr>
          <w:i/>
        </w:rPr>
        <w:t xml:space="preserve">) </w:t>
      </w:r>
      <w:r w:rsidR="0063416B" w:rsidRPr="004D049D">
        <w:rPr>
          <w:i/>
        </w:rPr>
        <w:t xml:space="preserve">(ja attiecināms). </w:t>
      </w:r>
    </w:p>
    <w:p w:rsidR="0063416B" w:rsidRDefault="0063416B" w:rsidP="00A1679F">
      <w:pPr>
        <w:shd w:val="clear" w:color="auto" w:fill="FFC000"/>
        <w:rPr>
          <w:b/>
          <w:i/>
          <w:color w:val="FF0000"/>
        </w:rPr>
      </w:pPr>
      <w:r w:rsidRPr="004D049D">
        <w:rPr>
          <w:b/>
          <w:i/>
          <w:color w:val="FF0000"/>
        </w:rPr>
        <w:t>Atzinumā iekļ</w:t>
      </w:r>
      <w:r>
        <w:rPr>
          <w:b/>
          <w:i/>
          <w:color w:val="FF0000"/>
        </w:rPr>
        <w:t xml:space="preserve">auj </w:t>
      </w:r>
      <w:r w:rsidR="008A6CB0">
        <w:rPr>
          <w:b/>
          <w:i/>
          <w:color w:val="FF0000"/>
        </w:rPr>
        <w:t xml:space="preserve">DETALIZĒTU </w:t>
      </w:r>
      <w:r>
        <w:rPr>
          <w:b/>
          <w:i/>
          <w:color w:val="FF0000"/>
        </w:rPr>
        <w:t>attiecināmo izmaksu aprēķin</w:t>
      </w:r>
      <w:r w:rsidR="00C73AA5">
        <w:rPr>
          <w:b/>
          <w:i/>
          <w:color w:val="FF0000"/>
        </w:rPr>
        <w:t>u</w:t>
      </w:r>
      <w:r>
        <w:rPr>
          <w:b/>
          <w:i/>
          <w:color w:val="FF0000"/>
        </w:rPr>
        <w:t>!</w:t>
      </w:r>
    </w:p>
    <w:p w:rsidR="004A6CC3" w:rsidRDefault="004A6CC3" w:rsidP="00A1679F">
      <w:pPr>
        <w:shd w:val="clear" w:color="auto" w:fill="FFC000"/>
        <w:rPr>
          <w:b/>
          <w:i/>
          <w:color w:val="FF0000"/>
        </w:rPr>
      </w:pPr>
    </w:p>
    <w:p w:rsidR="0044694C" w:rsidRPr="004D049D" w:rsidRDefault="0044694C" w:rsidP="004A6CC3">
      <w:pPr>
        <w:shd w:val="clear" w:color="auto" w:fill="FFC000"/>
        <w:jc w:val="both"/>
        <w:rPr>
          <w:b/>
          <w:i/>
          <w:color w:val="FF0000"/>
        </w:rPr>
      </w:pPr>
      <w:r>
        <w:rPr>
          <w:b/>
          <w:i/>
          <w:color w:val="FF0000"/>
        </w:rPr>
        <w:t>Aprēķinā norāda kā ir noteikti saimnieciskie ieguvumi un izmaksas</w:t>
      </w:r>
      <w:r w:rsidR="004A6CC3">
        <w:rPr>
          <w:b/>
          <w:i/>
          <w:color w:val="FF0000"/>
        </w:rPr>
        <w:t>, un attiecināmo izmaksu apmērs.</w:t>
      </w:r>
    </w:p>
    <w:p w:rsidR="0063416B" w:rsidRPr="0065650A" w:rsidRDefault="0063416B" w:rsidP="0063416B">
      <w:pPr>
        <w:rPr>
          <w:b/>
        </w:rPr>
      </w:pPr>
    </w:p>
    <w:p w:rsidR="0063416B" w:rsidRPr="0065650A" w:rsidRDefault="0063416B" w:rsidP="0071794B">
      <w:pPr>
        <w:jc w:val="both"/>
      </w:pPr>
    </w:p>
    <w:p w:rsidR="0071794B" w:rsidRDefault="0071794B" w:rsidP="0071794B">
      <w:pPr>
        <w:jc w:val="both"/>
      </w:pPr>
      <w:r w:rsidRPr="004D049D">
        <w:t xml:space="preserve">Apliecinu, ka projekta iesniedzēja </w:t>
      </w:r>
      <w:r w:rsidRPr="004D049D">
        <w:rPr>
          <w:i/>
        </w:rPr>
        <w:t>________________(projekta iesniedzēja nosaukums)</w:t>
      </w:r>
      <w:r w:rsidRPr="004D049D">
        <w:t xml:space="preserve"> sagatavotajā projekta iesniegumā </w:t>
      </w:r>
      <w:r w:rsidRPr="004D049D">
        <w:rPr>
          <w:i/>
        </w:rPr>
        <w:t>_________________ (</w:t>
      </w:r>
      <w:r w:rsidR="00876BCE" w:rsidRPr="004D049D">
        <w:rPr>
          <w:i/>
        </w:rPr>
        <w:t xml:space="preserve">iesniegtā </w:t>
      </w:r>
      <w:r w:rsidRPr="004D049D">
        <w:rPr>
          <w:i/>
        </w:rPr>
        <w:t>projekta nosaukums)</w:t>
      </w:r>
      <w:r w:rsidRPr="004D049D">
        <w:t xml:space="preserve"> norādītās attiecināmās izmaksas Ministru kabineta 201</w:t>
      </w:r>
      <w:r w:rsidR="008F0721" w:rsidRPr="004D049D">
        <w:t>2</w:t>
      </w:r>
      <w:r w:rsidRPr="004D049D">
        <w:t xml:space="preserve">.gada </w:t>
      </w:r>
      <w:r w:rsidR="00416465" w:rsidRPr="004D049D">
        <w:t>14</w:t>
      </w:r>
      <w:r w:rsidRPr="004D049D">
        <w:t>.</w:t>
      </w:r>
      <w:r w:rsidR="008F0721" w:rsidRPr="004D049D">
        <w:t>augusta</w:t>
      </w:r>
      <w:r w:rsidRPr="004D049D">
        <w:t xml:space="preserve"> noteikumu Nr.</w:t>
      </w:r>
      <w:r w:rsidR="00416465" w:rsidRPr="004D049D">
        <w:t>559</w:t>
      </w:r>
      <w:r w:rsidRPr="004D049D">
        <w:t xml:space="preserve"> </w:t>
      </w:r>
      <w:r w:rsidR="00E2683A">
        <w:t>„</w:t>
      </w:r>
      <w:r w:rsidRPr="004D049D">
        <w:t xml:space="preserve">Klimata pārmaiņu finanšu instrumenta finansēto projektu atklāta konkursa </w:t>
      </w:r>
      <w:r w:rsidR="00E2683A">
        <w:t>„</w:t>
      </w:r>
      <w:r w:rsidRPr="004D049D">
        <w:t>Kompleksi risinājumi siltumnīcefekta gāzu emisiju samazināšanai</w:t>
      </w:r>
      <w:r w:rsidR="00E2683A">
        <w:t>”</w:t>
      </w:r>
      <w:r w:rsidRPr="004D049D">
        <w:t xml:space="preserve"> nolikums</w:t>
      </w:r>
      <w:r w:rsidR="00E2683A">
        <w:t>”</w:t>
      </w:r>
      <w:r w:rsidRPr="004D049D">
        <w:t xml:space="preserve"> </w:t>
      </w:r>
      <w:r w:rsidR="008F0721" w:rsidRPr="004D049D">
        <w:t>19</w:t>
      </w:r>
      <w:r w:rsidRPr="004D049D">
        <w:t>.1. ap</w:t>
      </w:r>
      <w:r w:rsidR="008F0721" w:rsidRPr="004D049D">
        <w:t xml:space="preserve">akšpunktā minētajām aktivitātēm </w:t>
      </w:r>
      <w:r w:rsidRPr="004D049D">
        <w:t>ir aprēķinātas pareizi un atbilst Komisijas 2008.gada 6.augusta Regulas (EK) Nr.800/2008, kas atzīst noteiktas atbalsta kategorijas par saderīgām ar kopē</w:t>
      </w:r>
      <w:r w:rsidR="00876BCE" w:rsidRPr="004D049D">
        <w:t>jo tirgu, piemērojot Līguma</w:t>
      </w:r>
      <w:r w:rsidR="008F0721" w:rsidRPr="004D049D">
        <w:t xml:space="preserve"> </w:t>
      </w:r>
      <w:r w:rsidR="00876BCE" w:rsidRPr="004D049D">
        <w:t xml:space="preserve">87. un </w:t>
      </w:r>
      <w:r w:rsidRPr="004D049D">
        <w:t xml:space="preserve">88.pantu (vispārējā grupu atbrīvojuma regula) </w:t>
      </w:r>
      <w:r w:rsidR="00492CC1" w:rsidRPr="004D049D">
        <w:t xml:space="preserve">21.panta </w:t>
      </w:r>
      <w:r w:rsidRPr="004D049D">
        <w:t>nosacījumiem.</w:t>
      </w:r>
    </w:p>
    <w:p w:rsidR="004D049D" w:rsidRDefault="004D049D" w:rsidP="0071794B">
      <w:pPr>
        <w:jc w:val="both"/>
      </w:pPr>
    </w:p>
    <w:p w:rsidR="004D049D" w:rsidRPr="0065650A" w:rsidRDefault="004D049D" w:rsidP="0071794B">
      <w:pPr>
        <w:jc w:val="both"/>
      </w:pPr>
      <w:r>
        <w:t>Pielikumā: attiecināmo izmaksu aprēķins uz  ___ lapām.</w:t>
      </w:r>
    </w:p>
    <w:p w:rsidR="0071794B" w:rsidRPr="0065650A" w:rsidRDefault="0071794B" w:rsidP="0071794B">
      <w:pPr>
        <w:jc w:val="both"/>
      </w:pPr>
    </w:p>
    <w:p w:rsidR="004D049D" w:rsidRDefault="004D049D" w:rsidP="004D049D">
      <w:pPr>
        <w:rPr>
          <w:i/>
          <w:color w:val="FF0000"/>
        </w:rPr>
      </w:pPr>
    </w:p>
    <w:p w:rsidR="00D313FA" w:rsidRPr="0065650A" w:rsidRDefault="00D313FA" w:rsidP="0071794B">
      <w:pPr>
        <w:jc w:val="both"/>
      </w:pPr>
    </w:p>
    <w:p w:rsidR="004C0331" w:rsidRPr="0065650A" w:rsidRDefault="004C0331" w:rsidP="0071794B">
      <w:pPr>
        <w:jc w:val="both"/>
      </w:pPr>
    </w:p>
    <w:p w:rsidR="004C0331" w:rsidRPr="0065650A" w:rsidRDefault="004C0331" w:rsidP="0071794B">
      <w:pPr>
        <w:jc w:val="both"/>
      </w:pPr>
    </w:p>
    <w:p w:rsidR="00876BCE" w:rsidRPr="0065650A" w:rsidRDefault="0071794B" w:rsidP="0071794B">
      <w:pPr>
        <w:jc w:val="both"/>
        <w:rPr>
          <w:i/>
        </w:rPr>
      </w:pPr>
      <w:r w:rsidRPr="0065650A">
        <w:t xml:space="preserve">Zvērināts revidents _______________________________ </w:t>
      </w:r>
      <w:r w:rsidRPr="0065650A">
        <w:rPr>
          <w:i/>
        </w:rPr>
        <w:t>(vārds, uzvārds, paraksts</w:t>
      </w:r>
      <w:r w:rsidR="00876BCE" w:rsidRPr="0065650A">
        <w:rPr>
          <w:i/>
        </w:rPr>
        <w:t xml:space="preserve"> un tā atšifrējums</w:t>
      </w:r>
    </w:p>
    <w:p w:rsidR="0071794B" w:rsidRPr="0065650A" w:rsidRDefault="0071794B" w:rsidP="0071794B">
      <w:pPr>
        <w:jc w:val="both"/>
        <w:rPr>
          <w:i/>
        </w:rPr>
      </w:pPr>
    </w:p>
    <w:p w:rsidR="00D313FA" w:rsidRPr="0065650A" w:rsidRDefault="00D313FA" w:rsidP="0071794B">
      <w:pPr>
        <w:jc w:val="both"/>
        <w:rPr>
          <w:i/>
        </w:rPr>
      </w:pPr>
    </w:p>
    <w:p w:rsidR="0071794B" w:rsidRPr="0065650A" w:rsidRDefault="0008646A" w:rsidP="0071794B">
      <w:pPr>
        <w:jc w:val="both"/>
      </w:pPr>
      <w:r w:rsidRPr="0065650A">
        <w:t>201</w:t>
      </w:r>
      <w:r>
        <w:t>4</w:t>
      </w:r>
      <w:r w:rsidR="0071794B" w:rsidRPr="0065650A">
        <w:t>.gada _____________</w:t>
      </w:r>
    </w:p>
    <w:p w:rsidR="00D313FA" w:rsidRPr="0065650A" w:rsidRDefault="00D313FA" w:rsidP="0071794B">
      <w:pPr>
        <w:jc w:val="both"/>
      </w:pPr>
    </w:p>
    <w:p w:rsidR="00D313FA" w:rsidRPr="0065650A" w:rsidRDefault="00D313FA" w:rsidP="0071794B">
      <w:pPr>
        <w:jc w:val="both"/>
      </w:pPr>
    </w:p>
    <w:p w:rsidR="009C0D89" w:rsidRDefault="009C0D89" w:rsidP="009C0D89">
      <w:pPr>
        <w:jc w:val="center"/>
        <w:rPr>
          <w:iCs/>
        </w:rPr>
      </w:pPr>
    </w:p>
    <w:p w:rsidR="009C0D89" w:rsidRDefault="009C0D89" w:rsidP="009C0D89">
      <w:pPr>
        <w:jc w:val="center"/>
        <w:rPr>
          <w:iCs/>
        </w:rPr>
      </w:pPr>
    </w:p>
    <w:p w:rsidR="009C0D89" w:rsidRDefault="009C0D89" w:rsidP="009C0D89">
      <w:pPr>
        <w:jc w:val="center"/>
        <w:rPr>
          <w:iCs/>
        </w:rPr>
      </w:pPr>
    </w:p>
    <w:p w:rsidR="009C0D89" w:rsidRDefault="009C0D89" w:rsidP="009C0D89">
      <w:pPr>
        <w:jc w:val="center"/>
        <w:rPr>
          <w:iCs/>
        </w:rPr>
      </w:pPr>
    </w:p>
    <w:p w:rsidR="009C0D89" w:rsidRDefault="009C0D89" w:rsidP="009C0D89">
      <w:pPr>
        <w:jc w:val="center"/>
        <w:rPr>
          <w:iCs/>
        </w:rPr>
      </w:pPr>
    </w:p>
    <w:p w:rsidR="009C0D89" w:rsidRDefault="009C0D89" w:rsidP="009C0D89">
      <w:pPr>
        <w:jc w:val="center"/>
        <w:rPr>
          <w:iCs/>
        </w:rPr>
      </w:pPr>
    </w:p>
    <w:p w:rsidR="009C0D89" w:rsidRDefault="009C0D89" w:rsidP="009C0D89">
      <w:pPr>
        <w:jc w:val="center"/>
        <w:rPr>
          <w:iCs/>
        </w:rPr>
      </w:pPr>
    </w:p>
    <w:p w:rsidR="009C0D89" w:rsidRPr="009C0D89" w:rsidRDefault="009C0D89" w:rsidP="009C0D89">
      <w:pPr>
        <w:jc w:val="center"/>
        <w:rPr>
          <w:iCs/>
        </w:rPr>
      </w:pPr>
      <w:r w:rsidRPr="00706141">
        <w:rPr>
          <w:b/>
          <w:iCs/>
        </w:rPr>
        <w:lastRenderedPageBreak/>
        <w:t>Attiecināmo izmaksu aprēķins</w:t>
      </w:r>
      <w:r w:rsidRPr="009C0D89">
        <w:rPr>
          <w:iCs/>
        </w:rPr>
        <w:t xml:space="preserve"> </w:t>
      </w:r>
      <w:r w:rsidRPr="00706141">
        <w:rPr>
          <w:iCs/>
          <w:color w:val="FF0000"/>
        </w:rPr>
        <w:t>(</w:t>
      </w:r>
      <w:r w:rsidR="008F4E2D">
        <w:rPr>
          <w:i/>
          <w:iCs/>
          <w:color w:val="FF0000"/>
        </w:rPr>
        <w:t>paraugs</w:t>
      </w:r>
      <w:r w:rsidRPr="00706141">
        <w:rPr>
          <w:iCs/>
          <w:color w:val="FF0000"/>
        </w:rPr>
        <w:t xml:space="preserve">) </w:t>
      </w:r>
    </w:p>
    <w:p w:rsidR="009C0D89" w:rsidRDefault="009C0D89" w:rsidP="009C0D89">
      <w:pPr>
        <w:jc w:val="center"/>
        <w:rPr>
          <w:i/>
          <w:iCs/>
        </w:rPr>
      </w:pPr>
    </w:p>
    <w:p w:rsidR="009C0D89" w:rsidRDefault="009C0D89" w:rsidP="009C0D89">
      <w:pPr>
        <w:jc w:val="both"/>
        <w:rPr>
          <w:i/>
          <w:iCs/>
        </w:rPr>
      </w:pPr>
      <w:r>
        <w:rPr>
          <w:i/>
          <w:iCs/>
        </w:rPr>
        <w:t xml:space="preserve">Saskaņā ar MK 2012.gada 14.augusta noteikumu Nr.559 </w:t>
      </w:r>
      <w:r w:rsidR="00E2683A">
        <w:rPr>
          <w:i/>
          <w:iCs/>
        </w:rPr>
        <w:t>„</w:t>
      </w:r>
      <w:r>
        <w:rPr>
          <w:i/>
          <w:iCs/>
        </w:rPr>
        <w:t xml:space="preserve">Klimata pārmaiņu finanšu instrumenta finansēto projektu atklāta konkursa </w:t>
      </w:r>
      <w:r w:rsidR="00E2683A">
        <w:rPr>
          <w:i/>
          <w:iCs/>
        </w:rPr>
        <w:t>„</w:t>
      </w:r>
      <w:r>
        <w:rPr>
          <w:i/>
          <w:iCs/>
        </w:rPr>
        <w:t>Kompleksi risinājumi siltumnīcefekta gāzu emisiju samazināšanai</w:t>
      </w:r>
      <w:r w:rsidR="00E2683A">
        <w:rPr>
          <w:i/>
          <w:iCs/>
        </w:rPr>
        <w:t>”</w:t>
      </w:r>
      <w:r>
        <w:rPr>
          <w:i/>
          <w:iCs/>
        </w:rPr>
        <w:t xml:space="preserve"> nolikums</w:t>
      </w:r>
      <w:r w:rsidR="00E2683A">
        <w:rPr>
          <w:i/>
          <w:iCs/>
        </w:rPr>
        <w:t>”</w:t>
      </w:r>
      <w:r>
        <w:rPr>
          <w:i/>
          <w:iCs/>
        </w:rPr>
        <w:t xml:space="preserve"> 19.1.apakšpunktā minētajām aktivitātēm, kas atbilst Komisijas 2008.gada 6.augusta Regulas (EK) Nr.800/2008, kas atzīst noteiktas atbalsta kategorijas par saderīgām ar kopējo tirgu, piemērojot Līguma 87. un 88.pantu (vispārējā grupu atbrīvojuma regula), 21.panta nosacījumiem.</w:t>
      </w:r>
    </w:p>
    <w:p w:rsidR="009C0D89" w:rsidRDefault="009C0D89" w:rsidP="009C0D89">
      <w:pPr>
        <w:jc w:val="both"/>
        <w:rPr>
          <w:i/>
          <w:iCs/>
        </w:rPr>
      </w:pPr>
    </w:p>
    <w:p w:rsidR="009C0D89" w:rsidRPr="0065650A" w:rsidRDefault="009C0D89" w:rsidP="009C0D89">
      <w:pPr>
        <w:jc w:val="both"/>
        <w:rPr>
          <w:i/>
          <w:iCs/>
        </w:rPr>
      </w:pPr>
      <w:r>
        <w:rPr>
          <w:i/>
          <w:iCs/>
        </w:rPr>
        <w:t xml:space="preserve"> </w:t>
      </w:r>
    </w:p>
    <w:tbl>
      <w:tblPr>
        <w:tblStyle w:val="TableGrid"/>
        <w:tblW w:w="0" w:type="auto"/>
        <w:tblLook w:val="04A0"/>
      </w:tblPr>
      <w:tblGrid>
        <w:gridCol w:w="3284"/>
        <w:gridCol w:w="3285"/>
        <w:gridCol w:w="3285"/>
      </w:tblGrid>
      <w:tr w:rsidR="009C0D89" w:rsidTr="009C0D89">
        <w:tc>
          <w:tcPr>
            <w:tcW w:w="3284" w:type="dxa"/>
          </w:tcPr>
          <w:p w:rsidR="009C0D89" w:rsidRDefault="009C0D89" w:rsidP="009C0D89">
            <w:pPr>
              <w:jc w:val="both"/>
              <w:rPr>
                <w:i/>
                <w:iCs/>
              </w:rPr>
            </w:pPr>
          </w:p>
        </w:tc>
        <w:tc>
          <w:tcPr>
            <w:tcW w:w="3285" w:type="dxa"/>
          </w:tcPr>
          <w:p w:rsidR="009C0D89" w:rsidRPr="00706141" w:rsidRDefault="009C0D89" w:rsidP="00706141">
            <w:pPr>
              <w:jc w:val="center"/>
              <w:rPr>
                <w:b/>
                <w:i/>
                <w:iCs/>
              </w:rPr>
            </w:pPr>
            <w:r w:rsidRPr="00706141">
              <w:rPr>
                <w:b/>
                <w:i/>
                <w:iCs/>
              </w:rPr>
              <w:t>Summa, EUR</w:t>
            </w:r>
          </w:p>
        </w:tc>
        <w:tc>
          <w:tcPr>
            <w:tcW w:w="3285" w:type="dxa"/>
          </w:tcPr>
          <w:p w:rsidR="009C0D89" w:rsidRPr="00706141" w:rsidRDefault="009C0D89" w:rsidP="00706141">
            <w:pPr>
              <w:jc w:val="center"/>
              <w:rPr>
                <w:b/>
                <w:i/>
                <w:iCs/>
              </w:rPr>
            </w:pPr>
          </w:p>
        </w:tc>
      </w:tr>
      <w:tr w:rsidR="009C0D89" w:rsidTr="009C0D89">
        <w:tc>
          <w:tcPr>
            <w:tcW w:w="3284" w:type="dxa"/>
          </w:tcPr>
          <w:p w:rsidR="009C0D89" w:rsidRPr="008F4E2D" w:rsidRDefault="009C0D89" w:rsidP="009C0D89">
            <w:pPr>
              <w:jc w:val="both"/>
              <w:rPr>
                <w:iCs/>
                <w:sz w:val="22"/>
                <w:szCs w:val="22"/>
              </w:rPr>
            </w:pPr>
            <w:r w:rsidRPr="008F4E2D">
              <w:rPr>
                <w:iCs/>
                <w:sz w:val="22"/>
                <w:szCs w:val="22"/>
              </w:rPr>
              <w:t>Energoefektivitāti paaugstinošu iekārtu iegādes, piegādes, būvniecības, uzstādīšanas un ieregulēšanas izmaksas</w:t>
            </w:r>
          </w:p>
        </w:tc>
        <w:tc>
          <w:tcPr>
            <w:tcW w:w="3285" w:type="dxa"/>
          </w:tcPr>
          <w:p w:rsidR="009C0D89" w:rsidRPr="008F4E2D" w:rsidRDefault="00706141" w:rsidP="00706141">
            <w:pPr>
              <w:jc w:val="center"/>
              <w:rPr>
                <w:i/>
                <w:iCs/>
                <w:color w:val="7030A0"/>
                <w:sz w:val="22"/>
                <w:szCs w:val="22"/>
              </w:rPr>
            </w:pPr>
            <w:r w:rsidRPr="008F4E2D">
              <w:rPr>
                <w:i/>
                <w:iCs/>
                <w:color w:val="7030A0"/>
                <w:sz w:val="22"/>
                <w:szCs w:val="22"/>
              </w:rPr>
              <w:t>169 110,00</w:t>
            </w:r>
          </w:p>
        </w:tc>
        <w:tc>
          <w:tcPr>
            <w:tcW w:w="3285" w:type="dxa"/>
          </w:tcPr>
          <w:p w:rsidR="009C0D89" w:rsidRPr="008F4E2D" w:rsidRDefault="00706141" w:rsidP="00FA712E">
            <w:pPr>
              <w:jc w:val="both"/>
              <w:rPr>
                <w:i/>
                <w:iCs/>
                <w:sz w:val="22"/>
                <w:szCs w:val="22"/>
              </w:rPr>
            </w:pPr>
            <w:r w:rsidRPr="008F4E2D">
              <w:rPr>
                <w:i/>
                <w:iCs/>
                <w:color w:val="7030A0"/>
                <w:sz w:val="22"/>
                <w:szCs w:val="22"/>
              </w:rPr>
              <w:t xml:space="preserve">Saskaņā ar SIA </w:t>
            </w:r>
            <w:r w:rsidR="00E2683A">
              <w:rPr>
                <w:i/>
                <w:iCs/>
                <w:color w:val="7030A0"/>
                <w:sz w:val="22"/>
                <w:szCs w:val="22"/>
              </w:rPr>
              <w:t>„</w:t>
            </w:r>
            <w:r w:rsidRPr="008F4E2D">
              <w:rPr>
                <w:i/>
                <w:iCs/>
                <w:color w:val="7030A0"/>
                <w:sz w:val="22"/>
                <w:szCs w:val="22"/>
              </w:rPr>
              <w:t>ABC</w:t>
            </w:r>
            <w:r w:rsidR="00E2683A">
              <w:rPr>
                <w:i/>
                <w:iCs/>
                <w:color w:val="7030A0"/>
                <w:sz w:val="22"/>
                <w:szCs w:val="22"/>
              </w:rPr>
              <w:t>”</w:t>
            </w:r>
            <w:r w:rsidRPr="008F4E2D">
              <w:rPr>
                <w:i/>
                <w:iCs/>
                <w:color w:val="7030A0"/>
                <w:sz w:val="22"/>
                <w:szCs w:val="22"/>
              </w:rPr>
              <w:t>, Reģ. Nr.</w:t>
            </w:r>
            <w:r w:rsidRPr="008F4E2D">
              <w:rPr>
                <w:color w:val="7030A0"/>
                <w:sz w:val="22"/>
                <w:szCs w:val="22"/>
              </w:rPr>
              <w:t xml:space="preserve"> </w:t>
            </w:r>
            <w:r w:rsidRPr="008F4E2D">
              <w:rPr>
                <w:i/>
                <w:iCs/>
                <w:color w:val="7030A0"/>
                <w:sz w:val="22"/>
                <w:szCs w:val="22"/>
              </w:rPr>
              <w:t>40123456789 piedāvājumu no 06.08.2013 Nr. GG-2-</w:t>
            </w:r>
            <w:r w:rsidR="00FA712E">
              <w:rPr>
                <w:i/>
                <w:iCs/>
                <w:color w:val="7030A0"/>
                <w:sz w:val="22"/>
                <w:szCs w:val="22"/>
              </w:rPr>
              <w:t>09</w:t>
            </w:r>
            <w:r w:rsidRPr="008F4E2D">
              <w:rPr>
                <w:i/>
                <w:iCs/>
                <w:color w:val="7030A0"/>
                <w:sz w:val="22"/>
                <w:szCs w:val="22"/>
              </w:rPr>
              <w:t>/02/2014</w:t>
            </w:r>
          </w:p>
        </w:tc>
      </w:tr>
      <w:tr w:rsidR="009C0D89" w:rsidTr="009C0D89">
        <w:tc>
          <w:tcPr>
            <w:tcW w:w="3284" w:type="dxa"/>
          </w:tcPr>
          <w:p w:rsidR="009C0D89" w:rsidRPr="008F4E2D" w:rsidRDefault="009C0D89" w:rsidP="009C0D89">
            <w:pPr>
              <w:jc w:val="both"/>
              <w:rPr>
                <w:iCs/>
                <w:sz w:val="22"/>
                <w:szCs w:val="22"/>
              </w:rPr>
            </w:pPr>
            <w:r w:rsidRPr="008F4E2D">
              <w:rPr>
                <w:iCs/>
                <w:sz w:val="22"/>
                <w:szCs w:val="22"/>
              </w:rPr>
              <w:t>Plānotie saimnieciskie ieguvumi</w:t>
            </w:r>
          </w:p>
        </w:tc>
        <w:tc>
          <w:tcPr>
            <w:tcW w:w="3285" w:type="dxa"/>
          </w:tcPr>
          <w:p w:rsidR="009C0D89" w:rsidRPr="008F4E2D" w:rsidRDefault="00706141" w:rsidP="00706141">
            <w:pPr>
              <w:jc w:val="center"/>
              <w:rPr>
                <w:i/>
                <w:iCs/>
                <w:color w:val="7030A0"/>
                <w:sz w:val="22"/>
                <w:szCs w:val="22"/>
              </w:rPr>
            </w:pPr>
            <w:r w:rsidRPr="008F4E2D">
              <w:rPr>
                <w:i/>
                <w:iCs/>
                <w:color w:val="7030A0"/>
                <w:sz w:val="22"/>
                <w:szCs w:val="22"/>
              </w:rPr>
              <w:t>54 000,00</w:t>
            </w:r>
          </w:p>
        </w:tc>
        <w:tc>
          <w:tcPr>
            <w:tcW w:w="3285" w:type="dxa"/>
          </w:tcPr>
          <w:p w:rsidR="00706141" w:rsidRPr="008F4E2D" w:rsidRDefault="00706141" w:rsidP="009C0D89">
            <w:pPr>
              <w:jc w:val="both"/>
              <w:rPr>
                <w:i/>
                <w:iCs/>
                <w:color w:val="7030A0"/>
                <w:sz w:val="22"/>
                <w:szCs w:val="22"/>
              </w:rPr>
            </w:pPr>
            <w:r w:rsidRPr="008F4E2D">
              <w:rPr>
                <w:i/>
                <w:iCs/>
                <w:color w:val="7030A0"/>
                <w:sz w:val="22"/>
                <w:szCs w:val="22"/>
              </w:rPr>
              <w:t>Kompleksu risinājumu rezultātā nodrošināta elektroenerģijas ietaupīšana 160 MWh/gadā</w:t>
            </w:r>
          </w:p>
          <w:p w:rsidR="00706141" w:rsidRPr="008F4E2D" w:rsidRDefault="00706141" w:rsidP="009C0D89">
            <w:pPr>
              <w:jc w:val="both"/>
              <w:rPr>
                <w:i/>
                <w:iCs/>
                <w:color w:val="7030A0"/>
                <w:sz w:val="22"/>
                <w:szCs w:val="22"/>
              </w:rPr>
            </w:pPr>
          </w:p>
          <w:p w:rsidR="00706141" w:rsidRPr="008F4E2D" w:rsidRDefault="00706141" w:rsidP="009C0D89">
            <w:pPr>
              <w:jc w:val="both"/>
              <w:rPr>
                <w:i/>
                <w:iCs/>
                <w:color w:val="7030A0"/>
                <w:sz w:val="22"/>
                <w:szCs w:val="22"/>
              </w:rPr>
            </w:pPr>
            <w:r w:rsidRPr="008F4E2D">
              <w:rPr>
                <w:i/>
                <w:iCs/>
                <w:color w:val="7030A0"/>
                <w:sz w:val="22"/>
                <w:szCs w:val="22"/>
              </w:rPr>
              <w:t>160 000 kWh x 0,085 (tarifs EUR)</w:t>
            </w:r>
            <w:r w:rsidR="008F4E2D" w:rsidRPr="008F4E2D">
              <w:rPr>
                <w:i/>
                <w:iCs/>
                <w:color w:val="7030A0"/>
                <w:sz w:val="22"/>
                <w:szCs w:val="22"/>
              </w:rPr>
              <w:t>=13 600 (EUR/gadā)</w:t>
            </w:r>
          </w:p>
          <w:p w:rsidR="008F4E2D" w:rsidRPr="008F4E2D" w:rsidRDefault="008F4E2D" w:rsidP="009C0D89">
            <w:pPr>
              <w:jc w:val="both"/>
              <w:rPr>
                <w:i/>
                <w:iCs/>
                <w:sz w:val="22"/>
                <w:szCs w:val="22"/>
              </w:rPr>
            </w:pPr>
            <w:r w:rsidRPr="008F4E2D">
              <w:rPr>
                <w:i/>
                <w:iCs/>
                <w:color w:val="7030A0"/>
                <w:sz w:val="22"/>
                <w:szCs w:val="22"/>
              </w:rPr>
              <w:t>13 600 x 4=54 000 EUR</w:t>
            </w:r>
          </w:p>
        </w:tc>
      </w:tr>
      <w:tr w:rsidR="009C0D89" w:rsidTr="009C0D89">
        <w:tc>
          <w:tcPr>
            <w:tcW w:w="3284" w:type="dxa"/>
          </w:tcPr>
          <w:p w:rsidR="009C0D89" w:rsidRPr="008F4E2D" w:rsidRDefault="00706141" w:rsidP="009C0D89">
            <w:pPr>
              <w:jc w:val="both"/>
              <w:rPr>
                <w:iCs/>
                <w:sz w:val="22"/>
                <w:szCs w:val="22"/>
              </w:rPr>
            </w:pPr>
            <w:r w:rsidRPr="008F4E2D">
              <w:rPr>
                <w:iCs/>
                <w:sz w:val="22"/>
                <w:szCs w:val="22"/>
              </w:rPr>
              <w:t>Plānotās darbības izmaksas (iekārtu amortizācija)</w:t>
            </w:r>
          </w:p>
        </w:tc>
        <w:tc>
          <w:tcPr>
            <w:tcW w:w="3285" w:type="dxa"/>
          </w:tcPr>
          <w:p w:rsidR="009C0D89" w:rsidRPr="008F4E2D" w:rsidRDefault="00706141" w:rsidP="00706141">
            <w:pPr>
              <w:jc w:val="center"/>
              <w:rPr>
                <w:i/>
                <w:iCs/>
                <w:color w:val="7030A0"/>
                <w:sz w:val="22"/>
                <w:szCs w:val="22"/>
              </w:rPr>
            </w:pPr>
            <w:r w:rsidRPr="008F4E2D">
              <w:rPr>
                <w:i/>
                <w:iCs/>
                <w:color w:val="7030A0"/>
                <w:sz w:val="22"/>
                <w:szCs w:val="22"/>
              </w:rPr>
              <w:t>54 000,00</w:t>
            </w:r>
          </w:p>
        </w:tc>
        <w:tc>
          <w:tcPr>
            <w:tcW w:w="3285" w:type="dxa"/>
          </w:tcPr>
          <w:p w:rsidR="009C0D89" w:rsidRPr="008F4E2D" w:rsidRDefault="008F4E2D" w:rsidP="009C0D89">
            <w:pPr>
              <w:jc w:val="both"/>
              <w:rPr>
                <w:i/>
                <w:iCs/>
                <w:color w:val="7030A0"/>
                <w:sz w:val="22"/>
                <w:szCs w:val="22"/>
              </w:rPr>
            </w:pPr>
            <w:r w:rsidRPr="008F4E2D">
              <w:rPr>
                <w:i/>
                <w:iCs/>
                <w:color w:val="7030A0"/>
                <w:sz w:val="22"/>
                <w:szCs w:val="22"/>
              </w:rPr>
              <w:t>169 110 EUR /5 gadi=33 822,00 EUR</w:t>
            </w:r>
          </w:p>
          <w:p w:rsidR="008F4E2D" w:rsidRPr="008F4E2D" w:rsidRDefault="008F4E2D" w:rsidP="009C0D89">
            <w:pPr>
              <w:jc w:val="both"/>
              <w:rPr>
                <w:i/>
                <w:iCs/>
                <w:color w:val="7030A0"/>
                <w:sz w:val="22"/>
                <w:szCs w:val="22"/>
              </w:rPr>
            </w:pPr>
            <w:r w:rsidRPr="008F4E2D">
              <w:rPr>
                <w:i/>
                <w:iCs/>
                <w:color w:val="7030A0"/>
                <w:sz w:val="22"/>
                <w:szCs w:val="22"/>
              </w:rPr>
              <w:t>33 822 EUR x 4=135 288 EUR,</w:t>
            </w:r>
          </w:p>
          <w:p w:rsidR="008F4E2D" w:rsidRPr="008F4E2D" w:rsidRDefault="008F4E2D" w:rsidP="009C0D89">
            <w:pPr>
              <w:jc w:val="both"/>
              <w:rPr>
                <w:i/>
                <w:iCs/>
                <w:color w:val="7030A0"/>
                <w:sz w:val="22"/>
                <w:szCs w:val="22"/>
              </w:rPr>
            </w:pPr>
            <w:r w:rsidRPr="008F4E2D">
              <w:rPr>
                <w:i/>
                <w:iCs/>
                <w:color w:val="7030A0"/>
                <w:sz w:val="22"/>
                <w:szCs w:val="22"/>
              </w:rPr>
              <w:t>Bet ne vairāk kā plānotie saimnieciskie ieguvumi 54 000 EUR.</w:t>
            </w:r>
          </w:p>
          <w:p w:rsidR="008F4E2D" w:rsidRPr="008F4E2D" w:rsidRDefault="008F4E2D" w:rsidP="009C0D89">
            <w:pPr>
              <w:jc w:val="both"/>
              <w:rPr>
                <w:i/>
                <w:iCs/>
                <w:color w:val="7030A0"/>
                <w:sz w:val="22"/>
                <w:szCs w:val="22"/>
              </w:rPr>
            </w:pPr>
            <w:r w:rsidRPr="008F4E2D">
              <w:rPr>
                <w:i/>
                <w:iCs/>
                <w:color w:val="7030A0"/>
                <w:sz w:val="22"/>
                <w:szCs w:val="22"/>
              </w:rPr>
              <w:t>Kompresori, kas tiek nomainīti uz nomaiņas brīdi grāmatvedības uzskaitē ir noamortizējušies un to atlikusī vērtība ir ), un tiem nav paredzēti turpmākie amortizācijas atskaitījumi</w:t>
            </w:r>
          </w:p>
        </w:tc>
      </w:tr>
      <w:tr w:rsidR="009C0D89" w:rsidTr="009C0D89">
        <w:tc>
          <w:tcPr>
            <w:tcW w:w="3284" w:type="dxa"/>
          </w:tcPr>
          <w:p w:rsidR="009C0D89" w:rsidRPr="008F4E2D" w:rsidRDefault="00706141" w:rsidP="009C0D89">
            <w:pPr>
              <w:jc w:val="both"/>
              <w:rPr>
                <w:iCs/>
                <w:sz w:val="22"/>
                <w:szCs w:val="22"/>
              </w:rPr>
            </w:pPr>
            <w:r w:rsidRPr="008F4E2D">
              <w:rPr>
                <w:iCs/>
                <w:sz w:val="22"/>
                <w:szCs w:val="22"/>
              </w:rPr>
              <w:t>Projekta attiecināmās izmaksas</w:t>
            </w:r>
          </w:p>
        </w:tc>
        <w:tc>
          <w:tcPr>
            <w:tcW w:w="3285" w:type="dxa"/>
          </w:tcPr>
          <w:p w:rsidR="009C0D89" w:rsidRPr="008F4E2D" w:rsidRDefault="00706141" w:rsidP="00706141">
            <w:pPr>
              <w:jc w:val="center"/>
              <w:rPr>
                <w:i/>
                <w:iCs/>
                <w:color w:val="7030A0"/>
                <w:sz w:val="22"/>
                <w:szCs w:val="22"/>
              </w:rPr>
            </w:pPr>
            <w:r w:rsidRPr="008F4E2D">
              <w:rPr>
                <w:i/>
                <w:iCs/>
                <w:color w:val="7030A0"/>
                <w:sz w:val="22"/>
                <w:szCs w:val="22"/>
              </w:rPr>
              <w:t>169 110,00</w:t>
            </w:r>
          </w:p>
        </w:tc>
        <w:tc>
          <w:tcPr>
            <w:tcW w:w="3285" w:type="dxa"/>
          </w:tcPr>
          <w:p w:rsidR="009C0D89" w:rsidRPr="008F4E2D" w:rsidRDefault="008F4E2D" w:rsidP="009C0D89">
            <w:pPr>
              <w:jc w:val="both"/>
              <w:rPr>
                <w:i/>
                <w:iCs/>
                <w:color w:val="7030A0"/>
                <w:sz w:val="22"/>
                <w:szCs w:val="22"/>
              </w:rPr>
            </w:pPr>
            <w:r w:rsidRPr="008F4E2D">
              <w:rPr>
                <w:i/>
                <w:iCs/>
                <w:color w:val="7030A0"/>
                <w:sz w:val="22"/>
                <w:szCs w:val="22"/>
              </w:rPr>
              <w:t>169 110,00 EUR – 54 000,00 EUR=169 110 EUR</w:t>
            </w:r>
          </w:p>
        </w:tc>
      </w:tr>
      <w:tr w:rsidR="009C0D89" w:rsidTr="009C0D89">
        <w:tc>
          <w:tcPr>
            <w:tcW w:w="3284" w:type="dxa"/>
          </w:tcPr>
          <w:p w:rsidR="009C0D89" w:rsidRPr="008F4E2D" w:rsidRDefault="00706141" w:rsidP="009C0D89">
            <w:pPr>
              <w:jc w:val="both"/>
              <w:rPr>
                <w:iCs/>
                <w:sz w:val="22"/>
                <w:szCs w:val="22"/>
              </w:rPr>
            </w:pPr>
            <w:r w:rsidRPr="008F4E2D">
              <w:rPr>
                <w:iCs/>
                <w:sz w:val="22"/>
                <w:szCs w:val="22"/>
              </w:rPr>
              <w:t>Maksimāli pieļaujamā atbalsta intensitāte no projekta iesniegumā norādītajām kopējām attiecināmajām izmaksām</w:t>
            </w:r>
          </w:p>
        </w:tc>
        <w:tc>
          <w:tcPr>
            <w:tcW w:w="3285" w:type="dxa"/>
          </w:tcPr>
          <w:p w:rsidR="009C0D89" w:rsidRPr="008F4E2D" w:rsidRDefault="00706141" w:rsidP="00706141">
            <w:pPr>
              <w:jc w:val="center"/>
              <w:rPr>
                <w:i/>
                <w:iCs/>
                <w:color w:val="7030A0"/>
                <w:sz w:val="22"/>
                <w:szCs w:val="22"/>
              </w:rPr>
            </w:pPr>
            <w:r w:rsidRPr="008F4E2D">
              <w:rPr>
                <w:i/>
                <w:iCs/>
                <w:color w:val="7030A0"/>
                <w:sz w:val="22"/>
                <w:szCs w:val="22"/>
              </w:rPr>
              <w:t>45%</w:t>
            </w:r>
          </w:p>
        </w:tc>
        <w:tc>
          <w:tcPr>
            <w:tcW w:w="3285" w:type="dxa"/>
          </w:tcPr>
          <w:p w:rsidR="009C0D89" w:rsidRPr="008F4E2D" w:rsidRDefault="008F4E2D" w:rsidP="009C0D89">
            <w:pPr>
              <w:jc w:val="both"/>
              <w:rPr>
                <w:i/>
                <w:iCs/>
                <w:color w:val="7030A0"/>
                <w:sz w:val="22"/>
                <w:szCs w:val="22"/>
              </w:rPr>
            </w:pPr>
            <w:r w:rsidRPr="008F4E2D">
              <w:rPr>
                <w:i/>
                <w:iCs/>
                <w:color w:val="7030A0"/>
                <w:sz w:val="22"/>
                <w:szCs w:val="22"/>
              </w:rPr>
              <w:t>45% - lielajiem komersantiem</w:t>
            </w:r>
          </w:p>
        </w:tc>
      </w:tr>
      <w:tr w:rsidR="009C0D89" w:rsidTr="009C0D89">
        <w:tc>
          <w:tcPr>
            <w:tcW w:w="3284" w:type="dxa"/>
          </w:tcPr>
          <w:p w:rsidR="009C0D89" w:rsidRPr="008F4E2D" w:rsidRDefault="00706141" w:rsidP="009C0D89">
            <w:pPr>
              <w:jc w:val="both"/>
              <w:rPr>
                <w:iCs/>
                <w:sz w:val="22"/>
                <w:szCs w:val="22"/>
              </w:rPr>
            </w:pPr>
            <w:r w:rsidRPr="008F4E2D">
              <w:rPr>
                <w:iCs/>
                <w:sz w:val="22"/>
                <w:szCs w:val="22"/>
              </w:rPr>
              <w:t>Pieļaujamais atkalsts no projekta iesniegumā norādītajām kopējām attiecināmajām izmaksām.</w:t>
            </w:r>
          </w:p>
        </w:tc>
        <w:tc>
          <w:tcPr>
            <w:tcW w:w="3285" w:type="dxa"/>
          </w:tcPr>
          <w:p w:rsidR="009C0D89" w:rsidRPr="008F4E2D" w:rsidRDefault="00706141" w:rsidP="00706141">
            <w:pPr>
              <w:jc w:val="center"/>
              <w:rPr>
                <w:i/>
                <w:iCs/>
                <w:color w:val="7030A0"/>
                <w:sz w:val="22"/>
                <w:szCs w:val="22"/>
              </w:rPr>
            </w:pPr>
            <w:r w:rsidRPr="008F4E2D">
              <w:rPr>
                <w:i/>
                <w:iCs/>
                <w:color w:val="7030A0"/>
                <w:sz w:val="22"/>
                <w:szCs w:val="22"/>
              </w:rPr>
              <w:t>76 100</w:t>
            </w:r>
          </w:p>
        </w:tc>
        <w:tc>
          <w:tcPr>
            <w:tcW w:w="3285" w:type="dxa"/>
          </w:tcPr>
          <w:p w:rsidR="009C0D89" w:rsidRPr="008F4E2D" w:rsidRDefault="008F4E2D" w:rsidP="009C0D89">
            <w:pPr>
              <w:jc w:val="both"/>
              <w:rPr>
                <w:i/>
                <w:iCs/>
                <w:color w:val="7030A0"/>
                <w:sz w:val="22"/>
                <w:szCs w:val="22"/>
              </w:rPr>
            </w:pPr>
            <w:r w:rsidRPr="008F4E2D">
              <w:rPr>
                <w:i/>
                <w:iCs/>
                <w:color w:val="7030A0"/>
                <w:sz w:val="22"/>
                <w:szCs w:val="22"/>
              </w:rPr>
              <w:t>169 110 EUR x x45% = 76 100, 00 EUR</w:t>
            </w:r>
          </w:p>
        </w:tc>
      </w:tr>
    </w:tbl>
    <w:p w:rsidR="008F4E2D" w:rsidRDefault="008F4E2D" w:rsidP="009C0D89">
      <w:pPr>
        <w:jc w:val="both"/>
        <w:rPr>
          <w:i/>
          <w:iCs/>
        </w:rPr>
      </w:pPr>
    </w:p>
    <w:p w:rsidR="008F4E2D" w:rsidRDefault="008F4E2D" w:rsidP="008F4E2D">
      <w:pPr>
        <w:jc w:val="both"/>
        <w:rPr>
          <w:i/>
          <w:iCs/>
        </w:rPr>
      </w:pPr>
    </w:p>
    <w:p w:rsidR="008F4E2D" w:rsidRDefault="008F4E2D" w:rsidP="008F4E2D">
      <w:pPr>
        <w:jc w:val="both"/>
        <w:rPr>
          <w:i/>
          <w:iCs/>
        </w:rPr>
      </w:pPr>
    </w:p>
    <w:p w:rsidR="008F4E2D" w:rsidRDefault="008F4E2D" w:rsidP="008F4E2D">
      <w:pPr>
        <w:jc w:val="both"/>
        <w:rPr>
          <w:i/>
          <w:iCs/>
        </w:rPr>
      </w:pPr>
    </w:p>
    <w:p w:rsidR="00ED7A55" w:rsidRDefault="00ED7A55" w:rsidP="008F4E2D">
      <w:pPr>
        <w:jc w:val="both"/>
        <w:rPr>
          <w:i/>
          <w:iCs/>
        </w:rPr>
      </w:pPr>
      <w:r w:rsidRPr="00ED7A55">
        <w:rPr>
          <w:i/>
          <w:iCs/>
        </w:rPr>
        <w:t>_________________________(projekta iesnieguma iesniedzēja paraksttiesīgās personas paraksts un tā atšifrējums, projekta iesniedzēja zīmogs)</w:t>
      </w:r>
    </w:p>
    <w:p w:rsidR="00493B9A" w:rsidRPr="00493B9A" w:rsidRDefault="00604740" w:rsidP="008F4E2D">
      <w:pPr>
        <w:jc w:val="both"/>
        <w:rPr>
          <w:rFonts w:eastAsia="Arial Unicode MS"/>
        </w:rPr>
      </w:pPr>
      <w:r w:rsidRPr="0065650A">
        <w:rPr>
          <w:i/>
          <w:iCs/>
        </w:rPr>
        <w:br w:type="page"/>
      </w:r>
      <w:bookmarkEnd w:id="28"/>
      <w:bookmarkEnd w:id="29"/>
      <w:r w:rsidR="00493B9A">
        <w:rPr>
          <w:rFonts w:eastAsia="Arial Unicode MS"/>
        </w:rPr>
        <w:lastRenderedPageBreak/>
        <w:t>11</w:t>
      </w:r>
      <w:r w:rsidR="00493B9A" w:rsidRPr="0065650A">
        <w:rPr>
          <w:rFonts w:eastAsia="Arial Unicode MS"/>
        </w:rPr>
        <w:t>.pielikums</w:t>
      </w:r>
    </w:p>
    <w:p w:rsidR="006E0D75" w:rsidRDefault="006E0D75" w:rsidP="000001C1">
      <w:pPr>
        <w:rPr>
          <w:i/>
          <w:color w:val="FF0000"/>
        </w:rPr>
      </w:pPr>
    </w:p>
    <w:p w:rsidR="0012435C" w:rsidRPr="0065650A" w:rsidRDefault="0012435C" w:rsidP="00C6790E">
      <w:pPr>
        <w:jc w:val="center"/>
        <w:rPr>
          <w:b/>
        </w:rPr>
      </w:pPr>
      <w:r w:rsidRPr="0065650A">
        <w:rPr>
          <w:b/>
        </w:rPr>
        <w:t>Projekta iesniedzēja lēmums par projekta īstenošanu</w:t>
      </w:r>
    </w:p>
    <w:p w:rsidR="00B73C90" w:rsidRDefault="00B73C90" w:rsidP="00B73C90">
      <w:pPr>
        <w:pStyle w:val="Heading4"/>
        <w:spacing w:before="0" w:after="0"/>
        <w:jc w:val="right"/>
        <w:rPr>
          <w:i/>
          <w:color w:val="FF0000"/>
        </w:rPr>
      </w:pPr>
    </w:p>
    <w:p w:rsidR="00B73C90" w:rsidRDefault="00B73C90" w:rsidP="00A1679F">
      <w:pPr>
        <w:shd w:val="clear" w:color="auto" w:fill="FFC000"/>
        <w:rPr>
          <w:b/>
          <w:i/>
          <w:color w:val="FF0000"/>
        </w:rPr>
      </w:pPr>
      <w:r w:rsidRPr="00565F3B">
        <w:rPr>
          <w:b/>
          <w:i/>
          <w:color w:val="FF0000"/>
        </w:rPr>
        <w:t>Iesniedz obligāti visi</w:t>
      </w:r>
      <w:r>
        <w:rPr>
          <w:b/>
          <w:i/>
          <w:color w:val="FF0000"/>
        </w:rPr>
        <w:t xml:space="preserve"> projektu iesniedzēji.</w:t>
      </w:r>
    </w:p>
    <w:p w:rsidR="00CF5735" w:rsidRDefault="00CF5735" w:rsidP="0012435C">
      <w:pPr>
        <w:jc w:val="both"/>
        <w:rPr>
          <w:color w:val="5F497A"/>
        </w:rPr>
      </w:pPr>
    </w:p>
    <w:p w:rsidR="0012435C" w:rsidRPr="0065650A" w:rsidRDefault="00CF5735" w:rsidP="0012435C">
      <w:pPr>
        <w:jc w:val="both"/>
      </w:pPr>
      <w:r w:rsidRPr="006E42A6">
        <w:rPr>
          <w:color w:val="5F497A"/>
        </w:rPr>
        <w:t xml:space="preserve">SIA </w:t>
      </w:r>
      <w:r w:rsidR="00E2683A">
        <w:rPr>
          <w:color w:val="5F497A"/>
        </w:rPr>
        <w:t>„</w:t>
      </w:r>
      <w:r w:rsidRPr="006E42A6">
        <w:rPr>
          <w:color w:val="5F497A"/>
        </w:rPr>
        <w:t>A</w:t>
      </w:r>
      <w:r>
        <w:rPr>
          <w:color w:val="5F497A"/>
        </w:rPr>
        <w:t>BC</w:t>
      </w:r>
      <w:r w:rsidR="00E2683A">
        <w:rPr>
          <w:color w:val="5F497A"/>
        </w:rPr>
        <w:t>”</w:t>
      </w:r>
      <w:r>
        <w:rPr>
          <w:color w:val="7030A0"/>
        </w:rPr>
        <w:t xml:space="preserve"> </w:t>
      </w:r>
      <w:r w:rsidRPr="0065650A">
        <w:t xml:space="preserve"> </w:t>
      </w:r>
      <w:r>
        <w:rPr>
          <w:i/>
          <w:color w:val="FF0000"/>
        </w:rPr>
        <w:t>(1.1.1. sadaļa – projekta iesniedzēja nosaukums un rekvizīti vai veidlapa</w:t>
      </w:r>
      <w:r w:rsidRPr="00B759C8">
        <w:rPr>
          <w:i/>
          <w:color w:val="FF0000"/>
        </w:rPr>
        <w:t>)</w:t>
      </w:r>
    </w:p>
    <w:p w:rsidR="0012435C" w:rsidRPr="00A37014" w:rsidRDefault="00A37014" w:rsidP="0012435C">
      <w:pPr>
        <w:jc w:val="both"/>
        <w:rPr>
          <w:i/>
          <w:color w:val="FF0000"/>
        </w:rPr>
      </w:pPr>
      <w:r w:rsidRPr="00A37014">
        <w:rPr>
          <w:color w:val="5F497A"/>
        </w:rPr>
        <w:t xml:space="preserve">Rīgā, </w:t>
      </w:r>
      <w:r w:rsidR="00C52635" w:rsidRPr="00C52635">
        <w:rPr>
          <w:color w:val="5F497A"/>
        </w:rPr>
        <w:t>201</w:t>
      </w:r>
      <w:r w:rsidR="00C52635" w:rsidRPr="00B60EA7">
        <w:rPr>
          <w:color w:val="5F497A"/>
        </w:rPr>
        <w:t>4</w:t>
      </w:r>
      <w:r w:rsidRPr="00C52635">
        <w:rPr>
          <w:color w:val="5F497A"/>
        </w:rPr>
        <w:t xml:space="preserve">. </w:t>
      </w:r>
      <w:r w:rsidR="0012435C" w:rsidRPr="00C52635">
        <w:rPr>
          <w:color w:val="5F497A"/>
        </w:rPr>
        <w:t xml:space="preserve">gada </w:t>
      </w:r>
      <w:r w:rsidRPr="00C52635">
        <w:rPr>
          <w:color w:val="5F497A"/>
        </w:rPr>
        <w:t>2</w:t>
      </w:r>
      <w:r w:rsidR="00C52635" w:rsidRPr="00B60EA7">
        <w:rPr>
          <w:color w:val="5F497A"/>
        </w:rPr>
        <w:t>4</w:t>
      </w:r>
      <w:r w:rsidRPr="00C52635">
        <w:rPr>
          <w:color w:val="5F497A"/>
        </w:rPr>
        <w:t xml:space="preserve">. </w:t>
      </w:r>
      <w:r w:rsidR="00C52635">
        <w:rPr>
          <w:color w:val="5F497A"/>
        </w:rPr>
        <w:t>februārī</w:t>
      </w:r>
      <w:r w:rsidR="00C52635" w:rsidRPr="00A37014">
        <w:rPr>
          <w:color w:val="5F497A"/>
        </w:rPr>
        <w:t xml:space="preserve"> </w:t>
      </w:r>
      <w:r w:rsidR="00CF5735" w:rsidRPr="00A37014">
        <w:rPr>
          <w:i/>
          <w:color w:val="FF0000"/>
        </w:rPr>
        <w:t>(lēmuma pieņemšanas datums, vieta)</w:t>
      </w:r>
    </w:p>
    <w:p w:rsidR="0012435C" w:rsidRPr="0065650A" w:rsidRDefault="0012435C" w:rsidP="00F76C9E">
      <w:pPr>
        <w:jc w:val="both"/>
        <w:rPr>
          <w:b/>
        </w:rPr>
      </w:pPr>
    </w:p>
    <w:p w:rsidR="0012435C" w:rsidRPr="0065650A" w:rsidRDefault="0012435C" w:rsidP="00F76C9E">
      <w:pPr>
        <w:jc w:val="center"/>
        <w:rPr>
          <w:b/>
        </w:rPr>
      </w:pPr>
      <w:r w:rsidRPr="0065650A">
        <w:rPr>
          <w:b/>
        </w:rPr>
        <w:t>LĒMUMS</w:t>
      </w:r>
    </w:p>
    <w:p w:rsidR="00515CB5" w:rsidRPr="0065650A" w:rsidRDefault="00515CB5" w:rsidP="00A1679F">
      <w:pPr>
        <w:ind w:firstLine="720"/>
        <w:jc w:val="both"/>
      </w:pPr>
      <w:r w:rsidRPr="0065650A">
        <w:t>Piešķirt</w:t>
      </w:r>
      <w:r w:rsidR="0012435C" w:rsidRPr="0065650A">
        <w:t xml:space="preserve"> </w:t>
      </w:r>
      <w:r w:rsidRPr="0065650A">
        <w:t xml:space="preserve">ar </w:t>
      </w:r>
      <w:r w:rsidR="0012435C" w:rsidRPr="0065650A">
        <w:t xml:space="preserve">KPFI </w:t>
      </w:r>
      <w:r w:rsidRPr="0065650A">
        <w:t>līdzekļiem finansētā,</w:t>
      </w:r>
      <w:r w:rsidR="00C6790E" w:rsidRPr="0065650A">
        <w:t xml:space="preserve"> </w:t>
      </w:r>
      <w:r w:rsidR="00CF5735" w:rsidRPr="006E42A6">
        <w:rPr>
          <w:color w:val="5F497A"/>
        </w:rPr>
        <w:t xml:space="preserve">SIA </w:t>
      </w:r>
      <w:r w:rsidR="00E2683A">
        <w:rPr>
          <w:color w:val="5F497A"/>
        </w:rPr>
        <w:t>„</w:t>
      </w:r>
      <w:r w:rsidR="00CF5735" w:rsidRPr="006E42A6">
        <w:rPr>
          <w:color w:val="5F497A"/>
        </w:rPr>
        <w:t>A</w:t>
      </w:r>
      <w:r w:rsidR="00CF5735">
        <w:rPr>
          <w:color w:val="5F497A"/>
        </w:rPr>
        <w:t>BC</w:t>
      </w:r>
      <w:r w:rsidR="00E2683A">
        <w:rPr>
          <w:color w:val="5F497A"/>
        </w:rPr>
        <w:t>”</w:t>
      </w:r>
      <w:r w:rsidR="00CF5735">
        <w:rPr>
          <w:color w:val="7030A0"/>
        </w:rPr>
        <w:t xml:space="preserve"> </w:t>
      </w:r>
      <w:r w:rsidR="0012435C" w:rsidRPr="0065650A">
        <w:t xml:space="preserve"> </w:t>
      </w:r>
      <w:r w:rsidR="00CF5735">
        <w:rPr>
          <w:i/>
          <w:color w:val="FF0000"/>
        </w:rPr>
        <w:t>(1.1.1. sadaļa – projekta iesniedzēja nosaukums</w:t>
      </w:r>
      <w:r w:rsidR="00CF5735" w:rsidRPr="00B759C8">
        <w:rPr>
          <w:i/>
          <w:color w:val="FF0000"/>
        </w:rPr>
        <w:t>)</w:t>
      </w:r>
      <w:r w:rsidR="00CF5735">
        <w:t xml:space="preserve"> </w:t>
      </w:r>
      <w:r w:rsidRPr="0065650A">
        <w:t xml:space="preserve">iesniegtā projekta </w:t>
      </w:r>
      <w:r w:rsidR="00C6790E" w:rsidRPr="0065650A">
        <w:t>iesnieguma</w:t>
      </w:r>
      <w:r w:rsidR="00CF5735" w:rsidRPr="00CF5735">
        <w:rPr>
          <w:color w:val="5F497A"/>
        </w:rPr>
        <w:t xml:space="preserve"> </w:t>
      </w:r>
      <w:r w:rsidR="00CF5735" w:rsidRPr="006E42A6">
        <w:rPr>
          <w:color w:val="5F497A"/>
        </w:rPr>
        <w:t>Kompleksi risinājumi siltumnīcefe</w:t>
      </w:r>
      <w:r w:rsidR="00CF5735">
        <w:rPr>
          <w:color w:val="5F497A"/>
        </w:rPr>
        <w:t>kta gāzu emisijas samazināšanai</w:t>
      </w:r>
      <w:r w:rsidR="00CF5735" w:rsidRPr="006E42A6">
        <w:rPr>
          <w:color w:val="5F497A"/>
        </w:rPr>
        <w:t xml:space="preserve"> SIA</w:t>
      </w:r>
      <w:r w:rsidR="00CF5735">
        <w:rPr>
          <w:color w:val="5F497A"/>
        </w:rPr>
        <w:t xml:space="preserve"> </w:t>
      </w:r>
      <w:r w:rsidR="00E2683A">
        <w:rPr>
          <w:color w:val="5F497A"/>
        </w:rPr>
        <w:t>„</w:t>
      </w:r>
      <w:r w:rsidR="00CF5735">
        <w:rPr>
          <w:color w:val="5F497A"/>
        </w:rPr>
        <w:t>ABC</w:t>
      </w:r>
      <w:r w:rsidR="00E2683A">
        <w:rPr>
          <w:color w:val="5F497A"/>
        </w:rPr>
        <w:t>”</w:t>
      </w:r>
      <w:r w:rsidR="00CF5735" w:rsidRPr="006E42A6">
        <w:rPr>
          <w:i/>
          <w:color w:val="5F497A"/>
        </w:rPr>
        <w:t xml:space="preserve"> </w:t>
      </w:r>
      <w:r w:rsidRPr="0065650A">
        <w:t xml:space="preserve"> </w:t>
      </w:r>
      <w:r w:rsidR="00CF5735">
        <w:rPr>
          <w:i/>
          <w:color w:val="FF0000"/>
        </w:rPr>
        <w:t>(titullapa – projekta nosaukums</w:t>
      </w:r>
      <w:r w:rsidR="00CF5735" w:rsidRPr="00B759C8">
        <w:rPr>
          <w:i/>
          <w:color w:val="FF0000"/>
        </w:rPr>
        <w:t>)</w:t>
      </w:r>
      <w:r w:rsidR="00CF5735">
        <w:rPr>
          <w:i/>
          <w:color w:val="FF0000"/>
        </w:rPr>
        <w:t xml:space="preserve"> </w:t>
      </w:r>
      <w:r w:rsidRPr="0065650A">
        <w:t>īstenošanai līdzfinansējumu:</w:t>
      </w:r>
    </w:p>
    <w:p w:rsidR="00515CB5" w:rsidRPr="0065650A" w:rsidRDefault="00C52635" w:rsidP="00A1679F">
      <w:pPr>
        <w:jc w:val="both"/>
      </w:pPr>
      <w:r w:rsidRPr="00C52635">
        <w:rPr>
          <w:color w:val="5F497A"/>
        </w:rPr>
        <w:t>401</w:t>
      </w:r>
      <w:r>
        <w:rPr>
          <w:color w:val="5F497A"/>
        </w:rPr>
        <w:t xml:space="preserve"> 925,00</w:t>
      </w:r>
      <w:r w:rsidR="00F76C9E" w:rsidRPr="00F76C9E">
        <w:rPr>
          <w:color w:val="5F497A"/>
        </w:rPr>
        <w:t xml:space="preserve"> </w:t>
      </w:r>
      <w:r w:rsidR="00CA0215">
        <w:t>euro</w:t>
      </w:r>
      <w:r w:rsidR="00CA0215" w:rsidRPr="0065650A">
        <w:t xml:space="preserve"> </w:t>
      </w:r>
      <w:r w:rsidR="00F76C9E">
        <w:t>(</w:t>
      </w:r>
      <w:r w:rsidR="00F76C9E">
        <w:rPr>
          <w:i/>
          <w:color w:val="FF0000"/>
        </w:rPr>
        <w:t>(summa vārdiem</w:t>
      </w:r>
      <w:r w:rsidR="00F76C9E" w:rsidRPr="00B759C8">
        <w:rPr>
          <w:i/>
          <w:color w:val="FF0000"/>
        </w:rPr>
        <w:t>)</w:t>
      </w:r>
      <w:r w:rsidR="00F76C9E">
        <w:t xml:space="preserve">  </w:t>
      </w:r>
      <w:r w:rsidR="00CA0215">
        <w:t>euro</w:t>
      </w:r>
      <w:r w:rsidR="00F76C9E">
        <w:t xml:space="preserve">) </w:t>
      </w:r>
      <w:r w:rsidR="00F76C9E">
        <w:rPr>
          <w:i/>
          <w:color w:val="FF0000"/>
        </w:rPr>
        <w:t>(5.2. tabulas 1. ailes kopsumma</w:t>
      </w:r>
      <w:r w:rsidR="00F76C9E" w:rsidRPr="00B759C8">
        <w:rPr>
          <w:i/>
          <w:color w:val="FF0000"/>
        </w:rPr>
        <w:t>)</w:t>
      </w:r>
      <w:r w:rsidR="0012435C" w:rsidRPr="0065650A">
        <w:t xml:space="preserve">, no kuriem </w:t>
      </w:r>
    </w:p>
    <w:p w:rsidR="0012435C" w:rsidRDefault="00C52635" w:rsidP="00A1679F">
      <w:pPr>
        <w:jc w:val="both"/>
      </w:pPr>
      <w:r w:rsidRPr="00C52635">
        <w:rPr>
          <w:color w:val="5F497A"/>
        </w:rPr>
        <w:t>261 881,55</w:t>
      </w:r>
      <w:r w:rsidR="00F76C9E" w:rsidRPr="00C52635">
        <w:rPr>
          <w:color w:val="5F497A"/>
        </w:rPr>
        <w:t xml:space="preserve"> </w:t>
      </w:r>
      <w:r w:rsidR="00CA0215" w:rsidRPr="00C52635">
        <w:t xml:space="preserve">euro </w:t>
      </w:r>
      <w:r w:rsidR="0012435C" w:rsidRPr="00C52635">
        <w:t>(</w:t>
      </w:r>
      <w:r w:rsidR="00F76C9E" w:rsidRPr="00C52635">
        <w:rPr>
          <w:i/>
          <w:color w:val="FF0000"/>
        </w:rPr>
        <w:t>(summa vārdiem)</w:t>
      </w:r>
      <w:r w:rsidR="00F76C9E" w:rsidRPr="00C52635">
        <w:t xml:space="preserve">  </w:t>
      </w:r>
      <w:r w:rsidR="00CA0215" w:rsidRPr="00C52635">
        <w:t>euro</w:t>
      </w:r>
      <w:r w:rsidR="0012435C" w:rsidRPr="00C6000C">
        <w:t xml:space="preserve">) </w:t>
      </w:r>
      <w:r w:rsidR="00F76C9E" w:rsidRPr="00D17C45">
        <w:rPr>
          <w:i/>
          <w:color w:val="FF0000"/>
        </w:rPr>
        <w:t>(5</w:t>
      </w:r>
      <w:r w:rsidR="00F76C9E" w:rsidRPr="00867C97">
        <w:rPr>
          <w:i/>
          <w:color w:val="FF0000"/>
        </w:rPr>
        <w:t>.2. tabulas 3. ailes kopsumma</w:t>
      </w:r>
      <w:r w:rsidR="00F76C9E" w:rsidRPr="00A15F62">
        <w:rPr>
          <w:i/>
          <w:color w:val="FF0000"/>
        </w:rPr>
        <w:t>)</w:t>
      </w:r>
      <w:r w:rsidR="00F76C9E" w:rsidRPr="00C04FD4">
        <w:rPr>
          <w:i/>
          <w:color w:val="FF0000"/>
        </w:rPr>
        <w:t xml:space="preserve"> </w:t>
      </w:r>
      <w:r w:rsidR="0012435C" w:rsidRPr="00A81B8F">
        <w:t xml:space="preserve">ir attiecināmās izmaksas un </w:t>
      </w:r>
      <w:r w:rsidRPr="009E7E38">
        <w:rPr>
          <w:color w:val="5F497A"/>
        </w:rPr>
        <w:t>140 043,45</w:t>
      </w:r>
      <w:r w:rsidR="00F76C9E">
        <w:rPr>
          <w:i/>
          <w:color w:val="FF0000"/>
        </w:rPr>
        <w:t xml:space="preserve"> </w:t>
      </w:r>
      <w:r w:rsidR="00CA0215">
        <w:t>euro</w:t>
      </w:r>
      <w:r w:rsidR="00CA0215" w:rsidRPr="0065650A">
        <w:t xml:space="preserve"> </w:t>
      </w:r>
      <w:r w:rsidR="00F76C9E" w:rsidRPr="0065650A">
        <w:t>(</w:t>
      </w:r>
      <w:r w:rsidR="00F76C9E">
        <w:rPr>
          <w:i/>
          <w:color w:val="FF0000"/>
        </w:rPr>
        <w:t>(summa vārdiem</w:t>
      </w:r>
      <w:r w:rsidR="00F76C9E" w:rsidRPr="00B759C8">
        <w:rPr>
          <w:i/>
          <w:color w:val="FF0000"/>
        </w:rPr>
        <w:t>)</w:t>
      </w:r>
      <w:r w:rsidR="00F76C9E">
        <w:t xml:space="preserve"> </w:t>
      </w:r>
      <w:r w:rsidR="00F76C9E" w:rsidRPr="0065650A">
        <w:t xml:space="preserve"> </w:t>
      </w:r>
      <w:r w:rsidR="00CA0215">
        <w:t>euro</w:t>
      </w:r>
      <w:r w:rsidR="00F76C9E" w:rsidRPr="0065650A">
        <w:t xml:space="preserve">) </w:t>
      </w:r>
      <w:r w:rsidR="00F76C9E">
        <w:rPr>
          <w:i/>
          <w:color w:val="FF0000"/>
        </w:rPr>
        <w:t>(5.2. tabulas 2. ailes kopsumma</w:t>
      </w:r>
      <w:r w:rsidR="00F76C9E" w:rsidRPr="00B759C8">
        <w:rPr>
          <w:i/>
          <w:color w:val="FF0000"/>
        </w:rPr>
        <w:t>)</w:t>
      </w:r>
      <w:r w:rsidR="00F76C9E">
        <w:rPr>
          <w:i/>
          <w:color w:val="FF0000"/>
        </w:rPr>
        <w:t xml:space="preserve"> </w:t>
      </w:r>
      <w:r w:rsidR="0012435C" w:rsidRPr="0065650A">
        <w:t xml:space="preserve">ir neattiecināmās izmaksas. </w:t>
      </w:r>
    </w:p>
    <w:p w:rsidR="00CF5735" w:rsidRPr="00F76C9E" w:rsidRDefault="00CF5735" w:rsidP="00A1679F">
      <w:pPr>
        <w:jc w:val="both"/>
      </w:pPr>
      <w:r>
        <w:tab/>
      </w:r>
      <w:r w:rsidR="00A37014" w:rsidRPr="00F76C9E">
        <w:t>Apliecinām</w:t>
      </w:r>
      <w:r w:rsidRPr="00F76C9E">
        <w:t xml:space="preserve">, ka </w:t>
      </w:r>
      <w:r w:rsidRPr="00F76C9E">
        <w:rPr>
          <w:i/>
        </w:rPr>
        <w:t>ārstniecības vai izglītības iestādes</w:t>
      </w:r>
      <w:r w:rsidR="00F76C9E" w:rsidRPr="00F76C9E">
        <w:rPr>
          <w:i/>
        </w:rPr>
        <w:t xml:space="preserve"> vai kultūras institūcijas</w:t>
      </w:r>
      <w:r w:rsidRPr="00F76C9E">
        <w:t xml:space="preserve"> projekta iesniegumā norādītajai ēkai, kurā plānotas projekta aktivitātes, attīstības un investīciju stratēģija ir saskaņota un ēkai vismaz piecus gadus pēc projekta īstenošanas netiks mainīts lietošan</w:t>
      </w:r>
      <w:r w:rsidR="00A37014" w:rsidRPr="00F76C9E">
        <w:t xml:space="preserve">as veids un tā netiks demontēta. </w:t>
      </w:r>
      <w:r w:rsidR="00A37014" w:rsidRPr="00F76C9E">
        <w:rPr>
          <w:i/>
          <w:color w:val="FF0000"/>
        </w:rPr>
        <w:t>(ja attiecas)</w:t>
      </w:r>
    </w:p>
    <w:p w:rsidR="004D049D" w:rsidRPr="00F76C9E" w:rsidRDefault="004D049D" w:rsidP="00A1679F">
      <w:pPr>
        <w:ind w:firstLine="720"/>
        <w:jc w:val="both"/>
      </w:pPr>
    </w:p>
    <w:p w:rsidR="00CF5735" w:rsidRDefault="00A37014" w:rsidP="00A1679F">
      <w:pPr>
        <w:ind w:firstLine="720"/>
        <w:jc w:val="both"/>
      </w:pPr>
      <w:r w:rsidRPr="00F76C9E">
        <w:t>Apliecinām</w:t>
      </w:r>
      <w:r w:rsidR="00CF5735" w:rsidRPr="00F76C9E">
        <w:t xml:space="preserve">, ka </w:t>
      </w:r>
      <w:r w:rsidR="00CF5735" w:rsidRPr="00F76C9E">
        <w:rPr>
          <w:i/>
        </w:rPr>
        <w:t>ārstniecības vai izglītības iestāde</w:t>
      </w:r>
      <w:r w:rsidR="00F76C9E" w:rsidRPr="00F76C9E">
        <w:t xml:space="preserve"> </w:t>
      </w:r>
      <w:r w:rsidR="00F76C9E" w:rsidRPr="00F76C9E">
        <w:rPr>
          <w:i/>
        </w:rPr>
        <w:t>vai kultūras institūcijas</w:t>
      </w:r>
      <w:r w:rsidR="00CF5735" w:rsidRPr="00F76C9E">
        <w:t xml:space="preserve"> vai tās dibinātājs nodrošinās projekta līdzfinansējumu. </w:t>
      </w:r>
      <w:r w:rsidRPr="00F76C9E">
        <w:rPr>
          <w:i/>
          <w:color w:val="FF0000"/>
        </w:rPr>
        <w:t>(ja attiecas un nodrošina līdzfinansējumu)</w:t>
      </w:r>
      <w:r w:rsidRPr="00F76C9E">
        <w:t>.</w:t>
      </w:r>
    </w:p>
    <w:p w:rsidR="00A37014" w:rsidRDefault="0012435C" w:rsidP="00A1679F">
      <w:pPr>
        <w:ind w:firstLine="720"/>
        <w:jc w:val="both"/>
      </w:pPr>
      <w:r w:rsidRPr="0065650A">
        <w:t>Projekta</w:t>
      </w:r>
      <w:r w:rsidR="00C6790E" w:rsidRPr="0065650A">
        <w:t xml:space="preserve"> iesnieguma</w:t>
      </w:r>
      <w:r w:rsidRPr="0065650A">
        <w:t xml:space="preserve"> iesniedzēja līdzfinansējum</w:t>
      </w:r>
      <w:r w:rsidR="00515CB5" w:rsidRPr="0065650A">
        <w:t>u</w:t>
      </w:r>
      <w:r w:rsidRPr="0065650A">
        <w:t xml:space="preserve"> nodrošināt no projekta iesniedzēja paša līdzekļiem</w:t>
      </w:r>
      <w:r w:rsidR="004D049D">
        <w:t xml:space="preserve">. </w:t>
      </w:r>
      <w:r w:rsidR="004D049D" w:rsidRPr="00A37014">
        <w:rPr>
          <w:i/>
          <w:color w:val="FF0000"/>
        </w:rPr>
        <w:t xml:space="preserve">(ja </w:t>
      </w:r>
      <w:r w:rsidR="004D049D">
        <w:rPr>
          <w:i/>
          <w:color w:val="FF0000"/>
        </w:rPr>
        <w:t xml:space="preserve">atteicas, </w:t>
      </w:r>
      <w:r w:rsidR="004D049D" w:rsidRPr="00A37014">
        <w:rPr>
          <w:i/>
          <w:color w:val="FF0000"/>
        </w:rPr>
        <w:t>nodrošina līdzfinansējumu</w:t>
      </w:r>
      <w:r w:rsidR="004D049D">
        <w:rPr>
          <w:i/>
          <w:color w:val="FF0000"/>
        </w:rPr>
        <w:t xml:space="preserve"> un ir komersants)</w:t>
      </w:r>
    </w:p>
    <w:p w:rsidR="00A37014" w:rsidRPr="00A37014" w:rsidRDefault="00A37014" w:rsidP="00A1679F">
      <w:pPr>
        <w:shd w:val="clear" w:color="auto" w:fill="B6DDE8"/>
        <w:jc w:val="both"/>
        <w:rPr>
          <w:i/>
        </w:rPr>
      </w:pPr>
      <w:r w:rsidRPr="00A37014">
        <w:rPr>
          <w:i/>
        </w:rPr>
        <w:t xml:space="preserve">Pievieno dokumentu: </w:t>
      </w:r>
      <w:r w:rsidRPr="00A37014">
        <w:rPr>
          <w:b/>
          <w:i/>
        </w:rPr>
        <w:t xml:space="preserve">kredītiestādes izziņu, </w:t>
      </w:r>
      <w:r w:rsidRPr="00A37014">
        <w:rPr>
          <w:i/>
        </w:rPr>
        <w:t>kas izdota ne agrāk kā vienu mēnesi pirms projekta iesnieguma iesniegšanas termiņa un kas pierāda, ka projekta iesniedzēja rīcībā ir projekta līdzfinansēšanai (attiecināmo un neattiecināmo izmaksu segšanai) nepieciešamais līdzekļu apjoms</w:t>
      </w:r>
      <w:r w:rsidR="00515CB5" w:rsidRPr="00A37014">
        <w:rPr>
          <w:i/>
        </w:rPr>
        <w:t xml:space="preserve"> </w:t>
      </w:r>
    </w:p>
    <w:p w:rsidR="0012435C" w:rsidRDefault="004D049D" w:rsidP="00A1679F">
      <w:pPr>
        <w:ind w:firstLine="720"/>
        <w:jc w:val="both"/>
      </w:pPr>
      <w:r w:rsidRPr="0065650A">
        <w:t>Projekta iesnieguma iesniedzēja līdzfinansējumu nodrošināt</w:t>
      </w:r>
      <w:r>
        <w:t xml:space="preserve"> ņe</w:t>
      </w:r>
      <w:r w:rsidR="0012435C" w:rsidRPr="0065650A">
        <w:t>m</w:t>
      </w:r>
      <w:r>
        <w:t>o</w:t>
      </w:r>
      <w:r w:rsidR="00F76C9E">
        <w:t>t aizņēmumu ...................</w:t>
      </w:r>
      <w:r w:rsidR="00F76C9E">
        <w:rPr>
          <w:i/>
          <w:color w:val="FF0000"/>
        </w:rPr>
        <w:t>(k</w:t>
      </w:r>
      <w:r w:rsidR="0012435C" w:rsidRPr="00A37014">
        <w:rPr>
          <w:i/>
          <w:color w:val="FF0000"/>
        </w:rPr>
        <w:t>redītiestādes vai cita finansētāja nosaukums</w:t>
      </w:r>
      <w:r w:rsidR="00F76C9E" w:rsidRPr="00C52635">
        <w:rPr>
          <w:i/>
          <w:color w:val="FF0000"/>
        </w:rPr>
        <w:t>)</w:t>
      </w:r>
      <w:r w:rsidRPr="00C6000C">
        <w:t xml:space="preserve"> </w:t>
      </w:r>
      <w:r w:rsidR="00C52635" w:rsidRPr="00867C97">
        <w:rPr>
          <w:color w:val="5F497A"/>
        </w:rPr>
        <w:t>401</w:t>
      </w:r>
      <w:r w:rsidR="00C52635">
        <w:rPr>
          <w:color w:val="5F497A"/>
        </w:rPr>
        <w:t xml:space="preserve"> 925,00</w:t>
      </w:r>
      <w:r w:rsidR="00F76C9E" w:rsidRPr="00F76C9E">
        <w:rPr>
          <w:color w:val="5F497A"/>
        </w:rPr>
        <w:t xml:space="preserve"> </w:t>
      </w:r>
      <w:r w:rsidR="00CA0215">
        <w:t>euro</w:t>
      </w:r>
      <w:r w:rsidR="00CA0215" w:rsidRPr="0065650A">
        <w:t xml:space="preserve"> </w:t>
      </w:r>
      <w:r w:rsidR="00F76C9E">
        <w:rPr>
          <w:i/>
          <w:color w:val="FF0000"/>
        </w:rPr>
        <w:t>(5.2. tabulas 1. ailes kopsumma</w:t>
      </w:r>
      <w:r w:rsidR="00F76C9E" w:rsidRPr="00B759C8">
        <w:rPr>
          <w:i/>
          <w:color w:val="FF0000"/>
        </w:rPr>
        <w:t>)</w:t>
      </w:r>
      <w:r w:rsidR="00F76C9E">
        <w:t xml:space="preserve"> </w:t>
      </w:r>
      <w:r>
        <w:t>apmērā.</w:t>
      </w:r>
    </w:p>
    <w:p w:rsidR="00CF5735" w:rsidRPr="00A37014" w:rsidRDefault="00CF5735" w:rsidP="00A1679F">
      <w:pPr>
        <w:shd w:val="clear" w:color="auto" w:fill="B6DDE8"/>
        <w:jc w:val="both"/>
        <w:rPr>
          <w:i/>
        </w:rPr>
      </w:pPr>
      <w:r w:rsidRPr="00A37014">
        <w:rPr>
          <w:i/>
        </w:rPr>
        <w:t>Pievieno vienu no šādiem dokumentiem:</w:t>
      </w:r>
    </w:p>
    <w:p w:rsidR="00CF5735" w:rsidRPr="00A37014" w:rsidRDefault="00A37014" w:rsidP="00A1679F">
      <w:pPr>
        <w:shd w:val="clear" w:color="auto" w:fill="B6DDE8"/>
        <w:jc w:val="both"/>
        <w:rPr>
          <w:i/>
        </w:rPr>
      </w:pPr>
      <w:r>
        <w:rPr>
          <w:i/>
        </w:rPr>
        <w:t xml:space="preserve">- </w:t>
      </w:r>
      <w:r w:rsidR="00CF5735" w:rsidRPr="00A37014">
        <w:rPr>
          <w:i/>
        </w:rPr>
        <w:t xml:space="preserve">ja līdzfinansējumu sniedz kredītiestāde, – kredītiestādes lēmumu par to, ka kredītiestāde apņemas vai garantē projekta īstenošanai nepieciešamā līdzfinansējuma piešķiršanu attiecināmo un neattiecināmo izmaksu segšanai. </w:t>
      </w:r>
    </w:p>
    <w:p w:rsidR="00CF5735" w:rsidRPr="00A37014" w:rsidRDefault="00A37014" w:rsidP="00A1679F">
      <w:pPr>
        <w:shd w:val="clear" w:color="auto" w:fill="B6DDE8"/>
        <w:jc w:val="both"/>
        <w:rPr>
          <w:i/>
        </w:rPr>
      </w:pPr>
      <w:r>
        <w:rPr>
          <w:i/>
        </w:rPr>
        <w:t xml:space="preserve">- </w:t>
      </w:r>
      <w:r w:rsidR="00CF5735" w:rsidRPr="00A37014">
        <w:rPr>
          <w:i/>
        </w:rPr>
        <w:t>ja līdzfinansējumu sniedz cita iestāde vai privātpersona, kas nav kredītiestāde, – kredītiestādes izziņu, kas izdota ne agrāk kā vienu mēnesi pirms projekta iesnieguma iesniegšanas termiņa un kas pierāda, ka līdzfinansētāja rīcībā ir projekta līdzfinansēšanai (attiecināmo un neattiecināmo izmaksu segšanai) nepieciešamais līdzekļu apjoms</w:t>
      </w:r>
    </w:p>
    <w:p w:rsidR="004D049D" w:rsidRDefault="004D049D" w:rsidP="00A1679F">
      <w:pPr>
        <w:jc w:val="both"/>
      </w:pPr>
    </w:p>
    <w:p w:rsidR="0012435C" w:rsidRDefault="0012435C" w:rsidP="00A1679F">
      <w:pPr>
        <w:jc w:val="both"/>
        <w:rPr>
          <w:i/>
        </w:rPr>
      </w:pPr>
      <w:r w:rsidRPr="0065650A">
        <w:t>_________________________(</w:t>
      </w:r>
      <w:r w:rsidRPr="0065650A">
        <w:rPr>
          <w:i/>
        </w:rPr>
        <w:t>projekta</w:t>
      </w:r>
      <w:r w:rsidR="00C6790E" w:rsidRPr="0065650A">
        <w:rPr>
          <w:i/>
        </w:rPr>
        <w:t xml:space="preserve"> iesnieguma</w:t>
      </w:r>
      <w:r w:rsidRPr="0065650A">
        <w:rPr>
          <w:i/>
        </w:rPr>
        <w:t xml:space="preserve"> iesniedzēja paraksttiesīgās personas paraksts un tā atšifrējums</w:t>
      </w:r>
      <w:r w:rsidR="00515CB5" w:rsidRPr="0065650A">
        <w:rPr>
          <w:i/>
        </w:rPr>
        <w:t>, projekta iesniedzēja zīmogs</w:t>
      </w:r>
      <w:r w:rsidR="00CF5735">
        <w:rPr>
          <w:i/>
        </w:rPr>
        <w:t xml:space="preserve"> vai </w:t>
      </w:r>
      <w:r w:rsidR="00CF5735" w:rsidRPr="00CF5735">
        <w:rPr>
          <w:i/>
        </w:rPr>
        <w:t>ārstniecības vai izglītības iestādes vai tās dibinātāja paraksttiesīgs pārstāvis</w:t>
      </w:r>
      <w:r w:rsidRPr="0065650A">
        <w:rPr>
          <w:i/>
        </w:rPr>
        <w:t>)</w:t>
      </w:r>
    </w:p>
    <w:p w:rsidR="00CF5735" w:rsidRPr="0065650A" w:rsidRDefault="00CF5735" w:rsidP="00A1679F">
      <w:pPr>
        <w:jc w:val="both"/>
        <w:rPr>
          <w:i/>
        </w:rPr>
      </w:pPr>
    </w:p>
    <w:p w:rsidR="00AA2291" w:rsidRDefault="0012435C" w:rsidP="00A1679F">
      <w:pPr>
        <w:shd w:val="clear" w:color="auto" w:fill="B6DDE8"/>
        <w:jc w:val="both"/>
        <w:rPr>
          <w:b/>
          <w:i/>
          <w:color w:val="FF0000"/>
        </w:rPr>
      </w:pPr>
      <w:r w:rsidRPr="0065650A">
        <w:rPr>
          <w:b/>
          <w:i/>
          <w:color w:val="FF0000"/>
        </w:rPr>
        <w:t xml:space="preserve">!!!Lēmumā iekļautajām summām jāatbilst </w:t>
      </w:r>
      <w:r w:rsidR="00432E38" w:rsidRPr="0065650A">
        <w:rPr>
          <w:b/>
          <w:i/>
          <w:color w:val="FF0000"/>
        </w:rPr>
        <w:t>Projekta iesnieguma</w:t>
      </w:r>
      <w:r w:rsidR="00C6790E" w:rsidRPr="0065650A">
        <w:rPr>
          <w:b/>
          <w:i/>
          <w:color w:val="FF0000"/>
        </w:rPr>
        <w:t xml:space="preserve"> veidlapas</w:t>
      </w:r>
      <w:r w:rsidR="00432E38" w:rsidRPr="0065650A">
        <w:rPr>
          <w:b/>
          <w:i/>
          <w:color w:val="FF0000"/>
        </w:rPr>
        <w:t xml:space="preserve"> 5</w:t>
      </w:r>
      <w:r w:rsidR="00C6790E" w:rsidRPr="0065650A">
        <w:rPr>
          <w:b/>
          <w:i/>
          <w:color w:val="FF0000"/>
        </w:rPr>
        <w:t>.2</w:t>
      </w:r>
      <w:r w:rsidR="00432E38" w:rsidRPr="0065650A">
        <w:rPr>
          <w:b/>
          <w:i/>
          <w:color w:val="FF0000"/>
        </w:rPr>
        <w:t xml:space="preserve">. </w:t>
      </w:r>
      <w:r w:rsidR="00C6790E" w:rsidRPr="0065650A">
        <w:rPr>
          <w:b/>
          <w:i/>
          <w:color w:val="FF0000"/>
        </w:rPr>
        <w:t>punktā</w:t>
      </w:r>
      <w:r w:rsidR="00432E38" w:rsidRPr="0065650A">
        <w:rPr>
          <w:b/>
          <w:i/>
          <w:color w:val="FF0000"/>
        </w:rPr>
        <w:t xml:space="preserve"> norādītajam </w:t>
      </w:r>
      <w:r w:rsidRPr="0065650A">
        <w:rPr>
          <w:b/>
          <w:i/>
          <w:color w:val="FF0000"/>
        </w:rPr>
        <w:t>Finansēšanas plān</w:t>
      </w:r>
      <w:r w:rsidR="00432E38" w:rsidRPr="0065650A">
        <w:rPr>
          <w:b/>
          <w:i/>
          <w:color w:val="FF0000"/>
        </w:rPr>
        <w:t>am.</w:t>
      </w:r>
    </w:p>
    <w:p w:rsidR="00395CC5" w:rsidRDefault="00395CC5" w:rsidP="00A1679F"/>
    <w:p w:rsidR="00A1679F" w:rsidRDefault="00A1679F" w:rsidP="00A1679F">
      <w:pPr>
        <w:shd w:val="clear" w:color="auto" w:fill="FFC000"/>
        <w:jc w:val="both"/>
        <w:rPr>
          <w:i/>
          <w:color w:val="FF0000"/>
          <w:highlight w:val="yellow"/>
        </w:rPr>
      </w:pPr>
      <w:r w:rsidRPr="00A1679F">
        <w:rPr>
          <w:i/>
          <w:color w:val="FF0000"/>
        </w:rPr>
        <w:t xml:space="preserve">Tikai ārstniecības iestādēm ir jāiesniedz sadalījums par </w:t>
      </w:r>
      <w:r>
        <w:rPr>
          <w:i/>
          <w:color w:val="FF0000"/>
        </w:rPr>
        <w:t>f</w:t>
      </w:r>
      <w:r w:rsidRPr="00A1679F">
        <w:rPr>
          <w:i/>
          <w:color w:val="FF0000"/>
        </w:rPr>
        <w:t>inansējuma aprēķināšanas un pārmērīgās kompensācijas kontroles nosacījumi</w:t>
      </w:r>
      <w:r>
        <w:rPr>
          <w:i/>
          <w:color w:val="FF0000"/>
        </w:rPr>
        <w:t>em</w:t>
      </w:r>
      <w:r w:rsidRPr="00A1679F">
        <w:rPr>
          <w:i/>
          <w:color w:val="FF0000"/>
        </w:rPr>
        <w:t xml:space="preserve"> ārstniecības iestādēm</w:t>
      </w:r>
      <w:r>
        <w:rPr>
          <w:i/>
          <w:color w:val="FF0000"/>
        </w:rPr>
        <w:t xml:space="preserve"> (</w:t>
      </w:r>
      <w:r w:rsidRPr="00A1679F">
        <w:rPr>
          <w:i/>
          <w:color w:val="FF0000"/>
        </w:rPr>
        <w:t>7.pielikums  Ministru kabineta 2012.gada 14.augusta  noteikumiem Nr.559</w:t>
      </w:r>
      <w:r>
        <w:rPr>
          <w:i/>
          <w:color w:val="FF0000"/>
        </w:rPr>
        <w:t>)</w:t>
      </w:r>
    </w:p>
    <w:p w:rsidR="004D24D7" w:rsidRDefault="000001C1" w:rsidP="004D24D7">
      <w:pPr>
        <w:jc w:val="right"/>
        <w:rPr>
          <w:rFonts w:eastAsia="Arial Unicode MS"/>
        </w:rPr>
      </w:pPr>
      <w:r>
        <w:rPr>
          <w:b/>
          <w:i/>
          <w:color w:val="FF0000"/>
        </w:rPr>
        <w:br w:type="page"/>
      </w:r>
    </w:p>
    <w:p w:rsidR="00493B9A" w:rsidRPr="00493B9A" w:rsidRDefault="00493B9A" w:rsidP="00493B9A">
      <w:pPr>
        <w:jc w:val="right"/>
        <w:rPr>
          <w:rFonts w:eastAsia="Arial Unicode MS"/>
        </w:rPr>
      </w:pPr>
      <w:r>
        <w:rPr>
          <w:rFonts w:eastAsia="Arial Unicode MS"/>
        </w:rPr>
        <w:lastRenderedPageBreak/>
        <w:t>1</w:t>
      </w:r>
      <w:r w:rsidR="004D24D7">
        <w:rPr>
          <w:rFonts w:eastAsia="Arial Unicode MS"/>
        </w:rPr>
        <w:t>2</w:t>
      </w:r>
      <w:r w:rsidRPr="0065650A">
        <w:rPr>
          <w:rFonts w:eastAsia="Arial Unicode MS"/>
        </w:rPr>
        <w:t>.pielikums</w:t>
      </w:r>
    </w:p>
    <w:p w:rsidR="000001C1" w:rsidRPr="0065650A" w:rsidRDefault="000001C1" w:rsidP="00493B9A">
      <w:pPr>
        <w:pStyle w:val="Heading4"/>
        <w:spacing w:before="0" w:after="0"/>
        <w:jc w:val="right"/>
        <w:rPr>
          <w:b w:val="0"/>
        </w:rPr>
      </w:pPr>
    </w:p>
    <w:p w:rsidR="000001C1" w:rsidRDefault="000001C1" w:rsidP="000001C1">
      <w:pPr>
        <w:jc w:val="center"/>
        <w:rPr>
          <w:b/>
        </w:rPr>
      </w:pPr>
      <w:r w:rsidRPr="000001C1">
        <w:rPr>
          <w:b/>
        </w:rPr>
        <w:t>Pilnvara, kurā attiecīgā persona ir pilnvarota parakstīt projekta iesniegumu (ja attiecināms)</w:t>
      </w:r>
    </w:p>
    <w:p w:rsidR="000001C1" w:rsidRDefault="000001C1" w:rsidP="000001C1">
      <w:pPr>
        <w:rPr>
          <w:b/>
          <w:i/>
        </w:rPr>
      </w:pPr>
    </w:p>
    <w:p w:rsidR="000001C1" w:rsidRPr="00DE2424" w:rsidRDefault="000001C1" w:rsidP="00DE2424">
      <w:pPr>
        <w:shd w:val="clear" w:color="auto" w:fill="B6DDE8"/>
        <w:jc w:val="both"/>
        <w:rPr>
          <w:i/>
        </w:rPr>
      </w:pPr>
      <w:r w:rsidRPr="00DE2424">
        <w:rPr>
          <w:i/>
        </w:rPr>
        <w:t>Iesniedz tajos gadījumos, ja projekta iesniegumu paraksta cita persona, kas nav paraksttiesīgā persona.</w:t>
      </w:r>
    </w:p>
    <w:p w:rsidR="00493B9A" w:rsidRPr="00493B9A" w:rsidRDefault="000001C1" w:rsidP="00493B9A">
      <w:pPr>
        <w:jc w:val="right"/>
        <w:rPr>
          <w:rFonts w:eastAsia="Arial Unicode MS"/>
        </w:rPr>
      </w:pPr>
      <w:r>
        <w:rPr>
          <w:b/>
          <w:i/>
        </w:rPr>
        <w:br w:type="page"/>
      </w:r>
      <w:r w:rsidR="00493B9A">
        <w:rPr>
          <w:rFonts w:eastAsia="Arial Unicode MS"/>
        </w:rPr>
        <w:lastRenderedPageBreak/>
        <w:t>1</w:t>
      </w:r>
      <w:r w:rsidR="004D24D7">
        <w:rPr>
          <w:rFonts w:eastAsia="Arial Unicode MS"/>
        </w:rPr>
        <w:t>3</w:t>
      </w:r>
      <w:r w:rsidR="00493B9A" w:rsidRPr="0065650A">
        <w:rPr>
          <w:rFonts w:eastAsia="Arial Unicode MS"/>
        </w:rPr>
        <w:t>.pielikums</w:t>
      </w:r>
    </w:p>
    <w:p w:rsidR="000001C1" w:rsidRPr="0065650A" w:rsidRDefault="000001C1" w:rsidP="00493B9A">
      <w:pPr>
        <w:pStyle w:val="Heading4"/>
        <w:spacing w:before="0" w:after="0"/>
        <w:jc w:val="right"/>
        <w:rPr>
          <w:b w:val="0"/>
        </w:rPr>
      </w:pPr>
    </w:p>
    <w:p w:rsidR="000001C1" w:rsidRDefault="000001C1" w:rsidP="000001C1">
      <w:pPr>
        <w:jc w:val="center"/>
        <w:rPr>
          <w:b/>
        </w:rPr>
      </w:pPr>
      <w:r w:rsidRPr="000001C1">
        <w:rPr>
          <w:b/>
        </w:rPr>
        <w:t>Paziņojuma kopija par iepirkuma procedūras rezultātiem, ja iepirkums par darbiem projektā plānoto aktivitāšu īstenošanai ir veikts līdz projekta iesnieguma iesniegšanai (ja attiecināms)</w:t>
      </w:r>
    </w:p>
    <w:p w:rsidR="000001C1" w:rsidRDefault="000001C1" w:rsidP="000001C1">
      <w:pPr>
        <w:rPr>
          <w:b/>
          <w:i/>
        </w:rPr>
      </w:pPr>
    </w:p>
    <w:p w:rsidR="000001C1" w:rsidRPr="00DE2424" w:rsidRDefault="000001C1" w:rsidP="00DE2424">
      <w:pPr>
        <w:shd w:val="clear" w:color="auto" w:fill="B6DDE8"/>
        <w:jc w:val="both"/>
        <w:rPr>
          <w:i/>
        </w:rPr>
      </w:pPr>
      <w:r w:rsidRPr="00DE2424">
        <w:rPr>
          <w:i/>
        </w:rPr>
        <w:t xml:space="preserve">Paziņojuma kopiju par iepirkuma procedūras rezultātiem jāiesniedz, ja iepirkumi tiek veikti saskaņā ar </w:t>
      </w:r>
      <w:r w:rsidR="00D65C54">
        <w:rPr>
          <w:i/>
        </w:rPr>
        <w:t xml:space="preserve">Publisko iepirkuma likumu vai </w:t>
      </w:r>
      <w:r w:rsidRPr="00DE2424">
        <w:rPr>
          <w:i/>
        </w:rPr>
        <w:t xml:space="preserve">Ministru kabineta 2008.gada 2.februāra noteikumiem Nr.65 </w:t>
      </w:r>
      <w:r w:rsidR="00E2683A">
        <w:rPr>
          <w:i/>
        </w:rPr>
        <w:t>„</w:t>
      </w:r>
      <w:r w:rsidRPr="00DE2424">
        <w:rPr>
          <w:i/>
        </w:rPr>
        <w:t>Noteikumi par iepirkuma procedūru un tās piemērošanas kārtību pasūtītāja finansētajiem projektiem</w:t>
      </w:r>
      <w:r w:rsidR="00E2683A">
        <w:rPr>
          <w:i/>
        </w:rPr>
        <w:t>”</w:t>
      </w:r>
      <w:r w:rsidRPr="00DE2424">
        <w:rPr>
          <w:i/>
        </w:rPr>
        <w:t>, ja projekta iesniedzējs projekta dokumentāciju ir sagatavojis līdz projekta iesnieguma iesniegšanai.</w:t>
      </w:r>
    </w:p>
    <w:p w:rsidR="000001C1" w:rsidRDefault="000001C1" w:rsidP="000001C1">
      <w:pPr>
        <w:jc w:val="both"/>
        <w:rPr>
          <w:i/>
          <w:color w:val="FF0000"/>
        </w:rPr>
      </w:pPr>
    </w:p>
    <w:p w:rsidR="000001C1" w:rsidRDefault="000001C1" w:rsidP="00C247C0">
      <w:pPr>
        <w:jc w:val="right"/>
        <w:rPr>
          <w:b/>
          <w:i/>
        </w:rPr>
      </w:pPr>
      <w:r>
        <w:rPr>
          <w:i/>
          <w:color w:val="FF0000"/>
        </w:rPr>
        <w:br w:type="page"/>
      </w:r>
    </w:p>
    <w:p w:rsidR="00493B9A" w:rsidRPr="00493B9A" w:rsidRDefault="00AC3F1A" w:rsidP="00493B9A">
      <w:pPr>
        <w:jc w:val="right"/>
        <w:rPr>
          <w:rFonts w:eastAsia="Arial Unicode MS"/>
        </w:rPr>
      </w:pPr>
      <w:r>
        <w:rPr>
          <w:rFonts w:eastAsia="Arial Unicode MS"/>
        </w:rPr>
        <w:lastRenderedPageBreak/>
        <w:t>1</w:t>
      </w:r>
      <w:r w:rsidR="004D24D7">
        <w:rPr>
          <w:rFonts w:eastAsia="Arial Unicode MS"/>
        </w:rPr>
        <w:t>4</w:t>
      </w:r>
      <w:r w:rsidR="00493B9A" w:rsidRPr="0065650A">
        <w:rPr>
          <w:rFonts w:eastAsia="Arial Unicode MS"/>
        </w:rPr>
        <w:t>.pielikums</w:t>
      </w:r>
    </w:p>
    <w:p w:rsidR="000001C1" w:rsidRPr="0065650A" w:rsidRDefault="000001C1" w:rsidP="00493B9A">
      <w:pPr>
        <w:pStyle w:val="Heading4"/>
        <w:spacing w:before="0" w:after="0"/>
        <w:jc w:val="right"/>
        <w:rPr>
          <w:b w:val="0"/>
        </w:rPr>
      </w:pPr>
    </w:p>
    <w:p w:rsidR="000001C1" w:rsidRDefault="000001C1" w:rsidP="000001C1">
      <w:pPr>
        <w:jc w:val="center"/>
        <w:rPr>
          <w:b/>
        </w:rPr>
      </w:pPr>
      <w:r w:rsidRPr="000001C1">
        <w:rPr>
          <w:b/>
        </w:rPr>
        <w:t>Līgums par siltumenerģijas pārdošanu (kopija), ja projekta iesniedzēja saimnieciskā darbība ietver aktivitātes, kas atbilst saimnieciskās darbības statistiskās klasifikācijas (NACE 2.red.) kodam 35.3 (ja attiecināms)</w:t>
      </w:r>
    </w:p>
    <w:p w:rsidR="00DD44C5" w:rsidRDefault="00F76C9E" w:rsidP="00F76C9E">
      <w:pPr>
        <w:shd w:val="clear" w:color="auto" w:fill="B6DDE8"/>
        <w:jc w:val="both"/>
        <w:rPr>
          <w:i/>
        </w:rPr>
      </w:pPr>
      <w:r>
        <w:rPr>
          <w:i/>
        </w:rPr>
        <w:t xml:space="preserve">Pievieno līguma kopiju, </w:t>
      </w:r>
      <w:r w:rsidR="00DD44C5">
        <w:rPr>
          <w:i/>
        </w:rPr>
        <w:t xml:space="preserve">ja saimnieciskā darbība atbilst </w:t>
      </w:r>
      <w:r w:rsidRPr="00F76C9E">
        <w:rPr>
          <w:i/>
        </w:rPr>
        <w:t>35.3</w:t>
      </w:r>
      <w:r w:rsidR="00DD44C5">
        <w:rPr>
          <w:i/>
        </w:rPr>
        <w:t xml:space="preserve"> kodam - </w:t>
      </w:r>
      <w:r w:rsidRPr="00F76C9E">
        <w:rPr>
          <w:i/>
        </w:rPr>
        <w:t>Tvaika piegāde un gaisa kondicionēšana</w:t>
      </w:r>
      <w:r w:rsidR="00DD44C5">
        <w:rPr>
          <w:i/>
        </w:rPr>
        <w:t>, kurā</w:t>
      </w:r>
      <w:r w:rsidR="00DD44C5" w:rsidRPr="00DD44C5">
        <w:rPr>
          <w:i/>
        </w:rPr>
        <w:t xml:space="preserve"> ietilpst:</w:t>
      </w:r>
    </w:p>
    <w:p w:rsidR="00DD44C5" w:rsidRDefault="00DD44C5" w:rsidP="00F76C9E">
      <w:pPr>
        <w:shd w:val="clear" w:color="auto" w:fill="B6DDE8"/>
        <w:jc w:val="both"/>
        <w:rPr>
          <w:i/>
        </w:rPr>
      </w:pPr>
      <w:r w:rsidRPr="00DD44C5">
        <w:rPr>
          <w:i/>
        </w:rPr>
        <w:t>– tvaika un karstā ūdens ražošana, uzkrāšana un sadale apkurei, enerģijai un citiem mērķiem;</w:t>
      </w:r>
    </w:p>
    <w:p w:rsidR="00DD44C5" w:rsidRDefault="00DD44C5" w:rsidP="00F76C9E">
      <w:pPr>
        <w:shd w:val="clear" w:color="auto" w:fill="B6DDE8"/>
        <w:jc w:val="both"/>
        <w:rPr>
          <w:i/>
        </w:rPr>
      </w:pPr>
      <w:r w:rsidRPr="00DD44C5">
        <w:rPr>
          <w:i/>
        </w:rPr>
        <w:t>– atdzesēta gaisa ražošana un sadale;</w:t>
      </w:r>
    </w:p>
    <w:p w:rsidR="00DD44C5" w:rsidRDefault="00DD44C5" w:rsidP="00F76C9E">
      <w:pPr>
        <w:shd w:val="clear" w:color="auto" w:fill="B6DDE8"/>
        <w:jc w:val="both"/>
        <w:rPr>
          <w:i/>
        </w:rPr>
      </w:pPr>
      <w:r w:rsidRPr="00DD44C5">
        <w:rPr>
          <w:i/>
        </w:rPr>
        <w:t>– atdzesēšanai paredzēta atdzesēta ūdens ražošana un sadale;</w:t>
      </w:r>
    </w:p>
    <w:p w:rsidR="00F76C9E" w:rsidRPr="00DE2424" w:rsidRDefault="00DD44C5" w:rsidP="00F76C9E">
      <w:pPr>
        <w:shd w:val="clear" w:color="auto" w:fill="B6DDE8"/>
        <w:jc w:val="both"/>
        <w:rPr>
          <w:i/>
        </w:rPr>
      </w:pPr>
      <w:r w:rsidRPr="00DD44C5">
        <w:rPr>
          <w:i/>
        </w:rPr>
        <w:t>– atdzesēšanai paredzēta pārtikas un nepārtikas ledus ražošana.</w:t>
      </w:r>
    </w:p>
    <w:p w:rsidR="00A1679F" w:rsidRPr="00A1679F" w:rsidRDefault="00A1679F">
      <w:pPr>
        <w:rPr>
          <w:rFonts w:eastAsia="Arial Unicode MS"/>
        </w:rPr>
      </w:pPr>
      <w:r w:rsidRPr="00A1679F">
        <w:rPr>
          <w:rFonts w:eastAsia="Arial Unicode MS"/>
        </w:rPr>
        <w:br w:type="page"/>
      </w:r>
    </w:p>
    <w:p w:rsidR="00A1679F" w:rsidRPr="00493B9A" w:rsidRDefault="00A1679F" w:rsidP="00A1679F">
      <w:pPr>
        <w:jc w:val="right"/>
        <w:rPr>
          <w:rFonts w:eastAsia="Arial Unicode MS"/>
        </w:rPr>
      </w:pPr>
      <w:r>
        <w:rPr>
          <w:rFonts w:eastAsia="Arial Unicode MS"/>
        </w:rPr>
        <w:lastRenderedPageBreak/>
        <w:t>15</w:t>
      </w:r>
      <w:r w:rsidRPr="0065650A">
        <w:rPr>
          <w:rFonts w:eastAsia="Arial Unicode MS"/>
        </w:rPr>
        <w:t>.pielikums</w:t>
      </w:r>
    </w:p>
    <w:p w:rsidR="004D24D7" w:rsidRDefault="004D24D7" w:rsidP="000001C1">
      <w:pPr>
        <w:jc w:val="both"/>
        <w:rPr>
          <w:b/>
          <w:i/>
        </w:rPr>
      </w:pPr>
    </w:p>
    <w:p w:rsidR="00A1679F" w:rsidRDefault="00A1679F" w:rsidP="00A1679F">
      <w:pPr>
        <w:jc w:val="center"/>
        <w:rPr>
          <w:b/>
        </w:rPr>
      </w:pPr>
      <w:r>
        <w:rPr>
          <w:b/>
        </w:rPr>
        <w:t>L</w:t>
      </w:r>
      <w:r w:rsidRPr="00A1679F">
        <w:rPr>
          <w:b/>
        </w:rPr>
        <w:t>īgums (kopija) par valsts apmaksāto veselības aprūpes pakalpojumu sniegšanu un apmaksu atbilstoši šo noteikumu 61.punktā norādītajām prasībām (ja attiecināms)</w:t>
      </w:r>
    </w:p>
    <w:p w:rsidR="00A1679F" w:rsidRDefault="00A1679F" w:rsidP="00A1679F">
      <w:pPr>
        <w:jc w:val="center"/>
        <w:rPr>
          <w:b/>
        </w:rPr>
      </w:pPr>
    </w:p>
    <w:p w:rsidR="00A1679F" w:rsidRPr="00A1679F" w:rsidRDefault="00A1679F" w:rsidP="00A1679F">
      <w:pPr>
        <w:shd w:val="clear" w:color="auto" w:fill="B6DDE8"/>
        <w:jc w:val="both"/>
        <w:rPr>
          <w:i/>
        </w:rPr>
      </w:pPr>
      <w:r w:rsidRPr="00A1679F">
        <w:rPr>
          <w:i/>
        </w:rPr>
        <w:t>Tikai ārstniecības iestādēm, kuras sniedz valsts budžeta apmaksātus veselības aprūpes pakalpojumus, - līgums (kopija) par valsts apmaksāto veselības aprūpes pakalpojumu sniegšanu un apmaksu atbilstoši MK noteikumu Nr.559</w:t>
      </w:r>
      <w:r w:rsidRPr="004D049D">
        <w:rPr>
          <w:b/>
          <w:i/>
        </w:rPr>
        <w:t xml:space="preserve"> </w:t>
      </w:r>
      <w:r w:rsidRPr="00A1679F">
        <w:rPr>
          <w:i/>
        </w:rPr>
        <w:t>61.punktā norādītajām prasībām</w:t>
      </w:r>
    </w:p>
    <w:p w:rsidR="00A1679F" w:rsidRPr="00A1679F" w:rsidRDefault="00A1679F" w:rsidP="00A1679F">
      <w:pPr>
        <w:jc w:val="center"/>
        <w:rPr>
          <w:b/>
        </w:rPr>
      </w:pPr>
    </w:p>
    <w:p w:rsidR="00493B9A" w:rsidRPr="00905231" w:rsidRDefault="00493B9A" w:rsidP="00493B9A">
      <w:pPr>
        <w:pStyle w:val="Heading1"/>
        <w:spacing w:before="0" w:after="0"/>
        <w:rPr>
          <w:sz w:val="24"/>
          <w:szCs w:val="24"/>
        </w:rPr>
      </w:pPr>
      <w:r>
        <w:rPr>
          <w:b w:val="0"/>
          <w:i/>
        </w:rPr>
        <w:br w:type="page"/>
      </w:r>
      <w:bookmarkStart w:id="30" w:name="_Toc354563485"/>
      <w:bookmarkStart w:id="31" w:name="_Toc356828707"/>
      <w:r w:rsidRPr="00905231">
        <w:rPr>
          <w:sz w:val="24"/>
          <w:szCs w:val="24"/>
        </w:rPr>
        <w:lastRenderedPageBreak/>
        <w:t>P</w:t>
      </w:r>
      <w:r>
        <w:rPr>
          <w:sz w:val="24"/>
          <w:szCs w:val="24"/>
        </w:rPr>
        <w:t>IELIKUMI VADLĪNIJĀM</w:t>
      </w:r>
      <w:bookmarkEnd w:id="30"/>
      <w:bookmarkEnd w:id="31"/>
    </w:p>
    <w:p w:rsidR="00493B9A" w:rsidRPr="0065650A" w:rsidRDefault="00493B9A" w:rsidP="00493B9A">
      <w:pPr>
        <w:pStyle w:val="Heading4"/>
        <w:spacing w:before="0" w:after="0"/>
        <w:jc w:val="right"/>
      </w:pPr>
      <w:r w:rsidRPr="0065650A">
        <w:t>1.pielikums</w:t>
      </w:r>
    </w:p>
    <w:p w:rsidR="00493B9A" w:rsidRPr="0065650A" w:rsidRDefault="00493B9A" w:rsidP="00493B9A">
      <w:pPr>
        <w:pStyle w:val="Default"/>
        <w:jc w:val="right"/>
        <w:rPr>
          <w:i/>
          <w:color w:val="auto"/>
        </w:rPr>
      </w:pPr>
      <w:r w:rsidRPr="0065650A">
        <w:rPr>
          <w:i/>
          <w:color w:val="auto"/>
        </w:rPr>
        <w:t>Klimata pārmaiņu finanšu instrumenta</w:t>
      </w:r>
    </w:p>
    <w:p w:rsidR="00493B9A" w:rsidRPr="0065650A" w:rsidRDefault="00493B9A" w:rsidP="00493B9A">
      <w:pPr>
        <w:pStyle w:val="Default"/>
        <w:jc w:val="right"/>
        <w:rPr>
          <w:i/>
          <w:color w:val="auto"/>
        </w:rPr>
      </w:pPr>
      <w:r w:rsidRPr="0065650A">
        <w:rPr>
          <w:i/>
          <w:color w:val="auto"/>
        </w:rPr>
        <w:t>finansēto projektu atklāta konkursa</w:t>
      </w:r>
    </w:p>
    <w:p w:rsidR="00493B9A" w:rsidRPr="0065650A" w:rsidRDefault="00E2683A" w:rsidP="00493B9A">
      <w:pPr>
        <w:pStyle w:val="Default"/>
        <w:jc w:val="right"/>
        <w:rPr>
          <w:i/>
          <w:color w:val="auto"/>
        </w:rPr>
      </w:pPr>
      <w:r>
        <w:rPr>
          <w:i/>
          <w:color w:val="auto"/>
        </w:rPr>
        <w:t>„</w:t>
      </w:r>
      <w:r w:rsidR="00493B9A" w:rsidRPr="0065650A">
        <w:rPr>
          <w:i/>
          <w:color w:val="auto"/>
        </w:rPr>
        <w:t xml:space="preserve">Kompleksi risinājumi siltumnīcefekta </w:t>
      </w:r>
    </w:p>
    <w:p w:rsidR="00493B9A" w:rsidRPr="0065650A" w:rsidRDefault="00493B9A" w:rsidP="00493B9A">
      <w:pPr>
        <w:pStyle w:val="Default"/>
        <w:jc w:val="right"/>
        <w:rPr>
          <w:i/>
          <w:color w:val="auto"/>
        </w:rPr>
      </w:pPr>
      <w:r w:rsidRPr="0065650A">
        <w:rPr>
          <w:i/>
          <w:color w:val="auto"/>
        </w:rPr>
        <w:t>gāzu emisiju samazināšanai</w:t>
      </w:r>
      <w:r w:rsidR="00E2683A">
        <w:rPr>
          <w:i/>
          <w:color w:val="auto"/>
        </w:rPr>
        <w:t>”</w:t>
      </w:r>
      <w:r w:rsidRPr="0065650A">
        <w:rPr>
          <w:i/>
          <w:color w:val="auto"/>
        </w:rPr>
        <w:t xml:space="preserve"> </w:t>
      </w:r>
    </w:p>
    <w:p w:rsidR="00493B9A" w:rsidRPr="0065650A" w:rsidRDefault="00493B9A" w:rsidP="00493B9A">
      <w:pPr>
        <w:pStyle w:val="Default"/>
        <w:jc w:val="right"/>
        <w:rPr>
          <w:b/>
          <w:i/>
          <w:color w:val="auto"/>
        </w:rPr>
      </w:pPr>
      <w:r w:rsidRPr="0065650A">
        <w:rPr>
          <w:b/>
          <w:i/>
        </w:rPr>
        <w:t>Vadlīnijām projektu iesniedzējiem</w:t>
      </w:r>
    </w:p>
    <w:p w:rsidR="00493B9A" w:rsidRPr="0065650A" w:rsidRDefault="00493B9A" w:rsidP="00493B9A">
      <w:pPr>
        <w:jc w:val="right"/>
        <w:rPr>
          <w:i/>
        </w:rPr>
      </w:pPr>
    </w:p>
    <w:p w:rsidR="00493B9A" w:rsidRPr="0065650A" w:rsidRDefault="00493B9A" w:rsidP="00493B9A">
      <w:pPr>
        <w:jc w:val="center"/>
        <w:rPr>
          <w:b/>
        </w:rPr>
      </w:pPr>
      <w:r w:rsidRPr="0065650A">
        <w:rPr>
          <w:b/>
        </w:rPr>
        <w:t>Komisijas regulas Nr.800/2008, kas atzīst noteiktas atbalsta kategorijas par saderīgām ar kopējo tirgu, piemērojot Līguma 87. un 88.pantu (vispārējā grupu atbrīvojuma regula) atsevišķu pantu izvilkums</w:t>
      </w:r>
    </w:p>
    <w:p w:rsidR="00493B9A" w:rsidRPr="0065650A" w:rsidRDefault="00493B9A" w:rsidP="00DD44C5">
      <w:pPr>
        <w:autoSpaceDE w:val="0"/>
        <w:autoSpaceDN w:val="0"/>
        <w:adjustRightInd w:val="0"/>
        <w:rPr>
          <w:i/>
          <w:iCs/>
        </w:rPr>
      </w:pPr>
    </w:p>
    <w:p w:rsidR="00493B9A" w:rsidRPr="00DD44C5" w:rsidRDefault="00493B9A" w:rsidP="00493B9A">
      <w:pPr>
        <w:autoSpaceDE w:val="0"/>
        <w:autoSpaceDN w:val="0"/>
        <w:adjustRightInd w:val="0"/>
        <w:jc w:val="center"/>
        <w:rPr>
          <w:b/>
          <w:iCs/>
          <w:sz w:val="20"/>
          <w:szCs w:val="20"/>
        </w:rPr>
      </w:pPr>
      <w:r w:rsidRPr="00DD44C5">
        <w:rPr>
          <w:b/>
          <w:iCs/>
          <w:sz w:val="20"/>
          <w:szCs w:val="20"/>
        </w:rPr>
        <w:t>1. pants</w:t>
      </w:r>
    </w:p>
    <w:p w:rsidR="00493B9A" w:rsidRPr="00DD44C5" w:rsidRDefault="00DD44C5" w:rsidP="00DD44C5">
      <w:pPr>
        <w:autoSpaceDE w:val="0"/>
        <w:autoSpaceDN w:val="0"/>
        <w:adjustRightInd w:val="0"/>
        <w:jc w:val="center"/>
        <w:rPr>
          <w:b/>
          <w:bCs/>
          <w:sz w:val="20"/>
          <w:szCs w:val="20"/>
        </w:rPr>
      </w:pPr>
      <w:r>
        <w:rPr>
          <w:b/>
          <w:bCs/>
          <w:sz w:val="20"/>
          <w:szCs w:val="20"/>
        </w:rPr>
        <w:t>Darbības joma</w:t>
      </w:r>
    </w:p>
    <w:p w:rsidR="00493B9A" w:rsidRPr="00DD44C5" w:rsidRDefault="00493B9A" w:rsidP="00493B9A">
      <w:pPr>
        <w:autoSpaceDE w:val="0"/>
        <w:autoSpaceDN w:val="0"/>
        <w:adjustRightInd w:val="0"/>
        <w:ind w:firstLine="720"/>
        <w:jc w:val="both"/>
        <w:rPr>
          <w:sz w:val="20"/>
          <w:szCs w:val="20"/>
        </w:rPr>
      </w:pPr>
      <w:r w:rsidRPr="00DD44C5">
        <w:rPr>
          <w:sz w:val="20"/>
          <w:szCs w:val="20"/>
        </w:rPr>
        <w:t>1. Šī regula attiecas uz šādām atbalsta kategorijām:</w:t>
      </w:r>
    </w:p>
    <w:p w:rsidR="00493B9A" w:rsidRPr="00DD44C5" w:rsidRDefault="00493B9A" w:rsidP="00493B9A">
      <w:pPr>
        <w:autoSpaceDE w:val="0"/>
        <w:autoSpaceDN w:val="0"/>
        <w:adjustRightInd w:val="0"/>
        <w:ind w:firstLine="720"/>
        <w:jc w:val="both"/>
        <w:rPr>
          <w:sz w:val="20"/>
          <w:szCs w:val="20"/>
        </w:rPr>
      </w:pPr>
      <w:r w:rsidRPr="00DD44C5">
        <w:rPr>
          <w:sz w:val="20"/>
          <w:szCs w:val="20"/>
        </w:rPr>
        <w:t>a) reģionālais atbalsts;</w:t>
      </w:r>
    </w:p>
    <w:p w:rsidR="00493B9A" w:rsidRPr="00DD44C5" w:rsidRDefault="00493B9A" w:rsidP="00493B9A">
      <w:pPr>
        <w:autoSpaceDE w:val="0"/>
        <w:autoSpaceDN w:val="0"/>
        <w:adjustRightInd w:val="0"/>
        <w:ind w:firstLine="720"/>
        <w:jc w:val="both"/>
        <w:rPr>
          <w:sz w:val="20"/>
          <w:szCs w:val="20"/>
        </w:rPr>
      </w:pPr>
      <w:r w:rsidRPr="00DD44C5">
        <w:rPr>
          <w:sz w:val="20"/>
          <w:szCs w:val="20"/>
        </w:rPr>
        <w:t>b) atbalsts ieguldījumiem MVU un nodarbinātībai;</w:t>
      </w:r>
    </w:p>
    <w:p w:rsidR="00493B9A" w:rsidRPr="00DD44C5" w:rsidRDefault="00493B9A" w:rsidP="00493B9A">
      <w:pPr>
        <w:autoSpaceDE w:val="0"/>
        <w:autoSpaceDN w:val="0"/>
        <w:adjustRightInd w:val="0"/>
        <w:ind w:firstLine="720"/>
        <w:jc w:val="both"/>
        <w:rPr>
          <w:sz w:val="20"/>
          <w:szCs w:val="20"/>
        </w:rPr>
      </w:pPr>
      <w:r w:rsidRPr="00DD44C5">
        <w:rPr>
          <w:sz w:val="20"/>
          <w:szCs w:val="20"/>
        </w:rPr>
        <w:t>c) atbalsts tādu uzņēmumu veidošanai, kuru dibinātājas ir sievietes;</w:t>
      </w:r>
    </w:p>
    <w:p w:rsidR="00493B9A" w:rsidRPr="00DD44C5" w:rsidRDefault="00493B9A" w:rsidP="00493B9A">
      <w:pPr>
        <w:autoSpaceDE w:val="0"/>
        <w:autoSpaceDN w:val="0"/>
        <w:adjustRightInd w:val="0"/>
        <w:ind w:firstLine="720"/>
        <w:jc w:val="both"/>
        <w:rPr>
          <w:sz w:val="20"/>
          <w:szCs w:val="20"/>
        </w:rPr>
      </w:pPr>
      <w:r w:rsidRPr="00DD44C5">
        <w:rPr>
          <w:sz w:val="20"/>
          <w:szCs w:val="20"/>
        </w:rPr>
        <w:t>d) atbalsts vides aizsardzībai;</w:t>
      </w:r>
    </w:p>
    <w:p w:rsidR="00493B9A" w:rsidRPr="00DD44C5" w:rsidRDefault="00493B9A" w:rsidP="00493B9A">
      <w:pPr>
        <w:autoSpaceDE w:val="0"/>
        <w:autoSpaceDN w:val="0"/>
        <w:adjustRightInd w:val="0"/>
        <w:ind w:firstLine="720"/>
        <w:jc w:val="both"/>
        <w:rPr>
          <w:sz w:val="20"/>
          <w:szCs w:val="20"/>
        </w:rPr>
      </w:pPr>
      <w:r w:rsidRPr="00DD44C5">
        <w:rPr>
          <w:sz w:val="20"/>
          <w:szCs w:val="20"/>
        </w:rPr>
        <w:t>e) atbalsts konsultācijām MVU un MVU līdzdalībai tirdzniecības izstādēs;</w:t>
      </w:r>
    </w:p>
    <w:p w:rsidR="00493B9A" w:rsidRPr="00DD44C5" w:rsidRDefault="00493B9A" w:rsidP="00493B9A">
      <w:pPr>
        <w:autoSpaceDE w:val="0"/>
        <w:autoSpaceDN w:val="0"/>
        <w:adjustRightInd w:val="0"/>
        <w:ind w:firstLine="720"/>
        <w:jc w:val="both"/>
        <w:rPr>
          <w:sz w:val="20"/>
          <w:szCs w:val="20"/>
        </w:rPr>
      </w:pPr>
      <w:r w:rsidRPr="00DD44C5">
        <w:rPr>
          <w:sz w:val="20"/>
          <w:szCs w:val="20"/>
        </w:rPr>
        <w:t>f) atbalsts riska kapitāla veidā;</w:t>
      </w:r>
    </w:p>
    <w:p w:rsidR="00493B9A" w:rsidRPr="00DD44C5" w:rsidRDefault="00493B9A" w:rsidP="00493B9A">
      <w:pPr>
        <w:autoSpaceDE w:val="0"/>
        <w:autoSpaceDN w:val="0"/>
        <w:adjustRightInd w:val="0"/>
        <w:ind w:firstLine="720"/>
        <w:jc w:val="both"/>
        <w:rPr>
          <w:sz w:val="20"/>
          <w:szCs w:val="20"/>
        </w:rPr>
      </w:pPr>
      <w:r w:rsidRPr="00DD44C5">
        <w:rPr>
          <w:sz w:val="20"/>
          <w:szCs w:val="20"/>
        </w:rPr>
        <w:t>g) atbalsts pētniecībai, attīstībai un inovācijai;</w:t>
      </w:r>
    </w:p>
    <w:p w:rsidR="00493B9A" w:rsidRPr="00DD44C5" w:rsidRDefault="00493B9A" w:rsidP="00493B9A">
      <w:pPr>
        <w:autoSpaceDE w:val="0"/>
        <w:autoSpaceDN w:val="0"/>
        <w:adjustRightInd w:val="0"/>
        <w:ind w:firstLine="720"/>
        <w:jc w:val="both"/>
        <w:rPr>
          <w:sz w:val="20"/>
          <w:szCs w:val="20"/>
        </w:rPr>
      </w:pPr>
      <w:r w:rsidRPr="00DD44C5">
        <w:rPr>
          <w:sz w:val="20"/>
          <w:szCs w:val="20"/>
        </w:rPr>
        <w:t>h) mācību atbalsts;</w:t>
      </w:r>
    </w:p>
    <w:p w:rsidR="00493B9A" w:rsidRPr="00DD44C5" w:rsidRDefault="00493B9A" w:rsidP="00493B9A">
      <w:pPr>
        <w:autoSpaceDE w:val="0"/>
        <w:autoSpaceDN w:val="0"/>
        <w:adjustRightInd w:val="0"/>
        <w:ind w:firstLine="720"/>
        <w:jc w:val="both"/>
        <w:rPr>
          <w:sz w:val="20"/>
          <w:szCs w:val="20"/>
        </w:rPr>
      </w:pPr>
      <w:r w:rsidRPr="00DD44C5">
        <w:rPr>
          <w:sz w:val="20"/>
          <w:szCs w:val="20"/>
        </w:rPr>
        <w:t>labvēlīgākā situācijā esošu darba ņēmēju vai strādājošu</w:t>
      </w:r>
    </w:p>
    <w:p w:rsidR="00493B9A" w:rsidRPr="00DD44C5" w:rsidRDefault="00493B9A" w:rsidP="00493B9A">
      <w:pPr>
        <w:jc w:val="both"/>
        <w:rPr>
          <w:sz w:val="20"/>
          <w:szCs w:val="20"/>
        </w:rPr>
      </w:pPr>
      <w:r w:rsidRPr="00DD44C5">
        <w:rPr>
          <w:sz w:val="20"/>
          <w:szCs w:val="20"/>
        </w:rPr>
        <w:t>personu ar invaliditāti nodarbināšanai.</w:t>
      </w:r>
    </w:p>
    <w:p w:rsidR="00493B9A" w:rsidRPr="00DD44C5" w:rsidRDefault="00493B9A" w:rsidP="00493B9A">
      <w:pPr>
        <w:autoSpaceDE w:val="0"/>
        <w:autoSpaceDN w:val="0"/>
        <w:adjustRightInd w:val="0"/>
        <w:ind w:firstLine="720"/>
        <w:jc w:val="both"/>
        <w:rPr>
          <w:sz w:val="20"/>
          <w:szCs w:val="20"/>
        </w:rPr>
      </w:pPr>
      <w:r w:rsidRPr="00DD44C5">
        <w:rPr>
          <w:sz w:val="20"/>
          <w:szCs w:val="20"/>
        </w:rPr>
        <w:t>2. To nepiemēro attiecībā uz:</w:t>
      </w:r>
    </w:p>
    <w:p w:rsidR="00493B9A" w:rsidRPr="00DD44C5" w:rsidRDefault="00493B9A" w:rsidP="00493B9A">
      <w:pPr>
        <w:autoSpaceDE w:val="0"/>
        <w:autoSpaceDN w:val="0"/>
        <w:adjustRightInd w:val="0"/>
        <w:ind w:firstLine="720"/>
        <w:jc w:val="both"/>
        <w:rPr>
          <w:sz w:val="20"/>
          <w:szCs w:val="20"/>
        </w:rPr>
      </w:pPr>
      <w:r w:rsidRPr="00DD44C5">
        <w:rPr>
          <w:sz w:val="20"/>
          <w:szCs w:val="20"/>
        </w:rPr>
        <w:t>a) eksporta atbalsta pasākumiem, t. i., atbalstu, kas tieši saistīts ar eksporta apjomiem, ar izplatīšanas tīkla izveidi un izmantošanu vai ar citām kārtējām izmaksām, kas saistītas ar eksporta darbību;</w:t>
      </w:r>
    </w:p>
    <w:p w:rsidR="00493B9A" w:rsidRPr="00DD44C5" w:rsidRDefault="00493B9A" w:rsidP="00493B9A">
      <w:pPr>
        <w:autoSpaceDE w:val="0"/>
        <w:autoSpaceDN w:val="0"/>
        <w:adjustRightInd w:val="0"/>
        <w:ind w:firstLine="720"/>
        <w:jc w:val="both"/>
        <w:rPr>
          <w:sz w:val="20"/>
          <w:szCs w:val="20"/>
        </w:rPr>
      </w:pPr>
      <w:r w:rsidRPr="00DD44C5">
        <w:rPr>
          <w:sz w:val="20"/>
          <w:szCs w:val="20"/>
        </w:rPr>
        <w:t>b) atbalstu, kas piešķirts, lai importētu preču vietā tiktu izmantotas vietējās preces.</w:t>
      </w:r>
    </w:p>
    <w:p w:rsidR="00493B9A" w:rsidRPr="00DD44C5" w:rsidRDefault="00493B9A" w:rsidP="00493B9A">
      <w:pPr>
        <w:autoSpaceDE w:val="0"/>
        <w:autoSpaceDN w:val="0"/>
        <w:adjustRightInd w:val="0"/>
        <w:ind w:firstLine="720"/>
        <w:jc w:val="both"/>
        <w:rPr>
          <w:sz w:val="20"/>
          <w:szCs w:val="20"/>
        </w:rPr>
      </w:pPr>
      <w:r w:rsidRPr="00DD44C5">
        <w:rPr>
          <w:sz w:val="20"/>
          <w:szCs w:val="20"/>
        </w:rPr>
        <w:t>3. Šo regulu piemēro atbalstam visās tautsaimniecības nozarēs, izņemot šādu atbalstu:</w:t>
      </w:r>
    </w:p>
    <w:p w:rsidR="00493B9A" w:rsidRPr="00DD44C5" w:rsidRDefault="00493B9A" w:rsidP="00493B9A">
      <w:pPr>
        <w:autoSpaceDE w:val="0"/>
        <w:autoSpaceDN w:val="0"/>
        <w:adjustRightInd w:val="0"/>
        <w:ind w:firstLine="720"/>
        <w:jc w:val="both"/>
        <w:rPr>
          <w:sz w:val="20"/>
          <w:szCs w:val="20"/>
        </w:rPr>
      </w:pPr>
      <w:r w:rsidRPr="00DD44C5">
        <w:rPr>
          <w:sz w:val="20"/>
          <w:szCs w:val="20"/>
        </w:rPr>
        <w:t>a) atbalsts par labu pasākumiem zivsaimniecības un akvakultūras nozarē, ko reglamentē Padomes Regula (EK) Nr. 104/2000 (1), izņemot mācību atbalstu, atbalstu riska kapitāla veidā, atbalstu pētniecībai, attīstībai un inovācijai un atbalstu nelabvēlīgākā situācijā esošu darba ņēmēju un strādājošu personu ar invaliditāti nodarbināšanai;</w:t>
      </w:r>
    </w:p>
    <w:p w:rsidR="00493B9A" w:rsidRPr="00DD44C5" w:rsidRDefault="00493B9A" w:rsidP="00493B9A">
      <w:pPr>
        <w:autoSpaceDE w:val="0"/>
        <w:autoSpaceDN w:val="0"/>
        <w:adjustRightInd w:val="0"/>
        <w:ind w:firstLine="720"/>
        <w:jc w:val="both"/>
        <w:rPr>
          <w:sz w:val="20"/>
          <w:szCs w:val="20"/>
        </w:rPr>
      </w:pPr>
      <w:r w:rsidRPr="00DD44C5">
        <w:rPr>
          <w:sz w:val="20"/>
          <w:szCs w:val="20"/>
        </w:rPr>
        <w:t>b) atbalsts lauksaimniecības produktu primārai ražošanai, izņemot mācību atbalstu, atbalstu riska kapitāla veidā, atbalstu pētniecībai un attīstībai, vides atbalstu un atbalstu nelabvēlīgākā situācijā esošu darba ņēmēju un strādājošu personu ar invaliditāti nodarbināšanai, ciktāl uz šīm atbalsta kategorijām neattiecas Komisijas Regula (EK) Nr. 1857/2006;</w:t>
      </w:r>
    </w:p>
    <w:p w:rsidR="00493B9A" w:rsidRPr="00DD44C5" w:rsidRDefault="00493B9A" w:rsidP="00493B9A">
      <w:pPr>
        <w:autoSpaceDE w:val="0"/>
        <w:autoSpaceDN w:val="0"/>
        <w:adjustRightInd w:val="0"/>
        <w:ind w:firstLine="720"/>
        <w:jc w:val="both"/>
        <w:rPr>
          <w:sz w:val="20"/>
          <w:szCs w:val="20"/>
        </w:rPr>
      </w:pPr>
      <w:r w:rsidRPr="00DD44C5">
        <w:rPr>
          <w:sz w:val="20"/>
          <w:szCs w:val="20"/>
        </w:rPr>
        <w:t>c) atbalsts par labu pasākumiem lauksaimniecības produktu pārstrādē un tirdzniecībā šādos gadījumos:</w:t>
      </w:r>
    </w:p>
    <w:p w:rsidR="00493B9A" w:rsidRPr="00DD44C5" w:rsidRDefault="00493B9A" w:rsidP="00493B9A">
      <w:pPr>
        <w:autoSpaceDE w:val="0"/>
        <w:autoSpaceDN w:val="0"/>
        <w:adjustRightInd w:val="0"/>
        <w:ind w:firstLine="720"/>
        <w:jc w:val="both"/>
        <w:rPr>
          <w:sz w:val="20"/>
          <w:szCs w:val="20"/>
        </w:rPr>
      </w:pPr>
      <w:r w:rsidRPr="00DD44C5">
        <w:rPr>
          <w:sz w:val="20"/>
          <w:szCs w:val="20"/>
        </w:rPr>
        <w:t>i) ja atbalsta apjoms ir noteikts, pamatojoties uz šādu produktu, kurus attiecīgais uzņēmums iepircis no sākotnējiem ražotājiem vai laidis tirgū, cenu un daudzumu, vai</w:t>
      </w:r>
    </w:p>
    <w:p w:rsidR="00493B9A" w:rsidRPr="00DD44C5" w:rsidRDefault="00493B9A" w:rsidP="00493B9A">
      <w:pPr>
        <w:autoSpaceDE w:val="0"/>
        <w:autoSpaceDN w:val="0"/>
        <w:adjustRightInd w:val="0"/>
        <w:ind w:firstLine="720"/>
        <w:jc w:val="both"/>
        <w:rPr>
          <w:sz w:val="20"/>
          <w:szCs w:val="20"/>
        </w:rPr>
      </w:pPr>
      <w:r w:rsidRPr="00DD44C5">
        <w:rPr>
          <w:sz w:val="20"/>
          <w:szCs w:val="20"/>
        </w:rPr>
        <w:t>ii) ja atbalsts ir piešķirts, lai to daļēji vai pilnībā nodotu sākotnējiem ražotājiem;</w:t>
      </w:r>
    </w:p>
    <w:p w:rsidR="00493B9A" w:rsidRPr="00DD44C5" w:rsidRDefault="00493B9A" w:rsidP="00493B9A">
      <w:pPr>
        <w:autoSpaceDE w:val="0"/>
        <w:autoSpaceDN w:val="0"/>
        <w:adjustRightInd w:val="0"/>
        <w:ind w:firstLine="720"/>
        <w:jc w:val="both"/>
        <w:rPr>
          <w:sz w:val="20"/>
          <w:szCs w:val="20"/>
        </w:rPr>
      </w:pPr>
      <w:r w:rsidRPr="00DD44C5">
        <w:rPr>
          <w:sz w:val="20"/>
          <w:szCs w:val="20"/>
        </w:rPr>
        <w:t>d) atbalsts par labu pasākumiem ogļu nozarē, izņemot mācību atbalstu, atbalstu pētniecībai, attīstībai un inovācijai un atbalstu vides aizsardzībai;</w:t>
      </w:r>
    </w:p>
    <w:p w:rsidR="00493B9A" w:rsidRPr="00DD44C5" w:rsidRDefault="00493B9A" w:rsidP="00493B9A">
      <w:pPr>
        <w:autoSpaceDE w:val="0"/>
        <w:autoSpaceDN w:val="0"/>
        <w:adjustRightInd w:val="0"/>
        <w:ind w:firstLine="720"/>
        <w:jc w:val="both"/>
        <w:rPr>
          <w:sz w:val="20"/>
          <w:szCs w:val="20"/>
        </w:rPr>
      </w:pPr>
      <w:r w:rsidRPr="00DD44C5">
        <w:rPr>
          <w:sz w:val="20"/>
          <w:szCs w:val="20"/>
        </w:rPr>
        <w:t>e) reģionālais atbalsts par labu pasākumiem tērauda nozarē;</w:t>
      </w:r>
    </w:p>
    <w:p w:rsidR="00493B9A" w:rsidRPr="00DD44C5" w:rsidRDefault="00493B9A" w:rsidP="00493B9A">
      <w:pPr>
        <w:autoSpaceDE w:val="0"/>
        <w:autoSpaceDN w:val="0"/>
        <w:adjustRightInd w:val="0"/>
        <w:ind w:firstLine="720"/>
        <w:jc w:val="both"/>
        <w:rPr>
          <w:sz w:val="20"/>
          <w:szCs w:val="20"/>
        </w:rPr>
      </w:pPr>
      <w:r w:rsidRPr="00DD44C5">
        <w:rPr>
          <w:sz w:val="20"/>
          <w:szCs w:val="20"/>
        </w:rPr>
        <w:t>f) reģionālais atbalsts par labu pasākumiem kuģu būves nozarē;</w:t>
      </w:r>
    </w:p>
    <w:p w:rsidR="00493B9A" w:rsidRPr="00DD44C5" w:rsidRDefault="00493B9A" w:rsidP="00493B9A">
      <w:pPr>
        <w:autoSpaceDE w:val="0"/>
        <w:autoSpaceDN w:val="0"/>
        <w:adjustRightInd w:val="0"/>
        <w:ind w:firstLine="720"/>
        <w:jc w:val="both"/>
        <w:rPr>
          <w:sz w:val="20"/>
          <w:szCs w:val="20"/>
        </w:rPr>
      </w:pPr>
      <w:r w:rsidRPr="00DD44C5">
        <w:rPr>
          <w:sz w:val="20"/>
          <w:szCs w:val="20"/>
        </w:rPr>
        <w:t>g) reģionālais atbalsts par labu pasākumiem sintētisko šķiedru ražošanas nozarē.</w:t>
      </w:r>
    </w:p>
    <w:p w:rsidR="00493B9A" w:rsidRPr="00DD44C5" w:rsidRDefault="00493B9A" w:rsidP="00493B9A">
      <w:pPr>
        <w:autoSpaceDE w:val="0"/>
        <w:autoSpaceDN w:val="0"/>
        <w:adjustRightInd w:val="0"/>
        <w:ind w:firstLine="720"/>
        <w:jc w:val="both"/>
        <w:rPr>
          <w:sz w:val="20"/>
          <w:szCs w:val="20"/>
        </w:rPr>
      </w:pPr>
      <w:r w:rsidRPr="00DD44C5">
        <w:rPr>
          <w:sz w:val="20"/>
          <w:szCs w:val="20"/>
        </w:rPr>
        <w:t>4. Šo regulu nepiemēro reģionālā atbalsta shēmām, kas ir paredzētas īpašām saimnieciskās darbības nozarēm ražošanas vai pakalpojumu jomā. Shēmas, kas paredzētas tūrisma darbībai, neuzskata par tādām, kas paredzētas īpašām nozarēm.</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5. Šo regulu nepiemēro </w:t>
      </w:r>
      <w:r w:rsidRPr="00DD44C5">
        <w:rPr>
          <w:iCs/>
          <w:sz w:val="20"/>
          <w:szCs w:val="20"/>
        </w:rPr>
        <w:t xml:space="preserve">ad hoc </w:t>
      </w:r>
      <w:r w:rsidRPr="00DD44C5">
        <w:rPr>
          <w:sz w:val="20"/>
          <w:szCs w:val="20"/>
        </w:rPr>
        <w:t>atbalstam, ko piešķir lieliem uzņēmumiem, izņemot 13. panta 1. punktā paredzētos gadījumus.</w:t>
      </w:r>
    </w:p>
    <w:p w:rsidR="00493B9A" w:rsidRPr="00DD44C5" w:rsidRDefault="00493B9A" w:rsidP="00493B9A">
      <w:pPr>
        <w:autoSpaceDE w:val="0"/>
        <w:autoSpaceDN w:val="0"/>
        <w:adjustRightInd w:val="0"/>
        <w:ind w:firstLine="720"/>
        <w:jc w:val="both"/>
        <w:rPr>
          <w:sz w:val="20"/>
          <w:szCs w:val="20"/>
        </w:rPr>
      </w:pPr>
      <w:r w:rsidRPr="00DD44C5">
        <w:rPr>
          <w:sz w:val="20"/>
          <w:szCs w:val="20"/>
        </w:rPr>
        <w:t>6. Šo regulu nepiemēro šādiem atbalsta veidiem:</w:t>
      </w:r>
    </w:p>
    <w:p w:rsidR="00493B9A" w:rsidRPr="00DD44C5" w:rsidRDefault="00493B9A" w:rsidP="00493B9A">
      <w:pPr>
        <w:autoSpaceDE w:val="0"/>
        <w:autoSpaceDN w:val="0"/>
        <w:adjustRightInd w:val="0"/>
        <w:ind w:firstLine="720"/>
        <w:jc w:val="both"/>
        <w:rPr>
          <w:sz w:val="20"/>
          <w:szCs w:val="20"/>
        </w:rPr>
      </w:pPr>
      <w:r w:rsidRPr="00DD44C5">
        <w:rPr>
          <w:sz w:val="20"/>
          <w:szCs w:val="20"/>
        </w:rPr>
        <w:t>a) atbalsta shēmas, no kurām nav īpaši izslēgti individuāli atbalsta maksājumi uzņēmumam, uz kuru attiecas līdzekļu atgūšanas rīkojums saskaņā ar iepriekšēju Komisijas lēmumu, ar ko atbalsts tiek atzīts par nelikumīgu un nesaderīgu ar kopējo tirgu;</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b) </w:t>
      </w:r>
      <w:r w:rsidRPr="00DD44C5">
        <w:rPr>
          <w:iCs/>
          <w:sz w:val="20"/>
          <w:szCs w:val="20"/>
        </w:rPr>
        <w:t xml:space="preserve">ad hoc </w:t>
      </w:r>
      <w:r w:rsidRPr="00DD44C5">
        <w:rPr>
          <w:sz w:val="20"/>
          <w:szCs w:val="20"/>
        </w:rPr>
        <w:t>atbalsts uzņēmumam, uz kuru attiecas līdzekļu atgūšanas rīkojums saskaņā ar iepriekšēju Komisijas lēmumu, ar ko atbalsts tiek atzīts par nelikumīgu un nesaderīgu ar kopējo tirgu;</w:t>
      </w:r>
    </w:p>
    <w:p w:rsidR="00493B9A" w:rsidRPr="00DD44C5" w:rsidRDefault="00493B9A" w:rsidP="00493B9A">
      <w:pPr>
        <w:autoSpaceDE w:val="0"/>
        <w:autoSpaceDN w:val="0"/>
        <w:adjustRightInd w:val="0"/>
        <w:ind w:firstLine="720"/>
        <w:jc w:val="both"/>
        <w:rPr>
          <w:sz w:val="20"/>
          <w:szCs w:val="20"/>
        </w:rPr>
      </w:pPr>
      <w:r w:rsidRPr="00DD44C5">
        <w:rPr>
          <w:sz w:val="20"/>
          <w:szCs w:val="20"/>
        </w:rPr>
        <w:t>c) atbalsts grūtībās nonākušiem uzņēmumiem.</w:t>
      </w:r>
    </w:p>
    <w:p w:rsidR="00493B9A" w:rsidRPr="00DD44C5" w:rsidRDefault="00493B9A" w:rsidP="00493B9A">
      <w:pPr>
        <w:autoSpaceDE w:val="0"/>
        <w:autoSpaceDN w:val="0"/>
        <w:adjustRightInd w:val="0"/>
        <w:ind w:firstLine="720"/>
        <w:jc w:val="both"/>
        <w:rPr>
          <w:sz w:val="20"/>
          <w:szCs w:val="20"/>
        </w:rPr>
      </w:pPr>
      <w:r w:rsidRPr="00DD44C5">
        <w:rPr>
          <w:sz w:val="20"/>
          <w:szCs w:val="20"/>
        </w:rPr>
        <w:t>7. Attiecībā uz 6. punkta c) apakšpunktu, MVU uzskata par grūtībās nonākušu uzņēmumu, ja tas atbilst šādiem nosacījumiem:</w:t>
      </w:r>
    </w:p>
    <w:p w:rsidR="00493B9A" w:rsidRPr="00DD44C5" w:rsidRDefault="00493B9A" w:rsidP="00493B9A">
      <w:pPr>
        <w:autoSpaceDE w:val="0"/>
        <w:autoSpaceDN w:val="0"/>
        <w:adjustRightInd w:val="0"/>
        <w:ind w:firstLine="720"/>
        <w:jc w:val="both"/>
        <w:rPr>
          <w:sz w:val="20"/>
          <w:szCs w:val="20"/>
        </w:rPr>
      </w:pPr>
      <w:r w:rsidRPr="00DD44C5">
        <w:rPr>
          <w:sz w:val="20"/>
          <w:szCs w:val="20"/>
        </w:rPr>
        <w:lastRenderedPageBreak/>
        <w:t>a) uzņēmuma ar ierobežotu atbildību gadījumā, ja tā zaudējumi ir lielāki nekā puse no statūtkapitāla, kas atspoguļots uzņēmuma grāmatvedībā, ir un vairāk nekā viena ceturtdaļa no šiem kapitāla zaudējumiem ir radušies iepriekšējo 12 mēnešu laikā, vai</w:t>
      </w:r>
    </w:p>
    <w:p w:rsidR="00493B9A" w:rsidRPr="00DD44C5" w:rsidRDefault="00493B9A" w:rsidP="00493B9A">
      <w:pPr>
        <w:autoSpaceDE w:val="0"/>
        <w:autoSpaceDN w:val="0"/>
        <w:adjustRightInd w:val="0"/>
        <w:ind w:firstLine="720"/>
        <w:jc w:val="both"/>
        <w:rPr>
          <w:sz w:val="20"/>
          <w:szCs w:val="20"/>
        </w:rPr>
      </w:pPr>
      <w:r w:rsidRPr="00DD44C5">
        <w:rPr>
          <w:sz w:val="20"/>
          <w:szCs w:val="20"/>
        </w:rPr>
        <w:t>b) uzņēmuma gadījumā, kur vismaz dažiem tā locekļiem ir neierobežota atbildība par uzņēmuma parādiem un kura zaudējumi ir lielāki nekā puse no statūtkapitāla, kas atspoguļots uzņēmuma grāmatvedībā, ir un vairāk nekā viena ceturtdaļa no šiem kapitāla zaudējumiem ir radušies iepriekšējo  12 mēnešu laikā, vai  no konkrētās sabiedrības veida – ja atbilstīgi attiecīgās valsts tiesību aktos noteiktiem kritērijiem tam ir piemērojama kolektīva maksātnespējas procedūra.</w:t>
      </w:r>
    </w:p>
    <w:p w:rsidR="00493B9A" w:rsidRPr="00DD44C5" w:rsidRDefault="00493B9A" w:rsidP="00493B9A">
      <w:pPr>
        <w:autoSpaceDE w:val="0"/>
        <w:autoSpaceDN w:val="0"/>
        <w:adjustRightInd w:val="0"/>
        <w:ind w:firstLine="720"/>
        <w:jc w:val="both"/>
        <w:rPr>
          <w:sz w:val="20"/>
          <w:szCs w:val="20"/>
        </w:rPr>
      </w:pPr>
      <w:r w:rsidRPr="00DD44C5">
        <w:rPr>
          <w:sz w:val="20"/>
          <w:szCs w:val="20"/>
        </w:rPr>
        <w:t>Šajā regulā MVU, kas ir dibināts mazāk nekā pirms trīs gadiem, šajā periodā neuzskata par grūtībās nonākušu uzņēmumu, ja vien tam nav piemērojams nosacījums, kas paredzēts pirmās daļas c) punktā.</w:t>
      </w:r>
    </w:p>
    <w:p w:rsidR="00493B9A" w:rsidRPr="00DD44C5" w:rsidRDefault="00493B9A" w:rsidP="00493B9A">
      <w:pPr>
        <w:autoSpaceDE w:val="0"/>
        <w:autoSpaceDN w:val="0"/>
        <w:adjustRightInd w:val="0"/>
        <w:ind w:firstLine="720"/>
        <w:jc w:val="both"/>
        <w:rPr>
          <w:iCs/>
          <w:sz w:val="20"/>
          <w:szCs w:val="20"/>
        </w:rPr>
      </w:pPr>
    </w:p>
    <w:p w:rsidR="00493B9A" w:rsidRPr="00DD44C5" w:rsidRDefault="00493B9A" w:rsidP="00493B9A">
      <w:pPr>
        <w:autoSpaceDE w:val="0"/>
        <w:autoSpaceDN w:val="0"/>
        <w:adjustRightInd w:val="0"/>
        <w:jc w:val="center"/>
        <w:rPr>
          <w:b/>
          <w:iCs/>
          <w:sz w:val="20"/>
          <w:szCs w:val="20"/>
        </w:rPr>
      </w:pPr>
      <w:r w:rsidRPr="00DD44C5">
        <w:rPr>
          <w:b/>
          <w:iCs/>
          <w:sz w:val="20"/>
          <w:szCs w:val="20"/>
        </w:rPr>
        <w:t>2. pants</w:t>
      </w:r>
    </w:p>
    <w:p w:rsidR="00493B9A" w:rsidRPr="00DD44C5" w:rsidRDefault="00DD44C5" w:rsidP="00DD44C5">
      <w:pPr>
        <w:autoSpaceDE w:val="0"/>
        <w:autoSpaceDN w:val="0"/>
        <w:adjustRightInd w:val="0"/>
        <w:jc w:val="center"/>
        <w:rPr>
          <w:b/>
          <w:bCs/>
          <w:sz w:val="20"/>
          <w:szCs w:val="20"/>
        </w:rPr>
      </w:pPr>
      <w:r>
        <w:rPr>
          <w:b/>
          <w:bCs/>
          <w:sz w:val="20"/>
          <w:szCs w:val="20"/>
        </w:rPr>
        <w:t>Definīcijas</w:t>
      </w:r>
    </w:p>
    <w:p w:rsidR="00493B9A" w:rsidRPr="00DD44C5" w:rsidRDefault="00493B9A" w:rsidP="00493B9A">
      <w:pPr>
        <w:autoSpaceDE w:val="0"/>
        <w:autoSpaceDN w:val="0"/>
        <w:adjustRightInd w:val="0"/>
        <w:jc w:val="both"/>
        <w:rPr>
          <w:sz w:val="20"/>
          <w:szCs w:val="20"/>
        </w:rPr>
      </w:pPr>
      <w:r w:rsidRPr="00DD44C5">
        <w:rPr>
          <w:sz w:val="20"/>
          <w:szCs w:val="20"/>
        </w:rPr>
        <w:t>Šajā regulā piemēro šādas definīcijas:</w:t>
      </w:r>
    </w:p>
    <w:p w:rsidR="00493B9A" w:rsidRPr="00DD44C5" w:rsidRDefault="00493B9A" w:rsidP="00493B9A">
      <w:pPr>
        <w:autoSpaceDE w:val="0"/>
        <w:autoSpaceDN w:val="0"/>
        <w:adjustRightInd w:val="0"/>
        <w:ind w:firstLine="720"/>
        <w:jc w:val="both"/>
        <w:rPr>
          <w:sz w:val="20"/>
          <w:szCs w:val="20"/>
        </w:rPr>
      </w:pPr>
      <w:r w:rsidRPr="00DD44C5">
        <w:rPr>
          <w:sz w:val="20"/>
          <w:szCs w:val="20"/>
        </w:rPr>
        <w:t>1) “atbalsts</w:t>
      </w:r>
      <w:r w:rsidR="00E2683A">
        <w:rPr>
          <w:sz w:val="20"/>
          <w:szCs w:val="20"/>
        </w:rPr>
        <w:t>”</w:t>
      </w:r>
      <w:r w:rsidRPr="00DD44C5">
        <w:rPr>
          <w:sz w:val="20"/>
          <w:szCs w:val="20"/>
        </w:rPr>
        <w:t xml:space="preserve"> ir visi pasākumi, kas atbilst kritērijiem, kuri noteikti Līguma 87. panta 1. punktā;</w:t>
      </w:r>
    </w:p>
    <w:p w:rsidR="00493B9A" w:rsidRPr="00DD44C5" w:rsidRDefault="00493B9A" w:rsidP="00493B9A">
      <w:pPr>
        <w:autoSpaceDE w:val="0"/>
        <w:autoSpaceDN w:val="0"/>
        <w:adjustRightInd w:val="0"/>
        <w:ind w:firstLine="720"/>
        <w:jc w:val="both"/>
        <w:rPr>
          <w:sz w:val="20"/>
          <w:szCs w:val="20"/>
        </w:rPr>
      </w:pPr>
      <w:r w:rsidRPr="00DD44C5">
        <w:rPr>
          <w:sz w:val="20"/>
          <w:szCs w:val="20"/>
        </w:rPr>
        <w:t>2) “atbalsta shēma</w:t>
      </w:r>
      <w:r w:rsidR="00E2683A">
        <w:rPr>
          <w:sz w:val="20"/>
          <w:szCs w:val="20"/>
        </w:rPr>
        <w:t>”</w:t>
      </w:r>
      <w:r w:rsidRPr="00DD44C5">
        <w:rPr>
          <w:sz w:val="20"/>
          <w:szCs w:val="20"/>
        </w:rPr>
        <w:t xml:space="preserve"> ir visi dokumenti, uz kuru pamata bez turpmākiem izpildes pasākumiem var piešķirt individuālu atbalstu uzņēmumiem, kas ir vispārīgi un teorētiski definēti</w:t>
      </w:r>
    </w:p>
    <w:p w:rsidR="00493B9A" w:rsidRPr="00DD44C5" w:rsidRDefault="00493B9A" w:rsidP="00493B9A">
      <w:pPr>
        <w:autoSpaceDE w:val="0"/>
        <w:autoSpaceDN w:val="0"/>
        <w:adjustRightInd w:val="0"/>
        <w:jc w:val="both"/>
        <w:rPr>
          <w:sz w:val="20"/>
          <w:szCs w:val="20"/>
        </w:rPr>
      </w:pPr>
      <w:r w:rsidRPr="00DD44C5">
        <w:rPr>
          <w:sz w:val="20"/>
          <w:szCs w:val="20"/>
        </w:rPr>
        <w:t>attiecīgajos dokumentos, un visi dokumenti, uz kuru pamata vienam vai vairākiem uzņēmumiem uz nenoteiktu laiku un/vai nenoteiktā apmērā var piešķirt atbalstu, kas nav saistīts ar kādu konkrētu projektu;</w:t>
      </w:r>
    </w:p>
    <w:p w:rsidR="00493B9A" w:rsidRPr="00DD44C5" w:rsidRDefault="00493B9A" w:rsidP="00493B9A">
      <w:pPr>
        <w:autoSpaceDE w:val="0"/>
        <w:autoSpaceDN w:val="0"/>
        <w:adjustRightInd w:val="0"/>
        <w:ind w:firstLine="720"/>
        <w:jc w:val="both"/>
        <w:rPr>
          <w:sz w:val="20"/>
          <w:szCs w:val="20"/>
        </w:rPr>
      </w:pPr>
      <w:r w:rsidRPr="00DD44C5">
        <w:rPr>
          <w:sz w:val="20"/>
          <w:szCs w:val="20"/>
        </w:rPr>
        <w:t>3) “individuāls atbalsts</w:t>
      </w:r>
      <w:r w:rsidR="00E2683A">
        <w:rPr>
          <w:sz w:val="20"/>
          <w:szCs w:val="20"/>
        </w:rPr>
        <w:t>”</w:t>
      </w:r>
      <w:r w:rsidRPr="00DD44C5">
        <w:rPr>
          <w:sz w:val="20"/>
          <w:szCs w:val="20"/>
        </w:rPr>
        <w:t xml:space="preserve"> ir:</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a) </w:t>
      </w:r>
      <w:r w:rsidRPr="00DD44C5">
        <w:rPr>
          <w:iCs/>
          <w:sz w:val="20"/>
          <w:szCs w:val="20"/>
        </w:rPr>
        <w:t xml:space="preserve">ad hoc </w:t>
      </w:r>
      <w:r w:rsidRPr="00DD44C5">
        <w:rPr>
          <w:sz w:val="20"/>
          <w:szCs w:val="20"/>
        </w:rPr>
        <w:t>atbalsts; un</w:t>
      </w:r>
    </w:p>
    <w:p w:rsidR="00493B9A" w:rsidRPr="00DD44C5" w:rsidRDefault="00493B9A" w:rsidP="00493B9A">
      <w:pPr>
        <w:autoSpaceDE w:val="0"/>
        <w:autoSpaceDN w:val="0"/>
        <w:adjustRightInd w:val="0"/>
        <w:ind w:firstLine="720"/>
        <w:jc w:val="both"/>
        <w:rPr>
          <w:sz w:val="20"/>
          <w:szCs w:val="20"/>
        </w:rPr>
      </w:pPr>
      <w:r w:rsidRPr="00DD44C5">
        <w:rPr>
          <w:sz w:val="20"/>
          <w:szCs w:val="20"/>
        </w:rPr>
        <w:t>b) saskaņā ar atbalsta shēmu piešķirts atbalsts, par kuru ir jāziņo;</w:t>
      </w:r>
    </w:p>
    <w:p w:rsidR="00493B9A" w:rsidRPr="00DD44C5" w:rsidRDefault="00493B9A" w:rsidP="00493B9A">
      <w:pPr>
        <w:autoSpaceDE w:val="0"/>
        <w:autoSpaceDN w:val="0"/>
        <w:adjustRightInd w:val="0"/>
        <w:ind w:firstLine="720"/>
        <w:jc w:val="both"/>
        <w:rPr>
          <w:sz w:val="20"/>
          <w:szCs w:val="20"/>
        </w:rPr>
      </w:pPr>
      <w:r w:rsidRPr="00DD44C5">
        <w:rPr>
          <w:sz w:val="20"/>
          <w:szCs w:val="20"/>
        </w:rPr>
        <w:t>4) “</w:t>
      </w:r>
      <w:r w:rsidRPr="00DD44C5">
        <w:rPr>
          <w:iCs/>
          <w:sz w:val="20"/>
          <w:szCs w:val="20"/>
        </w:rPr>
        <w:t xml:space="preserve">ad hoc </w:t>
      </w:r>
      <w:r w:rsidRPr="00DD44C5">
        <w:rPr>
          <w:sz w:val="20"/>
          <w:szCs w:val="20"/>
        </w:rPr>
        <w:t>atbalsts</w:t>
      </w:r>
      <w:r w:rsidR="00E2683A">
        <w:rPr>
          <w:sz w:val="20"/>
          <w:szCs w:val="20"/>
        </w:rPr>
        <w:t>”</w:t>
      </w:r>
      <w:r w:rsidRPr="00DD44C5">
        <w:rPr>
          <w:sz w:val="20"/>
          <w:szCs w:val="20"/>
        </w:rPr>
        <w:t xml:space="preserve"> ir individuāls atbalsts, ko piešķir, neizmantojot atbalsta shēmu;</w:t>
      </w:r>
    </w:p>
    <w:p w:rsidR="00493B9A" w:rsidRPr="00DD44C5" w:rsidRDefault="00493B9A" w:rsidP="00493B9A">
      <w:pPr>
        <w:autoSpaceDE w:val="0"/>
        <w:autoSpaceDN w:val="0"/>
        <w:adjustRightInd w:val="0"/>
        <w:ind w:firstLine="720"/>
        <w:jc w:val="both"/>
        <w:rPr>
          <w:sz w:val="20"/>
          <w:szCs w:val="20"/>
        </w:rPr>
      </w:pPr>
      <w:r w:rsidRPr="00DD44C5">
        <w:rPr>
          <w:sz w:val="20"/>
          <w:szCs w:val="20"/>
        </w:rPr>
        <w:t>5) “atbalsta intensitāte</w:t>
      </w:r>
      <w:r w:rsidR="00E2683A">
        <w:rPr>
          <w:sz w:val="20"/>
          <w:szCs w:val="20"/>
        </w:rPr>
        <w:t>”</w:t>
      </w:r>
      <w:r w:rsidRPr="00DD44C5">
        <w:rPr>
          <w:sz w:val="20"/>
          <w:szCs w:val="20"/>
        </w:rPr>
        <w:t xml:space="preserve"> ir atbalsta summa, kas izteikta procentos no attiecināmām izmaksām;</w:t>
      </w:r>
    </w:p>
    <w:p w:rsidR="00493B9A" w:rsidRPr="00DD44C5" w:rsidRDefault="00493B9A" w:rsidP="00493B9A">
      <w:pPr>
        <w:autoSpaceDE w:val="0"/>
        <w:autoSpaceDN w:val="0"/>
        <w:adjustRightInd w:val="0"/>
        <w:ind w:firstLine="720"/>
        <w:jc w:val="both"/>
        <w:rPr>
          <w:sz w:val="20"/>
          <w:szCs w:val="20"/>
        </w:rPr>
      </w:pPr>
      <w:r w:rsidRPr="00DD44C5">
        <w:rPr>
          <w:sz w:val="20"/>
          <w:szCs w:val="20"/>
        </w:rPr>
        <w:t>6) “pārredzams atbalsts</w:t>
      </w:r>
      <w:r w:rsidR="00E2683A">
        <w:rPr>
          <w:sz w:val="20"/>
          <w:szCs w:val="20"/>
        </w:rPr>
        <w:t>”</w:t>
      </w:r>
      <w:r w:rsidRPr="00DD44C5">
        <w:rPr>
          <w:sz w:val="20"/>
          <w:szCs w:val="20"/>
        </w:rPr>
        <w:t xml:space="preserve"> ir tāds atbalsts, kuram ir iespējams </w:t>
      </w:r>
      <w:r w:rsidRPr="00DD44C5">
        <w:rPr>
          <w:iCs/>
          <w:sz w:val="20"/>
          <w:szCs w:val="20"/>
        </w:rPr>
        <w:t xml:space="preserve">ex ante </w:t>
      </w:r>
      <w:r w:rsidRPr="00DD44C5">
        <w:rPr>
          <w:sz w:val="20"/>
          <w:szCs w:val="20"/>
        </w:rPr>
        <w:t>precīzi aprēķināt bruto dotācijas ekvivalentu, neveicot riska novērtējumu;</w:t>
      </w:r>
    </w:p>
    <w:p w:rsidR="00493B9A" w:rsidRPr="00DD44C5" w:rsidRDefault="00493B9A" w:rsidP="00493B9A">
      <w:pPr>
        <w:autoSpaceDE w:val="0"/>
        <w:autoSpaceDN w:val="0"/>
        <w:adjustRightInd w:val="0"/>
        <w:ind w:firstLine="720"/>
        <w:jc w:val="both"/>
        <w:rPr>
          <w:sz w:val="20"/>
          <w:szCs w:val="20"/>
        </w:rPr>
      </w:pPr>
      <w:r w:rsidRPr="00DD44C5">
        <w:rPr>
          <w:sz w:val="20"/>
          <w:szCs w:val="20"/>
        </w:rPr>
        <w:t>7) “mazie un vidējie uzņēmumi</w:t>
      </w:r>
      <w:r w:rsidR="00E2683A">
        <w:rPr>
          <w:sz w:val="20"/>
          <w:szCs w:val="20"/>
        </w:rPr>
        <w:t>”</w:t>
      </w:r>
      <w:r w:rsidRPr="00DD44C5">
        <w:rPr>
          <w:sz w:val="20"/>
          <w:szCs w:val="20"/>
        </w:rPr>
        <w:t xml:space="preserve"> jeb “MVU</w:t>
      </w:r>
      <w:r w:rsidR="00E2683A">
        <w:rPr>
          <w:sz w:val="20"/>
          <w:szCs w:val="20"/>
        </w:rPr>
        <w:t>”</w:t>
      </w:r>
      <w:r w:rsidRPr="00DD44C5">
        <w:rPr>
          <w:sz w:val="20"/>
          <w:szCs w:val="20"/>
        </w:rPr>
        <w:t xml:space="preserve"> ir uzņēmumi, kas atbilst I pielikumā noteiktajiem kritērijiem;</w:t>
      </w:r>
    </w:p>
    <w:p w:rsidR="00493B9A" w:rsidRPr="00DD44C5" w:rsidRDefault="00493B9A" w:rsidP="00493B9A">
      <w:pPr>
        <w:autoSpaceDE w:val="0"/>
        <w:autoSpaceDN w:val="0"/>
        <w:adjustRightInd w:val="0"/>
        <w:ind w:firstLine="720"/>
        <w:jc w:val="both"/>
        <w:rPr>
          <w:sz w:val="20"/>
          <w:szCs w:val="20"/>
        </w:rPr>
      </w:pPr>
      <w:r w:rsidRPr="00DD44C5">
        <w:rPr>
          <w:sz w:val="20"/>
          <w:szCs w:val="20"/>
        </w:rPr>
        <w:t>8) “lieli uzņēmumi</w:t>
      </w:r>
      <w:r w:rsidR="00E2683A">
        <w:rPr>
          <w:sz w:val="20"/>
          <w:szCs w:val="20"/>
        </w:rPr>
        <w:t>”</w:t>
      </w:r>
      <w:r w:rsidRPr="00DD44C5">
        <w:rPr>
          <w:sz w:val="20"/>
          <w:szCs w:val="20"/>
        </w:rPr>
        <w:t xml:space="preserve"> ir uzņēmumi, kas neatbilst I pielikumā noteiktajiem kritērijiem;</w:t>
      </w:r>
    </w:p>
    <w:p w:rsidR="00493B9A" w:rsidRPr="00DD44C5" w:rsidRDefault="00493B9A" w:rsidP="00493B9A">
      <w:pPr>
        <w:autoSpaceDE w:val="0"/>
        <w:autoSpaceDN w:val="0"/>
        <w:adjustRightInd w:val="0"/>
        <w:ind w:firstLine="720"/>
        <w:jc w:val="both"/>
        <w:rPr>
          <w:sz w:val="20"/>
          <w:szCs w:val="20"/>
        </w:rPr>
      </w:pPr>
      <w:r w:rsidRPr="00DD44C5">
        <w:rPr>
          <w:sz w:val="20"/>
          <w:szCs w:val="20"/>
        </w:rPr>
        <w:t>9) “atbalstāmi reģioni</w:t>
      </w:r>
      <w:r w:rsidR="00E2683A">
        <w:rPr>
          <w:sz w:val="20"/>
          <w:szCs w:val="20"/>
        </w:rPr>
        <w:t>”</w:t>
      </w:r>
      <w:r w:rsidRPr="00DD44C5">
        <w:rPr>
          <w:sz w:val="20"/>
          <w:szCs w:val="20"/>
        </w:rPr>
        <w:t xml:space="preserve"> ir reģioni, kam ir tiesības saņemt reģionālo atbalstu, kā noteikts attiecīgajai dalībvalstij apstiprinātajā reģionālā atbalsta kartē laikposmam no 2007. Līdz 2013. gadam;</w:t>
      </w:r>
    </w:p>
    <w:p w:rsidR="00493B9A" w:rsidRPr="00DD44C5" w:rsidRDefault="00493B9A" w:rsidP="00493B9A">
      <w:pPr>
        <w:autoSpaceDE w:val="0"/>
        <w:autoSpaceDN w:val="0"/>
        <w:adjustRightInd w:val="0"/>
        <w:ind w:firstLine="720"/>
        <w:jc w:val="both"/>
        <w:rPr>
          <w:sz w:val="20"/>
          <w:szCs w:val="20"/>
        </w:rPr>
      </w:pPr>
      <w:r w:rsidRPr="00DD44C5">
        <w:rPr>
          <w:sz w:val="20"/>
          <w:szCs w:val="20"/>
        </w:rPr>
        <w:t>10) “materiālie aktīvi</w:t>
      </w:r>
      <w:r w:rsidR="00E2683A">
        <w:rPr>
          <w:sz w:val="20"/>
          <w:szCs w:val="20"/>
        </w:rPr>
        <w:t>”</w:t>
      </w:r>
      <w:r w:rsidRPr="00DD44C5">
        <w:rPr>
          <w:sz w:val="20"/>
          <w:szCs w:val="20"/>
        </w:rPr>
        <w:t>, neskarot 17. panta 12) punktu, ir aktīvi, kas saistīti ar zemi, ēkām, ražošanas telpām, iekārtām un aprīkojumu; transporta nozarē transportlīdzekļus un transporta aprīkojumu uzskata par attiecināmiem aktīviem, izņemot reģionālo atbalstu un kravas autotransportu un gaisa transportu;</w:t>
      </w:r>
    </w:p>
    <w:p w:rsidR="00493B9A" w:rsidRPr="00DD44C5" w:rsidRDefault="00493B9A" w:rsidP="00493B9A">
      <w:pPr>
        <w:autoSpaceDE w:val="0"/>
        <w:autoSpaceDN w:val="0"/>
        <w:adjustRightInd w:val="0"/>
        <w:ind w:firstLine="720"/>
        <w:jc w:val="both"/>
        <w:rPr>
          <w:sz w:val="20"/>
          <w:szCs w:val="20"/>
        </w:rPr>
      </w:pPr>
      <w:r w:rsidRPr="00DD44C5">
        <w:rPr>
          <w:sz w:val="20"/>
          <w:szCs w:val="20"/>
        </w:rPr>
        <w:t>11) “nemateriālie aktīvi</w:t>
      </w:r>
      <w:r w:rsidR="00E2683A">
        <w:rPr>
          <w:sz w:val="20"/>
          <w:szCs w:val="20"/>
        </w:rPr>
        <w:t>”</w:t>
      </w:r>
      <w:r w:rsidRPr="00DD44C5">
        <w:rPr>
          <w:sz w:val="20"/>
          <w:szCs w:val="20"/>
        </w:rPr>
        <w:t xml:space="preserve"> ir aktīvi, kas saistīti ar tehnoloģiju nodošanu, iegādājoties patentu tiesības, licences, zinātību vai nepatentētas tehniskās zināšanas;</w:t>
      </w:r>
    </w:p>
    <w:p w:rsidR="00493B9A" w:rsidRPr="00DD44C5" w:rsidRDefault="00493B9A" w:rsidP="00493B9A">
      <w:pPr>
        <w:autoSpaceDE w:val="0"/>
        <w:autoSpaceDN w:val="0"/>
        <w:adjustRightInd w:val="0"/>
        <w:ind w:firstLine="720"/>
        <w:jc w:val="both"/>
        <w:rPr>
          <w:sz w:val="20"/>
          <w:szCs w:val="20"/>
        </w:rPr>
      </w:pPr>
      <w:r w:rsidRPr="00DD44C5">
        <w:rPr>
          <w:sz w:val="20"/>
          <w:szCs w:val="20"/>
        </w:rPr>
        <w:t>12) “lielu ieguldījumu projekts</w:t>
      </w:r>
      <w:r w:rsidR="00E2683A">
        <w:rPr>
          <w:sz w:val="20"/>
          <w:szCs w:val="20"/>
        </w:rPr>
        <w:t>”</w:t>
      </w:r>
      <w:r w:rsidRPr="00DD44C5">
        <w:rPr>
          <w:sz w:val="20"/>
          <w:szCs w:val="20"/>
        </w:rPr>
        <w:t xml:space="preserve"> ir sākotnējs ieguldījums pamatlīdzekļos ar attiecināmām izmaksām, kas pārsniedz 50 miljonus </w:t>
      </w:r>
      <w:r w:rsidRPr="00DD44C5">
        <w:rPr>
          <w:iCs/>
          <w:sz w:val="20"/>
          <w:szCs w:val="20"/>
        </w:rPr>
        <w:t>euro</w:t>
      </w:r>
      <w:r w:rsidRPr="00DD44C5">
        <w:rPr>
          <w:sz w:val="20"/>
          <w:szCs w:val="20"/>
        </w:rPr>
        <w:t>, aprēķinot pēc cenām un maiņas kursiem atbalsta piešķiršanas dienā;</w:t>
      </w:r>
    </w:p>
    <w:p w:rsidR="00493B9A" w:rsidRPr="00DD44C5" w:rsidRDefault="00493B9A" w:rsidP="00493B9A">
      <w:pPr>
        <w:autoSpaceDE w:val="0"/>
        <w:autoSpaceDN w:val="0"/>
        <w:adjustRightInd w:val="0"/>
        <w:ind w:firstLine="720"/>
        <w:jc w:val="both"/>
        <w:rPr>
          <w:sz w:val="20"/>
          <w:szCs w:val="20"/>
        </w:rPr>
      </w:pPr>
      <w:r w:rsidRPr="00DD44C5">
        <w:rPr>
          <w:sz w:val="20"/>
          <w:szCs w:val="20"/>
        </w:rPr>
        <w:t>13) “darbinieku skaits</w:t>
      </w:r>
      <w:r w:rsidR="00E2683A">
        <w:rPr>
          <w:sz w:val="20"/>
          <w:szCs w:val="20"/>
        </w:rPr>
        <w:t>”</w:t>
      </w:r>
      <w:r w:rsidRPr="00DD44C5">
        <w:rPr>
          <w:sz w:val="20"/>
          <w:szCs w:val="20"/>
        </w:rPr>
        <w:t xml:space="preserve"> ir gada darba vienību (GDV) skaits, proti, vienā gadā uz pilnu slodzi nodarbināto personu skaits; nepilnas slodzes un sezonas darbs ir GDV daļas;</w:t>
      </w:r>
    </w:p>
    <w:p w:rsidR="00493B9A" w:rsidRPr="00DD44C5" w:rsidRDefault="00493B9A" w:rsidP="00493B9A">
      <w:pPr>
        <w:autoSpaceDE w:val="0"/>
        <w:autoSpaceDN w:val="0"/>
        <w:adjustRightInd w:val="0"/>
        <w:ind w:firstLine="720"/>
        <w:jc w:val="both"/>
        <w:rPr>
          <w:sz w:val="20"/>
          <w:szCs w:val="20"/>
        </w:rPr>
      </w:pPr>
      <w:r w:rsidRPr="00DD44C5">
        <w:rPr>
          <w:sz w:val="20"/>
          <w:szCs w:val="20"/>
        </w:rPr>
        <w:t>14) “darba vietas, kas radušās ieguldījumu projekta rezultātā</w:t>
      </w:r>
      <w:r w:rsidR="00E2683A">
        <w:rPr>
          <w:sz w:val="20"/>
          <w:szCs w:val="20"/>
        </w:rPr>
        <w:t>”</w:t>
      </w:r>
      <w:r w:rsidRPr="00DD44C5">
        <w:rPr>
          <w:sz w:val="20"/>
          <w:szCs w:val="20"/>
        </w:rPr>
        <w:t xml:space="preserve"> ir darba vietas, kas saistītas ar darbību, kam ir paredzēti ieguldījumi, tostarp darba vietas, kas radušās ieguldījuma izraisītās</w:t>
      </w:r>
    </w:p>
    <w:p w:rsidR="00493B9A" w:rsidRPr="00DD44C5" w:rsidRDefault="00493B9A" w:rsidP="00493B9A">
      <w:pPr>
        <w:autoSpaceDE w:val="0"/>
        <w:autoSpaceDN w:val="0"/>
        <w:adjustRightInd w:val="0"/>
        <w:jc w:val="both"/>
        <w:rPr>
          <w:sz w:val="20"/>
          <w:szCs w:val="20"/>
        </w:rPr>
      </w:pPr>
      <w:r w:rsidRPr="00DD44C5">
        <w:rPr>
          <w:sz w:val="20"/>
          <w:szCs w:val="20"/>
        </w:rPr>
        <w:t>jaudas izmantošanas koeficienta paaugstināšanās rezultātā;</w:t>
      </w:r>
    </w:p>
    <w:p w:rsidR="00493B9A" w:rsidRPr="00DD44C5" w:rsidRDefault="00493B9A" w:rsidP="00493B9A">
      <w:pPr>
        <w:autoSpaceDE w:val="0"/>
        <w:autoSpaceDN w:val="0"/>
        <w:adjustRightInd w:val="0"/>
        <w:ind w:firstLine="720"/>
        <w:jc w:val="both"/>
        <w:rPr>
          <w:sz w:val="20"/>
          <w:szCs w:val="20"/>
        </w:rPr>
      </w:pPr>
      <w:r w:rsidRPr="00DD44C5">
        <w:rPr>
          <w:sz w:val="20"/>
          <w:szCs w:val="20"/>
        </w:rPr>
        <w:t>15) “algu izmaksas</w:t>
      </w:r>
      <w:r w:rsidR="00E2683A">
        <w:rPr>
          <w:sz w:val="20"/>
          <w:szCs w:val="20"/>
        </w:rPr>
        <w:t>”</w:t>
      </w:r>
      <w:r w:rsidRPr="00DD44C5">
        <w:rPr>
          <w:sz w:val="20"/>
          <w:szCs w:val="20"/>
        </w:rPr>
        <w:t xml:space="preserve"> ir kopējā summa, kas atbalsta saņēmējam ir jāsedz attiecībā uz konkrēto darba vietu un kas ietver:</w:t>
      </w:r>
    </w:p>
    <w:p w:rsidR="00493B9A" w:rsidRPr="00DD44C5" w:rsidRDefault="00493B9A" w:rsidP="00493B9A">
      <w:pPr>
        <w:autoSpaceDE w:val="0"/>
        <w:autoSpaceDN w:val="0"/>
        <w:adjustRightInd w:val="0"/>
        <w:ind w:firstLine="720"/>
        <w:jc w:val="both"/>
        <w:rPr>
          <w:sz w:val="20"/>
          <w:szCs w:val="20"/>
        </w:rPr>
      </w:pPr>
      <w:r w:rsidRPr="00DD44C5">
        <w:rPr>
          <w:sz w:val="20"/>
          <w:szCs w:val="20"/>
        </w:rPr>
        <w:t>a) bruto algu pirms nodokļu nomaksas,</w:t>
      </w:r>
    </w:p>
    <w:p w:rsidR="00493B9A" w:rsidRPr="00DD44C5" w:rsidRDefault="00493B9A" w:rsidP="00493B9A">
      <w:pPr>
        <w:autoSpaceDE w:val="0"/>
        <w:autoSpaceDN w:val="0"/>
        <w:adjustRightInd w:val="0"/>
        <w:ind w:firstLine="720"/>
        <w:jc w:val="both"/>
        <w:rPr>
          <w:sz w:val="20"/>
          <w:szCs w:val="20"/>
        </w:rPr>
      </w:pPr>
      <w:r w:rsidRPr="00DD44C5">
        <w:rPr>
          <w:sz w:val="20"/>
          <w:szCs w:val="20"/>
        </w:rPr>
        <w:t>b) obligātos maksājumus, piemēram, sociālās apdrošināšanas</w:t>
      </w:r>
    </w:p>
    <w:p w:rsidR="00493B9A" w:rsidRPr="00DD44C5" w:rsidRDefault="00493B9A" w:rsidP="00493B9A">
      <w:pPr>
        <w:autoSpaceDE w:val="0"/>
        <w:autoSpaceDN w:val="0"/>
        <w:adjustRightInd w:val="0"/>
        <w:jc w:val="both"/>
        <w:rPr>
          <w:sz w:val="20"/>
          <w:szCs w:val="20"/>
        </w:rPr>
      </w:pPr>
      <w:r w:rsidRPr="00DD44C5">
        <w:rPr>
          <w:sz w:val="20"/>
          <w:szCs w:val="20"/>
        </w:rPr>
        <w:t xml:space="preserve">iemaksas, un </w:t>
      </w:r>
    </w:p>
    <w:p w:rsidR="00493B9A" w:rsidRPr="00DD44C5" w:rsidRDefault="00493B9A" w:rsidP="00493B9A">
      <w:pPr>
        <w:autoSpaceDE w:val="0"/>
        <w:autoSpaceDN w:val="0"/>
        <w:adjustRightInd w:val="0"/>
        <w:ind w:firstLine="720"/>
        <w:jc w:val="both"/>
        <w:rPr>
          <w:sz w:val="20"/>
          <w:szCs w:val="20"/>
        </w:rPr>
      </w:pPr>
      <w:r w:rsidRPr="00DD44C5">
        <w:rPr>
          <w:sz w:val="20"/>
          <w:szCs w:val="20"/>
        </w:rPr>
        <w:t>c) bērnu aprūpes un vecāku aprūpes izmaksas;</w:t>
      </w:r>
    </w:p>
    <w:p w:rsidR="00493B9A" w:rsidRPr="00DD44C5" w:rsidRDefault="00493B9A" w:rsidP="00493B9A">
      <w:pPr>
        <w:autoSpaceDE w:val="0"/>
        <w:autoSpaceDN w:val="0"/>
        <w:adjustRightInd w:val="0"/>
        <w:ind w:firstLine="720"/>
        <w:jc w:val="both"/>
        <w:rPr>
          <w:sz w:val="20"/>
          <w:szCs w:val="20"/>
        </w:rPr>
      </w:pPr>
      <w:r w:rsidRPr="00DD44C5">
        <w:rPr>
          <w:sz w:val="20"/>
          <w:szCs w:val="20"/>
        </w:rPr>
        <w:t>16) “atbalsts ieguldījumiem MVU un nodarbinātībai</w:t>
      </w:r>
      <w:r w:rsidR="00E2683A">
        <w:rPr>
          <w:sz w:val="20"/>
          <w:szCs w:val="20"/>
        </w:rPr>
        <w:t>”</w:t>
      </w:r>
      <w:r w:rsidRPr="00DD44C5">
        <w:rPr>
          <w:sz w:val="20"/>
          <w:szCs w:val="20"/>
        </w:rPr>
        <w:t xml:space="preserve"> ir atbalsts, kas atbilst 15. pantā paredzētajiem nosacījumiem;</w:t>
      </w:r>
    </w:p>
    <w:p w:rsidR="00493B9A" w:rsidRPr="00DD44C5" w:rsidRDefault="00493B9A" w:rsidP="00493B9A">
      <w:pPr>
        <w:autoSpaceDE w:val="0"/>
        <w:autoSpaceDN w:val="0"/>
        <w:adjustRightInd w:val="0"/>
        <w:ind w:firstLine="720"/>
        <w:jc w:val="both"/>
        <w:rPr>
          <w:sz w:val="20"/>
          <w:szCs w:val="20"/>
        </w:rPr>
      </w:pPr>
      <w:r w:rsidRPr="00DD44C5">
        <w:rPr>
          <w:sz w:val="20"/>
          <w:szCs w:val="20"/>
        </w:rPr>
        <w:t>17) “ieguldījumu atbalsts</w:t>
      </w:r>
      <w:r w:rsidR="00E2683A">
        <w:rPr>
          <w:sz w:val="20"/>
          <w:szCs w:val="20"/>
        </w:rPr>
        <w:t>”</w:t>
      </w:r>
      <w:r w:rsidRPr="00DD44C5">
        <w:rPr>
          <w:sz w:val="20"/>
          <w:szCs w:val="20"/>
        </w:rPr>
        <w:t xml:space="preserve"> ir 13. pantā paredzētais reģionālais atbalsts ieguldījumiem un atbalsts nodarbinātībai, 15. pantā paredzētais MVU ieguldījumu atbalsts un atbalsts nodarbinātībai</w:t>
      </w:r>
    </w:p>
    <w:p w:rsidR="00493B9A" w:rsidRPr="00DD44C5" w:rsidRDefault="00493B9A" w:rsidP="00493B9A">
      <w:pPr>
        <w:autoSpaceDE w:val="0"/>
        <w:autoSpaceDN w:val="0"/>
        <w:adjustRightInd w:val="0"/>
        <w:jc w:val="both"/>
        <w:rPr>
          <w:sz w:val="20"/>
          <w:szCs w:val="20"/>
        </w:rPr>
      </w:pPr>
      <w:r w:rsidRPr="00DD44C5">
        <w:rPr>
          <w:sz w:val="20"/>
          <w:szCs w:val="20"/>
        </w:rPr>
        <w:t>un 18. līdz 23. pantā paredzētais ieguldījumu atbalsts vides aizsardzībai;</w:t>
      </w:r>
    </w:p>
    <w:p w:rsidR="00493B9A" w:rsidRPr="00DD44C5" w:rsidRDefault="00493B9A" w:rsidP="00493B9A">
      <w:pPr>
        <w:autoSpaceDE w:val="0"/>
        <w:autoSpaceDN w:val="0"/>
        <w:adjustRightInd w:val="0"/>
        <w:ind w:firstLine="720"/>
        <w:jc w:val="both"/>
        <w:rPr>
          <w:sz w:val="20"/>
          <w:szCs w:val="20"/>
        </w:rPr>
      </w:pPr>
      <w:r w:rsidRPr="00DD44C5">
        <w:rPr>
          <w:sz w:val="20"/>
          <w:szCs w:val="20"/>
        </w:rPr>
        <w:t>18) “nelabvēlīgākā situācijā esošs darba ņēmējs</w:t>
      </w:r>
      <w:r w:rsidR="00E2683A">
        <w:rPr>
          <w:sz w:val="20"/>
          <w:szCs w:val="20"/>
        </w:rPr>
        <w:t>”</w:t>
      </w:r>
      <w:r w:rsidRPr="00DD44C5">
        <w:rPr>
          <w:sz w:val="20"/>
          <w:szCs w:val="20"/>
        </w:rPr>
        <w:t xml:space="preserve"> ir persona:</w:t>
      </w:r>
    </w:p>
    <w:p w:rsidR="00493B9A" w:rsidRPr="00DD44C5" w:rsidRDefault="00493B9A" w:rsidP="00493B9A">
      <w:pPr>
        <w:autoSpaceDE w:val="0"/>
        <w:autoSpaceDN w:val="0"/>
        <w:adjustRightInd w:val="0"/>
        <w:ind w:firstLine="720"/>
        <w:jc w:val="both"/>
        <w:rPr>
          <w:sz w:val="20"/>
          <w:szCs w:val="20"/>
        </w:rPr>
      </w:pPr>
      <w:r w:rsidRPr="00DD44C5">
        <w:rPr>
          <w:sz w:val="20"/>
          <w:szCs w:val="20"/>
        </w:rPr>
        <w:t>a) kurai iepriekšējos 6 mēnešos nav bijis regulāri apmaksāta</w:t>
      </w:r>
    </w:p>
    <w:p w:rsidR="00493B9A" w:rsidRPr="00DD44C5" w:rsidRDefault="00493B9A" w:rsidP="00493B9A">
      <w:pPr>
        <w:autoSpaceDE w:val="0"/>
        <w:autoSpaceDN w:val="0"/>
        <w:adjustRightInd w:val="0"/>
        <w:jc w:val="both"/>
        <w:rPr>
          <w:sz w:val="20"/>
          <w:szCs w:val="20"/>
        </w:rPr>
      </w:pPr>
      <w:r w:rsidRPr="00DD44C5">
        <w:rPr>
          <w:sz w:val="20"/>
          <w:szCs w:val="20"/>
        </w:rPr>
        <w:t>darba; vai</w:t>
      </w:r>
    </w:p>
    <w:p w:rsidR="00493B9A" w:rsidRPr="00DD44C5" w:rsidRDefault="00493B9A" w:rsidP="00493B9A">
      <w:pPr>
        <w:autoSpaceDE w:val="0"/>
        <w:autoSpaceDN w:val="0"/>
        <w:adjustRightInd w:val="0"/>
        <w:ind w:firstLine="720"/>
        <w:jc w:val="both"/>
        <w:rPr>
          <w:sz w:val="20"/>
          <w:szCs w:val="20"/>
        </w:rPr>
      </w:pPr>
      <w:r w:rsidRPr="00DD44C5">
        <w:rPr>
          <w:sz w:val="20"/>
          <w:szCs w:val="20"/>
        </w:rPr>
        <w:t>b) kas nav ieguvusi vidējo izglītību vai profesionālu kvalifikāciju</w:t>
      </w:r>
    </w:p>
    <w:p w:rsidR="00493B9A" w:rsidRPr="00DD44C5" w:rsidRDefault="00493B9A" w:rsidP="00493B9A">
      <w:pPr>
        <w:autoSpaceDE w:val="0"/>
        <w:autoSpaceDN w:val="0"/>
        <w:adjustRightInd w:val="0"/>
        <w:jc w:val="both"/>
        <w:rPr>
          <w:sz w:val="20"/>
          <w:szCs w:val="20"/>
        </w:rPr>
      </w:pPr>
      <w:r w:rsidRPr="00DD44C5">
        <w:rPr>
          <w:sz w:val="20"/>
          <w:szCs w:val="20"/>
        </w:rPr>
        <w:t>(</w:t>
      </w:r>
      <w:r w:rsidRPr="00DD44C5">
        <w:rPr>
          <w:iCs/>
          <w:sz w:val="20"/>
          <w:szCs w:val="20"/>
        </w:rPr>
        <w:t xml:space="preserve">ISCED </w:t>
      </w:r>
      <w:r w:rsidRPr="00DD44C5">
        <w:rPr>
          <w:sz w:val="20"/>
          <w:szCs w:val="20"/>
        </w:rPr>
        <w:t>3); vai</w:t>
      </w:r>
    </w:p>
    <w:p w:rsidR="00493B9A" w:rsidRPr="00DD44C5" w:rsidRDefault="00493B9A" w:rsidP="00493B9A">
      <w:pPr>
        <w:autoSpaceDE w:val="0"/>
        <w:autoSpaceDN w:val="0"/>
        <w:adjustRightInd w:val="0"/>
        <w:ind w:firstLine="720"/>
        <w:jc w:val="both"/>
        <w:rPr>
          <w:sz w:val="20"/>
          <w:szCs w:val="20"/>
        </w:rPr>
      </w:pPr>
      <w:r w:rsidRPr="00DD44C5">
        <w:rPr>
          <w:sz w:val="20"/>
          <w:szCs w:val="20"/>
        </w:rPr>
        <w:t>c) kas ir vecāka par 50 gadiem; vai</w:t>
      </w:r>
    </w:p>
    <w:p w:rsidR="00493B9A" w:rsidRPr="00DD44C5" w:rsidRDefault="00493B9A" w:rsidP="00493B9A">
      <w:pPr>
        <w:autoSpaceDE w:val="0"/>
        <w:autoSpaceDN w:val="0"/>
        <w:adjustRightInd w:val="0"/>
        <w:ind w:firstLine="720"/>
        <w:jc w:val="both"/>
        <w:rPr>
          <w:sz w:val="20"/>
          <w:szCs w:val="20"/>
        </w:rPr>
      </w:pPr>
      <w:r w:rsidRPr="00DD44C5">
        <w:rPr>
          <w:sz w:val="20"/>
          <w:szCs w:val="20"/>
        </w:rPr>
        <w:t>d) kurai kā vientuļam pieaugušajam ir viens vai vairāki</w:t>
      </w:r>
    </w:p>
    <w:p w:rsidR="00493B9A" w:rsidRPr="00DD44C5" w:rsidRDefault="00493B9A" w:rsidP="00493B9A">
      <w:pPr>
        <w:autoSpaceDE w:val="0"/>
        <w:autoSpaceDN w:val="0"/>
        <w:adjustRightInd w:val="0"/>
        <w:jc w:val="both"/>
        <w:rPr>
          <w:sz w:val="20"/>
          <w:szCs w:val="20"/>
        </w:rPr>
      </w:pPr>
      <w:r w:rsidRPr="00DD44C5">
        <w:rPr>
          <w:sz w:val="20"/>
          <w:szCs w:val="20"/>
        </w:rPr>
        <w:t>apgādājamie; vai</w:t>
      </w:r>
    </w:p>
    <w:p w:rsidR="00493B9A" w:rsidRPr="00DD44C5" w:rsidRDefault="00493B9A" w:rsidP="00493B9A">
      <w:pPr>
        <w:autoSpaceDE w:val="0"/>
        <w:autoSpaceDN w:val="0"/>
        <w:adjustRightInd w:val="0"/>
        <w:jc w:val="both"/>
        <w:rPr>
          <w:sz w:val="20"/>
          <w:szCs w:val="20"/>
        </w:rPr>
      </w:pPr>
      <w:r w:rsidRPr="00DD44C5">
        <w:rPr>
          <w:sz w:val="20"/>
          <w:szCs w:val="20"/>
        </w:rPr>
        <w:t>L 214/16 LV Eiropas Savienības Oficiālais Vēstnesis 9.8.2008.</w:t>
      </w:r>
    </w:p>
    <w:p w:rsidR="00493B9A" w:rsidRPr="00DD44C5" w:rsidRDefault="00493B9A" w:rsidP="00493B9A">
      <w:pPr>
        <w:autoSpaceDE w:val="0"/>
        <w:autoSpaceDN w:val="0"/>
        <w:adjustRightInd w:val="0"/>
        <w:ind w:firstLine="720"/>
        <w:jc w:val="both"/>
        <w:rPr>
          <w:sz w:val="20"/>
          <w:szCs w:val="20"/>
        </w:rPr>
      </w:pPr>
      <w:r w:rsidRPr="00DD44C5">
        <w:rPr>
          <w:sz w:val="20"/>
          <w:szCs w:val="20"/>
        </w:rPr>
        <w:lastRenderedPageBreak/>
        <w:t>e) kas strādā nozarē vai profesijā dalībvalstī, kurā dzimumu līdzsvara trūkums vismaz par 25 % pārsniedz vidējo dzimumu līdzsvara trūkumu visās saimniecības nozarēs minētajā dalībvalstī, un kas pieder minētajai nepietiekami pārstāvētajai dzimuma grupai; vai</w:t>
      </w:r>
    </w:p>
    <w:p w:rsidR="00493B9A" w:rsidRPr="00DD44C5" w:rsidRDefault="00493B9A" w:rsidP="00493B9A">
      <w:pPr>
        <w:autoSpaceDE w:val="0"/>
        <w:autoSpaceDN w:val="0"/>
        <w:adjustRightInd w:val="0"/>
        <w:ind w:firstLine="720"/>
        <w:jc w:val="both"/>
        <w:rPr>
          <w:sz w:val="20"/>
          <w:szCs w:val="20"/>
        </w:rPr>
      </w:pPr>
      <w:r w:rsidRPr="00DD44C5">
        <w:rPr>
          <w:sz w:val="20"/>
          <w:szCs w:val="20"/>
        </w:rPr>
        <w:t>f) kura pieder etniskai minoritātei kādā no dalībvalstīm un</w:t>
      </w:r>
    </w:p>
    <w:p w:rsidR="00493B9A" w:rsidRPr="00DD44C5" w:rsidRDefault="00493B9A" w:rsidP="00493B9A">
      <w:pPr>
        <w:autoSpaceDE w:val="0"/>
        <w:autoSpaceDN w:val="0"/>
        <w:adjustRightInd w:val="0"/>
        <w:jc w:val="both"/>
        <w:rPr>
          <w:sz w:val="20"/>
          <w:szCs w:val="20"/>
        </w:rPr>
      </w:pPr>
      <w:r w:rsidRPr="00DD44C5">
        <w:rPr>
          <w:sz w:val="20"/>
          <w:szCs w:val="20"/>
        </w:rPr>
        <w:t>kurai ir jānostiprina valodas zināšanas, profesionālās zināšanas vai profesionālā pieredze, lai palielinātu savas iespējas iegūt pastāvīgu darbu;</w:t>
      </w:r>
    </w:p>
    <w:p w:rsidR="00493B9A" w:rsidRPr="00DD44C5" w:rsidRDefault="00493B9A" w:rsidP="00493B9A">
      <w:pPr>
        <w:autoSpaceDE w:val="0"/>
        <w:autoSpaceDN w:val="0"/>
        <w:adjustRightInd w:val="0"/>
        <w:ind w:firstLine="720"/>
        <w:jc w:val="both"/>
        <w:rPr>
          <w:sz w:val="20"/>
          <w:szCs w:val="20"/>
        </w:rPr>
      </w:pPr>
      <w:r w:rsidRPr="00DD44C5">
        <w:rPr>
          <w:sz w:val="20"/>
          <w:szCs w:val="20"/>
        </w:rPr>
        <w:t>19) “īpaši nelabvēlīgā situācijā esošs darba ņēmējs</w:t>
      </w:r>
      <w:r w:rsidR="00E2683A">
        <w:rPr>
          <w:sz w:val="20"/>
          <w:szCs w:val="20"/>
        </w:rPr>
        <w:t>”</w:t>
      </w:r>
      <w:r w:rsidRPr="00DD44C5">
        <w:rPr>
          <w:sz w:val="20"/>
          <w:szCs w:val="20"/>
        </w:rPr>
        <w:t xml:space="preserve"> ir persona, kurai 24 mēnešus vai ilgāk nav bijis darba;</w:t>
      </w:r>
    </w:p>
    <w:p w:rsidR="00493B9A" w:rsidRPr="00DD44C5" w:rsidRDefault="00493B9A" w:rsidP="00493B9A">
      <w:pPr>
        <w:autoSpaceDE w:val="0"/>
        <w:autoSpaceDN w:val="0"/>
        <w:adjustRightInd w:val="0"/>
        <w:ind w:firstLine="720"/>
        <w:jc w:val="both"/>
        <w:rPr>
          <w:sz w:val="20"/>
          <w:szCs w:val="20"/>
        </w:rPr>
      </w:pPr>
      <w:r w:rsidRPr="00DD44C5">
        <w:rPr>
          <w:sz w:val="20"/>
          <w:szCs w:val="20"/>
        </w:rPr>
        <w:t>20) “strādājoša persona ar invaliditāti</w:t>
      </w:r>
      <w:r w:rsidR="00E2683A">
        <w:rPr>
          <w:sz w:val="20"/>
          <w:szCs w:val="20"/>
        </w:rPr>
        <w:t>”</w:t>
      </w:r>
      <w:r w:rsidRPr="00DD44C5">
        <w:rPr>
          <w:sz w:val="20"/>
          <w:szCs w:val="20"/>
        </w:rPr>
        <w:t xml:space="preserve"> ir persona:</w:t>
      </w:r>
    </w:p>
    <w:p w:rsidR="00493B9A" w:rsidRPr="00DD44C5" w:rsidRDefault="00493B9A" w:rsidP="00493B9A">
      <w:pPr>
        <w:autoSpaceDE w:val="0"/>
        <w:autoSpaceDN w:val="0"/>
        <w:adjustRightInd w:val="0"/>
        <w:ind w:firstLine="720"/>
        <w:jc w:val="both"/>
        <w:rPr>
          <w:sz w:val="20"/>
          <w:szCs w:val="20"/>
        </w:rPr>
      </w:pPr>
      <w:r w:rsidRPr="00DD44C5">
        <w:rPr>
          <w:sz w:val="20"/>
          <w:szCs w:val="20"/>
        </w:rPr>
        <w:t>a) kurai ir atzīta invaliditāte saskaņā ar valsts tiesību</w:t>
      </w:r>
    </w:p>
    <w:p w:rsidR="00493B9A" w:rsidRPr="00DD44C5" w:rsidRDefault="00493B9A" w:rsidP="00493B9A">
      <w:pPr>
        <w:autoSpaceDE w:val="0"/>
        <w:autoSpaceDN w:val="0"/>
        <w:adjustRightInd w:val="0"/>
        <w:jc w:val="both"/>
        <w:rPr>
          <w:sz w:val="20"/>
          <w:szCs w:val="20"/>
        </w:rPr>
      </w:pPr>
      <w:r w:rsidRPr="00DD44C5">
        <w:rPr>
          <w:sz w:val="20"/>
          <w:szCs w:val="20"/>
        </w:rPr>
        <w:t>aktiem, vai</w:t>
      </w:r>
    </w:p>
    <w:p w:rsidR="00493B9A" w:rsidRPr="00DD44C5" w:rsidRDefault="00493B9A" w:rsidP="00493B9A">
      <w:pPr>
        <w:autoSpaceDE w:val="0"/>
        <w:autoSpaceDN w:val="0"/>
        <w:adjustRightInd w:val="0"/>
        <w:ind w:firstLine="720"/>
        <w:jc w:val="both"/>
        <w:rPr>
          <w:sz w:val="20"/>
          <w:szCs w:val="20"/>
        </w:rPr>
      </w:pPr>
      <w:r w:rsidRPr="00DD44C5">
        <w:rPr>
          <w:sz w:val="20"/>
          <w:szCs w:val="20"/>
        </w:rPr>
        <w:t>b) kurai ir atzīti ierobežojumi, ko rada fizisks, garīgs vai</w:t>
      </w:r>
    </w:p>
    <w:p w:rsidR="00493B9A" w:rsidRPr="00DD44C5" w:rsidRDefault="00493B9A" w:rsidP="00493B9A">
      <w:pPr>
        <w:autoSpaceDE w:val="0"/>
        <w:autoSpaceDN w:val="0"/>
        <w:adjustRightInd w:val="0"/>
        <w:jc w:val="both"/>
        <w:rPr>
          <w:sz w:val="20"/>
          <w:szCs w:val="20"/>
        </w:rPr>
      </w:pPr>
      <w:r w:rsidRPr="00DD44C5">
        <w:rPr>
          <w:sz w:val="20"/>
          <w:szCs w:val="20"/>
        </w:rPr>
        <w:t>psiholoģisks trūkums;</w:t>
      </w:r>
    </w:p>
    <w:p w:rsidR="00493B9A" w:rsidRPr="00DD44C5" w:rsidRDefault="00493B9A" w:rsidP="00493B9A">
      <w:pPr>
        <w:autoSpaceDE w:val="0"/>
        <w:autoSpaceDN w:val="0"/>
        <w:adjustRightInd w:val="0"/>
        <w:ind w:firstLine="720"/>
        <w:jc w:val="both"/>
        <w:rPr>
          <w:sz w:val="20"/>
          <w:szCs w:val="20"/>
        </w:rPr>
      </w:pPr>
      <w:r w:rsidRPr="00DD44C5">
        <w:rPr>
          <w:sz w:val="20"/>
          <w:szCs w:val="20"/>
        </w:rPr>
        <w:t>21) “aizsargāta nodarbinātība</w:t>
      </w:r>
      <w:r w:rsidR="00E2683A">
        <w:rPr>
          <w:sz w:val="20"/>
          <w:szCs w:val="20"/>
        </w:rPr>
        <w:t>”</w:t>
      </w:r>
      <w:r w:rsidRPr="00DD44C5">
        <w:rPr>
          <w:sz w:val="20"/>
          <w:szCs w:val="20"/>
        </w:rPr>
        <w:t xml:space="preserve"> ir nodarbinātība uzņēmumā,</w:t>
      </w:r>
    </w:p>
    <w:p w:rsidR="00493B9A" w:rsidRPr="00DD44C5" w:rsidRDefault="00493B9A" w:rsidP="00493B9A">
      <w:pPr>
        <w:autoSpaceDE w:val="0"/>
        <w:autoSpaceDN w:val="0"/>
        <w:adjustRightInd w:val="0"/>
        <w:jc w:val="both"/>
        <w:rPr>
          <w:sz w:val="20"/>
          <w:szCs w:val="20"/>
        </w:rPr>
      </w:pPr>
      <w:r w:rsidRPr="00DD44C5">
        <w:rPr>
          <w:sz w:val="20"/>
          <w:szCs w:val="20"/>
        </w:rPr>
        <w:t>kurā vismaz 50 % no darba ņēmējiem ir personas ar invaliditāti;</w:t>
      </w:r>
    </w:p>
    <w:p w:rsidR="00493B9A" w:rsidRPr="00DD44C5" w:rsidRDefault="00493B9A" w:rsidP="00493B9A">
      <w:pPr>
        <w:autoSpaceDE w:val="0"/>
        <w:autoSpaceDN w:val="0"/>
        <w:adjustRightInd w:val="0"/>
        <w:ind w:firstLine="720"/>
        <w:jc w:val="both"/>
        <w:rPr>
          <w:sz w:val="20"/>
          <w:szCs w:val="20"/>
        </w:rPr>
      </w:pPr>
      <w:r w:rsidRPr="00DD44C5">
        <w:rPr>
          <w:sz w:val="20"/>
          <w:szCs w:val="20"/>
        </w:rPr>
        <w:t>22) “lauksaimniecības produkti</w:t>
      </w:r>
      <w:r w:rsidR="00E2683A">
        <w:rPr>
          <w:sz w:val="20"/>
          <w:szCs w:val="20"/>
        </w:rPr>
        <w:t>”</w:t>
      </w:r>
      <w:r w:rsidRPr="00DD44C5">
        <w:rPr>
          <w:sz w:val="20"/>
          <w:szCs w:val="20"/>
        </w:rPr>
        <w:t xml:space="preserve"> ir</w:t>
      </w:r>
    </w:p>
    <w:p w:rsidR="00493B9A" w:rsidRPr="00DD44C5" w:rsidRDefault="00493B9A" w:rsidP="00493B9A">
      <w:pPr>
        <w:autoSpaceDE w:val="0"/>
        <w:autoSpaceDN w:val="0"/>
        <w:adjustRightInd w:val="0"/>
        <w:ind w:firstLine="720"/>
        <w:jc w:val="both"/>
        <w:rPr>
          <w:sz w:val="20"/>
          <w:szCs w:val="20"/>
        </w:rPr>
      </w:pPr>
      <w:r w:rsidRPr="00DD44C5">
        <w:rPr>
          <w:sz w:val="20"/>
          <w:szCs w:val="20"/>
        </w:rPr>
        <w:t>a) Līguma I pielikumā minētie produkti, izņemot zvejniecības</w:t>
      </w:r>
    </w:p>
    <w:p w:rsidR="00493B9A" w:rsidRPr="00DD44C5" w:rsidRDefault="00493B9A" w:rsidP="00493B9A">
      <w:pPr>
        <w:autoSpaceDE w:val="0"/>
        <w:autoSpaceDN w:val="0"/>
        <w:adjustRightInd w:val="0"/>
        <w:jc w:val="both"/>
        <w:rPr>
          <w:sz w:val="20"/>
          <w:szCs w:val="20"/>
        </w:rPr>
      </w:pPr>
      <w:r w:rsidRPr="00DD44C5">
        <w:rPr>
          <w:sz w:val="20"/>
          <w:szCs w:val="20"/>
        </w:rPr>
        <w:t>un akvakultūras produktus, uz kuriem attiecas</w:t>
      </w:r>
    </w:p>
    <w:p w:rsidR="00493B9A" w:rsidRPr="00DD44C5" w:rsidRDefault="00493B9A" w:rsidP="00493B9A">
      <w:pPr>
        <w:autoSpaceDE w:val="0"/>
        <w:autoSpaceDN w:val="0"/>
        <w:adjustRightInd w:val="0"/>
        <w:jc w:val="both"/>
        <w:rPr>
          <w:sz w:val="20"/>
          <w:szCs w:val="20"/>
        </w:rPr>
      </w:pPr>
      <w:r w:rsidRPr="00DD44C5">
        <w:rPr>
          <w:sz w:val="20"/>
          <w:szCs w:val="20"/>
        </w:rPr>
        <w:t>Regula (EK) Nr. 104/2000;</w:t>
      </w:r>
    </w:p>
    <w:p w:rsidR="00493B9A" w:rsidRPr="00DD44C5" w:rsidRDefault="00493B9A" w:rsidP="00493B9A">
      <w:pPr>
        <w:autoSpaceDE w:val="0"/>
        <w:autoSpaceDN w:val="0"/>
        <w:adjustRightInd w:val="0"/>
        <w:ind w:firstLine="720"/>
        <w:jc w:val="both"/>
        <w:rPr>
          <w:sz w:val="20"/>
          <w:szCs w:val="20"/>
        </w:rPr>
      </w:pPr>
      <w:r w:rsidRPr="00DD44C5">
        <w:rPr>
          <w:sz w:val="20"/>
          <w:szCs w:val="20"/>
        </w:rPr>
        <w:t>b) produkti ar KN kodiem 4502, 4503 un 4504 (korķa izstrādājumi);</w:t>
      </w:r>
    </w:p>
    <w:p w:rsidR="00493B9A" w:rsidRPr="00DD44C5" w:rsidRDefault="00493B9A" w:rsidP="00493B9A">
      <w:pPr>
        <w:autoSpaceDE w:val="0"/>
        <w:autoSpaceDN w:val="0"/>
        <w:adjustRightInd w:val="0"/>
        <w:ind w:firstLine="720"/>
        <w:jc w:val="both"/>
        <w:rPr>
          <w:sz w:val="20"/>
          <w:szCs w:val="20"/>
        </w:rPr>
      </w:pPr>
      <w:r w:rsidRPr="00DD44C5">
        <w:rPr>
          <w:sz w:val="20"/>
          <w:szCs w:val="20"/>
        </w:rPr>
        <w:t>c) produkti, kas paredzēti piena vai piena produktu atdarināšanai vai aizvietošanai, kā minēts Padomes Regulā (EK) Nr. 1234/2007(1);</w:t>
      </w:r>
    </w:p>
    <w:p w:rsidR="00493B9A" w:rsidRPr="00DD44C5" w:rsidRDefault="00493B9A" w:rsidP="00493B9A">
      <w:pPr>
        <w:autoSpaceDE w:val="0"/>
        <w:autoSpaceDN w:val="0"/>
        <w:adjustRightInd w:val="0"/>
        <w:ind w:firstLine="720"/>
        <w:jc w:val="both"/>
        <w:rPr>
          <w:sz w:val="20"/>
          <w:szCs w:val="20"/>
        </w:rPr>
      </w:pPr>
      <w:r w:rsidRPr="00DD44C5">
        <w:rPr>
          <w:sz w:val="20"/>
          <w:szCs w:val="20"/>
        </w:rPr>
        <w:t>23) “lauksaimniecības produktu pārstrāde</w:t>
      </w:r>
      <w:r w:rsidR="00E2683A">
        <w:rPr>
          <w:sz w:val="20"/>
          <w:szCs w:val="20"/>
        </w:rPr>
        <w:t>”</w:t>
      </w:r>
      <w:r w:rsidRPr="00DD44C5">
        <w:rPr>
          <w:sz w:val="20"/>
          <w:szCs w:val="20"/>
        </w:rPr>
        <w:t xml:space="preserve"> ir jebkura darbība ar lauksaimniecības produktu, kuras rezultātā tiek iegūts produkts, kurš arī ir lauksaimniecības produkts, izņemot lauksaimniecības darbības, kas vajadzīgas, lai sagatavotu dzīvnieku vai augu produktu pirmajai pārdošanai;</w:t>
      </w:r>
    </w:p>
    <w:p w:rsidR="00493B9A" w:rsidRPr="00DD44C5" w:rsidRDefault="00493B9A" w:rsidP="00493B9A">
      <w:pPr>
        <w:autoSpaceDE w:val="0"/>
        <w:autoSpaceDN w:val="0"/>
        <w:adjustRightInd w:val="0"/>
        <w:ind w:firstLine="720"/>
        <w:jc w:val="both"/>
        <w:rPr>
          <w:sz w:val="20"/>
          <w:szCs w:val="20"/>
        </w:rPr>
      </w:pPr>
      <w:r w:rsidRPr="00DD44C5">
        <w:rPr>
          <w:sz w:val="20"/>
          <w:szCs w:val="20"/>
        </w:rPr>
        <w:t>24) “lauksaimniecības produktu tirdzniecība</w:t>
      </w:r>
      <w:r w:rsidR="00E2683A">
        <w:rPr>
          <w:sz w:val="20"/>
          <w:szCs w:val="20"/>
        </w:rPr>
        <w:t>”</w:t>
      </w:r>
      <w:r w:rsidRPr="00DD44C5">
        <w:rPr>
          <w:sz w:val="20"/>
          <w:szCs w:val="20"/>
        </w:rPr>
        <w:t xml:space="preserve"> ir glabāšana vai izlikšana pārdošanai, piedāvāšana pārdošanai, piegāde vai jebkāda cita veida laišana tirgū, izņemot sākotnējā ražotāja veikto pirmo pārdošanu mazumtirgotājiem vai pārstrādātājiem, kā arī jebkuru darbību, lai sagatavotu produktu šādai pirmajai pārdošanai; sākotnējā ražotāja veiktu pārdošanu gala patērētājiem uzskata par tirdzniecību, ja tā notiek šim nolūkam paredzētās atsevišķās telpās;</w:t>
      </w:r>
    </w:p>
    <w:p w:rsidR="00493B9A" w:rsidRPr="00DD44C5" w:rsidRDefault="00493B9A" w:rsidP="00493B9A">
      <w:pPr>
        <w:autoSpaceDE w:val="0"/>
        <w:autoSpaceDN w:val="0"/>
        <w:adjustRightInd w:val="0"/>
        <w:ind w:firstLine="720"/>
        <w:jc w:val="both"/>
        <w:rPr>
          <w:sz w:val="20"/>
          <w:szCs w:val="20"/>
        </w:rPr>
      </w:pPr>
      <w:r w:rsidRPr="00DD44C5">
        <w:rPr>
          <w:sz w:val="20"/>
          <w:szCs w:val="20"/>
        </w:rPr>
        <w:t>25) “tūrisma darbība</w:t>
      </w:r>
      <w:r w:rsidR="00E2683A">
        <w:rPr>
          <w:sz w:val="20"/>
          <w:szCs w:val="20"/>
        </w:rPr>
        <w:t>”</w:t>
      </w:r>
      <w:r w:rsidRPr="00DD44C5">
        <w:rPr>
          <w:sz w:val="20"/>
          <w:szCs w:val="20"/>
        </w:rPr>
        <w:t xml:space="preserve"> nozīmē šādus darbības veidus saskaņā ar </w:t>
      </w:r>
      <w:r w:rsidRPr="00DD44C5">
        <w:rPr>
          <w:iCs/>
          <w:sz w:val="20"/>
          <w:szCs w:val="20"/>
        </w:rPr>
        <w:t xml:space="preserve">NACE </w:t>
      </w:r>
      <w:r w:rsidRPr="00DD44C5">
        <w:rPr>
          <w:sz w:val="20"/>
          <w:szCs w:val="20"/>
        </w:rPr>
        <w:t>Rev. 2:</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a) </w:t>
      </w:r>
      <w:r w:rsidRPr="00DD44C5">
        <w:rPr>
          <w:iCs/>
          <w:sz w:val="20"/>
          <w:szCs w:val="20"/>
        </w:rPr>
        <w:t xml:space="preserve">NACE </w:t>
      </w:r>
      <w:r w:rsidRPr="00DD44C5">
        <w:rPr>
          <w:sz w:val="20"/>
          <w:szCs w:val="20"/>
        </w:rPr>
        <w:t>55: Izmitināšana;</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b) </w:t>
      </w:r>
      <w:r w:rsidRPr="00DD44C5">
        <w:rPr>
          <w:iCs/>
          <w:sz w:val="20"/>
          <w:szCs w:val="20"/>
        </w:rPr>
        <w:t xml:space="preserve">NACE </w:t>
      </w:r>
      <w:r w:rsidRPr="00DD44C5">
        <w:rPr>
          <w:sz w:val="20"/>
          <w:szCs w:val="20"/>
        </w:rPr>
        <w:t>56: Ēdināšanas pakalpojumi;</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c) </w:t>
      </w:r>
      <w:r w:rsidRPr="00DD44C5">
        <w:rPr>
          <w:iCs/>
          <w:sz w:val="20"/>
          <w:szCs w:val="20"/>
        </w:rPr>
        <w:t xml:space="preserve">NACE </w:t>
      </w:r>
      <w:r w:rsidRPr="00DD44C5">
        <w:rPr>
          <w:sz w:val="20"/>
          <w:szCs w:val="20"/>
        </w:rPr>
        <w:t>79: Ceļojumu biroju, tūrisma operatoru rezervēšanas pakalpojumi un ar tiem saistīti pasākumi;</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d) </w:t>
      </w:r>
      <w:r w:rsidRPr="00DD44C5">
        <w:rPr>
          <w:iCs/>
          <w:sz w:val="20"/>
          <w:szCs w:val="20"/>
        </w:rPr>
        <w:t xml:space="preserve">NACE </w:t>
      </w:r>
      <w:r w:rsidRPr="00DD44C5">
        <w:rPr>
          <w:sz w:val="20"/>
          <w:szCs w:val="20"/>
        </w:rPr>
        <w:t>90: Radošas, mākslinieciskas un izklaides darbības;</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e) </w:t>
      </w:r>
      <w:r w:rsidRPr="00DD44C5">
        <w:rPr>
          <w:iCs/>
          <w:sz w:val="20"/>
          <w:szCs w:val="20"/>
        </w:rPr>
        <w:t xml:space="preserve">NACE </w:t>
      </w:r>
      <w:r w:rsidRPr="00DD44C5">
        <w:rPr>
          <w:sz w:val="20"/>
          <w:szCs w:val="20"/>
        </w:rPr>
        <w:t>91: Bibliotēku, arhīvu, muzeju un citu kultūras iestāžu darbība;</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f) </w:t>
      </w:r>
      <w:r w:rsidRPr="00DD44C5">
        <w:rPr>
          <w:iCs/>
          <w:sz w:val="20"/>
          <w:szCs w:val="20"/>
        </w:rPr>
        <w:t xml:space="preserve">NACE </w:t>
      </w:r>
      <w:r w:rsidRPr="00DD44C5">
        <w:rPr>
          <w:sz w:val="20"/>
          <w:szCs w:val="20"/>
        </w:rPr>
        <w:t>93: Sporta nodarbības, izklaides un atpūtas darbība;</w:t>
      </w:r>
    </w:p>
    <w:p w:rsidR="00493B9A" w:rsidRPr="00DD44C5" w:rsidRDefault="00493B9A" w:rsidP="00493B9A">
      <w:pPr>
        <w:autoSpaceDE w:val="0"/>
        <w:autoSpaceDN w:val="0"/>
        <w:adjustRightInd w:val="0"/>
        <w:ind w:firstLine="720"/>
        <w:jc w:val="both"/>
        <w:rPr>
          <w:sz w:val="20"/>
          <w:szCs w:val="20"/>
        </w:rPr>
      </w:pPr>
      <w:r w:rsidRPr="00DD44C5">
        <w:rPr>
          <w:sz w:val="20"/>
          <w:szCs w:val="20"/>
        </w:rPr>
        <w:t>26) “atmaksājamais avanss</w:t>
      </w:r>
      <w:r w:rsidR="00E2683A">
        <w:rPr>
          <w:sz w:val="20"/>
          <w:szCs w:val="20"/>
        </w:rPr>
        <w:t>”</w:t>
      </w:r>
      <w:r w:rsidRPr="00DD44C5">
        <w:rPr>
          <w:sz w:val="20"/>
          <w:szCs w:val="20"/>
        </w:rPr>
        <w:t xml:space="preserve"> ir aizdevums projektam, ko maksā</w:t>
      </w:r>
    </w:p>
    <w:p w:rsidR="00493B9A" w:rsidRPr="00DD44C5" w:rsidRDefault="00493B9A" w:rsidP="00493B9A">
      <w:pPr>
        <w:autoSpaceDE w:val="0"/>
        <w:autoSpaceDN w:val="0"/>
        <w:adjustRightInd w:val="0"/>
        <w:jc w:val="both"/>
        <w:rPr>
          <w:sz w:val="20"/>
          <w:szCs w:val="20"/>
        </w:rPr>
      </w:pPr>
      <w:r w:rsidRPr="00DD44C5">
        <w:rPr>
          <w:sz w:val="20"/>
          <w:szCs w:val="20"/>
        </w:rPr>
        <w:t>vienā reizē vai pa vairākām daļām un kura atlīdzināšanas nosacījumi ir atkarīgi no pētniecības, attīstības un inovācijas projekta rezultāta;</w:t>
      </w:r>
    </w:p>
    <w:p w:rsidR="00493B9A" w:rsidRPr="00DD44C5" w:rsidRDefault="00493B9A" w:rsidP="00493B9A">
      <w:pPr>
        <w:autoSpaceDE w:val="0"/>
        <w:autoSpaceDN w:val="0"/>
        <w:adjustRightInd w:val="0"/>
        <w:ind w:firstLine="720"/>
        <w:jc w:val="both"/>
        <w:rPr>
          <w:sz w:val="20"/>
          <w:szCs w:val="20"/>
        </w:rPr>
      </w:pPr>
      <w:r w:rsidRPr="00DD44C5">
        <w:rPr>
          <w:sz w:val="20"/>
          <w:szCs w:val="20"/>
        </w:rPr>
        <w:t>27) “riska kapitāls</w:t>
      </w:r>
      <w:r w:rsidR="00E2683A">
        <w:rPr>
          <w:sz w:val="20"/>
          <w:szCs w:val="20"/>
        </w:rPr>
        <w:t>”</w:t>
      </w:r>
      <w:r w:rsidRPr="00DD44C5">
        <w:rPr>
          <w:sz w:val="20"/>
          <w:szCs w:val="20"/>
        </w:rPr>
        <w:t xml:space="preserve"> ir pašu kapitāla un kvazikapitāla finansējums uzņēmumiem to agrīnajā izaugsmes posmā (sagatavošanas, sākuma un paplašināšanās stadija);</w:t>
      </w:r>
    </w:p>
    <w:p w:rsidR="00493B9A" w:rsidRPr="00DD44C5" w:rsidRDefault="00493B9A" w:rsidP="00493B9A">
      <w:pPr>
        <w:autoSpaceDE w:val="0"/>
        <w:autoSpaceDN w:val="0"/>
        <w:adjustRightInd w:val="0"/>
        <w:ind w:firstLine="720"/>
        <w:jc w:val="both"/>
        <w:rPr>
          <w:sz w:val="20"/>
          <w:szCs w:val="20"/>
        </w:rPr>
      </w:pPr>
      <w:r w:rsidRPr="00DD44C5">
        <w:rPr>
          <w:sz w:val="20"/>
          <w:szCs w:val="20"/>
        </w:rPr>
        <w:t>28) “jaunizveidots uzņēmums, kura dibinātājas ir sievietes</w:t>
      </w:r>
      <w:r w:rsidR="00E2683A">
        <w:rPr>
          <w:sz w:val="20"/>
          <w:szCs w:val="20"/>
        </w:rPr>
        <w:t>”</w:t>
      </w:r>
      <w:r w:rsidRPr="00DD44C5">
        <w:rPr>
          <w:sz w:val="20"/>
          <w:szCs w:val="20"/>
        </w:rPr>
        <w:t>, ir mazs uzņēmums, kas atbilst šādiem nosacījumiem:</w:t>
      </w:r>
    </w:p>
    <w:p w:rsidR="00493B9A" w:rsidRPr="00DD44C5" w:rsidRDefault="00493B9A" w:rsidP="00493B9A">
      <w:pPr>
        <w:autoSpaceDE w:val="0"/>
        <w:autoSpaceDN w:val="0"/>
        <w:adjustRightInd w:val="0"/>
        <w:ind w:firstLine="720"/>
        <w:jc w:val="both"/>
        <w:rPr>
          <w:sz w:val="20"/>
          <w:szCs w:val="20"/>
        </w:rPr>
      </w:pPr>
      <w:r w:rsidRPr="00DD44C5">
        <w:rPr>
          <w:sz w:val="20"/>
          <w:szCs w:val="20"/>
        </w:rPr>
        <w:t>a) vienai vai vairākām sievietēm pieder vismaz 51 % attiecīgā mazā uzņēmuma kapitāla, vai arī tās ir attiecīgā mazā uzņēmuma reģistrētās īpašnieces, un</w:t>
      </w:r>
    </w:p>
    <w:p w:rsidR="00493B9A" w:rsidRPr="00DD44C5" w:rsidRDefault="00493B9A" w:rsidP="00493B9A">
      <w:pPr>
        <w:autoSpaceDE w:val="0"/>
        <w:autoSpaceDN w:val="0"/>
        <w:adjustRightInd w:val="0"/>
        <w:ind w:firstLine="720"/>
        <w:jc w:val="both"/>
        <w:rPr>
          <w:sz w:val="20"/>
          <w:szCs w:val="20"/>
        </w:rPr>
      </w:pPr>
      <w:r w:rsidRPr="00DD44C5">
        <w:rPr>
          <w:sz w:val="20"/>
          <w:szCs w:val="20"/>
        </w:rPr>
        <w:t>b) par mazā uzņēmuma vadību ir atbildīga sieviete;</w:t>
      </w:r>
    </w:p>
    <w:p w:rsidR="00493B9A" w:rsidRPr="00DD44C5" w:rsidRDefault="00493B9A" w:rsidP="00493B9A">
      <w:pPr>
        <w:autoSpaceDE w:val="0"/>
        <w:autoSpaceDN w:val="0"/>
        <w:adjustRightInd w:val="0"/>
        <w:ind w:firstLine="720"/>
        <w:jc w:val="both"/>
        <w:rPr>
          <w:sz w:val="20"/>
          <w:szCs w:val="20"/>
        </w:rPr>
      </w:pPr>
      <w:r w:rsidRPr="00DD44C5">
        <w:rPr>
          <w:sz w:val="20"/>
          <w:szCs w:val="20"/>
        </w:rPr>
        <w:t>29) “tērauda nozare</w:t>
      </w:r>
      <w:r w:rsidR="00E2683A">
        <w:rPr>
          <w:sz w:val="20"/>
          <w:szCs w:val="20"/>
        </w:rPr>
        <w:t>”</w:t>
      </w:r>
      <w:r w:rsidRPr="00DD44C5">
        <w:rPr>
          <w:sz w:val="20"/>
          <w:szCs w:val="20"/>
        </w:rPr>
        <w:t xml:space="preserve"> ir visas darbības, kas saistītas ar viena vai vairāku šādu produktu ražošanu:</w:t>
      </w:r>
    </w:p>
    <w:p w:rsidR="00493B9A" w:rsidRPr="00DD44C5" w:rsidRDefault="00493B9A" w:rsidP="00493B9A">
      <w:pPr>
        <w:autoSpaceDE w:val="0"/>
        <w:autoSpaceDN w:val="0"/>
        <w:adjustRightInd w:val="0"/>
        <w:ind w:firstLine="720"/>
        <w:jc w:val="both"/>
        <w:rPr>
          <w:sz w:val="20"/>
          <w:szCs w:val="20"/>
        </w:rPr>
      </w:pPr>
      <w:r w:rsidRPr="00DD44C5">
        <w:rPr>
          <w:sz w:val="20"/>
          <w:szCs w:val="20"/>
        </w:rPr>
        <w:t>a) pārstrādāts čuguns un ferosakausējumi: pārstrādāts čuguns tērauda ražošanai, liešanai un citi pārstrādāta čuguna veidi, spoguļčuguns un augsta oglekļa satura feromangāns, neskaitot citus ferosakausējumus; 9.8.2008. LV Eiropas Savienības Oficiālais Vēstnesis L 214/17 (1) OV L 299, 16.11.2007., 1. lpp.</w:t>
      </w:r>
    </w:p>
    <w:p w:rsidR="00493B9A" w:rsidRPr="00DD44C5" w:rsidRDefault="00493B9A" w:rsidP="00493B9A">
      <w:pPr>
        <w:autoSpaceDE w:val="0"/>
        <w:autoSpaceDN w:val="0"/>
        <w:adjustRightInd w:val="0"/>
        <w:ind w:firstLine="720"/>
        <w:jc w:val="both"/>
        <w:rPr>
          <w:sz w:val="20"/>
          <w:szCs w:val="20"/>
        </w:rPr>
      </w:pPr>
      <w:r w:rsidRPr="00DD44C5">
        <w:rPr>
          <w:sz w:val="20"/>
          <w:szCs w:val="20"/>
        </w:rPr>
        <w:t>b) neapstrādātiem dzelzs izstrādājumi un pusfabrikāti, parastais tērauds vai īpašais tērauds: šķidrs tērauds, liets vai neliets lietņos, ieskaitot lietņus pusfabrikātu kalšanai: velmējumi, sagataves un plāksnes; lokšņu stieņi un baltā skārda sagataves; karsti velmēti platprofila tinumi, izņemot šķidrā tērauda ražošanu mazo un vidējo lietuvju lējumiem;</w:t>
      </w:r>
    </w:p>
    <w:p w:rsidR="00493B9A" w:rsidRPr="00DD44C5" w:rsidRDefault="00493B9A" w:rsidP="00493B9A">
      <w:pPr>
        <w:autoSpaceDE w:val="0"/>
        <w:autoSpaceDN w:val="0"/>
        <w:adjustRightInd w:val="0"/>
        <w:ind w:firstLine="720"/>
        <w:jc w:val="both"/>
        <w:rPr>
          <w:sz w:val="20"/>
          <w:szCs w:val="20"/>
        </w:rPr>
      </w:pPr>
      <w:r w:rsidRPr="00DD44C5">
        <w:rPr>
          <w:sz w:val="20"/>
          <w:szCs w:val="20"/>
        </w:rPr>
        <w:t>c) karsti apstrādāti dzelzs, parastā tērauda vai speciālā tērauda ražojumi:</w:t>
      </w:r>
    </w:p>
    <w:p w:rsidR="00493B9A" w:rsidRPr="00DD44C5" w:rsidRDefault="00493B9A" w:rsidP="00493B9A">
      <w:pPr>
        <w:autoSpaceDE w:val="0"/>
        <w:autoSpaceDN w:val="0"/>
        <w:adjustRightInd w:val="0"/>
        <w:jc w:val="both"/>
        <w:rPr>
          <w:sz w:val="20"/>
          <w:szCs w:val="20"/>
        </w:rPr>
      </w:pPr>
      <w:r w:rsidRPr="00DD44C5">
        <w:rPr>
          <w:sz w:val="20"/>
          <w:szCs w:val="20"/>
        </w:rPr>
        <w:t>sliedes, gulšņi, uzliktņi, balstpaliktņi, sijas, smagie profili 80 mm un vairāk, rievkonstrukcijas, stieņi un profili mazāki par 80 mm un joslas mazākas par 150 mm, stiepļu stieņi, apaļš un kvadrātveidīgs tērauds caurulēm, karsti velmētas stīpas un lentas (tostarp cauruļu sloksnes), karsti velmētas loksnes (pārklātas vai nepārklātas), plāksnes un loksnes ar 3 mm un lielāku biezumu, universālās plāksnes ar 150 mm un lielāku biezumu, izņemot stieples un stiepļu izstrādājumus, pulētos stieņus un dzelzs lējumus;</w:t>
      </w:r>
    </w:p>
    <w:p w:rsidR="00493B9A" w:rsidRPr="00DD44C5" w:rsidRDefault="00493B9A" w:rsidP="00493B9A">
      <w:pPr>
        <w:autoSpaceDE w:val="0"/>
        <w:autoSpaceDN w:val="0"/>
        <w:adjustRightInd w:val="0"/>
        <w:ind w:firstLine="720"/>
        <w:jc w:val="both"/>
        <w:rPr>
          <w:sz w:val="20"/>
          <w:szCs w:val="20"/>
        </w:rPr>
      </w:pPr>
      <w:r w:rsidRPr="00DD44C5">
        <w:rPr>
          <w:sz w:val="20"/>
          <w:szCs w:val="20"/>
        </w:rPr>
        <w:t>d) auksti apstrādāti ražojumi:</w:t>
      </w:r>
    </w:p>
    <w:p w:rsidR="00493B9A" w:rsidRPr="00DD44C5" w:rsidRDefault="00493B9A" w:rsidP="00493B9A">
      <w:pPr>
        <w:autoSpaceDE w:val="0"/>
        <w:autoSpaceDN w:val="0"/>
        <w:adjustRightInd w:val="0"/>
        <w:jc w:val="both"/>
        <w:rPr>
          <w:sz w:val="20"/>
          <w:szCs w:val="20"/>
        </w:rPr>
      </w:pPr>
      <w:r w:rsidRPr="00DD44C5">
        <w:rPr>
          <w:sz w:val="20"/>
          <w:szCs w:val="20"/>
        </w:rPr>
        <w:t>baltais skārds, skārds ar alvas un svina klājumu, melnais skārds, cinkotas loksnes, citādas pārklātas loksnes, auksti velmētas loksnes, elektriskās loksnes un lentas baltā skārda ražošanai, auksti velmētas plāksnes tinumos un lentās;</w:t>
      </w:r>
    </w:p>
    <w:p w:rsidR="00493B9A" w:rsidRPr="00DD44C5" w:rsidRDefault="00493B9A" w:rsidP="00493B9A">
      <w:pPr>
        <w:autoSpaceDE w:val="0"/>
        <w:autoSpaceDN w:val="0"/>
        <w:adjustRightInd w:val="0"/>
        <w:ind w:firstLine="720"/>
        <w:jc w:val="both"/>
        <w:rPr>
          <w:sz w:val="20"/>
          <w:szCs w:val="20"/>
        </w:rPr>
      </w:pPr>
      <w:r w:rsidRPr="00DD44C5">
        <w:rPr>
          <w:sz w:val="20"/>
          <w:szCs w:val="20"/>
        </w:rPr>
        <w:t>e) caurules:</w:t>
      </w:r>
    </w:p>
    <w:p w:rsidR="00493B9A" w:rsidRPr="00DD44C5" w:rsidRDefault="00493B9A" w:rsidP="00493B9A">
      <w:pPr>
        <w:autoSpaceDE w:val="0"/>
        <w:autoSpaceDN w:val="0"/>
        <w:adjustRightInd w:val="0"/>
        <w:jc w:val="both"/>
        <w:rPr>
          <w:sz w:val="20"/>
          <w:szCs w:val="20"/>
        </w:rPr>
      </w:pPr>
      <w:r w:rsidRPr="00DD44C5">
        <w:rPr>
          <w:sz w:val="20"/>
          <w:szCs w:val="20"/>
        </w:rPr>
        <w:t>visas bezšuvju tērauda caurules, metinātas tērauda caurules ar diametru lielāku par 406,4 mm;</w:t>
      </w:r>
    </w:p>
    <w:p w:rsidR="00493B9A" w:rsidRPr="00DD44C5" w:rsidRDefault="00493B9A" w:rsidP="00493B9A">
      <w:pPr>
        <w:autoSpaceDE w:val="0"/>
        <w:autoSpaceDN w:val="0"/>
        <w:adjustRightInd w:val="0"/>
        <w:ind w:firstLine="720"/>
        <w:jc w:val="both"/>
        <w:rPr>
          <w:sz w:val="20"/>
          <w:szCs w:val="20"/>
        </w:rPr>
      </w:pPr>
      <w:r w:rsidRPr="00DD44C5">
        <w:rPr>
          <w:sz w:val="20"/>
          <w:szCs w:val="20"/>
        </w:rPr>
        <w:lastRenderedPageBreak/>
        <w:t>30) “sintētisko šķiedru nozare</w:t>
      </w:r>
      <w:r w:rsidR="00E2683A">
        <w:rPr>
          <w:sz w:val="20"/>
          <w:szCs w:val="20"/>
        </w:rPr>
        <w:t>”</w:t>
      </w:r>
      <w:r w:rsidRPr="00DD44C5">
        <w:rPr>
          <w:sz w:val="20"/>
          <w:szCs w:val="20"/>
        </w:rPr>
        <w:t xml:space="preserve"> ir:</w:t>
      </w:r>
    </w:p>
    <w:p w:rsidR="00493B9A" w:rsidRPr="00DD44C5" w:rsidRDefault="00493B9A" w:rsidP="00493B9A">
      <w:pPr>
        <w:autoSpaceDE w:val="0"/>
        <w:autoSpaceDN w:val="0"/>
        <w:adjustRightInd w:val="0"/>
        <w:ind w:firstLine="720"/>
        <w:jc w:val="both"/>
        <w:rPr>
          <w:sz w:val="20"/>
          <w:szCs w:val="20"/>
        </w:rPr>
      </w:pPr>
      <w:r w:rsidRPr="00DD44C5">
        <w:rPr>
          <w:sz w:val="20"/>
          <w:szCs w:val="20"/>
        </w:rPr>
        <w:t>a) visu veidu poliestera, poliamīda, akrila vai polipropilēna šķiedru un diegu, neatkarīgi no to izmantošanas veida, ekstrūzija/teksturēšana, vai</w:t>
      </w:r>
    </w:p>
    <w:p w:rsidR="00493B9A" w:rsidRPr="00DD44C5" w:rsidRDefault="00493B9A" w:rsidP="00493B9A">
      <w:pPr>
        <w:autoSpaceDE w:val="0"/>
        <w:autoSpaceDN w:val="0"/>
        <w:adjustRightInd w:val="0"/>
        <w:ind w:firstLine="720"/>
        <w:jc w:val="both"/>
        <w:rPr>
          <w:sz w:val="20"/>
          <w:szCs w:val="20"/>
        </w:rPr>
      </w:pPr>
      <w:r w:rsidRPr="00DD44C5">
        <w:rPr>
          <w:sz w:val="20"/>
          <w:szCs w:val="20"/>
        </w:rPr>
        <w:t>b) polimerizācija (ieskaitot polikondensāciju), ja tā ir apvienota ar ekstrūziju izmantoto iekārtu ziņā, vai</w:t>
      </w:r>
    </w:p>
    <w:p w:rsidR="00493B9A" w:rsidRPr="00DD44C5" w:rsidRDefault="00493B9A" w:rsidP="00493B9A">
      <w:pPr>
        <w:autoSpaceDE w:val="0"/>
        <w:autoSpaceDN w:val="0"/>
        <w:adjustRightInd w:val="0"/>
        <w:ind w:firstLine="720"/>
        <w:jc w:val="both"/>
        <w:rPr>
          <w:iCs/>
          <w:sz w:val="20"/>
          <w:szCs w:val="20"/>
        </w:rPr>
      </w:pPr>
      <w:r w:rsidRPr="00DD44C5">
        <w:rPr>
          <w:sz w:val="20"/>
          <w:szCs w:val="20"/>
        </w:rPr>
        <w:t>c) jebkādi palīgprocesi, kas saistīti ar vienlaicīgu ekstrūzijas/ teksturēšanas jaudu uzstādīšanu, ko veic potenciālais atbalsta saņēmējs vai cits tās grupas uzņēmums, kurā tas ietilpst, un kuri attiecīgajā uzņēmējdarbības veidā izmantoto iekārtu ziņā parasti tiek apvienoti ar šādām jaudām.</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w:t>
      </w:r>
    </w:p>
    <w:p w:rsidR="00493B9A" w:rsidRPr="00DD44C5" w:rsidRDefault="00493B9A" w:rsidP="00493B9A">
      <w:pPr>
        <w:autoSpaceDE w:val="0"/>
        <w:autoSpaceDN w:val="0"/>
        <w:adjustRightInd w:val="0"/>
        <w:ind w:firstLine="720"/>
        <w:jc w:val="both"/>
        <w:rPr>
          <w:iCs/>
          <w:sz w:val="20"/>
          <w:szCs w:val="20"/>
        </w:rPr>
      </w:pPr>
    </w:p>
    <w:p w:rsidR="00493B9A" w:rsidRPr="00DD44C5" w:rsidRDefault="00493B9A" w:rsidP="00493B9A">
      <w:pPr>
        <w:autoSpaceDE w:val="0"/>
        <w:autoSpaceDN w:val="0"/>
        <w:adjustRightInd w:val="0"/>
        <w:jc w:val="center"/>
        <w:rPr>
          <w:b/>
          <w:iCs/>
          <w:sz w:val="20"/>
          <w:szCs w:val="20"/>
        </w:rPr>
      </w:pPr>
      <w:r w:rsidRPr="00DD44C5">
        <w:rPr>
          <w:b/>
          <w:iCs/>
          <w:sz w:val="20"/>
          <w:szCs w:val="20"/>
        </w:rPr>
        <w:t>7. pants</w:t>
      </w:r>
    </w:p>
    <w:p w:rsidR="00493B9A" w:rsidRPr="00DD44C5" w:rsidRDefault="00DD44C5" w:rsidP="00DD44C5">
      <w:pPr>
        <w:autoSpaceDE w:val="0"/>
        <w:autoSpaceDN w:val="0"/>
        <w:adjustRightInd w:val="0"/>
        <w:jc w:val="center"/>
        <w:rPr>
          <w:b/>
          <w:bCs/>
          <w:sz w:val="20"/>
          <w:szCs w:val="20"/>
        </w:rPr>
      </w:pPr>
      <w:r>
        <w:rPr>
          <w:b/>
          <w:bCs/>
          <w:sz w:val="20"/>
          <w:szCs w:val="20"/>
        </w:rPr>
        <w:t>Summēšana</w:t>
      </w:r>
    </w:p>
    <w:p w:rsidR="00493B9A" w:rsidRPr="00DD44C5" w:rsidRDefault="00493B9A" w:rsidP="00493B9A">
      <w:pPr>
        <w:autoSpaceDE w:val="0"/>
        <w:autoSpaceDN w:val="0"/>
        <w:adjustRightInd w:val="0"/>
        <w:ind w:firstLine="720"/>
        <w:jc w:val="both"/>
        <w:rPr>
          <w:sz w:val="20"/>
          <w:szCs w:val="20"/>
        </w:rPr>
      </w:pPr>
      <w:r w:rsidRPr="00DD44C5">
        <w:rPr>
          <w:sz w:val="20"/>
          <w:szCs w:val="20"/>
        </w:rPr>
        <w:t>1. Lai noteiktu to, vai ir ievērotas 6. pantā noteiktās atsevišķās robežvērtības attiecībā uz paziņošanu un II nodaļā noteiktā atbalsta maksimālā intensitāte, jāņem vērā valsts atbalsta pasākumu kopējā summa atbalstītajai darbībai vai projektam neatkarīgi no tā, vai palīdzība ir finansēta ar vietējiem, reģionāliem, valsts vai Kopienas līdzekļiem.</w:t>
      </w:r>
    </w:p>
    <w:p w:rsidR="00493B9A" w:rsidRPr="00DD44C5" w:rsidRDefault="00493B9A" w:rsidP="00493B9A">
      <w:pPr>
        <w:autoSpaceDE w:val="0"/>
        <w:autoSpaceDN w:val="0"/>
        <w:adjustRightInd w:val="0"/>
        <w:ind w:firstLine="720"/>
        <w:jc w:val="both"/>
        <w:rPr>
          <w:sz w:val="20"/>
          <w:szCs w:val="20"/>
        </w:rPr>
      </w:pPr>
      <w:r w:rsidRPr="00DD44C5">
        <w:rPr>
          <w:sz w:val="20"/>
          <w:szCs w:val="20"/>
        </w:rPr>
        <w:t>2. Atbalstu, kam ir piešķirts atbrīvojums saskaņā ar šo regulu, var summēt ar citu atbalstu, kam piešķirts atbrīvojums saskaņā ar šo regulu, ja šos atbalsta pasākumus veido dažādas nosakāmās attiecināmās izmaksas.</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3. Atbalstu, kam piešķirts atbrīvojums saskaņā ar šo regulu, nedrīkst summēt ar jebkādu citu atbalstu, kam piešķirts atbrīvojums saskaņā ar šo regulu, vai ar </w:t>
      </w:r>
      <w:r w:rsidRPr="00DD44C5">
        <w:rPr>
          <w:iCs/>
          <w:sz w:val="20"/>
          <w:szCs w:val="20"/>
        </w:rPr>
        <w:t xml:space="preserve">de minimis </w:t>
      </w:r>
      <w:r w:rsidRPr="00DD44C5">
        <w:rPr>
          <w:sz w:val="20"/>
          <w:szCs w:val="20"/>
        </w:rPr>
        <w:t>atbalstu, kas atbilst Komisijas Regulā (EK) Nr. 1998/2006 (1) paredzētajiem nosacījumiem, vai ar citu Kopienas finansējumu, ar kuru pilnībā vai daļēji sedz tās pašas attiecināmās izmaksas, ja šādas summēšanas rezultātā tiek pārsniegta atbalsta augstākā intensitāte vai atbalsta summa saskaņā ar šo regulu.</w:t>
      </w:r>
    </w:p>
    <w:p w:rsidR="00493B9A" w:rsidRPr="00DD44C5" w:rsidRDefault="00493B9A" w:rsidP="00493B9A">
      <w:pPr>
        <w:autoSpaceDE w:val="0"/>
        <w:autoSpaceDN w:val="0"/>
        <w:adjustRightInd w:val="0"/>
        <w:ind w:firstLine="720"/>
        <w:jc w:val="both"/>
        <w:rPr>
          <w:sz w:val="20"/>
          <w:szCs w:val="20"/>
        </w:rPr>
      </w:pPr>
      <w:r w:rsidRPr="00DD44C5">
        <w:rPr>
          <w:sz w:val="20"/>
          <w:szCs w:val="20"/>
        </w:rPr>
        <w:t>4. Atkāpjoties no 3. punkta, 41. un 42. pantā paredzēto atbalstu strādājošu personu ar invaliditāti nodarbināšanai var summēt ar atbalstu, kam piešķirts atbrīvojums saskaņā ar šo regulu un kas attiecas uz tām pašām attiecināmām izmaksām, pārsniedzot augstāko piemērojamo robežlielumu saskaņā ar šo regulu, ja šādas summēšanas rezultātā atbalsta intensitāte nepārsniedz 100 % no attiecīgajām izmaksām par periodu, kurā tiek nodarbināti attiecīgie darbinieki.</w:t>
      </w:r>
    </w:p>
    <w:p w:rsidR="00493B9A" w:rsidRPr="00DD44C5" w:rsidRDefault="00493B9A" w:rsidP="00493B9A">
      <w:pPr>
        <w:autoSpaceDE w:val="0"/>
        <w:autoSpaceDN w:val="0"/>
        <w:adjustRightInd w:val="0"/>
        <w:ind w:firstLine="720"/>
        <w:jc w:val="both"/>
        <w:rPr>
          <w:sz w:val="20"/>
          <w:szCs w:val="20"/>
        </w:rPr>
      </w:pPr>
      <w:r w:rsidRPr="00DD44C5">
        <w:rPr>
          <w:sz w:val="20"/>
          <w:szCs w:val="20"/>
        </w:rPr>
        <w:t>5. Summējot atbalsta pasākumus, kam piešķirts atbrīvojums saskaņā ar šo regulu un kuru attiecināmās izmaksas ir nosakāmas, un atbalsta pasākumus, kam piešķirts atbrīvojums saskaņā ar šo regulu, bet kuru attiecināmās izmaksas nav nosakāmas, piemēro šādus nosacījumus:</w:t>
      </w:r>
    </w:p>
    <w:p w:rsidR="00493B9A" w:rsidRPr="00DD44C5" w:rsidRDefault="00493B9A" w:rsidP="00493B9A">
      <w:pPr>
        <w:autoSpaceDE w:val="0"/>
        <w:autoSpaceDN w:val="0"/>
        <w:adjustRightInd w:val="0"/>
        <w:ind w:firstLine="720"/>
        <w:jc w:val="both"/>
        <w:rPr>
          <w:sz w:val="20"/>
          <w:szCs w:val="20"/>
        </w:rPr>
      </w:pPr>
      <w:r w:rsidRPr="00DD44C5">
        <w:rPr>
          <w:sz w:val="20"/>
          <w:szCs w:val="20"/>
        </w:rPr>
        <w:t>a) Ja mērķa uzņēmums ir saņēmis kapitālu saskaņā ar riska kapitāla pasākumu atbilstoši 29. pantam un pēc tam pirmo trīs gadu laikā pēc pirmā riska kapitāla ieguldījuma iesniedz pieteikumu par atbalstu atbilstoši šīs regulas darbības jomai, attiecīgās atbalsta robežvērtības vai maksimālās attiecināmās summas saskaņā ar šo regulu samazina par 50 % parastos gadījumos un par 20 % – mērķa uzņēmumiem, kas atrodas atbalstāmos reģionos; samazinājums nedrīkst pārsniegt saņemtā riska kapitāla kopsummu; šo samazinājumu nepiemēro pētniecības, attīstības un inovāciju atbalstam, kam piešķir atbrīvojumu saskaņā ar 31. līdz 37. pantu;</w:t>
      </w:r>
    </w:p>
    <w:p w:rsidR="00493B9A" w:rsidRPr="00DD44C5" w:rsidRDefault="00493B9A" w:rsidP="00493B9A">
      <w:pPr>
        <w:autoSpaceDE w:val="0"/>
        <w:autoSpaceDN w:val="0"/>
        <w:adjustRightInd w:val="0"/>
        <w:ind w:firstLine="720"/>
        <w:jc w:val="both"/>
        <w:rPr>
          <w:sz w:val="20"/>
          <w:szCs w:val="20"/>
        </w:rPr>
      </w:pPr>
      <w:r w:rsidRPr="00DD44C5">
        <w:rPr>
          <w:sz w:val="20"/>
          <w:szCs w:val="20"/>
        </w:rPr>
        <w:t>b) Atbalstu jauniem novatoriskiem uzņēmumiem pirmajos 3 gados pēc tā piešķiršanas nedrīkst summēt ar citiem atbalsta veidiem, kam saskaņā ar šo regulu ir piešķirts atbrīvojums, izņemot tikai tos atbalsta veidus, kam piešķirts atbrīvojums saskaņā ar 29. pantu un kam piešķirts atbrīvojums saskaņā ar 31. līdz 37. pantu.</w:t>
      </w:r>
    </w:p>
    <w:p w:rsidR="00493B9A" w:rsidRPr="00DD44C5" w:rsidRDefault="00493B9A" w:rsidP="00493B9A">
      <w:pPr>
        <w:autoSpaceDE w:val="0"/>
        <w:autoSpaceDN w:val="0"/>
        <w:adjustRightInd w:val="0"/>
        <w:ind w:firstLine="720"/>
        <w:jc w:val="both"/>
        <w:rPr>
          <w:iCs/>
          <w:sz w:val="20"/>
          <w:szCs w:val="20"/>
        </w:rPr>
      </w:pPr>
    </w:p>
    <w:p w:rsidR="00493B9A" w:rsidRPr="00DD44C5" w:rsidRDefault="00493B9A" w:rsidP="00493B9A">
      <w:pPr>
        <w:autoSpaceDE w:val="0"/>
        <w:autoSpaceDN w:val="0"/>
        <w:adjustRightInd w:val="0"/>
        <w:jc w:val="center"/>
        <w:rPr>
          <w:b/>
          <w:iCs/>
          <w:sz w:val="20"/>
          <w:szCs w:val="20"/>
        </w:rPr>
      </w:pPr>
      <w:r w:rsidRPr="00DD44C5">
        <w:rPr>
          <w:b/>
          <w:iCs/>
          <w:sz w:val="20"/>
          <w:szCs w:val="20"/>
        </w:rPr>
        <w:t>8. pants</w:t>
      </w:r>
    </w:p>
    <w:p w:rsidR="00493B9A" w:rsidRPr="00DD44C5" w:rsidRDefault="00DD44C5" w:rsidP="00DD44C5">
      <w:pPr>
        <w:autoSpaceDE w:val="0"/>
        <w:autoSpaceDN w:val="0"/>
        <w:adjustRightInd w:val="0"/>
        <w:jc w:val="center"/>
        <w:rPr>
          <w:b/>
          <w:bCs/>
          <w:sz w:val="20"/>
          <w:szCs w:val="20"/>
        </w:rPr>
      </w:pPr>
      <w:r>
        <w:rPr>
          <w:b/>
          <w:bCs/>
          <w:sz w:val="20"/>
          <w:szCs w:val="20"/>
        </w:rPr>
        <w:t>Stimulējoša ietekme</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1. Ar šo regulu piešķir atbrīvojumu tikai tādam atbalstam, kam ir stimulējoša ietekme. </w:t>
      </w:r>
    </w:p>
    <w:p w:rsidR="00493B9A" w:rsidRPr="00DD44C5" w:rsidRDefault="00493B9A" w:rsidP="00493B9A">
      <w:pPr>
        <w:autoSpaceDE w:val="0"/>
        <w:autoSpaceDN w:val="0"/>
        <w:adjustRightInd w:val="0"/>
        <w:ind w:firstLine="720"/>
        <w:jc w:val="both"/>
        <w:rPr>
          <w:sz w:val="20"/>
          <w:szCs w:val="20"/>
        </w:rPr>
      </w:pPr>
      <w:r w:rsidRPr="00DD44C5">
        <w:rPr>
          <w:sz w:val="20"/>
          <w:szCs w:val="20"/>
        </w:rPr>
        <w:t>2. Ja pirms projekta vai pasākumu uzsākšanas saņēmējs ir iesniedzis atbalsta pieteikumu attiecīgajai dalībvalstij, atbalstu MVU, uz ko attiecas šī regula, uzskata par atbalstu ar stimulējošu ietekmi.</w:t>
      </w:r>
    </w:p>
    <w:p w:rsidR="00493B9A" w:rsidRPr="00DD44C5" w:rsidRDefault="00493B9A" w:rsidP="00493B9A">
      <w:pPr>
        <w:autoSpaceDE w:val="0"/>
        <w:autoSpaceDN w:val="0"/>
        <w:adjustRightInd w:val="0"/>
        <w:ind w:firstLine="720"/>
        <w:jc w:val="both"/>
        <w:rPr>
          <w:sz w:val="20"/>
          <w:szCs w:val="20"/>
        </w:rPr>
      </w:pPr>
      <w:r w:rsidRPr="00DD44C5">
        <w:rPr>
          <w:sz w:val="20"/>
          <w:szCs w:val="20"/>
        </w:rPr>
        <w:t>3. Atbalstu lieliem uzņēmumiem, uz ko attiecas šī regula, uzskata par atbalstu ar stimulējošu ietekmi, ja papildus 2.punktā noteiktā nosacījuma izpildei dalībvalsts pirms attiecīgā individuālā atbalsta piešķiršanas ir pārbaudījusi saņēmēja sagatavoto dokumentāciju un pārliecinājusies, ka ar to ir pierādīts viens vai vairāki no šādiem kritērijiem:</w:t>
      </w:r>
    </w:p>
    <w:p w:rsidR="00493B9A" w:rsidRPr="00DD44C5" w:rsidRDefault="00493B9A" w:rsidP="00493B9A">
      <w:pPr>
        <w:autoSpaceDE w:val="0"/>
        <w:autoSpaceDN w:val="0"/>
        <w:adjustRightInd w:val="0"/>
        <w:ind w:firstLine="720"/>
        <w:jc w:val="both"/>
        <w:rPr>
          <w:sz w:val="20"/>
          <w:szCs w:val="20"/>
        </w:rPr>
      </w:pPr>
      <w:r w:rsidRPr="00DD44C5">
        <w:rPr>
          <w:sz w:val="20"/>
          <w:szCs w:val="20"/>
        </w:rPr>
        <w:t>a) pateicoties atbalstam, ir būtiski palielināts projekta/pasākuma apjoms;</w:t>
      </w:r>
    </w:p>
    <w:p w:rsidR="00493B9A" w:rsidRPr="00DD44C5" w:rsidRDefault="00493B9A" w:rsidP="00493B9A">
      <w:pPr>
        <w:autoSpaceDE w:val="0"/>
        <w:autoSpaceDN w:val="0"/>
        <w:adjustRightInd w:val="0"/>
        <w:ind w:firstLine="720"/>
        <w:jc w:val="both"/>
        <w:rPr>
          <w:sz w:val="20"/>
          <w:szCs w:val="20"/>
        </w:rPr>
      </w:pPr>
      <w:r w:rsidRPr="00DD44C5">
        <w:rPr>
          <w:sz w:val="20"/>
          <w:szCs w:val="20"/>
        </w:rPr>
        <w:t>b) pateicoties atbalstam, ir būtiski paplašināta projekta/pasākuma darbības joma;</w:t>
      </w:r>
    </w:p>
    <w:p w:rsidR="00493B9A" w:rsidRPr="00DD44C5" w:rsidRDefault="00493B9A" w:rsidP="00493B9A">
      <w:pPr>
        <w:autoSpaceDE w:val="0"/>
        <w:autoSpaceDN w:val="0"/>
        <w:adjustRightInd w:val="0"/>
        <w:ind w:firstLine="720"/>
        <w:jc w:val="both"/>
        <w:rPr>
          <w:sz w:val="20"/>
          <w:szCs w:val="20"/>
        </w:rPr>
      </w:pPr>
      <w:r w:rsidRPr="00DD44C5">
        <w:rPr>
          <w:sz w:val="20"/>
          <w:szCs w:val="20"/>
        </w:rPr>
        <w:t>c) pateicoties atbalstam, ir būtiski palielināta kopsumma, ko saņēmējs ir iztērējis projektam/pasākumam;</w:t>
      </w:r>
    </w:p>
    <w:p w:rsidR="00493B9A" w:rsidRPr="00DD44C5" w:rsidRDefault="00493B9A" w:rsidP="00493B9A">
      <w:pPr>
        <w:autoSpaceDE w:val="0"/>
        <w:autoSpaceDN w:val="0"/>
        <w:adjustRightInd w:val="0"/>
        <w:ind w:firstLine="720"/>
        <w:jc w:val="both"/>
        <w:rPr>
          <w:sz w:val="20"/>
          <w:szCs w:val="20"/>
        </w:rPr>
      </w:pPr>
      <w:r w:rsidRPr="00DD44C5">
        <w:rPr>
          <w:sz w:val="20"/>
          <w:szCs w:val="20"/>
        </w:rPr>
        <w:t>d) pateicoties atbalstam, ir būtiski palielinājies attiecīgā projekta/pasākuma izpildes ātrums;</w:t>
      </w:r>
    </w:p>
    <w:p w:rsidR="00493B9A" w:rsidRPr="00DD44C5" w:rsidRDefault="00493B9A" w:rsidP="00493B9A">
      <w:pPr>
        <w:autoSpaceDE w:val="0"/>
        <w:autoSpaceDN w:val="0"/>
        <w:adjustRightInd w:val="0"/>
        <w:ind w:firstLine="720"/>
        <w:jc w:val="both"/>
        <w:rPr>
          <w:sz w:val="20"/>
          <w:szCs w:val="20"/>
        </w:rPr>
      </w:pPr>
      <w:r w:rsidRPr="00DD44C5">
        <w:rPr>
          <w:sz w:val="20"/>
          <w:szCs w:val="20"/>
        </w:rPr>
        <w:t>e) 13. pantā minētā reģionālā ieguldījumu atbalsta gadījumā projekts netiktu īstenots attiecīgajā atbalstāmajā reģionā, ja atbalsts netiktu piešķirts.</w:t>
      </w:r>
    </w:p>
    <w:p w:rsidR="00493B9A" w:rsidRPr="00DD44C5" w:rsidRDefault="00493B9A" w:rsidP="00493B9A">
      <w:pPr>
        <w:autoSpaceDE w:val="0"/>
        <w:autoSpaceDN w:val="0"/>
        <w:adjustRightInd w:val="0"/>
        <w:ind w:firstLine="720"/>
        <w:jc w:val="both"/>
        <w:rPr>
          <w:sz w:val="20"/>
          <w:szCs w:val="20"/>
        </w:rPr>
      </w:pPr>
      <w:r w:rsidRPr="00DD44C5">
        <w:rPr>
          <w:sz w:val="20"/>
          <w:szCs w:val="20"/>
        </w:rPr>
        <w:t>4. Nosacījumus, kas minēti 2. un 3. punktā, nepiemēro fiskālajiem pasākumiem, ja ir izpildīti šādi nosacījumi:</w:t>
      </w:r>
    </w:p>
    <w:p w:rsidR="00493B9A" w:rsidRPr="00DD44C5" w:rsidRDefault="00493B9A" w:rsidP="00493B9A">
      <w:pPr>
        <w:autoSpaceDE w:val="0"/>
        <w:autoSpaceDN w:val="0"/>
        <w:adjustRightInd w:val="0"/>
        <w:ind w:firstLine="720"/>
        <w:jc w:val="both"/>
        <w:rPr>
          <w:sz w:val="20"/>
          <w:szCs w:val="20"/>
        </w:rPr>
      </w:pPr>
      <w:r w:rsidRPr="00DD44C5">
        <w:rPr>
          <w:sz w:val="20"/>
          <w:szCs w:val="20"/>
        </w:rPr>
        <w:t>a) ar fiskālo pasākumu nosaka juridiskas tiesības uz atbalstu saskaņā ar objektīviem kritērijiem, dalībvalstij nepieņemot atsevišķu lēmumu, un</w:t>
      </w:r>
    </w:p>
    <w:p w:rsidR="00493B9A" w:rsidRPr="00DD44C5" w:rsidRDefault="00493B9A" w:rsidP="00493B9A">
      <w:pPr>
        <w:autoSpaceDE w:val="0"/>
        <w:autoSpaceDN w:val="0"/>
        <w:adjustRightInd w:val="0"/>
        <w:ind w:firstLine="720"/>
        <w:jc w:val="both"/>
        <w:rPr>
          <w:sz w:val="20"/>
          <w:szCs w:val="20"/>
        </w:rPr>
      </w:pPr>
      <w:r w:rsidRPr="00DD44C5">
        <w:rPr>
          <w:sz w:val="20"/>
          <w:szCs w:val="20"/>
        </w:rPr>
        <w:t>b) fiskālais pasākums ir pieņemts pirms atbalstāmā projekta vai pasākuma darbu uzsākšanas; šo nosacījumu nepiemēro, ja fiskālo shēmu aizstāj ar nākamo shēmu.</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5. Attiecībā uz atbalstu, kas paredzēts, lai kompensētu papildu izmaksas saistībā ar personu ar invaliditāti nodarbināšanu, kā minēts 42. pantā, uzskata, ka ir izpildīti šī panta 2. Un 3. punktā minētie nosacījumi, ja ir izpildīti 42. panta 3. punktā minētie nosacījumi. </w:t>
      </w:r>
    </w:p>
    <w:p w:rsidR="00493B9A" w:rsidRPr="00DD44C5" w:rsidRDefault="00493B9A" w:rsidP="00493B9A">
      <w:pPr>
        <w:autoSpaceDE w:val="0"/>
        <w:autoSpaceDN w:val="0"/>
        <w:adjustRightInd w:val="0"/>
        <w:ind w:firstLine="720"/>
        <w:jc w:val="both"/>
        <w:rPr>
          <w:sz w:val="20"/>
          <w:szCs w:val="20"/>
        </w:rPr>
      </w:pPr>
      <w:r w:rsidRPr="00DD44C5">
        <w:rPr>
          <w:sz w:val="20"/>
          <w:szCs w:val="20"/>
        </w:rPr>
        <w:lastRenderedPageBreak/>
        <w:t>Attiecībā uz atbalstu personu ar invaliditāti pieņemšanai algotā darbā, piešķirot subsīdijas algām, un atbalstu personu ar invaliditāti nodarbināšanai algotā darbā, piešķirot subsīdijas algām, kā minēts 40. vai 41. pantā, uzskata, ka ir izpildīti šī panta 2. un 3.punktā minētie nosacījumi, ja atbalsta rezultātā uzņēmumā ir radies uzņēmumā nodarbināto nelabvēlīgākā situācijā esošu darba ņēmēju un strādājošu personu ar invaliditāti skaita neto pieaugums.</w:t>
      </w:r>
    </w:p>
    <w:p w:rsidR="00493B9A" w:rsidRPr="00DD44C5" w:rsidRDefault="00493B9A" w:rsidP="00493B9A">
      <w:pPr>
        <w:autoSpaceDE w:val="0"/>
        <w:autoSpaceDN w:val="0"/>
        <w:adjustRightInd w:val="0"/>
        <w:ind w:firstLine="720"/>
        <w:jc w:val="both"/>
        <w:rPr>
          <w:sz w:val="20"/>
          <w:szCs w:val="20"/>
        </w:rPr>
      </w:pPr>
      <w:r w:rsidRPr="00DD44C5">
        <w:rPr>
          <w:sz w:val="20"/>
          <w:szCs w:val="20"/>
        </w:rPr>
        <w:t>Attiecībā uz atbalstu dabas resursu nodokļu samazinājuma veidā, kā minēts 25. pantā, uzskata, ka ir izpildīti šī panta 2., 3. un 4. punktā minētie nosacījumi.</w:t>
      </w:r>
    </w:p>
    <w:p w:rsidR="00493B9A" w:rsidRPr="00DD44C5" w:rsidRDefault="00493B9A" w:rsidP="00493B9A">
      <w:pPr>
        <w:autoSpaceDE w:val="0"/>
        <w:autoSpaceDN w:val="0"/>
        <w:adjustRightInd w:val="0"/>
        <w:jc w:val="both"/>
        <w:rPr>
          <w:sz w:val="20"/>
          <w:szCs w:val="20"/>
        </w:rPr>
      </w:pPr>
      <w:r w:rsidRPr="00DD44C5">
        <w:rPr>
          <w:sz w:val="20"/>
          <w:szCs w:val="20"/>
        </w:rPr>
        <w:t>Attiecībā uz atbalstu riska kapitāla veidā, kā minēts 29. pantā, uzskata, ka ir izpildīti šī panta 2. punktā minētie nosacījumi.</w:t>
      </w:r>
    </w:p>
    <w:p w:rsidR="00493B9A" w:rsidRPr="00DD44C5" w:rsidRDefault="00493B9A" w:rsidP="00493B9A">
      <w:pPr>
        <w:autoSpaceDE w:val="0"/>
        <w:autoSpaceDN w:val="0"/>
        <w:adjustRightInd w:val="0"/>
        <w:ind w:firstLine="720"/>
        <w:jc w:val="both"/>
        <w:rPr>
          <w:sz w:val="20"/>
          <w:szCs w:val="20"/>
        </w:rPr>
      </w:pPr>
      <w:r w:rsidRPr="00DD44C5">
        <w:rPr>
          <w:sz w:val="20"/>
          <w:szCs w:val="20"/>
        </w:rPr>
        <w:t>6. Ja nav izpildīti 2. un 3. punkta nosacījumi, saskaņā ar šo regulu atbrīvojumu nepiešķir visam atbalsta pasākumam.</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w:t>
      </w:r>
    </w:p>
    <w:p w:rsidR="00493B9A" w:rsidRPr="00DD44C5" w:rsidRDefault="00493B9A" w:rsidP="00493B9A">
      <w:pPr>
        <w:autoSpaceDE w:val="0"/>
        <w:autoSpaceDN w:val="0"/>
        <w:adjustRightInd w:val="0"/>
        <w:ind w:firstLine="720"/>
        <w:jc w:val="both"/>
        <w:rPr>
          <w:iCs/>
          <w:sz w:val="20"/>
          <w:szCs w:val="20"/>
        </w:rPr>
      </w:pPr>
    </w:p>
    <w:p w:rsidR="00493B9A" w:rsidRPr="00DD44C5" w:rsidRDefault="00493B9A" w:rsidP="00493B9A">
      <w:pPr>
        <w:autoSpaceDE w:val="0"/>
        <w:autoSpaceDN w:val="0"/>
        <w:adjustRightInd w:val="0"/>
        <w:jc w:val="center"/>
        <w:rPr>
          <w:b/>
          <w:iCs/>
          <w:sz w:val="20"/>
          <w:szCs w:val="20"/>
        </w:rPr>
      </w:pPr>
      <w:r w:rsidRPr="00DD44C5">
        <w:rPr>
          <w:b/>
          <w:iCs/>
          <w:sz w:val="20"/>
          <w:szCs w:val="20"/>
        </w:rPr>
        <w:t>18. pants</w:t>
      </w:r>
    </w:p>
    <w:p w:rsidR="00493B9A" w:rsidRPr="00DD44C5" w:rsidRDefault="00493B9A" w:rsidP="00DD44C5">
      <w:pPr>
        <w:autoSpaceDE w:val="0"/>
        <w:autoSpaceDN w:val="0"/>
        <w:adjustRightInd w:val="0"/>
        <w:jc w:val="center"/>
        <w:rPr>
          <w:b/>
          <w:bCs/>
          <w:sz w:val="20"/>
          <w:szCs w:val="20"/>
        </w:rPr>
      </w:pPr>
      <w:r w:rsidRPr="00DD44C5">
        <w:rPr>
          <w:b/>
          <w:bCs/>
          <w:sz w:val="20"/>
          <w:szCs w:val="20"/>
        </w:rPr>
        <w:t>Ieguldījumu atbalsts vides aizsardzībai, kas uzņēmumiem dod iespēju noteikt vides aizsardzībai augstākas prasības par Kopienas standartiem vai kas paaugstina vides aizsardzības lī</w:t>
      </w:r>
      <w:r w:rsidR="00DD44C5">
        <w:rPr>
          <w:b/>
          <w:bCs/>
          <w:sz w:val="20"/>
          <w:szCs w:val="20"/>
        </w:rPr>
        <w:t>meni, ja Kopienas standartu nav</w:t>
      </w:r>
    </w:p>
    <w:p w:rsidR="00493B9A" w:rsidRPr="00DD44C5" w:rsidRDefault="00493B9A" w:rsidP="00493B9A">
      <w:pPr>
        <w:autoSpaceDE w:val="0"/>
        <w:autoSpaceDN w:val="0"/>
        <w:adjustRightInd w:val="0"/>
        <w:ind w:firstLine="720"/>
        <w:jc w:val="both"/>
        <w:rPr>
          <w:sz w:val="20"/>
          <w:szCs w:val="20"/>
        </w:rPr>
      </w:pPr>
      <w:r w:rsidRPr="00DD44C5">
        <w:rPr>
          <w:sz w:val="20"/>
          <w:szCs w:val="20"/>
        </w:rPr>
        <w:t>1. Ieguldījumu atbalsts, kas uzņēmumiem dod iespēju noteikt vides aizsardzībai augstākas prasības par Kopienas standartiem vai kas paaugstina vides aizsardzības līmeni, ja Kopienas standartu nav, ir saderīgs ar kopējo tirgu Līguma 87. panta 3. punkta nozīmē, un uz to attiecas atbrīvojums no prasības par paziņošanu saskaņā ar Līguma 88. panta 3. punktu, ja ir izpildīti šī panta 2. līdz 8. punktā minētie nosacījumi.</w:t>
      </w:r>
    </w:p>
    <w:p w:rsidR="00493B9A" w:rsidRPr="00DD44C5" w:rsidRDefault="00493B9A" w:rsidP="00493B9A">
      <w:pPr>
        <w:autoSpaceDE w:val="0"/>
        <w:autoSpaceDN w:val="0"/>
        <w:adjustRightInd w:val="0"/>
        <w:ind w:firstLine="720"/>
        <w:jc w:val="both"/>
        <w:rPr>
          <w:sz w:val="20"/>
          <w:szCs w:val="20"/>
        </w:rPr>
      </w:pPr>
      <w:r w:rsidRPr="00DD44C5">
        <w:rPr>
          <w:sz w:val="20"/>
          <w:szCs w:val="20"/>
        </w:rPr>
        <w:t>2. Atbalstītie ieguldījumi atbilst vienam no šādiem nosacījumiem:</w:t>
      </w:r>
    </w:p>
    <w:p w:rsidR="00493B9A" w:rsidRPr="00DD44C5" w:rsidRDefault="00493B9A" w:rsidP="00493B9A">
      <w:pPr>
        <w:autoSpaceDE w:val="0"/>
        <w:autoSpaceDN w:val="0"/>
        <w:adjustRightInd w:val="0"/>
        <w:ind w:firstLine="720"/>
        <w:jc w:val="both"/>
        <w:rPr>
          <w:sz w:val="20"/>
          <w:szCs w:val="20"/>
        </w:rPr>
      </w:pPr>
      <w:r w:rsidRPr="00DD44C5">
        <w:rPr>
          <w:sz w:val="20"/>
          <w:szCs w:val="20"/>
        </w:rPr>
        <w:t>a) ieguldījumi ļauj saņēmējam tā darbības rezultātā paaugstināt vides aizsardzības līmeni, nosakot augstākus standartus par Kopienā piemērojamiem standartiem, neatkarīgi no tā, vai pastāv obligāti valsts standarti, kas ir stingrāki nekā Kopienas standarti;</w:t>
      </w:r>
    </w:p>
    <w:p w:rsidR="00493B9A" w:rsidRPr="00DD44C5" w:rsidRDefault="00493B9A" w:rsidP="00493B9A">
      <w:pPr>
        <w:autoSpaceDE w:val="0"/>
        <w:autoSpaceDN w:val="0"/>
        <w:adjustRightInd w:val="0"/>
        <w:ind w:firstLine="720"/>
        <w:jc w:val="both"/>
        <w:rPr>
          <w:sz w:val="20"/>
          <w:szCs w:val="20"/>
        </w:rPr>
      </w:pPr>
      <w:r w:rsidRPr="00DD44C5">
        <w:rPr>
          <w:sz w:val="20"/>
          <w:szCs w:val="20"/>
        </w:rPr>
        <w:t>b) ieguldījumi ļauj saņēmējam tā darbības rezultātā paaugstināt vides aizsardzības līmeni, ja nav noteikti Kopienas standarti.</w:t>
      </w:r>
    </w:p>
    <w:p w:rsidR="00493B9A" w:rsidRPr="00DD44C5" w:rsidRDefault="00493B9A" w:rsidP="00493B9A">
      <w:pPr>
        <w:autoSpaceDE w:val="0"/>
        <w:autoSpaceDN w:val="0"/>
        <w:adjustRightInd w:val="0"/>
        <w:ind w:firstLine="720"/>
        <w:jc w:val="both"/>
        <w:rPr>
          <w:sz w:val="20"/>
          <w:szCs w:val="20"/>
        </w:rPr>
      </w:pPr>
      <w:r w:rsidRPr="00DD44C5">
        <w:rPr>
          <w:sz w:val="20"/>
          <w:szCs w:val="20"/>
        </w:rPr>
        <w:t>3. Atbalstu nevar piešķirt, ja uzlabojumu mērķis ir panākt uzņēmumu atbilstību Kopienas standartiem, kas ir pieņemti, bet vēl nav stājušies spēkā.</w:t>
      </w:r>
    </w:p>
    <w:p w:rsidR="00493B9A" w:rsidRPr="00DD44C5" w:rsidRDefault="00493B9A" w:rsidP="00493B9A">
      <w:pPr>
        <w:autoSpaceDE w:val="0"/>
        <w:autoSpaceDN w:val="0"/>
        <w:adjustRightInd w:val="0"/>
        <w:ind w:firstLine="720"/>
        <w:jc w:val="both"/>
        <w:rPr>
          <w:sz w:val="20"/>
          <w:szCs w:val="20"/>
        </w:rPr>
      </w:pPr>
      <w:r w:rsidRPr="00DD44C5">
        <w:rPr>
          <w:sz w:val="20"/>
          <w:szCs w:val="20"/>
        </w:rPr>
        <w:t>4. Atbalsta intensitāte nedrīkst pārsniegt 35 % no attiecināmām izmaksām.</w:t>
      </w:r>
    </w:p>
    <w:p w:rsidR="00493B9A" w:rsidRPr="00DD44C5" w:rsidRDefault="00493B9A" w:rsidP="00493B9A">
      <w:pPr>
        <w:autoSpaceDE w:val="0"/>
        <w:autoSpaceDN w:val="0"/>
        <w:adjustRightInd w:val="0"/>
        <w:ind w:firstLine="720"/>
        <w:jc w:val="both"/>
        <w:rPr>
          <w:sz w:val="20"/>
          <w:szCs w:val="20"/>
        </w:rPr>
      </w:pPr>
      <w:r w:rsidRPr="00DD44C5">
        <w:rPr>
          <w:sz w:val="20"/>
          <w:szCs w:val="20"/>
        </w:rPr>
        <w:t>Tomēr atbalsta intensitāti par paaugstināt par 20 procentu punktiem atbalstam, ko piešķir maziem uzņēmumiem, un par 10 procentu punktiem – atbalstam, ko piešķir vidējiem uzņēmumiem.</w:t>
      </w:r>
    </w:p>
    <w:p w:rsidR="00493B9A" w:rsidRPr="00DD44C5" w:rsidRDefault="00493B9A" w:rsidP="00493B9A">
      <w:pPr>
        <w:autoSpaceDE w:val="0"/>
        <w:autoSpaceDN w:val="0"/>
        <w:adjustRightInd w:val="0"/>
        <w:ind w:firstLine="720"/>
        <w:jc w:val="both"/>
        <w:rPr>
          <w:sz w:val="20"/>
          <w:szCs w:val="20"/>
        </w:rPr>
      </w:pPr>
      <w:r w:rsidRPr="00DD44C5">
        <w:rPr>
          <w:sz w:val="20"/>
          <w:szCs w:val="20"/>
        </w:rPr>
        <w:t>5. Attiecināmās izmaksas ir papildu ieguldījumu izmaksas, kas ir vajadzīgas, lai panāktu augstāku vides aizsardzības līmeni par Kopienas standartos noteikto, neņemot vērā saimnieciskos ieguvumus un darbības izmaksas.</w:t>
      </w:r>
    </w:p>
    <w:p w:rsidR="00493B9A" w:rsidRPr="00DD44C5" w:rsidRDefault="00493B9A" w:rsidP="00493B9A">
      <w:pPr>
        <w:autoSpaceDE w:val="0"/>
        <w:autoSpaceDN w:val="0"/>
        <w:adjustRightInd w:val="0"/>
        <w:ind w:firstLine="720"/>
        <w:jc w:val="both"/>
        <w:rPr>
          <w:sz w:val="20"/>
          <w:szCs w:val="20"/>
        </w:rPr>
      </w:pPr>
      <w:r w:rsidRPr="00DD44C5">
        <w:rPr>
          <w:sz w:val="20"/>
          <w:szCs w:val="20"/>
        </w:rPr>
        <w:t>5.punkta nolūkam izmaksas ieguldījumiem, kas tieši saistīti ar vides aizsardzību, nosaka, pamatojoties uz hipotētisku situāciju:</w:t>
      </w:r>
    </w:p>
    <w:p w:rsidR="00493B9A" w:rsidRPr="00DD44C5" w:rsidRDefault="00493B9A" w:rsidP="00493B9A">
      <w:pPr>
        <w:autoSpaceDE w:val="0"/>
        <w:autoSpaceDN w:val="0"/>
        <w:adjustRightInd w:val="0"/>
        <w:ind w:firstLine="720"/>
        <w:jc w:val="both"/>
        <w:rPr>
          <w:sz w:val="20"/>
          <w:szCs w:val="20"/>
        </w:rPr>
      </w:pPr>
      <w:r w:rsidRPr="00DD44C5">
        <w:rPr>
          <w:sz w:val="20"/>
          <w:szCs w:val="20"/>
        </w:rPr>
        <w:t>a) ja kopējās ieguldījumu izmaksās var viegli noteikt ar ieguldījumiem vides aizsardzībā saistītās izmaksas, šīs tieši ar vides aizsardzību saistītās izmaksas veido attiecināmās izmaksas;</w:t>
      </w:r>
    </w:p>
    <w:p w:rsidR="00493B9A" w:rsidRPr="00DD44C5" w:rsidRDefault="00493B9A" w:rsidP="00493B9A">
      <w:pPr>
        <w:autoSpaceDE w:val="0"/>
        <w:autoSpaceDN w:val="0"/>
        <w:adjustRightInd w:val="0"/>
        <w:ind w:firstLine="720"/>
        <w:jc w:val="both"/>
        <w:rPr>
          <w:sz w:val="20"/>
          <w:szCs w:val="20"/>
        </w:rPr>
      </w:pPr>
      <w:r w:rsidRPr="00DD44C5">
        <w:rPr>
          <w:sz w:val="20"/>
          <w:szCs w:val="20"/>
        </w:rPr>
        <w:t>b) pārējos gadījumos papildu ieguldījumu izmaksas nosaka, veicot salīdzinājumu ar ieguldījumiem hipotētiskā situācijā, kurā valsts atbalsta nebūtu; pareiza hipotētiska situācija ir tehniski salīdzināma ieguldījuma izmaksas, kurš nodrošina zemāku vides aizsardzības līmeni (kas atbilst obligātajiem Kopienas standartiem, ja tādi ir) un kuru īstenotu bez atbalsta (“atsauces ieguldījums</w:t>
      </w:r>
      <w:r w:rsidR="00E2683A">
        <w:rPr>
          <w:sz w:val="20"/>
          <w:szCs w:val="20"/>
        </w:rPr>
        <w:t>”</w:t>
      </w:r>
      <w:r w:rsidRPr="00DD44C5">
        <w:rPr>
          <w:sz w:val="20"/>
          <w:szCs w:val="20"/>
        </w:rPr>
        <w:t>); tehniski salīdzināms ieguldījums ir ieguldījums ar tādu pašu ražošanas jaudu un visām citām tehniskajām īpašībām (izņemot tās, kas ir tieši saistītas ar papildu ieguldījumiem vides aizsardzībā); turklāt šādam atsauces ieguldījumam no uzņēmējdarbības viedokļa jābūt drošai alternatīvai novērtējamajam ieguldījumam.</w:t>
      </w:r>
    </w:p>
    <w:p w:rsidR="00493B9A" w:rsidRPr="00DD44C5" w:rsidRDefault="00493B9A" w:rsidP="00493B9A">
      <w:pPr>
        <w:autoSpaceDE w:val="0"/>
        <w:autoSpaceDN w:val="0"/>
        <w:adjustRightInd w:val="0"/>
        <w:ind w:firstLine="720"/>
        <w:jc w:val="both"/>
        <w:rPr>
          <w:sz w:val="20"/>
          <w:szCs w:val="20"/>
        </w:rPr>
      </w:pPr>
      <w:r w:rsidRPr="00DD44C5">
        <w:rPr>
          <w:sz w:val="20"/>
          <w:szCs w:val="20"/>
        </w:rPr>
        <w:t>7. Attiecināmie ieguldījumi ir ieguldījumi materiālos aktīvos un/vai nemateriālos aktīvos.</w:t>
      </w:r>
    </w:p>
    <w:p w:rsidR="00493B9A" w:rsidRPr="00DD44C5" w:rsidRDefault="00493B9A" w:rsidP="00493B9A">
      <w:pPr>
        <w:autoSpaceDE w:val="0"/>
        <w:autoSpaceDN w:val="0"/>
        <w:adjustRightInd w:val="0"/>
        <w:ind w:firstLine="720"/>
        <w:jc w:val="both"/>
        <w:rPr>
          <w:sz w:val="20"/>
          <w:szCs w:val="20"/>
        </w:rPr>
      </w:pPr>
      <w:r w:rsidRPr="00DD44C5">
        <w:rPr>
          <w:sz w:val="20"/>
          <w:szCs w:val="20"/>
        </w:rPr>
        <w:t>8. Gadījumos, kad ieguldījumus veic nolūkā panākt augstāku vides aizsardzības līmeni nekā noteikts Kopienas standartos, jāizvēlas šāda hipotētiskā situācija:</w:t>
      </w:r>
    </w:p>
    <w:p w:rsidR="00493B9A" w:rsidRPr="00DD44C5" w:rsidRDefault="00493B9A" w:rsidP="00493B9A">
      <w:pPr>
        <w:autoSpaceDE w:val="0"/>
        <w:autoSpaceDN w:val="0"/>
        <w:adjustRightInd w:val="0"/>
        <w:ind w:firstLine="720"/>
        <w:jc w:val="both"/>
        <w:rPr>
          <w:sz w:val="20"/>
          <w:szCs w:val="20"/>
        </w:rPr>
      </w:pPr>
      <w:r w:rsidRPr="00DD44C5">
        <w:rPr>
          <w:sz w:val="20"/>
          <w:szCs w:val="20"/>
        </w:rPr>
        <w:t>a) ja uzņēmums pielāgojas valsts standartiem, kas pieņemti, nepastāvot Kopienas standartiem, tad attiecināmās izmaksas sastāv no papildu ieguldījumu izmaksām, kas vajadzīgas, lai sasniegtu tādu vides aizsardzības līmeni, kādu prasa šie valsts standarti;</w:t>
      </w:r>
    </w:p>
    <w:p w:rsidR="00493B9A" w:rsidRPr="00DD44C5" w:rsidRDefault="00493B9A" w:rsidP="00493B9A">
      <w:pPr>
        <w:autoSpaceDE w:val="0"/>
        <w:autoSpaceDN w:val="0"/>
        <w:adjustRightInd w:val="0"/>
        <w:ind w:firstLine="720"/>
        <w:jc w:val="both"/>
        <w:rPr>
          <w:sz w:val="20"/>
          <w:szCs w:val="20"/>
        </w:rPr>
      </w:pPr>
      <w:r w:rsidRPr="00DD44C5">
        <w:rPr>
          <w:sz w:val="20"/>
          <w:szCs w:val="20"/>
        </w:rPr>
        <w:t>b) ja uzņēmums pielāgojas valsts standartiem, kas ir augstāki  nekā Kopienas standarti vai kuru darbības joma nav iekļauta attiecīgos Kopienas standartos, tad attiecināmās izmaksas sastāv no papildu ieguldījumu izmaksām, kas vajadzīgas, lai sasniegtu tādu vides aizsardzības līmeni, kas ir augstāks par līmeni, ko prasa Kopienas standarti. Tādu ieguldījumu izmaksas, kas vajadzīgi, lai sasniegtu aizsardzības līmeni, ko pieprasa Kopienas standarti, nav attiecināmās izmaksas;</w:t>
      </w:r>
    </w:p>
    <w:p w:rsidR="00493B9A" w:rsidRPr="00DD44C5" w:rsidRDefault="00493B9A" w:rsidP="00493B9A">
      <w:pPr>
        <w:autoSpaceDE w:val="0"/>
        <w:autoSpaceDN w:val="0"/>
        <w:adjustRightInd w:val="0"/>
        <w:ind w:firstLine="720"/>
        <w:jc w:val="both"/>
        <w:rPr>
          <w:sz w:val="20"/>
          <w:szCs w:val="20"/>
        </w:rPr>
      </w:pPr>
      <w:r w:rsidRPr="00DD44C5">
        <w:rPr>
          <w:sz w:val="20"/>
          <w:szCs w:val="20"/>
        </w:rPr>
        <w:t>c) ja standarti nepastāv, tad attiecināmās izmaksas sastāv no to ieguldījumu izmaksām, kas vajadzīgi, lai sasniegtu augstāku vides aizsardzības līmeni nekā tas, ko attiecīgais uzņēmums vai uzņēmumi sasniegtu, nepastāvot nekādam atbalstam vides jomā.</w:t>
      </w:r>
    </w:p>
    <w:p w:rsidR="00493B9A" w:rsidRPr="00DD44C5" w:rsidRDefault="00493B9A" w:rsidP="00493B9A">
      <w:pPr>
        <w:autoSpaceDE w:val="0"/>
        <w:autoSpaceDN w:val="0"/>
        <w:adjustRightInd w:val="0"/>
        <w:ind w:firstLine="720"/>
        <w:jc w:val="both"/>
        <w:rPr>
          <w:iCs/>
          <w:sz w:val="20"/>
          <w:szCs w:val="20"/>
        </w:rPr>
      </w:pPr>
      <w:r w:rsidRPr="00DD44C5">
        <w:rPr>
          <w:sz w:val="20"/>
          <w:szCs w:val="20"/>
        </w:rPr>
        <w:t>9. Saskaņā ar šo pantu nepiešķir atbrīvojumu ieguldījumu atbalstam, kas paredzēts citu uzņēmumu atkritumu apsaimniekošanai.</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w:t>
      </w:r>
    </w:p>
    <w:p w:rsidR="00493B9A" w:rsidRPr="00DD44C5" w:rsidRDefault="00493B9A" w:rsidP="00493B9A">
      <w:pPr>
        <w:autoSpaceDE w:val="0"/>
        <w:autoSpaceDN w:val="0"/>
        <w:adjustRightInd w:val="0"/>
        <w:rPr>
          <w:iCs/>
          <w:sz w:val="20"/>
          <w:szCs w:val="20"/>
        </w:rPr>
      </w:pPr>
    </w:p>
    <w:p w:rsidR="00DD44C5" w:rsidRDefault="00DD44C5">
      <w:pPr>
        <w:rPr>
          <w:b/>
          <w:iCs/>
          <w:sz w:val="20"/>
          <w:szCs w:val="20"/>
        </w:rPr>
      </w:pPr>
      <w:r>
        <w:rPr>
          <w:b/>
          <w:iCs/>
          <w:sz w:val="20"/>
          <w:szCs w:val="20"/>
        </w:rPr>
        <w:br w:type="page"/>
      </w:r>
    </w:p>
    <w:p w:rsidR="00493B9A" w:rsidRPr="00DD44C5" w:rsidRDefault="00493B9A" w:rsidP="00493B9A">
      <w:pPr>
        <w:autoSpaceDE w:val="0"/>
        <w:autoSpaceDN w:val="0"/>
        <w:adjustRightInd w:val="0"/>
        <w:jc w:val="center"/>
        <w:rPr>
          <w:b/>
          <w:iCs/>
          <w:sz w:val="20"/>
          <w:szCs w:val="20"/>
        </w:rPr>
      </w:pPr>
      <w:r w:rsidRPr="00DD44C5">
        <w:rPr>
          <w:b/>
          <w:iCs/>
          <w:sz w:val="20"/>
          <w:szCs w:val="20"/>
        </w:rPr>
        <w:lastRenderedPageBreak/>
        <w:t>21. pants</w:t>
      </w:r>
    </w:p>
    <w:p w:rsidR="00493B9A" w:rsidRPr="00DD44C5" w:rsidRDefault="00493B9A" w:rsidP="00493B9A">
      <w:pPr>
        <w:autoSpaceDE w:val="0"/>
        <w:autoSpaceDN w:val="0"/>
        <w:adjustRightInd w:val="0"/>
        <w:jc w:val="center"/>
        <w:rPr>
          <w:b/>
          <w:bCs/>
          <w:sz w:val="20"/>
          <w:szCs w:val="20"/>
        </w:rPr>
      </w:pPr>
      <w:r w:rsidRPr="00DD44C5">
        <w:rPr>
          <w:b/>
          <w:bCs/>
          <w:sz w:val="20"/>
          <w:szCs w:val="20"/>
        </w:rPr>
        <w:t>Ieguldījumu atbalsts vides aizsardzībā energotaupības</w:t>
      </w:r>
    </w:p>
    <w:p w:rsidR="00493B9A" w:rsidRPr="00DD44C5" w:rsidRDefault="00DD44C5" w:rsidP="00DD44C5">
      <w:pPr>
        <w:autoSpaceDE w:val="0"/>
        <w:autoSpaceDN w:val="0"/>
        <w:adjustRightInd w:val="0"/>
        <w:jc w:val="center"/>
        <w:rPr>
          <w:b/>
          <w:bCs/>
          <w:sz w:val="20"/>
          <w:szCs w:val="20"/>
        </w:rPr>
      </w:pPr>
      <w:r>
        <w:rPr>
          <w:b/>
          <w:bCs/>
          <w:sz w:val="20"/>
          <w:szCs w:val="20"/>
        </w:rPr>
        <w:t>pasākumiem</w:t>
      </w:r>
    </w:p>
    <w:p w:rsidR="00493B9A" w:rsidRPr="00DD44C5" w:rsidRDefault="00493B9A" w:rsidP="00493B9A">
      <w:pPr>
        <w:autoSpaceDE w:val="0"/>
        <w:autoSpaceDN w:val="0"/>
        <w:adjustRightInd w:val="0"/>
        <w:ind w:firstLine="720"/>
        <w:jc w:val="both"/>
        <w:rPr>
          <w:sz w:val="20"/>
          <w:szCs w:val="20"/>
        </w:rPr>
      </w:pPr>
      <w:r w:rsidRPr="00DD44C5">
        <w:rPr>
          <w:sz w:val="20"/>
          <w:szCs w:val="20"/>
        </w:rPr>
        <w:t>1. Ieguldījumu atbalsts vides aizsardzībai, kas ļauj uzņēmumiem panākt enerģijas ietaupījumu, ir saderīgs ar kopējo tirgu Līguma 87. panta 3. punkta nozīmē, un uz to attiecas atbrīvojums no prasības sniegt paziņojumu saskaņā ar Līguma 88. panta 3. punktu, ja tas atbilst:</w:t>
      </w:r>
    </w:p>
    <w:p w:rsidR="00493B9A" w:rsidRPr="00DD44C5" w:rsidRDefault="00493B9A" w:rsidP="00493B9A">
      <w:pPr>
        <w:autoSpaceDE w:val="0"/>
        <w:autoSpaceDN w:val="0"/>
        <w:adjustRightInd w:val="0"/>
        <w:ind w:firstLine="720"/>
        <w:jc w:val="both"/>
        <w:rPr>
          <w:sz w:val="20"/>
          <w:szCs w:val="20"/>
        </w:rPr>
      </w:pPr>
      <w:r w:rsidRPr="00DD44C5">
        <w:rPr>
          <w:sz w:val="20"/>
          <w:szCs w:val="20"/>
        </w:rPr>
        <w:t>a) šī panta 2. un 3. punktā paredzētajiem nosacījumiem; vai</w:t>
      </w:r>
    </w:p>
    <w:p w:rsidR="00493B9A" w:rsidRPr="00DD44C5" w:rsidRDefault="00493B9A" w:rsidP="00493B9A">
      <w:pPr>
        <w:autoSpaceDE w:val="0"/>
        <w:autoSpaceDN w:val="0"/>
        <w:adjustRightInd w:val="0"/>
        <w:ind w:firstLine="720"/>
        <w:jc w:val="both"/>
        <w:rPr>
          <w:sz w:val="20"/>
          <w:szCs w:val="20"/>
        </w:rPr>
      </w:pPr>
      <w:r w:rsidRPr="00DD44C5">
        <w:rPr>
          <w:sz w:val="20"/>
          <w:szCs w:val="20"/>
        </w:rPr>
        <w:t>b) tā 4. un 5. punktā paredzētajiem nosacījumiem.</w:t>
      </w:r>
    </w:p>
    <w:p w:rsidR="00493B9A" w:rsidRPr="00DD44C5" w:rsidRDefault="00493B9A" w:rsidP="00493B9A">
      <w:pPr>
        <w:autoSpaceDE w:val="0"/>
        <w:autoSpaceDN w:val="0"/>
        <w:adjustRightInd w:val="0"/>
        <w:ind w:firstLine="720"/>
        <w:jc w:val="both"/>
        <w:rPr>
          <w:sz w:val="20"/>
          <w:szCs w:val="20"/>
        </w:rPr>
      </w:pPr>
      <w:r w:rsidRPr="00DD44C5">
        <w:rPr>
          <w:sz w:val="20"/>
          <w:szCs w:val="20"/>
        </w:rPr>
        <w:t>2. Atbalsta intensitāte nedrīkst pārsniegt 60 % no attiecināmām izmaksām.</w:t>
      </w:r>
    </w:p>
    <w:p w:rsidR="00493B9A" w:rsidRPr="00DD44C5" w:rsidRDefault="00493B9A" w:rsidP="00493B9A">
      <w:pPr>
        <w:autoSpaceDE w:val="0"/>
        <w:autoSpaceDN w:val="0"/>
        <w:adjustRightInd w:val="0"/>
        <w:ind w:firstLine="720"/>
        <w:jc w:val="both"/>
        <w:rPr>
          <w:sz w:val="20"/>
          <w:szCs w:val="20"/>
        </w:rPr>
      </w:pPr>
      <w:r w:rsidRPr="00DD44C5">
        <w:rPr>
          <w:sz w:val="20"/>
          <w:szCs w:val="20"/>
        </w:rPr>
        <w:t>Tomēr atbalsta intensitāti par paaugstināt par 20 procentu punktiem atbalstam, ko piešķir maziem uzņēmumiem, un par 10 procentu punktiem – atbalstam, ko piešķir vidējiem uzņēmumiem.</w:t>
      </w:r>
    </w:p>
    <w:p w:rsidR="00493B9A" w:rsidRPr="00DD44C5" w:rsidRDefault="00493B9A" w:rsidP="00493B9A">
      <w:pPr>
        <w:autoSpaceDE w:val="0"/>
        <w:autoSpaceDN w:val="0"/>
        <w:adjustRightInd w:val="0"/>
        <w:ind w:firstLine="720"/>
        <w:jc w:val="both"/>
        <w:rPr>
          <w:sz w:val="20"/>
          <w:szCs w:val="20"/>
        </w:rPr>
      </w:pPr>
      <w:r w:rsidRPr="00DD44C5">
        <w:rPr>
          <w:sz w:val="20"/>
          <w:szCs w:val="20"/>
        </w:rPr>
        <w:t>3. Attiecināmās izmaksas ir papildu ieguldījumu izmaksas, kas ir vajadzīgas, lai sasniegtu augstāku energotaupības līmeni, nekā noteikts Kopienas standartos.</w:t>
      </w:r>
    </w:p>
    <w:p w:rsidR="00493B9A" w:rsidRPr="00DD44C5" w:rsidRDefault="00493B9A" w:rsidP="00493B9A">
      <w:pPr>
        <w:autoSpaceDE w:val="0"/>
        <w:autoSpaceDN w:val="0"/>
        <w:adjustRightInd w:val="0"/>
        <w:ind w:firstLine="720"/>
        <w:jc w:val="both"/>
        <w:rPr>
          <w:sz w:val="20"/>
          <w:szCs w:val="20"/>
        </w:rPr>
      </w:pPr>
      <w:r w:rsidRPr="00DD44C5">
        <w:rPr>
          <w:sz w:val="20"/>
          <w:szCs w:val="20"/>
        </w:rPr>
        <w:t>Attiecināmās izmaksas aprēķina, kā noteikts 18. panta 6. un 7.punktā.</w:t>
      </w:r>
    </w:p>
    <w:p w:rsidR="00493B9A" w:rsidRPr="00DD44C5" w:rsidRDefault="00493B9A" w:rsidP="00493B9A">
      <w:pPr>
        <w:autoSpaceDE w:val="0"/>
        <w:autoSpaceDN w:val="0"/>
        <w:adjustRightInd w:val="0"/>
        <w:ind w:firstLine="720"/>
        <w:jc w:val="both"/>
        <w:rPr>
          <w:sz w:val="20"/>
          <w:szCs w:val="20"/>
        </w:rPr>
      </w:pPr>
      <w:r w:rsidRPr="00DD44C5">
        <w:rPr>
          <w:sz w:val="20"/>
          <w:szCs w:val="20"/>
        </w:rPr>
        <w:t>Attiecināmās izmaksas aprēķina, atskaitot jebkādus saimnieciskos ieguvumus un izmaksas, kas saistītas ar papildu ieguldījumiem energotaupībai un kas radušās šo ieguldījumu dzīves cikla pirmajos trijos gados MVU, pirmajos četros gados lielos uzņēmumos, kuri nav ES CO2 emisiju tirdzniecības sistēmas dalībnieki, un pirmajos piecos gados – lielos uzņēmumos, kuri ir ES CO2 emisiju tirdzniecības sistēmas dalībnieki. Lieliem uzņēmumiem šo laikposmu var samazināt līdz šo ieguldījumu dzīves cikla pirmajiem trīs gadiem, ja var pierādīt, ka ieguldījuma amortizācijas laiks nepārsniedz trīs gadus.</w:t>
      </w:r>
    </w:p>
    <w:p w:rsidR="00493B9A" w:rsidRPr="00DD44C5" w:rsidRDefault="00493B9A" w:rsidP="00493B9A">
      <w:pPr>
        <w:autoSpaceDE w:val="0"/>
        <w:autoSpaceDN w:val="0"/>
        <w:adjustRightInd w:val="0"/>
        <w:ind w:firstLine="720"/>
        <w:jc w:val="both"/>
        <w:rPr>
          <w:sz w:val="20"/>
          <w:szCs w:val="20"/>
        </w:rPr>
      </w:pPr>
      <w:r w:rsidRPr="00DD44C5">
        <w:rPr>
          <w:sz w:val="20"/>
          <w:szCs w:val="20"/>
        </w:rPr>
        <w:t>Attiecināmo izmaksu aprēķinus apstiprina neatkarīgs revidents.</w:t>
      </w:r>
    </w:p>
    <w:p w:rsidR="00493B9A" w:rsidRPr="00DD44C5" w:rsidRDefault="00493B9A" w:rsidP="00493B9A">
      <w:pPr>
        <w:autoSpaceDE w:val="0"/>
        <w:autoSpaceDN w:val="0"/>
        <w:adjustRightInd w:val="0"/>
        <w:ind w:firstLine="720"/>
        <w:jc w:val="both"/>
        <w:rPr>
          <w:sz w:val="20"/>
          <w:szCs w:val="20"/>
        </w:rPr>
      </w:pPr>
      <w:r w:rsidRPr="00DD44C5">
        <w:rPr>
          <w:sz w:val="20"/>
          <w:szCs w:val="20"/>
        </w:rPr>
        <w:t>4. Atbalsta intensitāte nedrīkst pārsniegt 20 % no attiecināmām izmaksām.</w:t>
      </w:r>
    </w:p>
    <w:p w:rsidR="00493B9A" w:rsidRPr="00DD44C5" w:rsidRDefault="00493B9A" w:rsidP="00493B9A">
      <w:pPr>
        <w:autoSpaceDE w:val="0"/>
        <w:autoSpaceDN w:val="0"/>
        <w:adjustRightInd w:val="0"/>
        <w:ind w:firstLine="720"/>
        <w:jc w:val="both"/>
        <w:rPr>
          <w:sz w:val="20"/>
          <w:szCs w:val="20"/>
        </w:rPr>
      </w:pPr>
      <w:r w:rsidRPr="00DD44C5">
        <w:rPr>
          <w:sz w:val="20"/>
          <w:szCs w:val="20"/>
        </w:rPr>
        <w:t>Tomēr atbalsta intensitāti par paaugstināt par 20 procentu punktiem atbalstam, ko piešķir maziem uzņēmumiem, un par 10 procentu punktiem – atbalstam, ko piešķir vidējiem uzņēmumiem.</w:t>
      </w:r>
    </w:p>
    <w:p w:rsidR="00493B9A" w:rsidRPr="00DD44C5" w:rsidRDefault="00493B9A" w:rsidP="00493B9A">
      <w:pPr>
        <w:autoSpaceDE w:val="0"/>
        <w:autoSpaceDN w:val="0"/>
        <w:adjustRightInd w:val="0"/>
        <w:ind w:firstLine="720"/>
        <w:jc w:val="both"/>
        <w:rPr>
          <w:sz w:val="20"/>
          <w:szCs w:val="20"/>
        </w:rPr>
      </w:pPr>
      <w:r w:rsidRPr="00DD44C5">
        <w:rPr>
          <w:sz w:val="20"/>
          <w:szCs w:val="20"/>
        </w:rPr>
        <w:t>5. Attiecināmās izmaksas aprēķina, kā noteikts 18. panta 6. un 7. punktā, neņemot vērā saimnieciskos ieguvumus un darbības izmaksas.</w:t>
      </w:r>
    </w:p>
    <w:p w:rsidR="00493B9A" w:rsidRPr="00DD44C5" w:rsidRDefault="00493B9A" w:rsidP="00493B9A">
      <w:pPr>
        <w:rPr>
          <w:sz w:val="20"/>
          <w:szCs w:val="20"/>
        </w:rPr>
      </w:pPr>
    </w:p>
    <w:p w:rsidR="00493B9A" w:rsidRPr="00DD44C5" w:rsidRDefault="00493B9A" w:rsidP="00493B9A">
      <w:pPr>
        <w:autoSpaceDE w:val="0"/>
        <w:autoSpaceDN w:val="0"/>
        <w:adjustRightInd w:val="0"/>
        <w:jc w:val="center"/>
        <w:rPr>
          <w:b/>
          <w:iCs/>
          <w:sz w:val="20"/>
          <w:szCs w:val="20"/>
        </w:rPr>
      </w:pPr>
      <w:r w:rsidRPr="00DD44C5">
        <w:rPr>
          <w:b/>
          <w:iCs/>
          <w:sz w:val="20"/>
          <w:szCs w:val="20"/>
        </w:rPr>
        <w:t>22. pants</w:t>
      </w:r>
    </w:p>
    <w:p w:rsidR="00493B9A" w:rsidRPr="00DD44C5" w:rsidRDefault="00493B9A" w:rsidP="00493B9A">
      <w:pPr>
        <w:autoSpaceDE w:val="0"/>
        <w:autoSpaceDN w:val="0"/>
        <w:adjustRightInd w:val="0"/>
        <w:jc w:val="center"/>
        <w:rPr>
          <w:b/>
          <w:bCs/>
          <w:sz w:val="20"/>
          <w:szCs w:val="20"/>
        </w:rPr>
      </w:pPr>
      <w:r w:rsidRPr="00DD44C5">
        <w:rPr>
          <w:b/>
          <w:bCs/>
          <w:sz w:val="20"/>
          <w:szCs w:val="20"/>
        </w:rPr>
        <w:t>Vides aizsardzības atbalsts ieguldījumiem augstas</w:t>
      </w:r>
    </w:p>
    <w:p w:rsidR="00493B9A" w:rsidRPr="00DD44C5" w:rsidRDefault="00DD44C5" w:rsidP="00DD44C5">
      <w:pPr>
        <w:autoSpaceDE w:val="0"/>
        <w:autoSpaceDN w:val="0"/>
        <w:adjustRightInd w:val="0"/>
        <w:jc w:val="center"/>
        <w:rPr>
          <w:b/>
          <w:bCs/>
          <w:sz w:val="20"/>
          <w:szCs w:val="20"/>
        </w:rPr>
      </w:pPr>
      <w:r>
        <w:rPr>
          <w:b/>
          <w:bCs/>
          <w:sz w:val="20"/>
          <w:szCs w:val="20"/>
        </w:rPr>
        <w:t>efektivitātes koģenerācijā</w:t>
      </w:r>
    </w:p>
    <w:p w:rsidR="00493B9A" w:rsidRPr="00DD44C5" w:rsidRDefault="00493B9A" w:rsidP="00493B9A">
      <w:pPr>
        <w:autoSpaceDE w:val="0"/>
        <w:autoSpaceDN w:val="0"/>
        <w:adjustRightInd w:val="0"/>
        <w:ind w:firstLine="720"/>
        <w:jc w:val="both"/>
        <w:rPr>
          <w:sz w:val="20"/>
          <w:szCs w:val="20"/>
        </w:rPr>
      </w:pPr>
      <w:r w:rsidRPr="00DD44C5">
        <w:rPr>
          <w:sz w:val="20"/>
          <w:szCs w:val="20"/>
        </w:rPr>
        <w:t>1. Vides aizsardzības atbalsts ieguldījumiem augstas efektivitātes koģenerācijā ir saderīgs ar kopējo tirgu Līguma 87. panta 3. punkta nozīmē, un uz to attiecas atbrīvojums no prasības par paziņošanu saskaņā ar Līguma 88. panta 3. punktu, ja ir izpildīti šī panta 2., 3. un 4. punktā minētie nosacījumi.</w:t>
      </w:r>
    </w:p>
    <w:p w:rsidR="00493B9A" w:rsidRPr="00DD44C5" w:rsidRDefault="00493B9A" w:rsidP="00493B9A">
      <w:pPr>
        <w:autoSpaceDE w:val="0"/>
        <w:autoSpaceDN w:val="0"/>
        <w:adjustRightInd w:val="0"/>
        <w:ind w:firstLine="720"/>
        <w:jc w:val="both"/>
        <w:rPr>
          <w:sz w:val="20"/>
          <w:szCs w:val="20"/>
        </w:rPr>
      </w:pPr>
      <w:r w:rsidRPr="00DD44C5">
        <w:rPr>
          <w:sz w:val="20"/>
          <w:szCs w:val="20"/>
        </w:rPr>
        <w:t>2. Atbalsta intensitāte nedrīkst pārsniegt 45 % no attiecināmām izmaksām.</w:t>
      </w:r>
    </w:p>
    <w:p w:rsidR="00493B9A" w:rsidRPr="00DD44C5" w:rsidRDefault="00493B9A" w:rsidP="00493B9A">
      <w:pPr>
        <w:autoSpaceDE w:val="0"/>
        <w:autoSpaceDN w:val="0"/>
        <w:adjustRightInd w:val="0"/>
        <w:jc w:val="both"/>
        <w:rPr>
          <w:sz w:val="20"/>
          <w:szCs w:val="20"/>
        </w:rPr>
      </w:pPr>
      <w:r w:rsidRPr="00DD44C5">
        <w:rPr>
          <w:sz w:val="20"/>
          <w:szCs w:val="20"/>
        </w:rPr>
        <w:t>Tomēr atbalsta intensitāti par paaugstināt par 20 procentu punktiem atbalstam, ko piešķir maziem uzņēmumiem, un par 10 procentu punktiem – atbalstam, ko piešķir vidējiem uzņēmumiem.</w:t>
      </w:r>
    </w:p>
    <w:p w:rsidR="00493B9A" w:rsidRPr="00DD44C5" w:rsidRDefault="00493B9A" w:rsidP="00493B9A">
      <w:pPr>
        <w:autoSpaceDE w:val="0"/>
        <w:autoSpaceDN w:val="0"/>
        <w:adjustRightInd w:val="0"/>
        <w:ind w:firstLine="720"/>
        <w:jc w:val="both"/>
        <w:rPr>
          <w:sz w:val="20"/>
          <w:szCs w:val="20"/>
        </w:rPr>
      </w:pPr>
      <w:r w:rsidRPr="00DD44C5">
        <w:rPr>
          <w:sz w:val="20"/>
          <w:szCs w:val="20"/>
        </w:rPr>
        <w:t>3. Attiecināmās izmaksas ir papildu ieguldījumu izmaksas, kas salīdzinājumā ar atsauces ieguldījumiem ir nepieciešamas augstas efektivitātes koģenerācijas iekārtas ierīkošanai. Attiecināmās izmaksas aprēķina, kā noteikts 18. panta 6. un 7.punktā, neņemot vērā saimnieciskos ieguvumus un darbības izmaksas.</w:t>
      </w:r>
    </w:p>
    <w:p w:rsidR="00493B9A" w:rsidRPr="00DD44C5" w:rsidRDefault="00493B9A" w:rsidP="00493B9A">
      <w:pPr>
        <w:autoSpaceDE w:val="0"/>
        <w:autoSpaceDN w:val="0"/>
        <w:adjustRightInd w:val="0"/>
        <w:ind w:firstLine="720"/>
        <w:jc w:val="both"/>
        <w:rPr>
          <w:sz w:val="20"/>
          <w:szCs w:val="20"/>
        </w:rPr>
      </w:pPr>
      <w:r w:rsidRPr="00DD44C5">
        <w:rPr>
          <w:sz w:val="20"/>
          <w:szCs w:val="20"/>
        </w:rPr>
        <w:t>4. Jaunai koģenerācijas iekārtai kopumā jānodrošina primārās enerģijas ietaupījumi salīdzinājumā ar atsevišķu ražošanu, kā noteikts Direktīvā 2004/8/EK un Lēmumā 2007/74/EK. Esošas koģenerācijas iekārtas uzlabošanai vai esošas elektroenerģijas ieguves iekārtas pārvēršanai koģenerācijas iekārtā jānodrošina primārās enerģijas ietaupījumi salīdzinājumā ar sākotnējo situāciju.</w:t>
      </w:r>
    </w:p>
    <w:p w:rsidR="00493B9A" w:rsidRPr="00DD44C5" w:rsidRDefault="00493B9A" w:rsidP="00493B9A">
      <w:pPr>
        <w:autoSpaceDE w:val="0"/>
        <w:autoSpaceDN w:val="0"/>
        <w:adjustRightInd w:val="0"/>
        <w:rPr>
          <w:iCs/>
          <w:sz w:val="20"/>
          <w:szCs w:val="20"/>
        </w:rPr>
      </w:pPr>
    </w:p>
    <w:p w:rsidR="00493B9A" w:rsidRPr="00DD44C5" w:rsidRDefault="00493B9A" w:rsidP="00493B9A">
      <w:pPr>
        <w:autoSpaceDE w:val="0"/>
        <w:autoSpaceDN w:val="0"/>
        <w:adjustRightInd w:val="0"/>
        <w:jc w:val="center"/>
        <w:rPr>
          <w:b/>
          <w:iCs/>
          <w:sz w:val="20"/>
          <w:szCs w:val="20"/>
        </w:rPr>
      </w:pPr>
      <w:r w:rsidRPr="00DD44C5">
        <w:rPr>
          <w:b/>
          <w:iCs/>
          <w:sz w:val="20"/>
          <w:szCs w:val="20"/>
        </w:rPr>
        <w:t>23. pants</w:t>
      </w:r>
    </w:p>
    <w:p w:rsidR="00493B9A" w:rsidRPr="00DD44C5" w:rsidRDefault="00493B9A" w:rsidP="00493B9A">
      <w:pPr>
        <w:autoSpaceDE w:val="0"/>
        <w:autoSpaceDN w:val="0"/>
        <w:adjustRightInd w:val="0"/>
        <w:jc w:val="center"/>
        <w:rPr>
          <w:b/>
          <w:bCs/>
          <w:sz w:val="20"/>
          <w:szCs w:val="20"/>
        </w:rPr>
      </w:pPr>
      <w:r w:rsidRPr="00DD44C5">
        <w:rPr>
          <w:b/>
          <w:bCs/>
          <w:sz w:val="20"/>
          <w:szCs w:val="20"/>
        </w:rPr>
        <w:t>Ieguldījumu atbalsts vides aizsardzībai, lai veicinātu</w:t>
      </w:r>
    </w:p>
    <w:p w:rsidR="00493B9A" w:rsidRPr="00DD44C5" w:rsidRDefault="00493B9A" w:rsidP="00DD44C5">
      <w:pPr>
        <w:autoSpaceDE w:val="0"/>
        <w:autoSpaceDN w:val="0"/>
        <w:adjustRightInd w:val="0"/>
        <w:jc w:val="center"/>
        <w:rPr>
          <w:b/>
          <w:bCs/>
          <w:sz w:val="20"/>
          <w:szCs w:val="20"/>
        </w:rPr>
      </w:pPr>
      <w:r w:rsidRPr="00DD44C5">
        <w:rPr>
          <w:b/>
          <w:bCs/>
          <w:sz w:val="20"/>
          <w:szCs w:val="20"/>
        </w:rPr>
        <w:t>atjaunojamu enerģijas avotu i</w:t>
      </w:r>
      <w:r w:rsidR="00DD44C5">
        <w:rPr>
          <w:b/>
          <w:bCs/>
          <w:sz w:val="20"/>
          <w:szCs w:val="20"/>
        </w:rPr>
        <w:t>zmantošanu</w:t>
      </w:r>
    </w:p>
    <w:p w:rsidR="00493B9A" w:rsidRPr="00DD44C5" w:rsidRDefault="00493B9A" w:rsidP="00493B9A">
      <w:pPr>
        <w:autoSpaceDE w:val="0"/>
        <w:autoSpaceDN w:val="0"/>
        <w:adjustRightInd w:val="0"/>
        <w:ind w:firstLine="720"/>
        <w:jc w:val="both"/>
        <w:rPr>
          <w:sz w:val="20"/>
          <w:szCs w:val="20"/>
        </w:rPr>
      </w:pPr>
      <w:r w:rsidRPr="00DD44C5">
        <w:rPr>
          <w:sz w:val="20"/>
          <w:szCs w:val="20"/>
        </w:rPr>
        <w:t>1. Ieguldījumu atbalsts vides aizsardzībai, kas paredzēts, lai veicinātu atjaunojamu enerģijas avotu izmantošanu, ir saderīgs ar kopējo tirgu Līguma 87. panta 3. punkta nozīmē, un uz to attiecas atbrīvojums no prasības par paziņošanu saskaņā ar Līguma 88. panta 3. punktu, ja ir izpildīti šī panta 2., 3. un 4. punktā minētie nosacījumi.</w:t>
      </w:r>
    </w:p>
    <w:p w:rsidR="00493B9A" w:rsidRPr="00DD44C5" w:rsidRDefault="00493B9A" w:rsidP="00493B9A">
      <w:pPr>
        <w:autoSpaceDE w:val="0"/>
        <w:autoSpaceDN w:val="0"/>
        <w:adjustRightInd w:val="0"/>
        <w:ind w:firstLine="720"/>
        <w:jc w:val="both"/>
        <w:rPr>
          <w:sz w:val="20"/>
          <w:szCs w:val="20"/>
        </w:rPr>
      </w:pPr>
      <w:r w:rsidRPr="00DD44C5">
        <w:rPr>
          <w:sz w:val="20"/>
          <w:szCs w:val="20"/>
        </w:rPr>
        <w:t>2. Atbalsta intensitāte nedrīkst pārsniegt 45 % no attiecināmām izmaksām.</w:t>
      </w:r>
    </w:p>
    <w:p w:rsidR="00493B9A" w:rsidRPr="00DD44C5" w:rsidRDefault="00493B9A" w:rsidP="00493B9A">
      <w:pPr>
        <w:autoSpaceDE w:val="0"/>
        <w:autoSpaceDN w:val="0"/>
        <w:adjustRightInd w:val="0"/>
        <w:jc w:val="both"/>
        <w:rPr>
          <w:sz w:val="20"/>
          <w:szCs w:val="20"/>
        </w:rPr>
      </w:pPr>
      <w:r w:rsidRPr="00DD44C5">
        <w:rPr>
          <w:sz w:val="20"/>
          <w:szCs w:val="20"/>
        </w:rPr>
        <w:t>Tomēr atbalsta intensitāti par paaugstināt par 20 procentu punktiem atbalstam, ko piešķir maziem uzņēmumiem, un par 10 procentu punktiem – atbalstam, ko piešķir vidējiem uzņēmumiem.</w:t>
      </w:r>
    </w:p>
    <w:p w:rsidR="00493B9A" w:rsidRPr="00DD44C5" w:rsidRDefault="00493B9A" w:rsidP="00493B9A">
      <w:pPr>
        <w:autoSpaceDE w:val="0"/>
        <w:autoSpaceDN w:val="0"/>
        <w:adjustRightInd w:val="0"/>
        <w:ind w:firstLine="720"/>
        <w:jc w:val="both"/>
        <w:rPr>
          <w:sz w:val="20"/>
          <w:szCs w:val="20"/>
        </w:rPr>
      </w:pPr>
      <w:r w:rsidRPr="00DD44C5">
        <w:rPr>
          <w:sz w:val="20"/>
          <w:szCs w:val="20"/>
        </w:rPr>
        <w:t xml:space="preserve">3. Attiecināmās izmaksas ir saņēmēja papildu izmaksas salīdzinājumā ar parastu spēkstaciju vai apkures sistēmu ar tādu pašu jaudu efektīvai enerģijas ražošanai. </w:t>
      </w:r>
    </w:p>
    <w:p w:rsidR="00493B9A" w:rsidRPr="00DD44C5" w:rsidRDefault="00493B9A" w:rsidP="00493B9A">
      <w:pPr>
        <w:autoSpaceDE w:val="0"/>
        <w:autoSpaceDN w:val="0"/>
        <w:adjustRightInd w:val="0"/>
        <w:jc w:val="both"/>
        <w:rPr>
          <w:sz w:val="20"/>
          <w:szCs w:val="20"/>
        </w:rPr>
      </w:pPr>
      <w:r w:rsidRPr="00DD44C5">
        <w:rPr>
          <w:sz w:val="20"/>
          <w:szCs w:val="20"/>
        </w:rPr>
        <w:t>Attiecināmās izmaksas aprēķina, kā noteikts 18. panta 6. un 7.punktā, neņemot vērā saimnieciskos ieguvumus un darbības izmaksas.</w:t>
      </w:r>
    </w:p>
    <w:p w:rsidR="00493B9A" w:rsidRPr="00DD44C5" w:rsidRDefault="00493B9A" w:rsidP="00493B9A">
      <w:pPr>
        <w:autoSpaceDE w:val="0"/>
        <w:autoSpaceDN w:val="0"/>
        <w:adjustRightInd w:val="0"/>
        <w:jc w:val="both"/>
        <w:rPr>
          <w:sz w:val="20"/>
          <w:szCs w:val="20"/>
        </w:rPr>
      </w:pPr>
      <w:r w:rsidRPr="00DD44C5">
        <w:rPr>
          <w:sz w:val="20"/>
          <w:szCs w:val="20"/>
        </w:rPr>
        <w:t>4. Atbrīvojums attiecībā uz vides aizsardzības ieguldījumu atbalstu biodegvielu ražošanai attiecas tikai tiktāl, ciktāl atbalstītos ieguldījumus izmanto vienīgi ilgtspējīgu biodegvielu ražošanai.</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w:t>
      </w:r>
    </w:p>
    <w:p w:rsidR="00493B9A" w:rsidRPr="00DD44C5" w:rsidRDefault="00493B9A" w:rsidP="00493B9A">
      <w:pPr>
        <w:rPr>
          <w:sz w:val="20"/>
          <w:szCs w:val="20"/>
        </w:rPr>
      </w:pPr>
    </w:p>
    <w:p w:rsidR="00493B9A" w:rsidRPr="00DD44C5" w:rsidRDefault="00493B9A" w:rsidP="00493B9A">
      <w:pPr>
        <w:autoSpaceDE w:val="0"/>
        <w:autoSpaceDN w:val="0"/>
        <w:adjustRightInd w:val="0"/>
        <w:jc w:val="center"/>
        <w:rPr>
          <w:iCs/>
          <w:sz w:val="20"/>
          <w:szCs w:val="20"/>
        </w:rPr>
      </w:pPr>
      <w:r w:rsidRPr="00DD44C5">
        <w:rPr>
          <w:iCs/>
          <w:sz w:val="20"/>
          <w:szCs w:val="20"/>
        </w:rPr>
        <w:t>26. pants</w:t>
      </w:r>
    </w:p>
    <w:p w:rsidR="00493B9A" w:rsidRPr="00DD44C5" w:rsidRDefault="00493B9A" w:rsidP="00493B9A">
      <w:pPr>
        <w:autoSpaceDE w:val="0"/>
        <w:autoSpaceDN w:val="0"/>
        <w:adjustRightInd w:val="0"/>
        <w:jc w:val="center"/>
        <w:rPr>
          <w:b/>
          <w:bCs/>
          <w:sz w:val="20"/>
          <w:szCs w:val="20"/>
        </w:rPr>
      </w:pPr>
      <w:r w:rsidRPr="00DD44C5">
        <w:rPr>
          <w:b/>
          <w:bCs/>
          <w:sz w:val="20"/>
          <w:szCs w:val="20"/>
        </w:rPr>
        <w:t>Atbalsts konsultācijām MVU</w:t>
      </w:r>
    </w:p>
    <w:p w:rsidR="00493B9A" w:rsidRPr="00DD44C5" w:rsidRDefault="00493B9A" w:rsidP="00493B9A">
      <w:pPr>
        <w:autoSpaceDE w:val="0"/>
        <w:autoSpaceDN w:val="0"/>
        <w:adjustRightInd w:val="0"/>
        <w:rPr>
          <w:sz w:val="20"/>
          <w:szCs w:val="20"/>
        </w:rPr>
      </w:pPr>
    </w:p>
    <w:p w:rsidR="00493B9A" w:rsidRPr="00DD44C5" w:rsidRDefault="00493B9A" w:rsidP="00493B9A">
      <w:pPr>
        <w:autoSpaceDE w:val="0"/>
        <w:autoSpaceDN w:val="0"/>
        <w:adjustRightInd w:val="0"/>
        <w:ind w:firstLine="720"/>
        <w:jc w:val="both"/>
        <w:rPr>
          <w:sz w:val="20"/>
          <w:szCs w:val="20"/>
        </w:rPr>
      </w:pPr>
      <w:r w:rsidRPr="00DD44C5">
        <w:rPr>
          <w:sz w:val="20"/>
          <w:szCs w:val="20"/>
        </w:rPr>
        <w:t>1. Atbalsts konsultācijām MVU ir saderīgs ar kopējo tirgu Līguma 87. panta 3. punkta nozīmē, un uz to attiecas atbrīvojums no prasības par paziņošanu saskaņā ar Līguma 88. Panta 3. punktu, ja ir izpildīti šā panta 2. un 3. punktā minētie nosacījumi.</w:t>
      </w:r>
    </w:p>
    <w:p w:rsidR="00493B9A" w:rsidRPr="00DD44C5" w:rsidRDefault="00493B9A" w:rsidP="00493B9A">
      <w:pPr>
        <w:autoSpaceDE w:val="0"/>
        <w:autoSpaceDN w:val="0"/>
        <w:adjustRightInd w:val="0"/>
        <w:ind w:firstLine="720"/>
        <w:jc w:val="both"/>
        <w:rPr>
          <w:sz w:val="20"/>
          <w:szCs w:val="20"/>
        </w:rPr>
      </w:pPr>
      <w:r w:rsidRPr="00DD44C5">
        <w:rPr>
          <w:sz w:val="20"/>
          <w:szCs w:val="20"/>
        </w:rPr>
        <w:t>2. Atbalsta intensitāte nedrīkst pārsniegt 50 % no attiecināmām izmaksām.</w:t>
      </w:r>
    </w:p>
    <w:p w:rsidR="00493B9A" w:rsidRPr="00DD44C5" w:rsidRDefault="00493B9A" w:rsidP="00493B9A">
      <w:pPr>
        <w:autoSpaceDE w:val="0"/>
        <w:autoSpaceDN w:val="0"/>
        <w:adjustRightInd w:val="0"/>
        <w:ind w:firstLine="720"/>
        <w:jc w:val="both"/>
        <w:rPr>
          <w:sz w:val="20"/>
          <w:szCs w:val="20"/>
        </w:rPr>
      </w:pPr>
      <w:r w:rsidRPr="00DD44C5">
        <w:rPr>
          <w:sz w:val="20"/>
          <w:szCs w:val="20"/>
        </w:rPr>
        <w:t>3. Attiecināmās izmaksas ir izmaksas par ārējo konsultantu sniegtajiem konsultāciju pakalpojumiem.</w:t>
      </w:r>
    </w:p>
    <w:p w:rsidR="00493B9A" w:rsidRPr="00DD44C5" w:rsidRDefault="00493B9A" w:rsidP="00493B9A">
      <w:pPr>
        <w:autoSpaceDE w:val="0"/>
        <w:autoSpaceDN w:val="0"/>
        <w:adjustRightInd w:val="0"/>
        <w:ind w:firstLine="720"/>
        <w:jc w:val="both"/>
        <w:rPr>
          <w:sz w:val="20"/>
          <w:szCs w:val="20"/>
        </w:rPr>
      </w:pPr>
      <w:r w:rsidRPr="00DD44C5">
        <w:rPr>
          <w:sz w:val="20"/>
          <w:szCs w:val="20"/>
        </w:rPr>
        <w:t>Attiecīgie pakalpojumi nav pastāvīga vai periodiska darbība, un tie nav saistīti ar uzņēmuma parastajām darbības izmaksām, piemēram, kārtējiem nodokļu konsultantu pakalpojumiem, regulāriem juristu pakalpojumiem vai reklāmu.</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w:t>
      </w:r>
    </w:p>
    <w:p w:rsidR="00493B9A" w:rsidRPr="00DD44C5" w:rsidRDefault="00493B9A" w:rsidP="00493B9A">
      <w:pPr>
        <w:autoSpaceDE w:val="0"/>
        <w:autoSpaceDN w:val="0"/>
        <w:adjustRightInd w:val="0"/>
        <w:ind w:firstLine="720"/>
        <w:jc w:val="both"/>
        <w:rPr>
          <w:iCs/>
          <w:sz w:val="20"/>
          <w:szCs w:val="20"/>
        </w:rPr>
      </w:pPr>
    </w:p>
    <w:p w:rsidR="00493B9A" w:rsidRPr="00DD44C5" w:rsidRDefault="00493B9A" w:rsidP="00493B9A">
      <w:pPr>
        <w:autoSpaceDE w:val="0"/>
        <w:autoSpaceDN w:val="0"/>
        <w:adjustRightInd w:val="0"/>
        <w:jc w:val="right"/>
        <w:rPr>
          <w:b/>
          <w:iCs/>
          <w:sz w:val="20"/>
          <w:szCs w:val="20"/>
        </w:rPr>
      </w:pPr>
      <w:r w:rsidRPr="00DD44C5">
        <w:rPr>
          <w:b/>
          <w:iCs/>
          <w:sz w:val="20"/>
          <w:szCs w:val="20"/>
        </w:rPr>
        <w:t>Regulas 1.pielikums</w:t>
      </w:r>
    </w:p>
    <w:p w:rsidR="00493B9A" w:rsidRPr="00DD44C5" w:rsidRDefault="00493B9A" w:rsidP="00493B9A">
      <w:pPr>
        <w:autoSpaceDE w:val="0"/>
        <w:autoSpaceDN w:val="0"/>
        <w:adjustRightInd w:val="0"/>
        <w:jc w:val="center"/>
        <w:rPr>
          <w:b/>
          <w:iCs/>
          <w:sz w:val="20"/>
          <w:szCs w:val="20"/>
        </w:rPr>
      </w:pPr>
      <w:r w:rsidRPr="00DD44C5">
        <w:rPr>
          <w:b/>
          <w:iCs/>
          <w:sz w:val="20"/>
          <w:szCs w:val="20"/>
        </w:rPr>
        <w:t>1. pants</w:t>
      </w:r>
    </w:p>
    <w:p w:rsidR="00493B9A" w:rsidRPr="00DD44C5" w:rsidRDefault="00DD44C5" w:rsidP="00DD44C5">
      <w:pPr>
        <w:autoSpaceDE w:val="0"/>
        <w:autoSpaceDN w:val="0"/>
        <w:adjustRightInd w:val="0"/>
        <w:jc w:val="center"/>
        <w:rPr>
          <w:b/>
          <w:iCs/>
          <w:sz w:val="20"/>
          <w:szCs w:val="20"/>
        </w:rPr>
      </w:pPr>
      <w:r>
        <w:rPr>
          <w:b/>
          <w:iCs/>
          <w:sz w:val="20"/>
          <w:szCs w:val="20"/>
        </w:rPr>
        <w:t>Uzņēmums</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Par uzņēmumu uzskata jebkuru saimnieciskās darbības subjektu neatkarīgi no tā juridiskās formas. Pie tiem cita starpā pieder pašnodarbinātas personas un ģimenes uzņēmumi, kas nodarbojas ar amatniecību vai veic citu darbību, kā arī personālsabiedrības un apvienības, kas regulāri ir iesaistītas saimnieciskajā darbībā.</w:t>
      </w:r>
    </w:p>
    <w:p w:rsidR="00493B9A" w:rsidRPr="00DD44C5" w:rsidRDefault="00493B9A" w:rsidP="00493B9A">
      <w:pPr>
        <w:autoSpaceDE w:val="0"/>
        <w:autoSpaceDN w:val="0"/>
        <w:adjustRightInd w:val="0"/>
        <w:jc w:val="both"/>
        <w:rPr>
          <w:b/>
          <w:iCs/>
          <w:sz w:val="20"/>
          <w:szCs w:val="20"/>
        </w:rPr>
      </w:pPr>
    </w:p>
    <w:p w:rsidR="00493B9A" w:rsidRPr="00DD44C5" w:rsidRDefault="00493B9A" w:rsidP="00493B9A">
      <w:pPr>
        <w:autoSpaceDE w:val="0"/>
        <w:autoSpaceDN w:val="0"/>
        <w:adjustRightInd w:val="0"/>
        <w:jc w:val="center"/>
        <w:rPr>
          <w:b/>
          <w:iCs/>
          <w:sz w:val="20"/>
          <w:szCs w:val="20"/>
        </w:rPr>
      </w:pPr>
      <w:r w:rsidRPr="00DD44C5">
        <w:rPr>
          <w:b/>
          <w:iCs/>
          <w:sz w:val="20"/>
          <w:szCs w:val="20"/>
        </w:rPr>
        <w:t>2. pants</w:t>
      </w:r>
    </w:p>
    <w:p w:rsidR="00493B9A" w:rsidRPr="00DD44C5" w:rsidRDefault="00493B9A" w:rsidP="00DD44C5">
      <w:pPr>
        <w:autoSpaceDE w:val="0"/>
        <w:autoSpaceDN w:val="0"/>
        <w:adjustRightInd w:val="0"/>
        <w:jc w:val="center"/>
        <w:rPr>
          <w:b/>
          <w:iCs/>
          <w:sz w:val="20"/>
          <w:szCs w:val="20"/>
        </w:rPr>
      </w:pPr>
      <w:r w:rsidRPr="00DD44C5">
        <w:rPr>
          <w:b/>
          <w:iCs/>
          <w:sz w:val="20"/>
          <w:szCs w:val="20"/>
        </w:rPr>
        <w:t>Darbinieku skaits un finanšu robežvērtības, pēc k</w:t>
      </w:r>
      <w:r w:rsidR="00DD44C5">
        <w:rPr>
          <w:b/>
          <w:iCs/>
          <w:sz w:val="20"/>
          <w:szCs w:val="20"/>
        </w:rPr>
        <w:t>urām nosaka uzņēmumu kategoriju</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1. Mikrouzņēmumu, mazo un vidējo uzņēmumu (MVU) kategorijā ietilpst uzņēmumi, kam ir mazāk nekā 250 darbinieku un kuru gada apgrozījums nepārsniedz 50 miljonus euro, un/vai gada bilance kopumā nepārsniedz 43 miljonus euro.</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2. MVU kategorijas uzņēmumu definē kā mazu, ja tam ir mazāk nekā 50 darbinieku un tā gada apgrozījums un/vai kopējā gada bilance nepārsniedz 10 miljonus euro. 3. MVU kategorijas uzņēmumu definē kā mikrouzņēmumu, ja tam ir mazāk nekā 10 darbinieku un tā gada apgrozījums un/vai kopējā gada bilance nepārsniedz 2 miljonus euro.</w:t>
      </w:r>
    </w:p>
    <w:p w:rsidR="00493B9A" w:rsidRPr="00DD44C5" w:rsidRDefault="00493B9A" w:rsidP="00493B9A">
      <w:pPr>
        <w:autoSpaceDE w:val="0"/>
        <w:autoSpaceDN w:val="0"/>
        <w:adjustRightInd w:val="0"/>
        <w:ind w:firstLine="720"/>
        <w:jc w:val="both"/>
        <w:rPr>
          <w:iCs/>
          <w:sz w:val="20"/>
          <w:szCs w:val="20"/>
        </w:rPr>
      </w:pPr>
    </w:p>
    <w:p w:rsidR="00493B9A" w:rsidRPr="00DD44C5" w:rsidRDefault="00493B9A" w:rsidP="00493B9A">
      <w:pPr>
        <w:autoSpaceDE w:val="0"/>
        <w:autoSpaceDN w:val="0"/>
        <w:adjustRightInd w:val="0"/>
        <w:jc w:val="center"/>
        <w:rPr>
          <w:b/>
          <w:iCs/>
          <w:sz w:val="20"/>
          <w:szCs w:val="20"/>
        </w:rPr>
      </w:pPr>
      <w:r w:rsidRPr="00DD44C5">
        <w:rPr>
          <w:b/>
          <w:iCs/>
          <w:sz w:val="20"/>
          <w:szCs w:val="20"/>
        </w:rPr>
        <w:t>3. pants</w:t>
      </w:r>
    </w:p>
    <w:p w:rsidR="00493B9A" w:rsidRPr="00DD44C5" w:rsidRDefault="00493B9A" w:rsidP="00DD44C5">
      <w:pPr>
        <w:autoSpaceDE w:val="0"/>
        <w:autoSpaceDN w:val="0"/>
        <w:adjustRightInd w:val="0"/>
        <w:jc w:val="center"/>
        <w:rPr>
          <w:b/>
          <w:iCs/>
          <w:sz w:val="20"/>
          <w:szCs w:val="20"/>
        </w:rPr>
      </w:pPr>
      <w:r w:rsidRPr="00DD44C5">
        <w:rPr>
          <w:b/>
          <w:iCs/>
          <w:sz w:val="20"/>
          <w:szCs w:val="20"/>
        </w:rPr>
        <w:t>Uzņēmumu tipi, ko ņem vērā, aprēķinot darbini</w:t>
      </w:r>
      <w:r w:rsidR="00DD44C5">
        <w:rPr>
          <w:b/>
          <w:iCs/>
          <w:sz w:val="20"/>
          <w:szCs w:val="20"/>
        </w:rPr>
        <w:t>eku skaitu un finanšu rādītājus</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 xml:space="preserve">1. </w:t>
      </w:r>
      <w:r w:rsidR="00E2683A">
        <w:rPr>
          <w:iCs/>
          <w:sz w:val="20"/>
          <w:szCs w:val="20"/>
        </w:rPr>
        <w:t>„</w:t>
      </w:r>
      <w:r w:rsidRPr="00DD44C5">
        <w:rPr>
          <w:iCs/>
          <w:sz w:val="20"/>
          <w:szCs w:val="20"/>
        </w:rPr>
        <w:t>Autonoms uzņēmums</w:t>
      </w:r>
      <w:r w:rsidR="00E2683A">
        <w:rPr>
          <w:iCs/>
          <w:sz w:val="20"/>
          <w:szCs w:val="20"/>
        </w:rPr>
        <w:t>”</w:t>
      </w:r>
      <w:r w:rsidRPr="00DD44C5">
        <w:rPr>
          <w:iCs/>
          <w:sz w:val="20"/>
          <w:szCs w:val="20"/>
        </w:rPr>
        <w:t xml:space="preserve"> ir jebkurš uzņēmums, kas nav klasificējams kā partneruzņēmums 2. punkta nozīmē vai kā saistīts uzņēmums 3. punkta nozīmē.</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 xml:space="preserve">2. </w:t>
      </w:r>
      <w:r w:rsidR="00E2683A">
        <w:rPr>
          <w:iCs/>
          <w:sz w:val="20"/>
          <w:szCs w:val="20"/>
        </w:rPr>
        <w:t>„</w:t>
      </w:r>
      <w:r w:rsidRPr="00DD44C5">
        <w:rPr>
          <w:iCs/>
          <w:sz w:val="20"/>
          <w:szCs w:val="20"/>
        </w:rPr>
        <w:t>Partner uzņēmumi</w:t>
      </w:r>
      <w:r w:rsidR="00E2683A">
        <w:rPr>
          <w:iCs/>
          <w:sz w:val="20"/>
          <w:szCs w:val="20"/>
        </w:rPr>
        <w:t>”</w:t>
      </w:r>
      <w:r w:rsidRPr="00DD44C5">
        <w:rPr>
          <w:iCs/>
          <w:sz w:val="20"/>
          <w:szCs w:val="20"/>
        </w:rPr>
        <w:t xml:space="preserve"> ir visi uzņēmumi, kas nav klasificējami kā saistīti uzņēmumi 3. punkta nozīmē un starp kuriem pastāv šādas attiecības: uzņēmums (augšupējs uzņēmums) viens pats vai kopā ar vienu vai vairākiem saistītiem uzņēmumiem 3. punkta nozīmē pārvalda 25 % un vairāk kapitāla vai balsstiesību citā uzņēmumā (lejupējs uzņēmums).</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Tajā pašā laikā uzņēmumu var klasificēt kā autonomu, tātad kā uzņēmumu, kam nav partneruzņēmumu, pat ja ir sasniegta vai pārsniegta šī robežvērtība, ko nodrošina turpmāk norādītie ieguldītāji, ja vien šie ieguldītāji atsevišķi vai kopā 3. punkta nozīmē nav saistīti ar attiecīgo uzņēmumu:</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a) atklātas ieguldījumu sabiedrības, riska kapitāla sabiedrības, privātpersonas vai privātpersonu grupas, kas regulāri veic riska kapitālieguldījumus un iegulda pašu kapitālu (uzņēmējdarbības mecenāti) uzņēmumos, kurus nekotē biržā, ja vien minēto uzņēmējdarbības mecenātu kopējie ieguldījumi vienā uzņēmumā nesasniedz EUR 1250000;</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b) akadēmiskās augstskolas vai bezpeļņas zinātniskās pētniecības centri;</w:t>
      </w:r>
    </w:p>
    <w:p w:rsidR="00493B9A" w:rsidRPr="00DD44C5" w:rsidRDefault="00493B9A" w:rsidP="00493B9A">
      <w:pPr>
        <w:ind w:firstLine="720"/>
        <w:jc w:val="both"/>
        <w:rPr>
          <w:iCs/>
          <w:sz w:val="20"/>
          <w:szCs w:val="20"/>
        </w:rPr>
      </w:pPr>
      <w:r w:rsidRPr="00DD44C5">
        <w:rPr>
          <w:iCs/>
          <w:sz w:val="20"/>
          <w:szCs w:val="20"/>
        </w:rPr>
        <w:t>c) institucionālie ieguldītāji, arī reģionālās attīstības fondi;</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d) autonomas pašvaldības, kuru gada budžets ir mazāks par 10 miljoniem euro un iedzīvotāju skaits mazāks par 5000.</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 xml:space="preserve">3. </w:t>
      </w:r>
      <w:r w:rsidR="00E2683A">
        <w:rPr>
          <w:iCs/>
          <w:sz w:val="20"/>
          <w:szCs w:val="20"/>
        </w:rPr>
        <w:t>„</w:t>
      </w:r>
      <w:r w:rsidRPr="00DD44C5">
        <w:rPr>
          <w:iCs/>
          <w:sz w:val="20"/>
          <w:szCs w:val="20"/>
        </w:rPr>
        <w:t>Saistīti uzņēmumi</w:t>
      </w:r>
      <w:r w:rsidR="00E2683A">
        <w:rPr>
          <w:iCs/>
          <w:sz w:val="20"/>
          <w:szCs w:val="20"/>
        </w:rPr>
        <w:t>”</w:t>
      </w:r>
      <w:r w:rsidRPr="00DD44C5">
        <w:rPr>
          <w:iCs/>
          <w:sz w:val="20"/>
          <w:szCs w:val="20"/>
        </w:rPr>
        <w:t xml:space="preserve"> ir uzņēmumi, kuru starpā pastāv kādas no šeit norādītajām attiecībām:</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a) uzņēmumam ir akcionāru vai locekļu balsstiesību vairākums citā uzņēmumā;</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b) uzņēmumam ir tiesības iecelt vai atlaist pārvaldes, vadības vai uzraudzības struktūras locekļu vairākumu citā uzņēmumā;</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c) uzņēmumam ir tiesības būt noteicējam citā uzņēmumā saskaņā ar līgumu, kas noslēgts ar šo uzņēmumu, vai saskaņā ar tā dibināšanas līguma klauzulu vai statūtiem;</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d) uzņēmums, kas ir cita uzņēmuma akcionārs vai dalībnieks, vienpersoniski kontrolē akcionāru vai dalībnieku vairākuma balsstiesības minētajā uzņēmumā saskaņā ar vienošanos, kas panākta ar pārējiem uzņēmuma akcionāriem vai dalībniekiem.</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Pieņemts uzskatīt, ka noteicoša ietekme nepastāv, ja 2. punkta otrajā daļā norādītie ieguldītāji tieši vai netieši neiesaistās attiecīgā uzņēmumā pārvaldīšanā, neskarot viņu kā akcionāru tiesības.</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Uzņēmumi, kurus saista kādas no pirmajā daļā aplūkotajām attiecībām, ko nodrošina viens vai vairāki citi uzņēmumi vai kāds no 2. punktā minētajiem ieguldītājiem, arī ir uzskatāmi par saistītiem.</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Uzņēmumi, kurus saista kādas no šīm attiecībām, ko nodrošina fiziska persona vai fizisku personu grupa, kas kopīgi darbojas, arī ir uzskatāmi par saistītiem uzņēmumiem, ja tie pilnībā vai daļēji darbojas tajā pašā konkrētajā tirgū vai blakustirgos.</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 xml:space="preserve">Par </w:t>
      </w:r>
      <w:r w:rsidR="00E2683A">
        <w:rPr>
          <w:iCs/>
          <w:sz w:val="20"/>
          <w:szCs w:val="20"/>
        </w:rPr>
        <w:t>„</w:t>
      </w:r>
      <w:r w:rsidRPr="00DD44C5">
        <w:rPr>
          <w:iCs/>
          <w:sz w:val="20"/>
          <w:szCs w:val="20"/>
        </w:rPr>
        <w:t>blakustirgu</w:t>
      </w:r>
      <w:r w:rsidR="00E2683A">
        <w:rPr>
          <w:iCs/>
          <w:sz w:val="20"/>
          <w:szCs w:val="20"/>
        </w:rPr>
        <w:t>”</w:t>
      </w:r>
      <w:r w:rsidRPr="00DD44C5">
        <w:rPr>
          <w:iCs/>
          <w:sz w:val="20"/>
          <w:szCs w:val="20"/>
        </w:rPr>
        <w:t xml:space="preserve"> uzskata ražojuma vai pakalpojuma tirgu, kas atrodas tieši augšup vai lejup no konkrētā tirgus.</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lastRenderedPageBreak/>
        <w:t>4. Izņemot 2. punkta otrajā daļā minētos gadījumus, uzņēmums nav uzskatāms par MVU, ja 25 % un vairāk tā kapitāla vai balsstiesību kopā vai atsevišķi tieši vai netieši kontrolē viena vai vairākas valsts struktūras.</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5. Uzņēmums var apliecināt savu statusu kā autonoms uzņēmums, partneruzņēmums vai saistīts uzņēmums, norādot datus par 2. pantā noteiktajām robežvērtībām. Šādu apliecinājumu var sniegt pat tad, ja kapitāls ir sadalīts tā, ka nav iespējams precīzi noteikt, kas to pārvalda, un šajā gadījumā uzņēmums var labā ticībā paziņot, ka tas var likumīgi uzskatīt, ka tā 25 % daļa vai lielāka daļa nepieder kādam atsevišķam uzņēmumam vai savstarpēji saistītiem uzņēmumiem. Šādi apliecinājumi neskar pārbaudes un apstākļu noskaidrošanu, kas paredzēta attiecīgo valstu un Kopienas noteikumos.</w:t>
      </w:r>
    </w:p>
    <w:p w:rsidR="00493B9A" w:rsidRPr="00DD44C5" w:rsidRDefault="00493B9A" w:rsidP="00493B9A">
      <w:pPr>
        <w:autoSpaceDE w:val="0"/>
        <w:autoSpaceDN w:val="0"/>
        <w:adjustRightInd w:val="0"/>
        <w:rPr>
          <w:b/>
          <w:iCs/>
          <w:sz w:val="20"/>
          <w:szCs w:val="20"/>
        </w:rPr>
      </w:pPr>
    </w:p>
    <w:p w:rsidR="00493B9A" w:rsidRPr="00DD44C5" w:rsidRDefault="00493B9A" w:rsidP="00493B9A">
      <w:pPr>
        <w:autoSpaceDE w:val="0"/>
        <w:autoSpaceDN w:val="0"/>
        <w:adjustRightInd w:val="0"/>
        <w:jc w:val="center"/>
        <w:rPr>
          <w:b/>
          <w:iCs/>
          <w:sz w:val="20"/>
          <w:szCs w:val="20"/>
        </w:rPr>
      </w:pPr>
      <w:r w:rsidRPr="00DD44C5">
        <w:rPr>
          <w:b/>
          <w:iCs/>
          <w:sz w:val="20"/>
          <w:szCs w:val="20"/>
        </w:rPr>
        <w:t>4. pants</w:t>
      </w:r>
    </w:p>
    <w:p w:rsidR="00493B9A" w:rsidRPr="00DD44C5" w:rsidRDefault="00493B9A" w:rsidP="00DD44C5">
      <w:pPr>
        <w:autoSpaceDE w:val="0"/>
        <w:autoSpaceDN w:val="0"/>
        <w:adjustRightInd w:val="0"/>
        <w:jc w:val="center"/>
        <w:rPr>
          <w:b/>
          <w:iCs/>
          <w:sz w:val="20"/>
          <w:szCs w:val="20"/>
        </w:rPr>
      </w:pPr>
      <w:r w:rsidRPr="00DD44C5">
        <w:rPr>
          <w:b/>
          <w:iCs/>
          <w:sz w:val="20"/>
          <w:szCs w:val="20"/>
        </w:rPr>
        <w:t>Dati, ko izmanto darbinieku skaita un finanšu līdzekļu, kā ar</w:t>
      </w:r>
      <w:r w:rsidR="00DD44C5">
        <w:rPr>
          <w:b/>
          <w:iCs/>
          <w:sz w:val="20"/>
          <w:szCs w:val="20"/>
        </w:rPr>
        <w:t>ī atskaites perioda noteikšanai</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1. Dati, ko izmanto, nosakot darbinieku skaitu un finanšu līdzekļus, attiecas uz pēdējo apstiprināto grāmatvedības pārskata periodu un ir aprēķināti, ņemot par pamatu kārtējo gadu. Tie iegūti, izmantojot datus bilances slēgšanas dienā. Apgrozījuma summu aprēķina bez pievienotās vērtības nodokļa (PVN) un citiem netiešajiem nodokļiem.</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2. Ja, ņemot par pamatu kārtējo gadu, uzņēmuma bilances slēgšanas dienā atklājas, ka 2.pantā norādītais darbinieku skaits vai finanšu robežvērtība ir pārsniegta vai nav sasniegta, tas nenozīmē, ka tas zaudēs savu vidējā, mazā vai mikrouzņēmuma statusu, ja šīs robežvērtības nav pārsniegtas divos pārskata periodos pēc kārtas.</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3. Jaunizveidotiem uzņēmumiem, kuru pārskati vēl nav apstiprināti, izmantojamos datus iegūst no labticīgiem aptuveniem aprēķiniem, kas veikti finanšu gada laikā.</w:t>
      </w:r>
    </w:p>
    <w:p w:rsidR="00493B9A" w:rsidRPr="00DD44C5" w:rsidRDefault="00493B9A" w:rsidP="00493B9A">
      <w:pPr>
        <w:jc w:val="both"/>
        <w:rPr>
          <w:b/>
          <w:iCs/>
          <w:sz w:val="20"/>
          <w:szCs w:val="20"/>
        </w:rPr>
      </w:pPr>
    </w:p>
    <w:p w:rsidR="00493B9A" w:rsidRPr="00DD44C5" w:rsidRDefault="00493B9A" w:rsidP="00493B9A">
      <w:pPr>
        <w:jc w:val="center"/>
        <w:rPr>
          <w:b/>
          <w:iCs/>
          <w:sz w:val="20"/>
          <w:szCs w:val="20"/>
        </w:rPr>
      </w:pPr>
      <w:r w:rsidRPr="00DD44C5">
        <w:rPr>
          <w:b/>
          <w:iCs/>
          <w:sz w:val="20"/>
          <w:szCs w:val="20"/>
        </w:rPr>
        <w:t>5. pants</w:t>
      </w:r>
    </w:p>
    <w:p w:rsidR="00493B9A" w:rsidRPr="00DD44C5" w:rsidRDefault="00493B9A" w:rsidP="00DD44C5">
      <w:pPr>
        <w:autoSpaceDE w:val="0"/>
        <w:autoSpaceDN w:val="0"/>
        <w:adjustRightInd w:val="0"/>
        <w:jc w:val="center"/>
        <w:rPr>
          <w:b/>
          <w:iCs/>
          <w:sz w:val="20"/>
          <w:szCs w:val="20"/>
        </w:rPr>
      </w:pPr>
      <w:r w:rsidRPr="00DD44C5">
        <w:rPr>
          <w:b/>
          <w:iCs/>
          <w:sz w:val="20"/>
          <w:szCs w:val="20"/>
        </w:rPr>
        <w:t>Darbiniek</w:t>
      </w:r>
      <w:r w:rsidR="00DD44C5">
        <w:rPr>
          <w:b/>
          <w:iCs/>
          <w:sz w:val="20"/>
          <w:szCs w:val="20"/>
        </w:rPr>
        <w:t>u skaits</w:t>
      </w:r>
    </w:p>
    <w:p w:rsidR="00493B9A" w:rsidRPr="00DD44C5" w:rsidRDefault="00493B9A" w:rsidP="00493B9A">
      <w:pPr>
        <w:autoSpaceDE w:val="0"/>
        <w:autoSpaceDN w:val="0"/>
        <w:adjustRightInd w:val="0"/>
        <w:jc w:val="both"/>
        <w:rPr>
          <w:iCs/>
          <w:sz w:val="20"/>
          <w:szCs w:val="20"/>
        </w:rPr>
      </w:pPr>
      <w:r w:rsidRPr="00DD44C5">
        <w:rPr>
          <w:iCs/>
          <w:sz w:val="20"/>
          <w:szCs w:val="20"/>
        </w:rPr>
        <w:t>Darbinieku skaits atbilst ikgadējā darba vienībām (IDV), tas ir, to personu skaitam, kuri attiecīgajā uzņēmumā vai tā norīkojumā ir strādājuši pilnā slodzē visa apsekojuma gada garumā. To personu darbu, kas nav nostrādājuši pilnu gadu, un to, kas veikuši darbu nepilnā slodzē, neatkarīgi no tā ilguma, kā arī sezonas darba ņēmēju darbu aprēķina IDV daļās.</w:t>
      </w:r>
    </w:p>
    <w:p w:rsidR="00493B9A" w:rsidRPr="00DD44C5" w:rsidRDefault="00493B9A" w:rsidP="00493B9A">
      <w:pPr>
        <w:autoSpaceDE w:val="0"/>
        <w:autoSpaceDN w:val="0"/>
        <w:adjustRightInd w:val="0"/>
        <w:ind w:firstLine="720"/>
        <w:rPr>
          <w:iCs/>
          <w:sz w:val="20"/>
          <w:szCs w:val="20"/>
        </w:rPr>
      </w:pPr>
      <w:r w:rsidRPr="00DD44C5">
        <w:rPr>
          <w:iCs/>
          <w:sz w:val="20"/>
          <w:szCs w:val="20"/>
        </w:rPr>
        <w:t>Darbinieku skaitu aprēķina, ņemot vērā:</w:t>
      </w:r>
    </w:p>
    <w:p w:rsidR="00493B9A" w:rsidRPr="00DD44C5" w:rsidRDefault="00493B9A" w:rsidP="00493B9A">
      <w:pPr>
        <w:autoSpaceDE w:val="0"/>
        <w:autoSpaceDN w:val="0"/>
        <w:adjustRightInd w:val="0"/>
        <w:ind w:firstLine="720"/>
        <w:rPr>
          <w:iCs/>
          <w:sz w:val="20"/>
          <w:szCs w:val="20"/>
        </w:rPr>
      </w:pPr>
      <w:r w:rsidRPr="00DD44C5">
        <w:rPr>
          <w:iCs/>
          <w:sz w:val="20"/>
          <w:szCs w:val="20"/>
        </w:rPr>
        <w:t>a) darbiniekus;</w:t>
      </w:r>
    </w:p>
    <w:p w:rsidR="00493B9A" w:rsidRPr="00DD44C5" w:rsidRDefault="00493B9A" w:rsidP="00493B9A">
      <w:pPr>
        <w:autoSpaceDE w:val="0"/>
        <w:autoSpaceDN w:val="0"/>
        <w:adjustRightInd w:val="0"/>
        <w:ind w:firstLine="720"/>
        <w:rPr>
          <w:iCs/>
          <w:sz w:val="20"/>
          <w:szCs w:val="20"/>
        </w:rPr>
      </w:pPr>
      <w:r w:rsidRPr="00DD44C5">
        <w:rPr>
          <w:iCs/>
          <w:sz w:val="20"/>
          <w:szCs w:val="20"/>
        </w:rPr>
        <w:t>b) personas, kas strādā tam pakļautajā uzņēmumā un ir pielīdzināmi nodarbinātām personām saskaņā ar attiecīgās valsts tiesību aktiem;</w:t>
      </w:r>
    </w:p>
    <w:p w:rsidR="00493B9A" w:rsidRPr="00DD44C5" w:rsidRDefault="00493B9A" w:rsidP="00493B9A">
      <w:pPr>
        <w:autoSpaceDE w:val="0"/>
        <w:autoSpaceDN w:val="0"/>
        <w:adjustRightInd w:val="0"/>
        <w:ind w:firstLine="720"/>
        <w:rPr>
          <w:iCs/>
          <w:sz w:val="20"/>
          <w:szCs w:val="20"/>
        </w:rPr>
      </w:pPr>
      <w:r w:rsidRPr="00DD44C5">
        <w:rPr>
          <w:iCs/>
          <w:sz w:val="20"/>
          <w:szCs w:val="20"/>
        </w:rPr>
        <w:t>c) īpašniekus vadītājus;</w:t>
      </w:r>
    </w:p>
    <w:p w:rsidR="00493B9A" w:rsidRPr="00DD44C5" w:rsidRDefault="00493B9A" w:rsidP="00493B9A">
      <w:pPr>
        <w:autoSpaceDE w:val="0"/>
        <w:autoSpaceDN w:val="0"/>
        <w:adjustRightInd w:val="0"/>
        <w:ind w:firstLine="720"/>
        <w:rPr>
          <w:iCs/>
          <w:sz w:val="20"/>
          <w:szCs w:val="20"/>
        </w:rPr>
      </w:pPr>
      <w:r w:rsidRPr="00DD44C5">
        <w:rPr>
          <w:iCs/>
          <w:sz w:val="20"/>
          <w:szCs w:val="20"/>
        </w:rPr>
        <w:t>d) partnerus, kas pastāvīgi piedalās uzņēmuma darbā un gūst labumu no uzņēmuma,</w:t>
      </w:r>
    </w:p>
    <w:p w:rsidR="00493B9A" w:rsidRPr="00DD44C5" w:rsidRDefault="00493B9A" w:rsidP="00493B9A">
      <w:pPr>
        <w:autoSpaceDE w:val="0"/>
        <w:autoSpaceDN w:val="0"/>
        <w:adjustRightInd w:val="0"/>
        <w:rPr>
          <w:iCs/>
          <w:sz w:val="20"/>
          <w:szCs w:val="20"/>
        </w:rPr>
      </w:pPr>
      <w:r w:rsidRPr="00DD44C5">
        <w:rPr>
          <w:iCs/>
          <w:sz w:val="20"/>
          <w:szCs w:val="20"/>
        </w:rPr>
        <w:t>izmantojot savas finansiālās priekšrocības.</w:t>
      </w:r>
    </w:p>
    <w:p w:rsidR="00493B9A" w:rsidRPr="00DD44C5" w:rsidRDefault="00493B9A" w:rsidP="00493B9A">
      <w:pPr>
        <w:autoSpaceDE w:val="0"/>
        <w:autoSpaceDN w:val="0"/>
        <w:adjustRightInd w:val="0"/>
        <w:ind w:firstLine="720"/>
        <w:rPr>
          <w:iCs/>
          <w:sz w:val="20"/>
          <w:szCs w:val="20"/>
        </w:rPr>
      </w:pPr>
      <w:r w:rsidRPr="00DD44C5">
        <w:rPr>
          <w:iCs/>
          <w:sz w:val="20"/>
          <w:szCs w:val="20"/>
        </w:rPr>
        <w:t>Mācekļi vai arodmācekļi, kam ir mācekļa darba vai arodmācību līgums, neietilpst darbinieku skaitā. Maternitātes vai bērna kopšanas atvaļinājuma ilgums netiek ņemts vērā.</w:t>
      </w:r>
    </w:p>
    <w:p w:rsidR="00493B9A" w:rsidRPr="00DD44C5" w:rsidRDefault="00493B9A" w:rsidP="00493B9A">
      <w:pPr>
        <w:autoSpaceDE w:val="0"/>
        <w:autoSpaceDN w:val="0"/>
        <w:adjustRightInd w:val="0"/>
        <w:rPr>
          <w:b/>
          <w:iCs/>
          <w:sz w:val="20"/>
          <w:szCs w:val="20"/>
        </w:rPr>
      </w:pPr>
    </w:p>
    <w:p w:rsidR="00493B9A" w:rsidRPr="00DD44C5" w:rsidRDefault="00493B9A" w:rsidP="00493B9A">
      <w:pPr>
        <w:autoSpaceDE w:val="0"/>
        <w:autoSpaceDN w:val="0"/>
        <w:adjustRightInd w:val="0"/>
        <w:jc w:val="center"/>
        <w:rPr>
          <w:b/>
          <w:iCs/>
          <w:sz w:val="20"/>
          <w:szCs w:val="20"/>
        </w:rPr>
      </w:pPr>
      <w:r w:rsidRPr="00DD44C5">
        <w:rPr>
          <w:b/>
          <w:iCs/>
          <w:sz w:val="20"/>
          <w:szCs w:val="20"/>
        </w:rPr>
        <w:t>6. pants</w:t>
      </w:r>
    </w:p>
    <w:p w:rsidR="00493B9A" w:rsidRPr="00DD44C5" w:rsidRDefault="00DD44C5" w:rsidP="00DD44C5">
      <w:pPr>
        <w:autoSpaceDE w:val="0"/>
        <w:autoSpaceDN w:val="0"/>
        <w:adjustRightInd w:val="0"/>
        <w:jc w:val="center"/>
        <w:rPr>
          <w:b/>
          <w:iCs/>
          <w:sz w:val="20"/>
          <w:szCs w:val="20"/>
        </w:rPr>
      </w:pPr>
      <w:r>
        <w:rPr>
          <w:b/>
          <w:iCs/>
          <w:sz w:val="20"/>
          <w:szCs w:val="20"/>
        </w:rPr>
        <w:t>Uzņēmuma datu apkopošana</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1. Datus par autonomu uzņēmumu, tostarp darbinieku skaitu, nosaka, balstoties tikai un vienīgi uz minētā uzņēmuma pārskatiem.</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2. Datus par uzņēmumu, kam ir partneruzņēmumi vai saistīti uzņēmumi, nosaka, balstoties uz uzņēmuma pārskatiem un citiem datiem, vai, ja tādi pastāv, uz konsolidētajiem uzņēmuma pārskatiem vai konsolidētajiem pārskatiem, kuros uzņēmums iekļauts konsolidācijas rezultātā. Datus, kas minēti pirmajā daļā, papildina ar datiem par jebkuru attiecīgā uzņēmuma partneruzņēmumu, kas atrodas tieši augšpus vai lejpus no tā. Summēšanu veic proporcionāli līdzdalības procentiem kapitālā vai balsstiesībām (ņemot vērā lielāko procentuālo īpatsvaru). Savstarpējas līdzdalības gadījumā ņem vērā lielāko procentuālo īpatsvaru. Pirmajā un otrajā daļā minētajiem datiem pievieno 100 % datu par jebkuru uzņēmumu, kas ir tieši vai netieši saistīts ar attiecīgo uzņēmumu, ja šie dati vēl nav iekļauti konsolidētajos</w:t>
      </w:r>
    </w:p>
    <w:p w:rsidR="00493B9A" w:rsidRPr="00DD44C5" w:rsidRDefault="00493B9A" w:rsidP="00493B9A">
      <w:pPr>
        <w:autoSpaceDE w:val="0"/>
        <w:autoSpaceDN w:val="0"/>
        <w:adjustRightInd w:val="0"/>
        <w:jc w:val="both"/>
        <w:rPr>
          <w:iCs/>
          <w:sz w:val="20"/>
          <w:szCs w:val="20"/>
        </w:rPr>
      </w:pPr>
      <w:r w:rsidRPr="00DD44C5">
        <w:rPr>
          <w:iCs/>
          <w:sz w:val="20"/>
          <w:szCs w:val="20"/>
        </w:rPr>
        <w:t>pārskatos.</w:t>
      </w:r>
    </w:p>
    <w:p w:rsidR="00493B9A" w:rsidRPr="00DD44C5" w:rsidRDefault="00493B9A" w:rsidP="00493B9A">
      <w:pPr>
        <w:autoSpaceDE w:val="0"/>
        <w:autoSpaceDN w:val="0"/>
        <w:adjustRightInd w:val="0"/>
        <w:ind w:firstLine="720"/>
        <w:jc w:val="both"/>
        <w:rPr>
          <w:iCs/>
          <w:sz w:val="20"/>
          <w:szCs w:val="20"/>
        </w:rPr>
      </w:pPr>
      <w:r w:rsidRPr="00DD44C5">
        <w:rPr>
          <w:iCs/>
          <w:sz w:val="20"/>
          <w:szCs w:val="20"/>
        </w:rPr>
        <w:t>3. Piemērojot 2. punktu, datus par attiecīgā uzņēmuma partneruzņēmumiem iegūst no pārskatiem un pārējiem datiem, ja tie pastāv konsolidētā veidā. Tiem pievieno 100 % datu par uzņēmumiem, kas saistīti ar šiem partneruzņēmumiem, ja to pārskata dati vēl nav iekļauti, veicot konsolidāciju. Piemērojot jau minēto 2. punktu, dati par uzņēmumiem, kas saistīti ar attiecīgo uzņēmumu, ir iegūstami no pārskatiem un pārējiem datiem, ja tie pastāv konsolidētā veidā. Tos proporcionāli papildina ar datiem par šāda saistītā uzņēmuma jebkuru iespējamo partneruzņēmumu, kas atrodas tieši augšpus vai lejpus no tā, ja tie vēl nav iekļauti konsolidētajos pārskatos proporcionāli līdzdalībai, kas ir vismaz proporcionāla 2. punkta otrajā daļā norādītajam procentuālajam īpatsvaram.</w:t>
      </w:r>
    </w:p>
    <w:p w:rsidR="000001C1" w:rsidRPr="00DD44C5" w:rsidRDefault="00493B9A" w:rsidP="00DD44C5">
      <w:pPr>
        <w:autoSpaceDE w:val="0"/>
        <w:autoSpaceDN w:val="0"/>
        <w:adjustRightInd w:val="0"/>
        <w:ind w:firstLine="720"/>
        <w:jc w:val="both"/>
        <w:rPr>
          <w:iCs/>
          <w:sz w:val="20"/>
          <w:szCs w:val="20"/>
        </w:rPr>
      </w:pPr>
      <w:r w:rsidRPr="00DD44C5">
        <w:rPr>
          <w:iCs/>
          <w:sz w:val="20"/>
          <w:szCs w:val="20"/>
        </w:rPr>
        <w:t>4. Ja konsolidētajos pārskatos nav uzrādīti dati par konkrēta uzņēmuma darbinieku skaitu, šos skaitļus aprēķina, proporcionāli summējot datus par tā partneruzņēmumiem un papildinot tos ar datiem par uzņēmumiem, ar kuriem at</w:t>
      </w:r>
      <w:r w:rsidR="00DD44C5" w:rsidRPr="00DD44C5">
        <w:rPr>
          <w:iCs/>
          <w:sz w:val="20"/>
          <w:szCs w:val="20"/>
        </w:rPr>
        <w:t>tiecīgais uzņēmums ir saistīts.</w:t>
      </w:r>
    </w:p>
    <w:sectPr w:rsidR="000001C1" w:rsidRPr="00DD44C5" w:rsidSect="00776464">
      <w:pgSz w:w="11906" w:h="16838" w:code="9"/>
      <w:pgMar w:top="1134" w:right="1134" w:bottom="1134"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32D1" w:rsidRDefault="001932D1">
      <w:r>
        <w:separator/>
      </w:r>
    </w:p>
  </w:endnote>
  <w:endnote w:type="continuationSeparator" w:id="0">
    <w:p w:rsidR="001932D1" w:rsidRDefault="001932D1">
      <w:r>
        <w:continuationSeparator/>
      </w:r>
    </w:p>
  </w:endnote>
  <w:endnote w:type="continuationNotice" w:id="1">
    <w:p w:rsidR="001932D1" w:rsidRDefault="001932D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Verdana">
    <w:panose1 w:val="020B0604030504040204"/>
    <w:charset w:val="BA"/>
    <w:family w:val="swiss"/>
    <w:pitch w:val="variable"/>
    <w:sig w:usb0="20000287" w:usb1="00000000" w:usb2="00000000" w:usb3="00000000" w:csb0="0000019F" w:csb1="00000000"/>
  </w:font>
  <w:font w:name="Arial-ItalicMT">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D1" w:rsidRPr="0063225C" w:rsidRDefault="001932D1" w:rsidP="00776464">
    <w:pPr>
      <w:jc w:val="both"/>
      <w:rPr>
        <w:sz w:val="20"/>
        <w:szCs w:val="20"/>
      </w:rPr>
    </w:pPr>
    <w:r w:rsidRPr="0063225C">
      <w:rPr>
        <w:sz w:val="20"/>
        <w:szCs w:val="20"/>
      </w:rPr>
      <w:t xml:space="preserve">Vadlīnijas projektu iesniedzējiem Klimata pārmaiņu finanšu instrumenta finansēto projektu atklāta konkursa „Kompleksi risinājumi siltumnīcefekta gāzu emisijas samazināšanai” </w:t>
    </w:r>
    <w:r>
      <w:rPr>
        <w:sz w:val="20"/>
        <w:szCs w:val="20"/>
      </w:rPr>
      <w:t xml:space="preserve">IV kārtas </w:t>
    </w:r>
    <w:r w:rsidRPr="0063225C">
      <w:rPr>
        <w:sz w:val="20"/>
        <w:szCs w:val="20"/>
      </w:rPr>
      <w:t>ietvaros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D1" w:rsidRPr="00776464" w:rsidRDefault="001932D1" w:rsidP="00776464">
    <w:pPr>
      <w:jc w:val="both"/>
      <w:rPr>
        <w:sz w:val="20"/>
        <w:szCs w:val="20"/>
      </w:rPr>
    </w:pPr>
    <w:r w:rsidRPr="0063225C">
      <w:rPr>
        <w:sz w:val="20"/>
        <w:szCs w:val="20"/>
      </w:rPr>
      <w:t xml:space="preserve">Vadlīnijas projektu iesniedzējiem Klimata pārmaiņu finanšu instrumenta finansēto projektu atklāta konkursa „Kompleksi risinājumi siltumnīcefekta gāzu emisijas samazināšanai” </w:t>
    </w:r>
    <w:r>
      <w:rPr>
        <w:sz w:val="20"/>
        <w:szCs w:val="20"/>
      </w:rPr>
      <w:t xml:space="preserve">IV kārtas </w:t>
    </w:r>
    <w:r w:rsidRPr="0063225C">
      <w:rPr>
        <w:sz w:val="20"/>
        <w:szCs w:val="20"/>
      </w:rPr>
      <w:t>ietvaros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32D1" w:rsidRDefault="001932D1">
      <w:r>
        <w:separator/>
      </w:r>
    </w:p>
  </w:footnote>
  <w:footnote w:type="continuationSeparator" w:id="0">
    <w:p w:rsidR="001932D1" w:rsidRDefault="001932D1">
      <w:r>
        <w:continuationSeparator/>
      </w:r>
    </w:p>
  </w:footnote>
  <w:footnote w:type="continuationNotice" w:id="1">
    <w:p w:rsidR="001932D1" w:rsidRDefault="001932D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D1" w:rsidRDefault="0029332B">
    <w:pPr>
      <w:jc w:val="center"/>
    </w:pPr>
    <w:r>
      <w:fldChar w:fldCharType="begin"/>
    </w:r>
    <w:r w:rsidR="001932D1">
      <w:instrText xml:space="preserve"> PAGE   \* MERGEFORMAT </w:instrText>
    </w:r>
    <w:r>
      <w:fldChar w:fldCharType="separate"/>
    </w:r>
    <w:r w:rsidR="00F30DFE">
      <w:rPr>
        <w:noProof/>
      </w:rPr>
      <w:t>2</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D1" w:rsidRDefault="0029332B" w:rsidP="00B24353">
    <w:pPr>
      <w:framePr w:wrap="around" w:vAnchor="text" w:hAnchor="margin" w:xAlign="center" w:y="1"/>
      <w:rPr>
        <w:rStyle w:val="PageNumber"/>
      </w:rPr>
    </w:pPr>
    <w:r>
      <w:rPr>
        <w:rStyle w:val="PageNumber"/>
      </w:rPr>
      <w:fldChar w:fldCharType="begin"/>
    </w:r>
    <w:r w:rsidR="001932D1">
      <w:rPr>
        <w:rStyle w:val="PageNumber"/>
      </w:rPr>
      <w:instrText xml:space="preserve">PAGE  </w:instrText>
    </w:r>
    <w:r>
      <w:rPr>
        <w:rStyle w:val="PageNumber"/>
      </w:rPr>
      <w:fldChar w:fldCharType="end"/>
    </w:r>
  </w:p>
  <w:p w:rsidR="001932D1" w:rsidRDefault="001932D1"/>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2D1" w:rsidRPr="009163F8" w:rsidRDefault="0029332B">
    <w:pPr>
      <w:framePr w:wrap="around" w:vAnchor="text" w:hAnchor="margin" w:xAlign="center" w:y="1"/>
      <w:rPr>
        <w:rStyle w:val="PageNumber"/>
      </w:rPr>
    </w:pPr>
    <w:r w:rsidRPr="009163F8">
      <w:rPr>
        <w:rStyle w:val="PageNumber"/>
      </w:rPr>
      <w:fldChar w:fldCharType="begin"/>
    </w:r>
    <w:r w:rsidR="001932D1" w:rsidRPr="009163F8">
      <w:rPr>
        <w:rStyle w:val="PageNumber"/>
      </w:rPr>
      <w:instrText xml:space="preserve">PAGE  </w:instrText>
    </w:r>
    <w:r w:rsidRPr="009163F8">
      <w:rPr>
        <w:rStyle w:val="PageNumber"/>
      </w:rPr>
      <w:fldChar w:fldCharType="separate"/>
    </w:r>
    <w:r w:rsidR="00F30DFE">
      <w:rPr>
        <w:rStyle w:val="PageNumber"/>
        <w:noProof/>
      </w:rPr>
      <w:t>56</w:t>
    </w:r>
    <w:r w:rsidRPr="009163F8">
      <w:rPr>
        <w:rStyle w:val="PageNumber"/>
      </w:rPr>
      <w:fldChar w:fldCharType="end"/>
    </w:r>
  </w:p>
  <w:p w:rsidR="001932D1" w:rsidRDefault="001932D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BE6"/>
    <w:multiLevelType w:val="hybridMultilevel"/>
    <w:tmpl w:val="4D90271C"/>
    <w:lvl w:ilvl="0" w:tplc="4D6EF5B2">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nsid w:val="11D54C09"/>
    <w:multiLevelType w:val="hybridMultilevel"/>
    <w:tmpl w:val="3D08DE0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4246F6C"/>
    <w:multiLevelType w:val="hybridMultilevel"/>
    <w:tmpl w:val="5ABC79F6"/>
    <w:lvl w:ilvl="0" w:tplc="072C7914">
      <w:start w:val="1"/>
      <w:numFmt w:val="lowerLetter"/>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3">
    <w:nsid w:val="1A0143CA"/>
    <w:multiLevelType w:val="hybridMultilevel"/>
    <w:tmpl w:val="B6A8C764"/>
    <w:lvl w:ilvl="0" w:tplc="F648BFD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nsid w:val="1AD47156"/>
    <w:multiLevelType w:val="hybridMultilevel"/>
    <w:tmpl w:val="6B38A8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nsid w:val="21114EF9"/>
    <w:multiLevelType w:val="hybridMultilevel"/>
    <w:tmpl w:val="0B6EDF80"/>
    <w:lvl w:ilvl="0" w:tplc="FB745A50">
      <w:numFmt w:val="bullet"/>
      <w:lvlText w:val="-"/>
      <w:lvlJc w:val="left"/>
      <w:pPr>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nsid w:val="22985C35"/>
    <w:multiLevelType w:val="hybridMultilevel"/>
    <w:tmpl w:val="3FD08EF4"/>
    <w:lvl w:ilvl="0" w:tplc="2088546A">
      <w:start w:val="25"/>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nsid w:val="2547578C"/>
    <w:multiLevelType w:val="hybridMultilevel"/>
    <w:tmpl w:val="D22EC064"/>
    <w:lvl w:ilvl="0" w:tplc="04260001">
      <w:start w:val="1"/>
      <w:numFmt w:val="bullet"/>
      <w:lvlText w:val=""/>
      <w:lvlJc w:val="left"/>
      <w:pPr>
        <w:ind w:left="1287" w:hanging="360"/>
      </w:pPr>
      <w:rPr>
        <w:rFonts w:ascii="Symbol" w:hAnsi="Symbol" w:hint="default"/>
        <w:color w:val="000000"/>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8">
    <w:nsid w:val="3A9A5697"/>
    <w:multiLevelType w:val="hybridMultilevel"/>
    <w:tmpl w:val="71207872"/>
    <w:lvl w:ilvl="0" w:tplc="3AD68714">
      <w:start w:val="1"/>
      <w:numFmt w:val="decimal"/>
      <w:lvlText w:val="%1."/>
      <w:lvlJc w:val="left"/>
      <w:pPr>
        <w:ind w:left="1680" w:hanging="9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nsid w:val="3DE238C5"/>
    <w:multiLevelType w:val="multilevel"/>
    <w:tmpl w:val="8488DDEA"/>
    <w:lvl w:ilvl="0">
      <w:start w:val="1"/>
      <w:numFmt w:val="decimal"/>
      <w:lvlText w:val="%1."/>
      <w:lvlJc w:val="left"/>
      <w:pPr>
        <w:tabs>
          <w:tab w:val="num" w:pos="397"/>
        </w:tabs>
      </w:pPr>
      <w:rPr>
        <w:rFonts w:cs="Times New Roman" w:hint="default"/>
        <w:b w:val="0"/>
        <w:color w:val="auto"/>
      </w:rPr>
    </w:lvl>
    <w:lvl w:ilvl="1">
      <w:start w:val="1"/>
      <w:numFmt w:val="decimal"/>
      <w:pStyle w:val="Noteikumuapakpunkti"/>
      <w:lvlText w:val="%1.%2."/>
      <w:lvlJc w:val="left"/>
      <w:pPr>
        <w:tabs>
          <w:tab w:val="num" w:pos="1040"/>
        </w:tabs>
        <w:ind w:left="360"/>
      </w:pPr>
      <w:rPr>
        <w:rFonts w:cs="Times New Roman" w:hint="default"/>
        <w:b w:val="0"/>
        <w:color w:val="auto"/>
      </w:rPr>
    </w:lvl>
    <w:lvl w:ilvl="2">
      <w:start w:val="1"/>
      <w:numFmt w:val="decimal"/>
      <w:pStyle w:val="Noteikumuapakpunkti2"/>
      <w:lvlText w:val="%1.%2.%3."/>
      <w:lvlJc w:val="left"/>
      <w:pPr>
        <w:tabs>
          <w:tab w:val="num" w:pos="2111"/>
        </w:tabs>
        <w:ind w:left="1260"/>
      </w:pPr>
      <w:rPr>
        <w:rFonts w:cs="Times New Roman" w:hint="default"/>
        <w:b w:val="0"/>
        <w:color w:val="auto"/>
      </w:rPr>
    </w:lvl>
    <w:lvl w:ilvl="3">
      <w:start w:val="1"/>
      <w:numFmt w:val="decimal"/>
      <w:pStyle w:val="Noteikumuapakpunkt3"/>
      <w:lvlText w:val="%1.%2.%3.%4."/>
      <w:lvlJc w:val="left"/>
      <w:pPr>
        <w:tabs>
          <w:tab w:val="num" w:pos="2034"/>
        </w:tabs>
        <w:ind w:left="900"/>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47CC18C8"/>
    <w:multiLevelType w:val="hybridMultilevel"/>
    <w:tmpl w:val="F1029120"/>
    <w:lvl w:ilvl="0" w:tplc="2088546A">
      <w:start w:val="25"/>
      <w:numFmt w:val="bullet"/>
      <w:lvlText w:val="-"/>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F070BB6"/>
    <w:multiLevelType w:val="hybridMultilevel"/>
    <w:tmpl w:val="9CC80B78"/>
    <w:lvl w:ilvl="0" w:tplc="7756B61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nsid w:val="5CD179EA"/>
    <w:multiLevelType w:val="hybridMultilevel"/>
    <w:tmpl w:val="71AAE92E"/>
    <w:lvl w:ilvl="0" w:tplc="07443D1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E7E52C7"/>
    <w:multiLevelType w:val="hybridMultilevel"/>
    <w:tmpl w:val="06E4D7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695E113D"/>
    <w:multiLevelType w:val="hybridMultilevel"/>
    <w:tmpl w:val="14508FE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69720B8E"/>
    <w:multiLevelType w:val="hybridMultilevel"/>
    <w:tmpl w:val="7132F510"/>
    <w:lvl w:ilvl="0" w:tplc="04190017">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A48216E"/>
    <w:multiLevelType w:val="hybridMultilevel"/>
    <w:tmpl w:val="646CF60A"/>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nsid w:val="6DBD4C9D"/>
    <w:multiLevelType w:val="hybridMultilevel"/>
    <w:tmpl w:val="ADDAF044"/>
    <w:lvl w:ilvl="0" w:tplc="E4F411F8">
      <w:start w:val="1"/>
      <w:numFmt w:val="bullet"/>
      <w:lvlText w:val=""/>
      <w:lvlJc w:val="left"/>
      <w:pPr>
        <w:ind w:left="720" w:hanging="360"/>
      </w:pPr>
      <w:rPr>
        <w:rFonts w:ascii="Symbol" w:hAnsi="Symbol" w:hint="default"/>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7F025055"/>
    <w:multiLevelType w:val="hybridMultilevel"/>
    <w:tmpl w:val="8BFEFAA8"/>
    <w:lvl w:ilvl="0" w:tplc="D08AE29E">
      <w:start w:val="1"/>
      <w:numFmt w:val="lowerLetter"/>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num w:numId="1">
    <w:abstractNumId w:val="9"/>
  </w:num>
  <w:num w:numId="2">
    <w:abstractNumId w:val="10"/>
  </w:num>
  <w:num w:numId="3">
    <w:abstractNumId w:val="16"/>
  </w:num>
  <w:num w:numId="4">
    <w:abstractNumId w:val="0"/>
  </w:num>
  <w:num w:numId="5">
    <w:abstractNumId w:val="5"/>
  </w:num>
  <w:num w:numId="6">
    <w:abstractNumId w:val="11"/>
  </w:num>
  <w:num w:numId="7">
    <w:abstractNumId w:val="15"/>
  </w:num>
  <w:num w:numId="8">
    <w:abstractNumId w:val="2"/>
  </w:num>
  <w:num w:numId="9">
    <w:abstractNumId w:val="18"/>
  </w:num>
  <w:num w:numId="10">
    <w:abstractNumId w:val="17"/>
  </w:num>
  <w:num w:numId="11">
    <w:abstractNumId w:val="7"/>
  </w:num>
  <w:num w:numId="12">
    <w:abstractNumId w:val="13"/>
  </w:num>
  <w:num w:numId="13">
    <w:abstractNumId w:val="1"/>
  </w:num>
  <w:num w:numId="14">
    <w:abstractNumId w:val="14"/>
  </w:num>
  <w:num w:numId="15">
    <w:abstractNumId w:val="8"/>
  </w:num>
  <w:num w:numId="16">
    <w:abstractNumId w:val="4"/>
  </w:num>
  <w:num w:numId="17">
    <w:abstractNumId w:val="12"/>
  </w:num>
  <w:num w:numId="18">
    <w:abstractNumId w:val="3"/>
  </w:num>
  <w:num w:numId="19">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rsids>
    <w:rsidRoot w:val="008F74A1"/>
    <w:rsid w:val="000001C1"/>
    <w:rsid w:val="0000051F"/>
    <w:rsid w:val="00001AFF"/>
    <w:rsid w:val="00003831"/>
    <w:rsid w:val="00003B1C"/>
    <w:rsid w:val="000047CF"/>
    <w:rsid w:val="00004F8A"/>
    <w:rsid w:val="000056A3"/>
    <w:rsid w:val="000063A8"/>
    <w:rsid w:val="00010171"/>
    <w:rsid w:val="0001031F"/>
    <w:rsid w:val="000103D9"/>
    <w:rsid w:val="00010DAB"/>
    <w:rsid w:val="00012A8B"/>
    <w:rsid w:val="00012F20"/>
    <w:rsid w:val="0001314C"/>
    <w:rsid w:val="00015A09"/>
    <w:rsid w:val="00016C73"/>
    <w:rsid w:val="00016CC7"/>
    <w:rsid w:val="00017B98"/>
    <w:rsid w:val="000201E1"/>
    <w:rsid w:val="00020FDC"/>
    <w:rsid w:val="00023EF8"/>
    <w:rsid w:val="00024FA7"/>
    <w:rsid w:val="00026FD3"/>
    <w:rsid w:val="000275E9"/>
    <w:rsid w:val="00027DD4"/>
    <w:rsid w:val="00027DEF"/>
    <w:rsid w:val="00030DB1"/>
    <w:rsid w:val="00031277"/>
    <w:rsid w:val="00031A2A"/>
    <w:rsid w:val="00031C21"/>
    <w:rsid w:val="00034EC3"/>
    <w:rsid w:val="000373B4"/>
    <w:rsid w:val="00037751"/>
    <w:rsid w:val="00040DDA"/>
    <w:rsid w:val="00040EC1"/>
    <w:rsid w:val="000433A3"/>
    <w:rsid w:val="00043834"/>
    <w:rsid w:val="000461A0"/>
    <w:rsid w:val="000462B9"/>
    <w:rsid w:val="000468E1"/>
    <w:rsid w:val="00046DC6"/>
    <w:rsid w:val="00050FA8"/>
    <w:rsid w:val="000539BE"/>
    <w:rsid w:val="00054721"/>
    <w:rsid w:val="00054A25"/>
    <w:rsid w:val="00054D4A"/>
    <w:rsid w:val="000568BB"/>
    <w:rsid w:val="00057F8E"/>
    <w:rsid w:val="0006105D"/>
    <w:rsid w:val="000629F9"/>
    <w:rsid w:val="00063C46"/>
    <w:rsid w:val="00064622"/>
    <w:rsid w:val="0006521A"/>
    <w:rsid w:val="0006529D"/>
    <w:rsid w:val="000700C0"/>
    <w:rsid w:val="0007043A"/>
    <w:rsid w:val="00070D08"/>
    <w:rsid w:val="00071679"/>
    <w:rsid w:val="00072A41"/>
    <w:rsid w:val="00072EC6"/>
    <w:rsid w:val="00073241"/>
    <w:rsid w:val="00073709"/>
    <w:rsid w:val="00073B9E"/>
    <w:rsid w:val="0008040E"/>
    <w:rsid w:val="00080F61"/>
    <w:rsid w:val="0008104C"/>
    <w:rsid w:val="00082902"/>
    <w:rsid w:val="00083E2B"/>
    <w:rsid w:val="00085D71"/>
    <w:rsid w:val="0008646A"/>
    <w:rsid w:val="0008648E"/>
    <w:rsid w:val="00090D3D"/>
    <w:rsid w:val="000923E9"/>
    <w:rsid w:val="000936E5"/>
    <w:rsid w:val="00095641"/>
    <w:rsid w:val="000957F5"/>
    <w:rsid w:val="00095920"/>
    <w:rsid w:val="00095BBA"/>
    <w:rsid w:val="000961C3"/>
    <w:rsid w:val="0009762F"/>
    <w:rsid w:val="000A1196"/>
    <w:rsid w:val="000A3BC6"/>
    <w:rsid w:val="000A4A03"/>
    <w:rsid w:val="000A4C74"/>
    <w:rsid w:val="000A6173"/>
    <w:rsid w:val="000A63D2"/>
    <w:rsid w:val="000A72DE"/>
    <w:rsid w:val="000B0084"/>
    <w:rsid w:val="000B13C4"/>
    <w:rsid w:val="000B44FF"/>
    <w:rsid w:val="000B4A9B"/>
    <w:rsid w:val="000B54C6"/>
    <w:rsid w:val="000B71CB"/>
    <w:rsid w:val="000C03E0"/>
    <w:rsid w:val="000C27E8"/>
    <w:rsid w:val="000C312D"/>
    <w:rsid w:val="000C41A4"/>
    <w:rsid w:val="000C47EB"/>
    <w:rsid w:val="000C710B"/>
    <w:rsid w:val="000C75FA"/>
    <w:rsid w:val="000D41F9"/>
    <w:rsid w:val="000D476F"/>
    <w:rsid w:val="000D47AC"/>
    <w:rsid w:val="000D52D7"/>
    <w:rsid w:val="000D5318"/>
    <w:rsid w:val="000D702E"/>
    <w:rsid w:val="000D7963"/>
    <w:rsid w:val="000E0314"/>
    <w:rsid w:val="000E07DF"/>
    <w:rsid w:val="000E1CC2"/>
    <w:rsid w:val="000E3E0B"/>
    <w:rsid w:val="000E4477"/>
    <w:rsid w:val="000E49D0"/>
    <w:rsid w:val="000E681C"/>
    <w:rsid w:val="000E68DB"/>
    <w:rsid w:val="000F0BFE"/>
    <w:rsid w:val="000F2317"/>
    <w:rsid w:val="000F4F7B"/>
    <w:rsid w:val="000F552D"/>
    <w:rsid w:val="000F5937"/>
    <w:rsid w:val="000F5CCB"/>
    <w:rsid w:val="000F6183"/>
    <w:rsid w:val="000F716C"/>
    <w:rsid w:val="001004B5"/>
    <w:rsid w:val="00102B07"/>
    <w:rsid w:val="00102B87"/>
    <w:rsid w:val="00103537"/>
    <w:rsid w:val="001068EE"/>
    <w:rsid w:val="00106D0F"/>
    <w:rsid w:val="00110041"/>
    <w:rsid w:val="00110A93"/>
    <w:rsid w:val="00111474"/>
    <w:rsid w:val="00111512"/>
    <w:rsid w:val="001118E2"/>
    <w:rsid w:val="001122D7"/>
    <w:rsid w:val="00112451"/>
    <w:rsid w:val="00113331"/>
    <w:rsid w:val="00115C32"/>
    <w:rsid w:val="00121863"/>
    <w:rsid w:val="00123918"/>
    <w:rsid w:val="0012435C"/>
    <w:rsid w:val="00125746"/>
    <w:rsid w:val="00130A12"/>
    <w:rsid w:val="00130D7F"/>
    <w:rsid w:val="001333F3"/>
    <w:rsid w:val="001334E4"/>
    <w:rsid w:val="00133AD1"/>
    <w:rsid w:val="00133FE3"/>
    <w:rsid w:val="001357C1"/>
    <w:rsid w:val="001376BC"/>
    <w:rsid w:val="00140C2A"/>
    <w:rsid w:val="0014169E"/>
    <w:rsid w:val="00141951"/>
    <w:rsid w:val="00143B65"/>
    <w:rsid w:val="001445DF"/>
    <w:rsid w:val="00144781"/>
    <w:rsid w:val="00145AA4"/>
    <w:rsid w:val="00145F27"/>
    <w:rsid w:val="0014688B"/>
    <w:rsid w:val="00147A40"/>
    <w:rsid w:val="0015031D"/>
    <w:rsid w:val="001519DC"/>
    <w:rsid w:val="0015251E"/>
    <w:rsid w:val="001546D2"/>
    <w:rsid w:val="00155008"/>
    <w:rsid w:val="00155916"/>
    <w:rsid w:val="00157272"/>
    <w:rsid w:val="00157A05"/>
    <w:rsid w:val="001602F1"/>
    <w:rsid w:val="00160D18"/>
    <w:rsid w:val="00160F80"/>
    <w:rsid w:val="0016116D"/>
    <w:rsid w:val="00161600"/>
    <w:rsid w:val="001631A2"/>
    <w:rsid w:val="00163649"/>
    <w:rsid w:val="00164E95"/>
    <w:rsid w:val="00164E9F"/>
    <w:rsid w:val="00165599"/>
    <w:rsid w:val="00165A61"/>
    <w:rsid w:val="00166072"/>
    <w:rsid w:val="00166200"/>
    <w:rsid w:val="001667C4"/>
    <w:rsid w:val="001671A6"/>
    <w:rsid w:val="0016799E"/>
    <w:rsid w:val="00167D5F"/>
    <w:rsid w:val="001743A0"/>
    <w:rsid w:val="001761ED"/>
    <w:rsid w:val="00176548"/>
    <w:rsid w:val="00176621"/>
    <w:rsid w:val="00176B68"/>
    <w:rsid w:val="00176D50"/>
    <w:rsid w:val="00177348"/>
    <w:rsid w:val="00180EE2"/>
    <w:rsid w:val="001821D9"/>
    <w:rsid w:val="00183A3B"/>
    <w:rsid w:val="00183B1A"/>
    <w:rsid w:val="0018470F"/>
    <w:rsid w:val="00190EAB"/>
    <w:rsid w:val="001914DB"/>
    <w:rsid w:val="00191C32"/>
    <w:rsid w:val="00192E92"/>
    <w:rsid w:val="00192EFE"/>
    <w:rsid w:val="001932D1"/>
    <w:rsid w:val="0019515B"/>
    <w:rsid w:val="00195C8E"/>
    <w:rsid w:val="0019603E"/>
    <w:rsid w:val="001A1784"/>
    <w:rsid w:val="001A4717"/>
    <w:rsid w:val="001B21A2"/>
    <w:rsid w:val="001B7798"/>
    <w:rsid w:val="001C1CD2"/>
    <w:rsid w:val="001C1DA2"/>
    <w:rsid w:val="001C29CD"/>
    <w:rsid w:val="001C318D"/>
    <w:rsid w:val="001C4266"/>
    <w:rsid w:val="001C727B"/>
    <w:rsid w:val="001D0302"/>
    <w:rsid w:val="001D23D9"/>
    <w:rsid w:val="001D4999"/>
    <w:rsid w:val="001D551E"/>
    <w:rsid w:val="001D62F1"/>
    <w:rsid w:val="001E0264"/>
    <w:rsid w:val="001E2825"/>
    <w:rsid w:val="001E3712"/>
    <w:rsid w:val="001E4BA4"/>
    <w:rsid w:val="001E697A"/>
    <w:rsid w:val="001E6A14"/>
    <w:rsid w:val="001E6F04"/>
    <w:rsid w:val="001E706D"/>
    <w:rsid w:val="001F0D8D"/>
    <w:rsid w:val="001F1847"/>
    <w:rsid w:val="001F2BDB"/>
    <w:rsid w:val="001F348F"/>
    <w:rsid w:val="001F4332"/>
    <w:rsid w:val="001F4558"/>
    <w:rsid w:val="001F47A2"/>
    <w:rsid w:val="001F48F8"/>
    <w:rsid w:val="001F4BB5"/>
    <w:rsid w:val="001F5696"/>
    <w:rsid w:val="001F64FB"/>
    <w:rsid w:val="001F7398"/>
    <w:rsid w:val="001F797C"/>
    <w:rsid w:val="0020233A"/>
    <w:rsid w:val="0020288E"/>
    <w:rsid w:val="002036DE"/>
    <w:rsid w:val="002058BC"/>
    <w:rsid w:val="002061D5"/>
    <w:rsid w:val="00207D9D"/>
    <w:rsid w:val="002110CD"/>
    <w:rsid w:val="00213607"/>
    <w:rsid w:val="00213CB3"/>
    <w:rsid w:val="00213D07"/>
    <w:rsid w:val="00215AB7"/>
    <w:rsid w:val="00217E62"/>
    <w:rsid w:val="00222F82"/>
    <w:rsid w:val="00223762"/>
    <w:rsid w:val="00224E24"/>
    <w:rsid w:val="00227095"/>
    <w:rsid w:val="0022715A"/>
    <w:rsid w:val="00231920"/>
    <w:rsid w:val="00233C1F"/>
    <w:rsid w:val="00233ECE"/>
    <w:rsid w:val="00234356"/>
    <w:rsid w:val="00234F6E"/>
    <w:rsid w:val="0023627C"/>
    <w:rsid w:val="00236BA6"/>
    <w:rsid w:val="00237092"/>
    <w:rsid w:val="00237B99"/>
    <w:rsid w:val="00241C39"/>
    <w:rsid w:val="0024379E"/>
    <w:rsid w:val="002454AA"/>
    <w:rsid w:val="00245500"/>
    <w:rsid w:val="00246B67"/>
    <w:rsid w:val="00247379"/>
    <w:rsid w:val="00247D06"/>
    <w:rsid w:val="0025107D"/>
    <w:rsid w:val="002524D1"/>
    <w:rsid w:val="00255BD2"/>
    <w:rsid w:val="002569D8"/>
    <w:rsid w:val="00257026"/>
    <w:rsid w:val="002604BE"/>
    <w:rsid w:val="00261602"/>
    <w:rsid w:val="002624AD"/>
    <w:rsid w:val="0026252B"/>
    <w:rsid w:val="0026471D"/>
    <w:rsid w:val="0026543E"/>
    <w:rsid w:val="00265617"/>
    <w:rsid w:val="0026577C"/>
    <w:rsid w:val="002666D2"/>
    <w:rsid w:val="002709D3"/>
    <w:rsid w:val="00271B75"/>
    <w:rsid w:val="00272225"/>
    <w:rsid w:val="002724D5"/>
    <w:rsid w:val="00274836"/>
    <w:rsid w:val="00274C3E"/>
    <w:rsid w:val="00274FB0"/>
    <w:rsid w:val="002752E0"/>
    <w:rsid w:val="002752F0"/>
    <w:rsid w:val="002756E0"/>
    <w:rsid w:val="00275FCC"/>
    <w:rsid w:val="002765D8"/>
    <w:rsid w:val="00276E49"/>
    <w:rsid w:val="00276E85"/>
    <w:rsid w:val="00277059"/>
    <w:rsid w:val="00280A62"/>
    <w:rsid w:val="002816C0"/>
    <w:rsid w:val="00284BFD"/>
    <w:rsid w:val="002901A0"/>
    <w:rsid w:val="0029187C"/>
    <w:rsid w:val="00291BAF"/>
    <w:rsid w:val="002920D5"/>
    <w:rsid w:val="00292700"/>
    <w:rsid w:val="0029332B"/>
    <w:rsid w:val="002954AB"/>
    <w:rsid w:val="00295B27"/>
    <w:rsid w:val="00295DC1"/>
    <w:rsid w:val="00297142"/>
    <w:rsid w:val="00297564"/>
    <w:rsid w:val="002A2202"/>
    <w:rsid w:val="002A2A5A"/>
    <w:rsid w:val="002A3A3D"/>
    <w:rsid w:val="002A519F"/>
    <w:rsid w:val="002A5778"/>
    <w:rsid w:val="002A5E14"/>
    <w:rsid w:val="002B1097"/>
    <w:rsid w:val="002B2231"/>
    <w:rsid w:val="002B630B"/>
    <w:rsid w:val="002B647D"/>
    <w:rsid w:val="002B64DB"/>
    <w:rsid w:val="002B76F0"/>
    <w:rsid w:val="002C080F"/>
    <w:rsid w:val="002C11E6"/>
    <w:rsid w:val="002C13F7"/>
    <w:rsid w:val="002C1EB6"/>
    <w:rsid w:val="002C22C1"/>
    <w:rsid w:val="002C22E3"/>
    <w:rsid w:val="002C3A58"/>
    <w:rsid w:val="002C4658"/>
    <w:rsid w:val="002C66F0"/>
    <w:rsid w:val="002C6B1D"/>
    <w:rsid w:val="002D1099"/>
    <w:rsid w:val="002D2496"/>
    <w:rsid w:val="002D2874"/>
    <w:rsid w:val="002D2B7D"/>
    <w:rsid w:val="002D3280"/>
    <w:rsid w:val="002D3E3B"/>
    <w:rsid w:val="002D3F50"/>
    <w:rsid w:val="002D5723"/>
    <w:rsid w:val="002D6624"/>
    <w:rsid w:val="002D6639"/>
    <w:rsid w:val="002D665A"/>
    <w:rsid w:val="002D67C5"/>
    <w:rsid w:val="002D758F"/>
    <w:rsid w:val="002E00C6"/>
    <w:rsid w:val="002E1671"/>
    <w:rsid w:val="002E2F39"/>
    <w:rsid w:val="002E3719"/>
    <w:rsid w:val="002E3D2C"/>
    <w:rsid w:val="002E3FFE"/>
    <w:rsid w:val="002E43A9"/>
    <w:rsid w:val="002E5EEA"/>
    <w:rsid w:val="002E5F27"/>
    <w:rsid w:val="002F0C84"/>
    <w:rsid w:val="002F3279"/>
    <w:rsid w:val="002F3871"/>
    <w:rsid w:val="002F461E"/>
    <w:rsid w:val="002F4C7A"/>
    <w:rsid w:val="002F5276"/>
    <w:rsid w:val="002F6B07"/>
    <w:rsid w:val="002F74EF"/>
    <w:rsid w:val="002F7C87"/>
    <w:rsid w:val="002F7F2E"/>
    <w:rsid w:val="0030057E"/>
    <w:rsid w:val="003015CA"/>
    <w:rsid w:val="003017E3"/>
    <w:rsid w:val="0030283A"/>
    <w:rsid w:val="00303A2C"/>
    <w:rsid w:val="00303A7E"/>
    <w:rsid w:val="003047C2"/>
    <w:rsid w:val="003056C8"/>
    <w:rsid w:val="00306D24"/>
    <w:rsid w:val="00310FE2"/>
    <w:rsid w:val="00311328"/>
    <w:rsid w:val="00312C8D"/>
    <w:rsid w:val="00313116"/>
    <w:rsid w:val="00313450"/>
    <w:rsid w:val="003174D1"/>
    <w:rsid w:val="00320623"/>
    <w:rsid w:val="00320892"/>
    <w:rsid w:val="003209E5"/>
    <w:rsid w:val="00321FF6"/>
    <w:rsid w:val="0032437F"/>
    <w:rsid w:val="00324530"/>
    <w:rsid w:val="003250B9"/>
    <w:rsid w:val="00325EFC"/>
    <w:rsid w:val="00326234"/>
    <w:rsid w:val="0032640E"/>
    <w:rsid w:val="00331162"/>
    <w:rsid w:val="00331791"/>
    <w:rsid w:val="003320D8"/>
    <w:rsid w:val="00334CBC"/>
    <w:rsid w:val="00337CDF"/>
    <w:rsid w:val="00341198"/>
    <w:rsid w:val="0034169D"/>
    <w:rsid w:val="00342BC7"/>
    <w:rsid w:val="0034300C"/>
    <w:rsid w:val="00346C8D"/>
    <w:rsid w:val="0034745E"/>
    <w:rsid w:val="00351A66"/>
    <w:rsid w:val="00352D98"/>
    <w:rsid w:val="00353A53"/>
    <w:rsid w:val="00356858"/>
    <w:rsid w:val="003575F0"/>
    <w:rsid w:val="003603B4"/>
    <w:rsid w:val="00363177"/>
    <w:rsid w:val="00366FAD"/>
    <w:rsid w:val="00367D55"/>
    <w:rsid w:val="003705DE"/>
    <w:rsid w:val="00370AF1"/>
    <w:rsid w:val="00372A08"/>
    <w:rsid w:val="003738A6"/>
    <w:rsid w:val="003761FF"/>
    <w:rsid w:val="0037706E"/>
    <w:rsid w:val="00377816"/>
    <w:rsid w:val="00380BBC"/>
    <w:rsid w:val="00382AB7"/>
    <w:rsid w:val="00382D8B"/>
    <w:rsid w:val="00383CA0"/>
    <w:rsid w:val="0038420D"/>
    <w:rsid w:val="003857E6"/>
    <w:rsid w:val="00387FD2"/>
    <w:rsid w:val="0039300C"/>
    <w:rsid w:val="003957DE"/>
    <w:rsid w:val="00395CC5"/>
    <w:rsid w:val="00395DEF"/>
    <w:rsid w:val="00397134"/>
    <w:rsid w:val="003A03B6"/>
    <w:rsid w:val="003A17EC"/>
    <w:rsid w:val="003A1CD7"/>
    <w:rsid w:val="003A28DA"/>
    <w:rsid w:val="003A2B85"/>
    <w:rsid w:val="003A38B4"/>
    <w:rsid w:val="003A4043"/>
    <w:rsid w:val="003A62E9"/>
    <w:rsid w:val="003A658E"/>
    <w:rsid w:val="003B1D56"/>
    <w:rsid w:val="003B4B68"/>
    <w:rsid w:val="003B4D87"/>
    <w:rsid w:val="003B69E9"/>
    <w:rsid w:val="003B6A18"/>
    <w:rsid w:val="003C04DC"/>
    <w:rsid w:val="003C06D3"/>
    <w:rsid w:val="003C3F3C"/>
    <w:rsid w:val="003C4951"/>
    <w:rsid w:val="003C6A69"/>
    <w:rsid w:val="003D1D4F"/>
    <w:rsid w:val="003D274D"/>
    <w:rsid w:val="003D41E0"/>
    <w:rsid w:val="003D61D1"/>
    <w:rsid w:val="003D79FD"/>
    <w:rsid w:val="003E1B23"/>
    <w:rsid w:val="003E1BD7"/>
    <w:rsid w:val="003E1D8C"/>
    <w:rsid w:val="003E2800"/>
    <w:rsid w:val="003E2B44"/>
    <w:rsid w:val="003E5397"/>
    <w:rsid w:val="003E5F18"/>
    <w:rsid w:val="003E64AF"/>
    <w:rsid w:val="003E65B3"/>
    <w:rsid w:val="003E7D78"/>
    <w:rsid w:val="003F0521"/>
    <w:rsid w:val="003F1821"/>
    <w:rsid w:val="003F3B34"/>
    <w:rsid w:val="003F4288"/>
    <w:rsid w:val="003F59C2"/>
    <w:rsid w:val="003F6B8F"/>
    <w:rsid w:val="003F6FA7"/>
    <w:rsid w:val="003F7AF1"/>
    <w:rsid w:val="003F7B6E"/>
    <w:rsid w:val="004002DD"/>
    <w:rsid w:val="00402A1B"/>
    <w:rsid w:val="0040346F"/>
    <w:rsid w:val="00403747"/>
    <w:rsid w:val="00403896"/>
    <w:rsid w:val="00404400"/>
    <w:rsid w:val="00406167"/>
    <w:rsid w:val="00407468"/>
    <w:rsid w:val="00410298"/>
    <w:rsid w:val="00411532"/>
    <w:rsid w:val="004146F2"/>
    <w:rsid w:val="00414877"/>
    <w:rsid w:val="004154B5"/>
    <w:rsid w:val="00416465"/>
    <w:rsid w:val="00416734"/>
    <w:rsid w:val="00416770"/>
    <w:rsid w:val="004248D7"/>
    <w:rsid w:val="00425014"/>
    <w:rsid w:val="004258F3"/>
    <w:rsid w:val="00425F39"/>
    <w:rsid w:val="0042632D"/>
    <w:rsid w:val="00426B7C"/>
    <w:rsid w:val="00430229"/>
    <w:rsid w:val="0043105F"/>
    <w:rsid w:val="00432A3F"/>
    <w:rsid w:val="00432E38"/>
    <w:rsid w:val="00435450"/>
    <w:rsid w:val="00436862"/>
    <w:rsid w:val="00436C4C"/>
    <w:rsid w:val="00441C83"/>
    <w:rsid w:val="00442435"/>
    <w:rsid w:val="00443325"/>
    <w:rsid w:val="00444902"/>
    <w:rsid w:val="00444E80"/>
    <w:rsid w:val="00446274"/>
    <w:rsid w:val="00446633"/>
    <w:rsid w:val="0044694C"/>
    <w:rsid w:val="004471EF"/>
    <w:rsid w:val="0045115F"/>
    <w:rsid w:val="00451890"/>
    <w:rsid w:val="004520A7"/>
    <w:rsid w:val="00452E75"/>
    <w:rsid w:val="00454DBA"/>
    <w:rsid w:val="00456439"/>
    <w:rsid w:val="00457803"/>
    <w:rsid w:val="004628E6"/>
    <w:rsid w:val="0046386C"/>
    <w:rsid w:val="00464054"/>
    <w:rsid w:val="00466E1D"/>
    <w:rsid w:val="004678F0"/>
    <w:rsid w:val="00467A6C"/>
    <w:rsid w:val="00467F87"/>
    <w:rsid w:val="0047118D"/>
    <w:rsid w:val="0047286F"/>
    <w:rsid w:val="00472AD1"/>
    <w:rsid w:val="00473306"/>
    <w:rsid w:val="004757B3"/>
    <w:rsid w:val="00477E53"/>
    <w:rsid w:val="00486717"/>
    <w:rsid w:val="004922D5"/>
    <w:rsid w:val="00492CC1"/>
    <w:rsid w:val="00493B9A"/>
    <w:rsid w:val="00494DE5"/>
    <w:rsid w:val="00497C90"/>
    <w:rsid w:val="004A5ABE"/>
    <w:rsid w:val="004A6CC3"/>
    <w:rsid w:val="004A736C"/>
    <w:rsid w:val="004A7A32"/>
    <w:rsid w:val="004B07EE"/>
    <w:rsid w:val="004B0F4E"/>
    <w:rsid w:val="004B1797"/>
    <w:rsid w:val="004B5CED"/>
    <w:rsid w:val="004B5D97"/>
    <w:rsid w:val="004B615E"/>
    <w:rsid w:val="004B6D04"/>
    <w:rsid w:val="004B7BDA"/>
    <w:rsid w:val="004C0331"/>
    <w:rsid w:val="004C12C0"/>
    <w:rsid w:val="004C189B"/>
    <w:rsid w:val="004C1E94"/>
    <w:rsid w:val="004C6345"/>
    <w:rsid w:val="004C7DB4"/>
    <w:rsid w:val="004C7FDD"/>
    <w:rsid w:val="004D046C"/>
    <w:rsid w:val="004D049D"/>
    <w:rsid w:val="004D08F9"/>
    <w:rsid w:val="004D0B24"/>
    <w:rsid w:val="004D2317"/>
    <w:rsid w:val="004D24D7"/>
    <w:rsid w:val="004D250B"/>
    <w:rsid w:val="004D6355"/>
    <w:rsid w:val="004D7477"/>
    <w:rsid w:val="004E0A7B"/>
    <w:rsid w:val="004E0BBF"/>
    <w:rsid w:val="004E41DA"/>
    <w:rsid w:val="004E61F8"/>
    <w:rsid w:val="004E6BA8"/>
    <w:rsid w:val="004E6FA6"/>
    <w:rsid w:val="004F01B0"/>
    <w:rsid w:val="004F1812"/>
    <w:rsid w:val="004F2089"/>
    <w:rsid w:val="004F4291"/>
    <w:rsid w:val="004F539F"/>
    <w:rsid w:val="004F5A33"/>
    <w:rsid w:val="004F7713"/>
    <w:rsid w:val="004F771D"/>
    <w:rsid w:val="00500C40"/>
    <w:rsid w:val="0050155A"/>
    <w:rsid w:val="005016C3"/>
    <w:rsid w:val="005016FF"/>
    <w:rsid w:val="005036FB"/>
    <w:rsid w:val="00504657"/>
    <w:rsid w:val="00506229"/>
    <w:rsid w:val="00506BD6"/>
    <w:rsid w:val="00506F52"/>
    <w:rsid w:val="00511593"/>
    <w:rsid w:val="00511971"/>
    <w:rsid w:val="005121BD"/>
    <w:rsid w:val="0051386D"/>
    <w:rsid w:val="00513B36"/>
    <w:rsid w:val="0051451D"/>
    <w:rsid w:val="00515536"/>
    <w:rsid w:val="00515CB5"/>
    <w:rsid w:val="00516FAC"/>
    <w:rsid w:val="005172F0"/>
    <w:rsid w:val="0051746A"/>
    <w:rsid w:val="00520FD4"/>
    <w:rsid w:val="005247E5"/>
    <w:rsid w:val="00526EE1"/>
    <w:rsid w:val="00526F0E"/>
    <w:rsid w:val="005271B3"/>
    <w:rsid w:val="005271EB"/>
    <w:rsid w:val="00532EC2"/>
    <w:rsid w:val="00534A45"/>
    <w:rsid w:val="00536C1A"/>
    <w:rsid w:val="00537E04"/>
    <w:rsid w:val="0054302D"/>
    <w:rsid w:val="005435E2"/>
    <w:rsid w:val="00543D38"/>
    <w:rsid w:val="00545258"/>
    <w:rsid w:val="0054670D"/>
    <w:rsid w:val="00547138"/>
    <w:rsid w:val="00547C02"/>
    <w:rsid w:val="00550405"/>
    <w:rsid w:val="005518EA"/>
    <w:rsid w:val="00552652"/>
    <w:rsid w:val="00554699"/>
    <w:rsid w:val="005566F1"/>
    <w:rsid w:val="00556725"/>
    <w:rsid w:val="005571E8"/>
    <w:rsid w:val="00561625"/>
    <w:rsid w:val="00561776"/>
    <w:rsid w:val="00562B93"/>
    <w:rsid w:val="00564836"/>
    <w:rsid w:val="00565F3B"/>
    <w:rsid w:val="00572EFE"/>
    <w:rsid w:val="0057425F"/>
    <w:rsid w:val="00575C5D"/>
    <w:rsid w:val="0057628E"/>
    <w:rsid w:val="00576BA6"/>
    <w:rsid w:val="005800AB"/>
    <w:rsid w:val="005804C4"/>
    <w:rsid w:val="005825A3"/>
    <w:rsid w:val="00582870"/>
    <w:rsid w:val="00583994"/>
    <w:rsid w:val="00583C20"/>
    <w:rsid w:val="00584D64"/>
    <w:rsid w:val="005920B0"/>
    <w:rsid w:val="0059357E"/>
    <w:rsid w:val="00594EC2"/>
    <w:rsid w:val="00596A80"/>
    <w:rsid w:val="00596D3C"/>
    <w:rsid w:val="00597769"/>
    <w:rsid w:val="005A1802"/>
    <w:rsid w:val="005A2917"/>
    <w:rsid w:val="005A4A2A"/>
    <w:rsid w:val="005A52D0"/>
    <w:rsid w:val="005A696E"/>
    <w:rsid w:val="005A7055"/>
    <w:rsid w:val="005A7C3C"/>
    <w:rsid w:val="005A7F22"/>
    <w:rsid w:val="005B3255"/>
    <w:rsid w:val="005B3E69"/>
    <w:rsid w:val="005B4619"/>
    <w:rsid w:val="005B47D7"/>
    <w:rsid w:val="005B4971"/>
    <w:rsid w:val="005B50C8"/>
    <w:rsid w:val="005B57D4"/>
    <w:rsid w:val="005B79E7"/>
    <w:rsid w:val="005C1B74"/>
    <w:rsid w:val="005C25DE"/>
    <w:rsid w:val="005C355B"/>
    <w:rsid w:val="005C3C18"/>
    <w:rsid w:val="005C640D"/>
    <w:rsid w:val="005C6BD5"/>
    <w:rsid w:val="005D0288"/>
    <w:rsid w:val="005D0369"/>
    <w:rsid w:val="005D1579"/>
    <w:rsid w:val="005D31B2"/>
    <w:rsid w:val="005D324C"/>
    <w:rsid w:val="005D33FA"/>
    <w:rsid w:val="005D37C0"/>
    <w:rsid w:val="005E009A"/>
    <w:rsid w:val="005E21D4"/>
    <w:rsid w:val="005E3C8A"/>
    <w:rsid w:val="005E4E9F"/>
    <w:rsid w:val="005E6E16"/>
    <w:rsid w:val="005E72C0"/>
    <w:rsid w:val="005E787D"/>
    <w:rsid w:val="005E7982"/>
    <w:rsid w:val="005E7A64"/>
    <w:rsid w:val="005E7AE9"/>
    <w:rsid w:val="005F063E"/>
    <w:rsid w:val="005F082D"/>
    <w:rsid w:val="005F2E5F"/>
    <w:rsid w:val="005F4E32"/>
    <w:rsid w:val="005F5B26"/>
    <w:rsid w:val="005F71D1"/>
    <w:rsid w:val="005F741E"/>
    <w:rsid w:val="005F7BB6"/>
    <w:rsid w:val="00600AD3"/>
    <w:rsid w:val="00601108"/>
    <w:rsid w:val="00602761"/>
    <w:rsid w:val="00602937"/>
    <w:rsid w:val="006045C8"/>
    <w:rsid w:val="00604740"/>
    <w:rsid w:val="0060474B"/>
    <w:rsid w:val="006059A1"/>
    <w:rsid w:val="006069E8"/>
    <w:rsid w:val="00606EE6"/>
    <w:rsid w:val="00606FCD"/>
    <w:rsid w:val="00607C22"/>
    <w:rsid w:val="006115A6"/>
    <w:rsid w:val="00611D93"/>
    <w:rsid w:val="00612400"/>
    <w:rsid w:val="0061276C"/>
    <w:rsid w:val="00612D37"/>
    <w:rsid w:val="00612E6A"/>
    <w:rsid w:val="006142AB"/>
    <w:rsid w:val="00614CCC"/>
    <w:rsid w:val="0061677E"/>
    <w:rsid w:val="00617DB1"/>
    <w:rsid w:val="0062015F"/>
    <w:rsid w:val="006202DF"/>
    <w:rsid w:val="006206F8"/>
    <w:rsid w:val="0062185F"/>
    <w:rsid w:val="00621C48"/>
    <w:rsid w:val="00622AB5"/>
    <w:rsid w:val="00623D19"/>
    <w:rsid w:val="006248AA"/>
    <w:rsid w:val="00625192"/>
    <w:rsid w:val="00625D06"/>
    <w:rsid w:val="00627CD2"/>
    <w:rsid w:val="00627EF9"/>
    <w:rsid w:val="00630571"/>
    <w:rsid w:val="00632039"/>
    <w:rsid w:val="0063225C"/>
    <w:rsid w:val="00632973"/>
    <w:rsid w:val="006335EF"/>
    <w:rsid w:val="006337B3"/>
    <w:rsid w:val="006337FA"/>
    <w:rsid w:val="0063416B"/>
    <w:rsid w:val="00634969"/>
    <w:rsid w:val="00634B5A"/>
    <w:rsid w:val="006352E9"/>
    <w:rsid w:val="006359B6"/>
    <w:rsid w:val="0063679E"/>
    <w:rsid w:val="0063750E"/>
    <w:rsid w:val="006401B9"/>
    <w:rsid w:val="00643722"/>
    <w:rsid w:val="00645DB0"/>
    <w:rsid w:val="00646E49"/>
    <w:rsid w:val="00647D44"/>
    <w:rsid w:val="00647F2A"/>
    <w:rsid w:val="0065042D"/>
    <w:rsid w:val="00650930"/>
    <w:rsid w:val="00652119"/>
    <w:rsid w:val="00654D1E"/>
    <w:rsid w:val="0065522A"/>
    <w:rsid w:val="006558E6"/>
    <w:rsid w:val="00655BBA"/>
    <w:rsid w:val="0065650A"/>
    <w:rsid w:val="00657A76"/>
    <w:rsid w:val="006607D7"/>
    <w:rsid w:val="0066418D"/>
    <w:rsid w:val="00664210"/>
    <w:rsid w:val="00664276"/>
    <w:rsid w:val="00665F7B"/>
    <w:rsid w:val="00666BB5"/>
    <w:rsid w:val="00666BC6"/>
    <w:rsid w:val="00667DAB"/>
    <w:rsid w:val="0067009E"/>
    <w:rsid w:val="006737AA"/>
    <w:rsid w:val="00673D71"/>
    <w:rsid w:val="00674B44"/>
    <w:rsid w:val="00674F93"/>
    <w:rsid w:val="006760DA"/>
    <w:rsid w:val="00677108"/>
    <w:rsid w:val="00677211"/>
    <w:rsid w:val="0068029B"/>
    <w:rsid w:val="00680E5E"/>
    <w:rsid w:val="00680E64"/>
    <w:rsid w:val="0068107C"/>
    <w:rsid w:val="00681C06"/>
    <w:rsid w:val="00687BC9"/>
    <w:rsid w:val="006911E2"/>
    <w:rsid w:val="0069153F"/>
    <w:rsid w:val="0069311F"/>
    <w:rsid w:val="006935AA"/>
    <w:rsid w:val="006940F3"/>
    <w:rsid w:val="00695CAD"/>
    <w:rsid w:val="00695E40"/>
    <w:rsid w:val="00696AC7"/>
    <w:rsid w:val="006A0356"/>
    <w:rsid w:val="006A0DB4"/>
    <w:rsid w:val="006A14D4"/>
    <w:rsid w:val="006A592E"/>
    <w:rsid w:val="006A5E82"/>
    <w:rsid w:val="006A5EEA"/>
    <w:rsid w:val="006B0E58"/>
    <w:rsid w:val="006B287C"/>
    <w:rsid w:val="006B3E1B"/>
    <w:rsid w:val="006B521B"/>
    <w:rsid w:val="006B617D"/>
    <w:rsid w:val="006B706D"/>
    <w:rsid w:val="006C02C9"/>
    <w:rsid w:val="006C2700"/>
    <w:rsid w:val="006C42DA"/>
    <w:rsid w:val="006C4FB6"/>
    <w:rsid w:val="006C504F"/>
    <w:rsid w:val="006C51E8"/>
    <w:rsid w:val="006C521F"/>
    <w:rsid w:val="006C550B"/>
    <w:rsid w:val="006C64CD"/>
    <w:rsid w:val="006C7A12"/>
    <w:rsid w:val="006D0E30"/>
    <w:rsid w:val="006D25F8"/>
    <w:rsid w:val="006D271E"/>
    <w:rsid w:val="006D66F6"/>
    <w:rsid w:val="006D781A"/>
    <w:rsid w:val="006D7C2D"/>
    <w:rsid w:val="006E0D75"/>
    <w:rsid w:val="006E42A6"/>
    <w:rsid w:val="006E4599"/>
    <w:rsid w:val="006E4CBD"/>
    <w:rsid w:val="006E50AD"/>
    <w:rsid w:val="006E76AA"/>
    <w:rsid w:val="006E7732"/>
    <w:rsid w:val="006F0AC3"/>
    <w:rsid w:val="006F1807"/>
    <w:rsid w:val="006F2EE6"/>
    <w:rsid w:val="006F31E6"/>
    <w:rsid w:val="006F44D1"/>
    <w:rsid w:val="006F45FD"/>
    <w:rsid w:val="006F5074"/>
    <w:rsid w:val="007005CD"/>
    <w:rsid w:val="00700D31"/>
    <w:rsid w:val="007010E3"/>
    <w:rsid w:val="007053C8"/>
    <w:rsid w:val="00705EF5"/>
    <w:rsid w:val="00706141"/>
    <w:rsid w:val="0070671C"/>
    <w:rsid w:val="00706D79"/>
    <w:rsid w:val="00707C41"/>
    <w:rsid w:val="00710376"/>
    <w:rsid w:val="0071098A"/>
    <w:rsid w:val="007111FD"/>
    <w:rsid w:val="00713E32"/>
    <w:rsid w:val="0071535D"/>
    <w:rsid w:val="00715E7A"/>
    <w:rsid w:val="0071699C"/>
    <w:rsid w:val="0071794B"/>
    <w:rsid w:val="007209FF"/>
    <w:rsid w:val="007220D4"/>
    <w:rsid w:val="007225CD"/>
    <w:rsid w:val="00725A5E"/>
    <w:rsid w:val="00727360"/>
    <w:rsid w:val="0073028E"/>
    <w:rsid w:val="00730BBF"/>
    <w:rsid w:val="00731430"/>
    <w:rsid w:val="00732A53"/>
    <w:rsid w:val="007337C9"/>
    <w:rsid w:val="007360BB"/>
    <w:rsid w:val="007369DB"/>
    <w:rsid w:val="00737D5F"/>
    <w:rsid w:val="00742A78"/>
    <w:rsid w:val="00742ED3"/>
    <w:rsid w:val="00743638"/>
    <w:rsid w:val="00744700"/>
    <w:rsid w:val="007473CD"/>
    <w:rsid w:val="00750702"/>
    <w:rsid w:val="007508D6"/>
    <w:rsid w:val="00752126"/>
    <w:rsid w:val="00752B66"/>
    <w:rsid w:val="007535A6"/>
    <w:rsid w:val="00754A8C"/>
    <w:rsid w:val="00754FB0"/>
    <w:rsid w:val="007570C4"/>
    <w:rsid w:val="007617B6"/>
    <w:rsid w:val="007630C5"/>
    <w:rsid w:val="00764E5C"/>
    <w:rsid w:val="00765D39"/>
    <w:rsid w:val="0077053C"/>
    <w:rsid w:val="00771EFC"/>
    <w:rsid w:val="00771F75"/>
    <w:rsid w:val="00774844"/>
    <w:rsid w:val="00776464"/>
    <w:rsid w:val="007772C3"/>
    <w:rsid w:val="00777F04"/>
    <w:rsid w:val="00782B13"/>
    <w:rsid w:val="00783AD0"/>
    <w:rsid w:val="00783E42"/>
    <w:rsid w:val="0078507D"/>
    <w:rsid w:val="00792CA6"/>
    <w:rsid w:val="00793CA7"/>
    <w:rsid w:val="007956C0"/>
    <w:rsid w:val="007969EE"/>
    <w:rsid w:val="0079796D"/>
    <w:rsid w:val="007A0D63"/>
    <w:rsid w:val="007A45F8"/>
    <w:rsid w:val="007A46FB"/>
    <w:rsid w:val="007A561C"/>
    <w:rsid w:val="007A5D95"/>
    <w:rsid w:val="007A65CC"/>
    <w:rsid w:val="007B131B"/>
    <w:rsid w:val="007B1453"/>
    <w:rsid w:val="007B21D3"/>
    <w:rsid w:val="007B3611"/>
    <w:rsid w:val="007B3AD9"/>
    <w:rsid w:val="007B3F74"/>
    <w:rsid w:val="007B4818"/>
    <w:rsid w:val="007B4C6D"/>
    <w:rsid w:val="007C0C19"/>
    <w:rsid w:val="007C0F02"/>
    <w:rsid w:val="007C29B1"/>
    <w:rsid w:val="007C3C8A"/>
    <w:rsid w:val="007C6D1D"/>
    <w:rsid w:val="007C6F56"/>
    <w:rsid w:val="007C76E5"/>
    <w:rsid w:val="007D1C63"/>
    <w:rsid w:val="007D2163"/>
    <w:rsid w:val="007D3443"/>
    <w:rsid w:val="007D51EE"/>
    <w:rsid w:val="007D58B8"/>
    <w:rsid w:val="007E2513"/>
    <w:rsid w:val="007E2D77"/>
    <w:rsid w:val="007E47AA"/>
    <w:rsid w:val="007E47B2"/>
    <w:rsid w:val="007E56C9"/>
    <w:rsid w:val="007E58AC"/>
    <w:rsid w:val="007E619B"/>
    <w:rsid w:val="007F1DD7"/>
    <w:rsid w:val="007F2132"/>
    <w:rsid w:val="007F27F1"/>
    <w:rsid w:val="007F45D8"/>
    <w:rsid w:val="007F59C9"/>
    <w:rsid w:val="007F5B30"/>
    <w:rsid w:val="007F79A8"/>
    <w:rsid w:val="007F7BE7"/>
    <w:rsid w:val="00801F16"/>
    <w:rsid w:val="008020C6"/>
    <w:rsid w:val="00803584"/>
    <w:rsid w:val="00805CA0"/>
    <w:rsid w:val="0081257E"/>
    <w:rsid w:val="00812A19"/>
    <w:rsid w:val="008138F2"/>
    <w:rsid w:val="008158FA"/>
    <w:rsid w:val="00816AC0"/>
    <w:rsid w:val="00817243"/>
    <w:rsid w:val="00817827"/>
    <w:rsid w:val="00817DF1"/>
    <w:rsid w:val="0082051C"/>
    <w:rsid w:val="00821920"/>
    <w:rsid w:val="00822263"/>
    <w:rsid w:val="00822D23"/>
    <w:rsid w:val="00823AA7"/>
    <w:rsid w:val="00824A86"/>
    <w:rsid w:val="00825942"/>
    <w:rsid w:val="00831077"/>
    <w:rsid w:val="00832656"/>
    <w:rsid w:val="00833D72"/>
    <w:rsid w:val="00833DE2"/>
    <w:rsid w:val="00834652"/>
    <w:rsid w:val="00835A29"/>
    <w:rsid w:val="00836CE2"/>
    <w:rsid w:val="00842161"/>
    <w:rsid w:val="008425C4"/>
    <w:rsid w:val="008441B3"/>
    <w:rsid w:val="00844565"/>
    <w:rsid w:val="00844ACE"/>
    <w:rsid w:val="00844EC3"/>
    <w:rsid w:val="0084602D"/>
    <w:rsid w:val="00846FA9"/>
    <w:rsid w:val="008507E5"/>
    <w:rsid w:val="00851EAC"/>
    <w:rsid w:val="00853E1E"/>
    <w:rsid w:val="008540B1"/>
    <w:rsid w:val="00854CA0"/>
    <w:rsid w:val="00854D70"/>
    <w:rsid w:val="00855F44"/>
    <w:rsid w:val="00857875"/>
    <w:rsid w:val="00857F15"/>
    <w:rsid w:val="00860F0F"/>
    <w:rsid w:val="00861224"/>
    <w:rsid w:val="00861909"/>
    <w:rsid w:val="00867C97"/>
    <w:rsid w:val="008706B3"/>
    <w:rsid w:val="00870CFA"/>
    <w:rsid w:val="00872693"/>
    <w:rsid w:val="00872AB4"/>
    <w:rsid w:val="0087343A"/>
    <w:rsid w:val="00875095"/>
    <w:rsid w:val="008763E7"/>
    <w:rsid w:val="00876BCE"/>
    <w:rsid w:val="00881FE6"/>
    <w:rsid w:val="0088593A"/>
    <w:rsid w:val="00885B16"/>
    <w:rsid w:val="00887302"/>
    <w:rsid w:val="00887ADD"/>
    <w:rsid w:val="00887FF0"/>
    <w:rsid w:val="00890080"/>
    <w:rsid w:val="00890364"/>
    <w:rsid w:val="00890EE8"/>
    <w:rsid w:val="00892C2D"/>
    <w:rsid w:val="00897BE7"/>
    <w:rsid w:val="00897D31"/>
    <w:rsid w:val="008A12FF"/>
    <w:rsid w:val="008A153D"/>
    <w:rsid w:val="008A27E6"/>
    <w:rsid w:val="008A2E10"/>
    <w:rsid w:val="008A31B7"/>
    <w:rsid w:val="008A35EB"/>
    <w:rsid w:val="008A3852"/>
    <w:rsid w:val="008A3B28"/>
    <w:rsid w:val="008A495E"/>
    <w:rsid w:val="008A6CB0"/>
    <w:rsid w:val="008A6DB0"/>
    <w:rsid w:val="008A792E"/>
    <w:rsid w:val="008B000A"/>
    <w:rsid w:val="008B0F78"/>
    <w:rsid w:val="008B1B2A"/>
    <w:rsid w:val="008B4700"/>
    <w:rsid w:val="008B4C84"/>
    <w:rsid w:val="008B54F7"/>
    <w:rsid w:val="008B59A5"/>
    <w:rsid w:val="008B6DCD"/>
    <w:rsid w:val="008B77E0"/>
    <w:rsid w:val="008C1985"/>
    <w:rsid w:val="008C1EB7"/>
    <w:rsid w:val="008C2AE6"/>
    <w:rsid w:val="008C4AE5"/>
    <w:rsid w:val="008C7360"/>
    <w:rsid w:val="008D07E6"/>
    <w:rsid w:val="008D0ACF"/>
    <w:rsid w:val="008D4385"/>
    <w:rsid w:val="008D4460"/>
    <w:rsid w:val="008D5170"/>
    <w:rsid w:val="008D6D6D"/>
    <w:rsid w:val="008E28C7"/>
    <w:rsid w:val="008E2D0C"/>
    <w:rsid w:val="008E3201"/>
    <w:rsid w:val="008E344F"/>
    <w:rsid w:val="008E37FE"/>
    <w:rsid w:val="008E510B"/>
    <w:rsid w:val="008E5261"/>
    <w:rsid w:val="008E5910"/>
    <w:rsid w:val="008E5CD0"/>
    <w:rsid w:val="008E786B"/>
    <w:rsid w:val="008E7A29"/>
    <w:rsid w:val="008E7B4A"/>
    <w:rsid w:val="008F0721"/>
    <w:rsid w:val="008F3374"/>
    <w:rsid w:val="008F4E2D"/>
    <w:rsid w:val="008F5C48"/>
    <w:rsid w:val="008F5CDF"/>
    <w:rsid w:val="008F74A1"/>
    <w:rsid w:val="00900E12"/>
    <w:rsid w:val="009015A7"/>
    <w:rsid w:val="00901CC3"/>
    <w:rsid w:val="00905231"/>
    <w:rsid w:val="00907C58"/>
    <w:rsid w:val="009115D9"/>
    <w:rsid w:val="00913B6D"/>
    <w:rsid w:val="00914927"/>
    <w:rsid w:val="0091649E"/>
    <w:rsid w:val="0091652D"/>
    <w:rsid w:val="009206BD"/>
    <w:rsid w:val="009221E6"/>
    <w:rsid w:val="0092276B"/>
    <w:rsid w:val="00922E12"/>
    <w:rsid w:val="00922E69"/>
    <w:rsid w:val="009237DA"/>
    <w:rsid w:val="00927CB6"/>
    <w:rsid w:val="00930BB6"/>
    <w:rsid w:val="00931316"/>
    <w:rsid w:val="009316A5"/>
    <w:rsid w:val="00931FA4"/>
    <w:rsid w:val="00933135"/>
    <w:rsid w:val="009345BA"/>
    <w:rsid w:val="00937681"/>
    <w:rsid w:val="00941098"/>
    <w:rsid w:val="00942F77"/>
    <w:rsid w:val="009442EE"/>
    <w:rsid w:val="00944E26"/>
    <w:rsid w:val="00947EA1"/>
    <w:rsid w:val="00950CCF"/>
    <w:rsid w:val="0095631B"/>
    <w:rsid w:val="0095658B"/>
    <w:rsid w:val="009568DA"/>
    <w:rsid w:val="0095692E"/>
    <w:rsid w:val="00956A8B"/>
    <w:rsid w:val="00956C2F"/>
    <w:rsid w:val="00957967"/>
    <w:rsid w:val="009607B6"/>
    <w:rsid w:val="00960C57"/>
    <w:rsid w:val="00960F1E"/>
    <w:rsid w:val="0096167A"/>
    <w:rsid w:val="00966061"/>
    <w:rsid w:val="00967681"/>
    <w:rsid w:val="00967FC2"/>
    <w:rsid w:val="0097165B"/>
    <w:rsid w:val="009727B6"/>
    <w:rsid w:val="009757A9"/>
    <w:rsid w:val="00975C76"/>
    <w:rsid w:val="009807FF"/>
    <w:rsid w:val="009845AB"/>
    <w:rsid w:val="00986857"/>
    <w:rsid w:val="009872A4"/>
    <w:rsid w:val="009911E7"/>
    <w:rsid w:val="00991884"/>
    <w:rsid w:val="00991CF4"/>
    <w:rsid w:val="00991DAA"/>
    <w:rsid w:val="00994282"/>
    <w:rsid w:val="009950DF"/>
    <w:rsid w:val="00995177"/>
    <w:rsid w:val="009951BF"/>
    <w:rsid w:val="00995D95"/>
    <w:rsid w:val="00996E10"/>
    <w:rsid w:val="009A0780"/>
    <w:rsid w:val="009A1830"/>
    <w:rsid w:val="009A24D4"/>
    <w:rsid w:val="009A2C27"/>
    <w:rsid w:val="009A3849"/>
    <w:rsid w:val="009A42CD"/>
    <w:rsid w:val="009B1CCF"/>
    <w:rsid w:val="009B26DA"/>
    <w:rsid w:val="009B2DBF"/>
    <w:rsid w:val="009B2F25"/>
    <w:rsid w:val="009B350A"/>
    <w:rsid w:val="009C0D89"/>
    <w:rsid w:val="009C1441"/>
    <w:rsid w:val="009C2B5C"/>
    <w:rsid w:val="009C4CD0"/>
    <w:rsid w:val="009C6E57"/>
    <w:rsid w:val="009C7516"/>
    <w:rsid w:val="009C7607"/>
    <w:rsid w:val="009D12AB"/>
    <w:rsid w:val="009D1CE1"/>
    <w:rsid w:val="009D1F4A"/>
    <w:rsid w:val="009D465A"/>
    <w:rsid w:val="009E0C8A"/>
    <w:rsid w:val="009E1BF0"/>
    <w:rsid w:val="009E3515"/>
    <w:rsid w:val="009E3849"/>
    <w:rsid w:val="009E4FC6"/>
    <w:rsid w:val="009E6D37"/>
    <w:rsid w:val="009E7863"/>
    <w:rsid w:val="009E7E30"/>
    <w:rsid w:val="009E7E38"/>
    <w:rsid w:val="009F0AE0"/>
    <w:rsid w:val="009F121D"/>
    <w:rsid w:val="009F132B"/>
    <w:rsid w:val="009F40E5"/>
    <w:rsid w:val="009F5148"/>
    <w:rsid w:val="009F5508"/>
    <w:rsid w:val="009F6E73"/>
    <w:rsid w:val="009F7113"/>
    <w:rsid w:val="00A01178"/>
    <w:rsid w:val="00A011BA"/>
    <w:rsid w:val="00A03D69"/>
    <w:rsid w:val="00A04500"/>
    <w:rsid w:val="00A053AF"/>
    <w:rsid w:val="00A05D40"/>
    <w:rsid w:val="00A05FBC"/>
    <w:rsid w:val="00A06458"/>
    <w:rsid w:val="00A10E0C"/>
    <w:rsid w:val="00A12D65"/>
    <w:rsid w:val="00A1524A"/>
    <w:rsid w:val="00A15F62"/>
    <w:rsid w:val="00A1679F"/>
    <w:rsid w:val="00A17FC7"/>
    <w:rsid w:val="00A2204B"/>
    <w:rsid w:val="00A23E1F"/>
    <w:rsid w:val="00A24F4B"/>
    <w:rsid w:val="00A31171"/>
    <w:rsid w:val="00A33C59"/>
    <w:rsid w:val="00A33C6E"/>
    <w:rsid w:val="00A342CC"/>
    <w:rsid w:val="00A36AE7"/>
    <w:rsid w:val="00A37014"/>
    <w:rsid w:val="00A37708"/>
    <w:rsid w:val="00A3777B"/>
    <w:rsid w:val="00A405D0"/>
    <w:rsid w:val="00A40E30"/>
    <w:rsid w:val="00A45BF4"/>
    <w:rsid w:val="00A4757B"/>
    <w:rsid w:val="00A50CF5"/>
    <w:rsid w:val="00A50E87"/>
    <w:rsid w:val="00A52D1F"/>
    <w:rsid w:val="00A548B3"/>
    <w:rsid w:val="00A54C8D"/>
    <w:rsid w:val="00A5565B"/>
    <w:rsid w:val="00A55FF4"/>
    <w:rsid w:val="00A5627B"/>
    <w:rsid w:val="00A56E15"/>
    <w:rsid w:val="00A57543"/>
    <w:rsid w:val="00A6022C"/>
    <w:rsid w:val="00A612BA"/>
    <w:rsid w:val="00A617C4"/>
    <w:rsid w:val="00A62AA7"/>
    <w:rsid w:val="00A62BBE"/>
    <w:rsid w:val="00A64E1C"/>
    <w:rsid w:val="00A6664F"/>
    <w:rsid w:val="00A66891"/>
    <w:rsid w:val="00A66BC4"/>
    <w:rsid w:val="00A67F67"/>
    <w:rsid w:val="00A70D1F"/>
    <w:rsid w:val="00A71ACF"/>
    <w:rsid w:val="00A72825"/>
    <w:rsid w:val="00A7327F"/>
    <w:rsid w:val="00A74286"/>
    <w:rsid w:val="00A760AD"/>
    <w:rsid w:val="00A76449"/>
    <w:rsid w:val="00A767CC"/>
    <w:rsid w:val="00A76F66"/>
    <w:rsid w:val="00A81B8F"/>
    <w:rsid w:val="00A839A0"/>
    <w:rsid w:val="00A85643"/>
    <w:rsid w:val="00A85CB3"/>
    <w:rsid w:val="00A85F83"/>
    <w:rsid w:val="00A874A7"/>
    <w:rsid w:val="00A87B30"/>
    <w:rsid w:val="00A90109"/>
    <w:rsid w:val="00A928B6"/>
    <w:rsid w:val="00A92955"/>
    <w:rsid w:val="00A92B44"/>
    <w:rsid w:val="00A93000"/>
    <w:rsid w:val="00A9350C"/>
    <w:rsid w:val="00A9605C"/>
    <w:rsid w:val="00A97B72"/>
    <w:rsid w:val="00AA0C58"/>
    <w:rsid w:val="00AA0F62"/>
    <w:rsid w:val="00AA1C6E"/>
    <w:rsid w:val="00AA2134"/>
    <w:rsid w:val="00AA2291"/>
    <w:rsid w:val="00AA54FA"/>
    <w:rsid w:val="00AA7178"/>
    <w:rsid w:val="00AA7824"/>
    <w:rsid w:val="00AA7855"/>
    <w:rsid w:val="00AA7B68"/>
    <w:rsid w:val="00AB0D92"/>
    <w:rsid w:val="00AB100B"/>
    <w:rsid w:val="00AB2BB6"/>
    <w:rsid w:val="00AB30F9"/>
    <w:rsid w:val="00AB323C"/>
    <w:rsid w:val="00AB3E06"/>
    <w:rsid w:val="00AB46FF"/>
    <w:rsid w:val="00AB5351"/>
    <w:rsid w:val="00AB5F3B"/>
    <w:rsid w:val="00AB720D"/>
    <w:rsid w:val="00AC0DAA"/>
    <w:rsid w:val="00AC12B9"/>
    <w:rsid w:val="00AC24C3"/>
    <w:rsid w:val="00AC34C7"/>
    <w:rsid w:val="00AC3F1A"/>
    <w:rsid w:val="00AC635E"/>
    <w:rsid w:val="00AC6901"/>
    <w:rsid w:val="00AC6D41"/>
    <w:rsid w:val="00AD0171"/>
    <w:rsid w:val="00AD2567"/>
    <w:rsid w:val="00AD295A"/>
    <w:rsid w:val="00AD2996"/>
    <w:rsid w:val="00AD6C91"/>
    <w:rsid w:val="00AD709B"/>
    <w:rsid w:val="00AD75AA"/>
    <w:rsid w:val="00AE0B46"/>
    <w:rsid w:val="00AE252E"/>
    <w:rsid w:val="00AE470A"/>
    <w:rsid w:val="00AE47CD"/>
    <w:rsid w:val="00AE5900"/>
    <w:rsid w:val="00AE6E2B"/>
    <w:rsid w:val="00AE7C41"/>
    <w:rsid w:val="00AE7D96"/>
    <w:rsid w:val="00AF1875"/>
    <w:rsid w:val="00AF3760"/>
    <w:rsid w:val="00AF3B48"/>
    <w:rsid w:val="00AF3D43"/>
    <w:rsid w:val="00AF6417"/>
    <w:rsid w:val="00B00226"/>
    <w:rsid w:val="00B00D9C"/>
    <w:rsid w:val="00B03827"/>
    <w:rsid w:val="00B054EA"/>
    <w:rsid w:val="00B06160"/>
    <w:rsid w:val="00B06B1F"/>
    <w:rsid w:val="00B1006A"/>
    <w:rsid w:val="00B11775"/>
    <w:rsid w:val="00B13A91"/>
    <w:rsid w:val="00B14D59"/>
    <w:rsid w:val="00B16C55"/>
    <w:rsid w:val="00B171A4"/>
    <w:rsid w:val="00B22A15"/>
    <w:rsid w:val="00B22A21"/>
    <w:rsid w:val="00B22E0D"/>
    <w:rsid w:val="00B24353"/>
    <w:rsid w:val="00B245CD"/>
    <w:rsid w:val="00B26910"/>
    <w:rsid w:val="00B27297"/>
    <w:rsid w:val="00B273B2"/>
    <w:rsid w:val="00B315EB"/>
    <w:rsid w:val="00B33330"/>
    <w:rsid w:val="00B335E9"/>
    <w:rsid w:val="00B34D21"/>
    <w:rsid w:val="00B36205"/>
    <w:rsid w:val="00B3621B"/>
    <w:rsid w:val="00B400EA"/>
    <w:rsid w:val="00B401E7"/>
    <w:rsid w:val="00B40516"/>
    <w:rsid w:val="00B42016"/>
    <w:rsid w:val="00B431B5"/>
    <w:rsid w:val="00B44B15"/>
    <w:rsid w:val="00B45395"/>
    <w:rsid w:val="00B46D92"/>
    <w:rsid w:val="00B4728D"/>
    <w:rsid w:val="00B533CE"/>
    <w:rsid w:val="00B553DF"/>
    <w:rsid w:val="00B564B7"/>
    <w:rsid w:val="00B574DE"/>
    <w:rsid w:val="00B6028C"/>
    <w:rsid w:val="00B60BEF"/>
    <w:rsid w:val="00B60EA7"/>
    <w:rsid w:val="00B60EB3"/>
    <w:rsid w:val="00B62289"/>
    <w:rsid w:val="00B62D3C"/>
    <w:rsid w:val="00B652DE"/>
    <w:rsid w:val="00B65733"/>
    <w:rsid w:val="00B65E9C"/>
    <w:rsid w:val="00B6632A"/>
    <w:rsid w:val="00B674D6"/>
    <w:rsid w:val="00B67921"/>
    <w:rsid w:val="00B67C9F"/>
    <w:rsid w:val="00B67E7F"/>
    <w:rsid w:val="00B72096"/>
    <w:rsid w:val="00B73C90"/>
    <w:rsid w:val="00B74C79"/>
    <w:rsid w:val="00B759C8"/>
    <w:rsid w:val="00B77C01"/>
    <w:rsid w:val="00B812E0"/>
    <w:rsid w:val="00B81F72"/>
    <w:rsid w:val="00B82E60"/>
    <w:rsid w:val="00B82F28"/>
    <w:rsid w:val="00B84392"/>
    <w:rsid w:val="00B85342"/>
    <w:rsid w:val="00B85C9C"/>
    <w:rsid w:val="00B864A3"/>
    <w:rsid w:val="00B9339E"/>
    <w:rsid w:val="00B93772"/>
    <w:rsid w:val="00B95F02"/>
    <w:rsid w:val="00B96A38"/>
    <w:rsid w:val="00BA0387"/>
    <w:rsid w:val="00BA2176"/>
    <w:rsid w:val="00BA2421"/>
    <w:rsid w:val="00BA3401"/>
    <w:rsid w:val="00BA45C5"/>
    <w:rsid w:val="00BA6BA8"/>
    <w:rsid w:val="00BA7025"/>
    <w:rsid w:val="00BA7126"/>
    <w:rsid w:val="00BA7F62"/>
    <w:rsid w:val="00BB15DD"/>
    <w:rsid w:val="00BB1BE6"/>
    <w:rsid w:val="00BB3774"/>
    <w:rsid w:val="00BB3788"/>
    <w:rsid w:val="00BB3B0E"/>
    <w:rsid w:val="00BB3B1A"/>
    <w:rsid w:val="00BB404C"/>
    <w:rsid w:val="00BB4933"/>
    <w:rsid w:val="00BB585D"/>
    <w:rsid w:val="00BB65BD"/>
    <w:rsid w:val="00BB759D"/>
    <w:rsid w:val="00BC1295"/>
    <w:rsid w:val="00BC42E0"/>
    <w:rsid w:val="00BC5CBF"/>
    <w:rsid w:val="00BC5CFA"/>
    <w:rsid w:val="00BD5004"/>
    <w:rsid w:val="00BD7EAB"/>
    <w:rsid w:val="00BE0415"/>
    <w:rsid w:val="00BE049A"/>
    <w:rsid w:val="00BE16CA"/>
    <w:rsid w:val="00BE1AF6"/>
    <w:rsid w:val="00BE1DB1"/>
    <w:rsid w:val="00BE29A0"/>
    <w:rsid w:val="00BE34A9"/>
    <w:rsid w:val="00BE3CA4"/>
    <w:rsid w:val="00BE439D"/>
    <w:rsid w:val="00BE44AA"/>
    <w:rsid w:val="00BE456D"/>
    <w:rsid w:val="00BE4FE5"/>
    <w:rsid w:val="00BE7A26"/>
    <w:rsid w:val="00BE7F00"/>
    <w:rsid w:val="00BF088C"/>
    <w:rsid w:val="00BF0FFC"/>
    <w:rsid w:val="00BF13FD"/>
    <w:rsid w:val="00BF17F5"/>
    <w:rsid w:val="00BF46EA"/>
    <w:rsid w:val="00BF703A"/>
    <w:rsid w:val="00BF7EF1"/>
    <w:rsid w:val="00C007EC"/>
    <w:rsid w:val="00C020CE"/>
    <w:rsid w:val="00C03433"/>
    <w:rsid w:val="00C0393D"/>
    <w:rsid w:val="00C04FD4"/>
    <w:rsid w:val="00C057B1"/>
    <w:rsid w:val="00C05827"/>
    <w:rsid w:val="00C07A43"/>
    <w:rsid w:val="00C10057"/>
    <w:rsid w:val="00C11116"/>
    <w:rsid w:val="00C13396"/>
    <w:rsid w:val="00C140EE"/>
    <w:rsid w:val="00C165C0"/>
    <w:rsid w:val="00C21629"/>
    <w:rsid w:val="00C23AE3"/>
    <w:rsid w:val="00C247C0"/>
    <w:rsid w:val="00C2542E"/>
    <w:rsid w:val="00C2695F"/>
    <w:rsid w:val="00C276E0"/>
    <w:rsid w:val="00C304CB"/>
    <w:rsid w:val="00C31E2C"/>
    <w:rsid w:val="00C327C5"/>
    <w:rsid w:val="00C32932"/>
    <w:rsid w:val="00C329FD"/>
    <w:rsid w:val="00C33D9D"/>
    <w:rsid w:val="00C340B9"/>
    <w:rsid w:val="00C34AAE"/>
    <w:rsid w:val="00C36328"/>
    <w:rsid w:val="00C36B33"/>
    <w:rsid w:val="00C41133"/>
    <w:rsid w:val="00C425B8"/>
    <w:rsid w:val="00C43712"/>
    <w:rsid w:val="00C43DAD"/>
    <w:rsid w:val="00C4452D"/>
    <w:rsid w:val="00C44861"/>
    <w:rsid w:val="00C455F5"/>
    <w:rsid w:val="00C46892"/>
    <w:rsid w:val="00C46AE7"/>
    <w:rsid w:val="00C4746F"/>
    <w:rsid w:val="00C47581"/>
    <w:rsid w:val="00C47B93"/>
    <w:rsid w:val="00C47D95"/>
    <w:rsid w:val="00C5065E"/>
    <w:rsid w:val="00C511A1"/>
    <w:rsid w:val="00C52635"/>
    <w:rsid w:val="00C52C72"/>
    <w:rsid w:val="00C53429"/>
    <w:rsid w:val="00C538D2"/>
    <w:rsid w:val="00C55A78"/>
    <w:rsid w:val="00C5616A"/>
    <w:rsid w:val="00C569F7"/>
    <w:rsid w:val="00C6000C"/>
    <w:rsid w:val="00C6074F"/>
    <w:rsid w:val="00C62EC3"/>
    <w:rsid w:val="00C63028"/>
    <w:rsid w:val="00C630EB"/>
    <w:rsid w:val="00C63A66"/>
    <w:rsid w:val="00C650A1"/>
    <w:rsid w:val="00C67010"/>
    <w:rsid w:val="00C6790E"/>
    <w:rsid w:val="00C72D0F"/>
    <w:rsid w:val="00C7354F"/>
    <w:rsid w:val="00C73AA5"/>
    <w:rsid w:val="00C75CEB"/>
    <w:rsid w:val="00C770DD"/>
    <w:rsid w:val="00C7747E"/>
    <w:rsid w:val="00C80907"/>
    <w:rsid w:val="00C80C94"/>
    <w:rsid w:val="00C81305"/>
    <w:rsid w:val="00C815CB"/>
    <w:rsid w:val="00C815ED"/>
    <w:rsid w:val="00C824E8"/>
    <w:rsid w:val="00C86A0A"/>
    <w:rsid w:val="00C86A68"/>
    <w:rsid w:val="00C87DBF"/>
    <w:rsid w:val="00C900CF"/>
    <w:rsid w:val="00C9049F"/>
    <w:rsid w:val="00C95F58"/>
    <w:rsid w:val="00C9764D"/>
    <w:rsid w:val="00C97EA4"/>
    <w:rsid w:val="00CA00D5"/>
    <w:rsid w:val="00CA0215"/>
    <w:rsid w:val="00CA0663"/>
    <w:rsid w:val="00CA07D5"/>
    <w:rsid w:val="00CA0CE8"/>
    <w:rsid w:val="00CA2255"/>
    <w:rsid w:val="00CA227B"/>
    <w:rsid w:val="00CA36A4"/>
    <w:rsid w:val="00CA4813"/>
    <w:rsid w:val="00CB0ABA"/>
    <w:rsid w:val="00CB2CDD"/>
    <w:rsid w:val="00CB3581"/>
    <w:rsid w:val="00CB377F"/>
    <w:rsid w:val="00CB4D08"/>
    <w:rsid w:val="00CB5B86"/>
    <w:rsid w:val="00CB5F97"/>
    <w:rsid w:val="00CB710C"/>
    <w:rsid w:val="00CC0120"/>
    <w:rsid w:val="00CC111D"/>
    <w:rsid w:val="00CC12DC"/>
    <w:rsid w:val="00CC1E9D"/>
    <w:rsid w:val="00CC24BC"/>
    <w:rsid w:val="00CC2BA7"/>
    <w:rsid w:val="00CC3DBB"/>
    <w:rsid w:val="00CC466C"/>
    <w:rsid w:val="00CC499F"/>
    <w:rsid w:val="00CC6369"/>
    <w:rsid w:val="00CD246D"/>
    <w:rsid w:val="00CD5AC9"/>
    <w:rsid w:val="00CD715A"/>
    <w:rsid w:val="00CD7ACE"/>
    <w:rsid w:val="00CE0D73"/>
    <w:rsid w:val="00CE121A"/>
    <w:rsid w:val="00CE1354"/>
    <w:rsid w:val="00CE1ACB"/>
    <w:rsid w:val="00CE1F33"/>
    <w:rsid w:val="00CE6A0E"/>
    <w:rsid w:val="00CE6D07"/>
    <w:rsid w:val="00CE74A4"/>
    <w:rsid w:val="00CE7BC5"/>
    <w:rsid w:val="00CF011D"/>
    <w:rsid w:val="00CF0353"/>
    <w:rsid w:val="00CF22EB"/>
    <w:rsid w:val="00CF32E8"/>
    <w:rsid w:val="00CF33A3"/>
    <w:rsid w:val="00CF5735"/>
    <w:rsid w:val="00CF7227"/>
    <w:rsid w:val="00D00FA1"/>
    <w:rsid w:val="00D01748"/>
    <w:rsid w:val="00D0385D"/>
    <w:rsid w:val="00D0411C"/>
    <w:rsid w:val="00D0448E"/>
    <w:rsid w:val="00D04BE9"/>
    <w:rsid w:val="00D05678"/>
    <w:rsid w:val="00D0652F"/>
    <w:rsid w:val="00D0657E"/>
    <w:rsid w:val="00D1348A"/>
    <w:rsid w:val="00D143FC"/>
    <w:rsid w:val="00D158FE"/>
    <w:rsid w:val="00D17C45"/>
    <w:rsid w:val="00D2061D"/>
    <w:rsid w:val="00D215D5"/>
    <w:rsid w:val="00D21B0D"/>
    <w:rsid w:val="00D226F3"/>
    <w:rsid w:val="00D2403F"/>
    <w:rsid w:val="00D27B95"/>
    <w:rsid w:val="00D27D72"/>
    <w:rsid w:val="00D313FA"/>
    <w:rsid w:val="00D333B7"/>
    <w:rsid w:val="00D3345D"/>
    <w:rsid w:val="00D336D6"/>
    <w:rsid w:val="00D33E8D"/>
    <w:rsid w:val="00D3425F"/>
    <w:rsid w:val="00D346E6"/>
    <w:rsid w:val="00D35FFB"/>
    <w:rsid w:val="00D368CE"/>
    <w:rsid w:val="00D36F05"/>
    <w:rsid w:val="00D41100"/>
    <w:rsid w:val="00D41A3A"/>
    <w:rsid w:val="00D420B7"/>
    <w:rsid w:val="00D422E6"/>
    <w:rsid w:val="00D430CF"/>
    <w:rsid w:val="00D43526"/>
    <w:rsid w:val="00D4451F"/>
    <w:rsid w:val="00D448C2"/>
    <w:rsid w:val="00D4498E"/>
    <w:rsid w:val="00D44AB6"/>
    <w:rsid w:val="00D45308"/>
    <w:rsid w:val="00D46ABD"/>
    <w:rsid w:val="00D46D86"/>
    <w:rsid w:val="00D46DF0"/>
    <w:rsid w:val="00D51ECB"/>
    <w:rsid w:val="00D52380"/>
    <w:rsid w:val="00D542B2"/>
    <w:rsid w:val="00D548E1"/>
    <w:rsid w:val="00D56603"/>
    <w:rsid w:val="00D6477D"/>
    <w:rsid w:val="00D64FFC"/>
    <w:rsid w:val="00D65B25"/>
    <w:rsid w:val="00D65C54"/>
    <w:rsid w:val="00D6729A"/>
    <w:rsid w:val="00D67630"/>
    <w:rsid w:val="00D679C3"/>
    <w:rsid w:val="00D72CF6"/>
    <w:rsid w:val="00D73720"/>
    <w:rsid w:val="00D7444A"/>
    <w:rsid w:val="00D809DD"/>
    <w:rsid w:val="00D81692"/>
    <w:rsid w:val="00D82332"/>
    <w:rsid w:val="00D83814"/>
    <w:rsid w:val="00D83EC3"/>
    <w:rsid w:val="00D84508"/>
    <w:rsid w:val="00D84DA7"/>
    <w:rsid w:val="00D84EEC"/>
    <w:rsid w:val="00D854E4"/>
    <w:rsid w:val="00D878E0"/>
    <w:rsid w:val="00D90E68"/>
    <w:rsid w:val="00D923C5"/>
    <w:rsid w:val="00D92F0F"/>
    <w:rsid w:val="00D941F7"/>
    <w:rsid w:val="00D94A0A"/>
    <w:rsid w:val="00DA2A65"/>
    <w:rsid w:val="00DA4039"/>
    <w:rsid w:val="00DA43A6"/>
    <w:rsid w:val="00DA4658"/>
    <w:rsid w:val="00DA4749"/>
    <w:rsid w:val="00DA5FB1"/>
    <w:rsid w:val="00DA7A84"/>
    <w:rsid w:val="00DB0D00"/>
    <w:rsid w:val="00DB0E9F"/>
    <w:rsid w:val="00DB1585"/>
    <w:rsid w:val="00DB2392"/>
    <w:rsid w:val="00DB2B4F"/>
    <w:rsid w:val="00DB44C7"/>
    <w:rsid w:val="00DB756A"/>
    <w:rsid w:val="00DB7BE3"/>
    <w:rsid w:val="00DC18D7"/>
    <w:rsid w:val="00DD0D54"/>
    <w:rsid w:val="00DD1EC4"/>
    <w:rsid w:val="00DD2098"/>
    <w:rsid w:val="00DD2DD3"/>
    <w:rsid w:val="00DD3E00"/>
    <w:rsid w:val="00DD44C5"/>
    <w:rsid w:val="00DD54AF"/>
    <w:rsid w:val="00DD66CE"/>
    <w:rsid w:val="00DE07DF"/>
    <w:rsid w:val="00DE0CFF"/>
    <w:rsid w:val="00DE1816"/>
    <w:rsid w:val="00DE1F42"/>
    <w:rsid w:val="00DE2424"/>
    <w:rsid w:val="00DE396A"/>
    <w:rsid w:val="00DE41FF"/>
    <w:rsid w:val="00DE5C6B"/>
    <w:rsid w:val="00DE7F72"/>
    <w:rsid w:val="00DF034A"/>
    <w:rsid w:val="00DF0C97"/>
    <w:rsid w:val="00DF1CA2"/>
    <w:rsid w:val="00DF225A"/>
    <w:rsid w:val="00DF22FD"/>
    <w:rsid w:val="00DF2A3B"/>
    <w:rsid w:val="00DF2DFE"/>
    <w:rsid w:val="00DF37CA"/>
    <w:rsid w:val="00DF3876"/>
    <w:rsid w:val="00DF3D46"/>
    <w:rsid w:val="00DF54E0"/>
    <w:rsid w:val="00DF6814"/>
    <w:rsid w:val="00DF6A67"/>
    <w:rsid w:val="00DF6C2B"/>
    <w:rsid w:val="00DF73D3"/>
    <w:rsid w:val="00E01C82"/>
    <w:rsid w:val="00E02841"/>
    <w:rsid w:val="00E02F31"/>
    <w:rsid w:val="00E03973"/>
    <w:rsid w:val="00E04B59"/>
    <w:rsid w:val="00E04BE4"/>
    <w:rsid w:val="00E06B15"/>
    <w:rsid w:val="00E06DE4"/>
    <w:rsid w:val="00E1017F"/>
    <w:rsid w:val="00E108F6"/>
    <w:rsid w:val="00E127D9"/>
    <w:rsid w:val="00E13B63"/>
    <w:rsid w:val="00E14723"/>
    <w:rsid w:val="00E160EB"/>
    <w:rsid w:val="00E16D3D"/>
    <w:rsid w:val="00E177B0"/>
    <w:rsid w:val="00E177EB"/>
    <w:rsid w:val="00E17D5F"/>
    <w:rsid w:val="00E20882"/>
    <w:rsid w:val="00E208CC"/>
    <w:rsid w:val="00E21597"/>
    <w:rsid w:val="00E22DB2"/>
    <w:rsid w:val="00E233A2"/>
    <w:rsid w:val="00E25C59"/>
    <w:rsid w:val="00E25CCF"/>
    <w:rsid w:val="00E2683A"/>
    <w:rsid w:val="00E309BF"/>
    <w:rsid w:val="00E3112F"/>
    <w:rsid w:val="00E32C8F"/>
    <w:rsid w:val="00E33AD0"/>
    <w:rsid w:val="00E341CD"/>
    <w:rsid w:val="00E34C2F"/>
    <w:rsid w:val="00E3534B"/>
    <w:rsid w:val="00E3593A"/>
    <w:rsid w:val="00E36CBA"/>
    <w:rsid w:val="00E37AB4"/>
    <w:rsid w:val="00E407DC"/>
    <w:rsid w:val="00E418A9"/>
    <w:rsid w:val="00E41907"/>
    <w:rsid w:val="00E42423"/>
    <w:rsid w:val="00E432E5"/>
    <w:rsid w:val="00E44703"/>
    <w:rsid w:val="00E45EEE"/>
    <w:rsid w:val="00E46F19"/>
    <w:rsid w:val="00E5166E"/>
    <w:rsid w:val="00E5212E"/>
    <w:rsid w:val="00E52C79"/>
    <w:rsid w:val="00E60EE5"/>
    <w:rsid w:val="00E613D9"/>
    <w:rsid w:val="00E620F7"/>
    <w:rsid w:val="00E63A5C"/>
    <w:rsid w:val="00E64164"/>
    <w:rsid w:val="00E67EA4"/>
    <w:rsid w:val="00E7160C"/>
    <w:rsid w:val="00E718CD"/>
    <w:rsid w:val="00E7388C"/>
    <w:rsid w:val="00E744C3"/>
    <w:rsid w:val="00E74BE1"/>
    <w:rsid w:val="00E8150A"/>
    <w:rsid w:val="00E8322F"/>
    <w:rsid w:val="00E8441F"/>
    <w:rsid w:val="00E87F29"/>
    <w:rsid w:val="00E90B39"/>
    <w:rsid w:val="00E9105C"/>
    <w:rsid w:val="00E924C8"/>
    <w:rsid w:val="00E93659"/>
    <w:rsid w:val="00E94FDE"/>
    <w:rsid w:val="00E962EA"/>
    <w:rsid w:val="00E96B1F"/>
    <w:rsid w:val="00E97A6F"/>
    <w:rsid w:val="00EA112D"/>
    <w:rsid w:val="00EA19D5"/>
    <w:rsid w:val="00EA1F41"/>
    <w:rsid w:val="00EA28D0"/>
    <w:rsid w:val="00EA290E"/>
    <w:rsid w:val="00EA384B"/>
    <w:rsid w:val="00EA4E5F"/>
    <w:rsid w:val="00EA5E39"/>
    <w:rsid w:val="00EB042B"/>
    <w:rsid w:val="00EB12B2"/>
    <w:rsid w:val="00EB1D88"/>
    <w:rsid w:val="00EC03B1"/>
    <w:rsid w:val="00EC1130"/>
    <w:rsid w:val="00EC3962"/>
    <w:rsid w:val="00EC3BA6"/>
    <w:rsid w:val="00EC3CDB"/>
    <w:rsid w:val="00EC5AFF"/>
    <w:rsid w:val="00EC5F2C"/>
    <w:rsid w:val="00EC73CD"/>
    <w:rsid w:val="00EC7C8A"/>
    <w:rsid w:val="00EC7CD1"/>
    <w:rsid w:val="00ED1B1D"/>
    <w:rsid w:val="00ED1BE6"/>
    <w:rsid w:val="00ED427E"/>
    <w:rsid w:val="00ED50E8"/>
    <w:rsid w:val="00ED521E"/>
    <w:rsid w:val="00ED550B"/>
    <w:rsid w:val="00ED7A55"/>
    <w:rsid w:val="00EE14A0"/>
    <w:rsid w:val="00EE15C3"/>
    <w:rsid w:val="00EE7943"/>
    <w:rsid w:val="00EF0022"/>
    <w:rsid w:val="00EF0876"/>
    <w:rsid w:val="00EF1C48"/>
    <w:rsid w:val="00EF1EDC"/>
    <w:rsid w:val="00EF2DDB"/>
    <w:rsid w:val="00EF415E"/>
    <w:rsid w:val="00EF485B"/>
    <w:rsid w:val="00EF51ED"/>
    <w:rsid w:val="00F001BF"/>
    <w:rsid w:val="00F02DCD"/>
    <w:rsid w:val="00F070C4"/>
    <w:rsid w:val="00F11230"/>
    <w:rsid w:val="00F1254F"/>
    <w:rsid w:val="00F13092"/>
    <w:rsid w:val="00F140C8"/>
    <w:rsid w:val="00F1515B"/>
    <w:rsid w:val="00F16FFB"/>
    <w:rsid w:val="00F20590"/>
    <w:rsid w:val="00F217ED"/>
    <w:rsid w:val="00F221A7"/>
    <w:rsid w:val="00F222A2"/>
    <w:rsid w:val="00F22D6C"/>
    <w:rsid w:val="00F23812"/>
    <w:rsid w:val="00F2526A"/>
    <w:rsid w:val="00F253B0"/>
    <w:rsid w:val="00F30646"/>
    <w:rsid w:val="00F30DFE"/>
    <w:rsid w:val="00F311CC"/>
    <w:rsid w:val="00F312BD"/>
    <w:rsid w:val="00F3189A"/>
    <w:rsid w:val="00F32B25"/>
    <w:rsid w:val="00F33D14"/>
    <w:rsid w:val="00F36436"/>
    <w:rsid w:val="00F36F75"/>
    <w:rsid w:val="00F37182"/>
    <w:rsid w:val="00F4051B"/>
    <w:rsid w:val="00F414A0"/>
    <w:rsid w:val="00F41CEF"/>
    <w:rsid w:val="00F435C2"/>
    <w:rsid w:val="00F44681"/>
    <w:rsid w:val="00F446D9"/>
    <w:rsid w:val="00F46847"/>
    <w:rsid w:val="00F46FFA"/>
    <w:rsid w:val="00F47B15"/>
    <w:rsid w:val="00F503B0"/>
    <w:rsid w:val="00F53293"/>
    <w:rsid w:val="00F53333"/>
    <w:rsid w:val="00F53F16"/>
    <w:rsid w:val="00F56E8E"/>
    <w:rsid w:val="00F6148A"/>
    <w:rsid w:val="00F63592"/>
    <w:rsid w:val="00F66C2F"/>
    <w:rsid w:val="00F670F1"/>
    <w:rsid w:val="00F701CF"/>
    <w:rsid w:val="00F7044E"/>
    <w:rsid w:val="00F70F8C"/>
    <w:rsid w:val="00F713A3"/>
    <w:rsid w:val="00F72697"/>
    <w:rsid w:val="00F72A1F"/>
    <w:rsid w:val="00F73DBA"/>
    <w:rsid w:val="00F76C92"/>
    <w:rsid w:val="00F76C9E"/>
    <w:rsid w:val="00F77AFE"/>
    <w:rsid w:val="00F8010D"/>
    <w:rsid w:val="00F80E41"/>
    <w:rsid w:val="00F81048"/>
    <w:rsid w:val="00F8206A"/>
    <w:rsid w:val="00F83154"/>
    <w:rsid w:val="00F83392"/>
    <w:rsid w:val="00F8347B"/>
    <w:rsid w:val="00F873A4"/>
    <w:rsid w:val="00F90749"/>
    <w:rsid w:val="00F9188C"/>
    <w:rsid w:val="00F92E77"/>
    <w:rsid w:val="00F93AF4"/>
    <w:rsid w:val="00F9423F"/>
    <w:rsid w:val="00F94C3B"/>
    <w:rsid w:val="00F96421"/>
    <w:rsid w:val="00F97416"/>
    <w:rsid w:val="00F97B3F"/>
    <w:rsid w:val="00F97C73"/>
    <w:rsid w:val="00FA1AAC"/>
    <w:rsid w:val="00FA480D"/>
    <w:rsid w:val="00FA62E9"/>
    <w:rsid w:val="00FA6A58"/>
    <w:rsid w:val="00FA712E"/>
    <w:rsid w:val="00FA7337"/>
    <w:rsid w:val="00FA7927"/>
    <w:rsid w:val="00FB11CA"/>
    <w:rsid w:val="00FB476B"/>
    <w:rsid w:val="00FB5185"/>
    <w:rsid w:val="00FC2847"/>
    <w:rsid w:val="00FC2950"/>
    <w:rsid w:val="00FC5881"/>
    <w:rsid w:val="00FC5C8C"/>
    <w:rsid w:val="00FC5E5D"/>
    <w:rsid w:val="00FC6111"/>
    <w:rsid w:val="00FC7802"/>
    <w:rsid w:val="00FD0AA0"/>
    <w:rsid w:val="00FD1DE3"/>
    <w:rsid w:val="00FD2F4E"/>
    <w:rsid w:val="00FD3143"/>
    <w:rsid w:val="00FD3221"/>
    <w:rsid w:val="00FD41B8"/>
    <w:rsid w:val="00FD49DB"/>
    <w:rsid w:val="00FD69BA"/>
    <w:rsid w:val="00FE161B"/>
    <w:rsid w:val="00FE2791"/>
    <w:rsid w:val="00FE325F"/>
    <w:rsid w:val="00FE3C14"/>
    <w:rsid w:val="00FE51AB"/>
    <w:rsid w:val="00FE5BC3"/>
    <w:rsid w:val="00FE6441"/>
    <w:rsid w:val="00FF039C"/>
    <w:rsid w:val="00FF3507"/>
    <w:rsid w:val="00FF4EBF"/>
    <w:rsid w:val="00FF614A"/>
    <w:rsid w:val="00FF6D68"/>
    <w:rsid w:val="00FF743A"/>
    <w:rsid w:val="00FF7BE1"/>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lsdException w:name="heading 5" w:locked="1" w:semiHidden="1" w:unhideWhenUsed="1"/>
    <w:lsdException w:name="heading 6" w:locked="1" w:semiHidden="1" w:unhideWhenUsed="1" w:qFormat="1"/>
    <w:lsdException w:name="heading 7" w:locked="1" w:semiHidden="1" w:unhideWhenUsed="1" w:qFormat="1"/>
    <w:lsdException w:name="heading 8" w:locked="1"/>
    <w:lsdException w:name="heading 9" w:locked="1" w:semiHidden="1" w:unhideWhenUsed="1"/>
    <w:lsdException w:name="toc 1" w:locked="1" w:uiPriority="39"/>
    <w:lsdException w:name="toc 2" w:locked="1" w:uiPriority="39"/>
    <w:lsdException w:name="toc 3" w:locked="1" w:uiPriority="99"/>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uiPriority="99" w:qFormat="1"/>
    <w:lsdException w:name="page number" w:locked="1"/>
    <w:lsdException w:name="Title" w:locked="1" w:qFormat="1"/>
    <w:lsdException w:name="Default Paragraph Font" w:locked="1" w:uiPriority="1"/>
    <w:lsdException w:name="Body Text" w:uiPriority="99"/>
    <w:lsdException w:name="Body Text Indent" w:uiPriority="99"/>
    <w:lsdException w:name="Subtitle" w:locked="1" w:uiPriority="99" w:qFormat="1"/>
    <w:lsdException w:name="Body Text Indent 3" w:uiPriority="99"/>
    <w:lsdException w:name="Hyperlink" w:uiPriority="99"/>
    <w:lsdException w:name="FollowedHyperlink" w:uiPriority="99"/>
    <w:lsdException w:name="Strong" w:locked="1" w:uiPriority="22" w:qFormat="1"/>
    <w:lsdException w:name="Emphasis" w:locked="1"/>
    <w:lsdException w:name="Normal (Web)" w:uiPriority="99"/>
    <w:lsdException w:name="No List" w:uiPriority="99"/>
    <w:lsdException w:name="Balloon Text" w:uiPriority="99"/>
    <w:lsdException w:name="Table Grid" w:locked="1"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qFormat/>
    <w:rsid w:val="00CF011D"/>
    <w:rPr>
      <w:sz w:val="24"/>
      <w:szCs w:val="24"/>
    </w:rPr>
  </w:style>
  <w:style w:type="paragraph" w:styleId="Heading1">
    <w:name w:val="heading 1"/>
    <w:basedOn w:val="Normal"/>
    <w:next w:val="Normal"/>
    <w:link w:val="Heading1Char"/>
    <w:uiPriority w:val="9"/>
    <w:qFormat/>
    <w:rsid w:val="00D46ABD"/>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D46ABD"/>
    <w:pPr>
      <w:keepNext/>
      <w:spacing w:before="120" w:after="60"/>
      <w:outlineLvl w:val="1"/>
    </w:pPr>
    <w:rPr>
      <w:b/>
      <w:bCs/>
      <w:i/>
      <w:iCs/>
      <w:sz w:val="28"/>
      <w:szCs w:val="28"/>
    </w:rPr>
  </w:style>
  <w:style w:type="paragraph" w:styleId="Heading3">
    <w:name w:val="heading 3"/>
    <w:basedOn w:val="Normal"/>
    <w:next w:val="Normal"/>
    <w:link w:val="Heading3Char"/>
    <w:uiPriority w:val="9"/>
    <w:qFormat/>
    <w:rsid w:val="00B431B5"/>
    <w:pPr>
      <w:keepNext/>
      <w:spacing w:before="240" w:after="60"/>
      <w:outlineLvl w:val="2"/>
    </w:pPr>
    <w:rPr>
      <w:b/>
      <w:bCs/>
      <w:sz w:val="26"/>
      <w:szCs w:val="26"/>
    </w:rPr>
  </w:style>
  <w:style w:type="paragraph" w:styleId="Heading4">
    <w:name w:val="heading 4"/>
    <w:basedOn w:val="Normal"/>
    <w:next w:val="Normal"/>
    <w:link w:val="Heading4Char"/>
    <w:uiPriority w:val="9"/>
    <w:unhideWhenUsed/>
    <w:locked/>
    <w:rsid w:val="00B431B5"/>
    <w:pPr>
      <w:keepNext/>
      <w:spacing w:before="240" w:after="60"/>
      <w:outlineLvl w:val="3"/>
    </w:pPr>
    <w:rPr>
      <w:b/>
      <w:bCs/>
      <w:sz w:val="28"/>
      <w:szCs w:val="28"/>
    </w:rPr>
  </w:style>
  <w:style w:type="paragraph" w:styleId="Heading5">
    <w:name w:val="heading 5"/>
    <w:basedOn w:val="Normal"/>
    <w:next w:val="Normal"/>
    <w:link w:val="Heading5Char"/>
    <w:semiHidden/>
    <w:unhideWhenUsed/>
    <w:locked/>
    <w:rsid w:val="00D46ABD"/>
    <w:pPr>
      <w:spacing w:before="240" w:after="60"/>
      <w:outlineLvl w:val="4"/>
    </w:pPr>
    <w:rPr>
      <w:b/>
      <w:bCs/>
      <w:i/>
      <w:iCs/>
      <w:sz w:val="26"/>
      <w:szCs w:val="26"/>
    </w:rPr>
  </w:style>
  <w:style w:type="paragraph" w:styleId="Heading8">
    <w:name w:val="heading 8"/>
    <w:basedOn w:val="Normal"/>
    <w:next w:val="Normal"/>
    <w:link w:val="Heading8Char"/>
    <w:rsid w:val="00D46ABD"/>
    <w:pPr>
      <w:spacing w:before="240" w:after="60"/>
      <w:outlineLvl w:val="7"/>
    </w:pPr>
    <w:rPr>
      <w:i/>
      <w:iCs/>
    </w:rPr>
  </w:style>
  <w:style w:type="paragraph" w:styleId="Heading9">
    <w:name w:val="heading 9"/>
    <w:basedOn w:val="Normal"/>
    <w:next w:val="Normal"/>
    <w:link w:val="Heading9Char"/>
    <w:semiHidden/>
    <w:unhideWhenUsed/>
    <w:locked/>
    <w:rsid w:val="00D46ABD"/>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46ABD"/>
    <w:rPr>
      <w:rFonts w:cs="Arial"/>
      <w:b/>
      <w:bCs/>
      <w:kern w:val="32"/>
      <w:sz w:val="32"/>
      <w:szCs w:val="32"/>
    </w:rPr>
  </w:style>
  <w:style w:type="character" w:customStyle="1" w:styleId="Heading2Char">
    <w:name w:val="Heading 2 Char"/>
    <w:link w:val="Heading2"/>
    <w:uiPriority w:val="9"/>
    <w:locked/>
    <w:rsid w:val="00D46ABD"/>
    <w:rPr>
      <w:b/>
      <w:bCs/>
      <w:i/>
      <w:iCs/>
      <w:sz w:val="28"/>
      <w:szCs w:val="28"/>
    </w:rPr>
  </w:style>
  <w:style w:type="character" w:customStyle="1" w:styleId="Heading3Char">
    <w:name w:val="Heading 3 Char"/>
    <w:link w:val="Heading3"/>
    <w:uiPriority w:val="9"/>
    <w:locked/>
    <w:rsid w:val="00B431B5"/>
    <w:rPr>
      <w:rFonts w:cs="Arial"/>
      <w:b/>
      <w:bCs/>
      <w:sz w:val="26"/>
      <w:szCs w:val="26"/>
    </w:rPr>
  </w:style>
  <w:style w:type="character" w:customStyle="1" w:styleId="Heading4Char">
    <w:name w:val="Heading 4 Char"/>
    <w:link w:val="Heading4"/>
    <w:uiPriority w:val="9"/>
    <w:rsid w:val="00B431B5"/>
    <w:rPr>
      <w:b/>
      <w:bCs/>
      <w:sz w:val="28"/>
      <w:szCs w:val="28"/>
    </w:rPr>
  </w:style>
  <w:style w:type="character" w:customStyle="1" w:styleId="Heading5Char">
    <w:name w:val="Heading 5 Char"/>
    <w:link w:val="Heading5"/>
    <w:semiHidden/>
    <w:rsid w:val="00D46ABD"/>
    <w:rPr>
      <w:rFonts w:eastAsia="Times New Roman" w:cs="Times New Roman"/>
      <w:b/>
      <w:bCs/>
      <w:i/>
      <w:iCs/>
      <w:sz w:val="26"/>
      <w:szCs w:val="26"/>
    </w:rPr>
  </w:style>
  <w:style w:type="character" w:customStyle="1" w:styleId="Heading8Char">
    <w:name w:val="Heading 8 Char"/>
    <w:link w:val="Heading8"/>
    <w:locked/>
    <w:rsid w:val="00D46ABD"/>
    <w:rPr>
      <w:i/>
      <w:iCs/>
      <w:sz w:val="24"/>
      <w:szCs w:val="24"/>
    </w:rPr>
  </w:style>
  <w:style w:type="character" w:customStyle="1" w:styleId="Heading9Char">
    <w:name w:val="Heading 9 Char"/>
    <w:link w:val="Heading9"/>
    <w:semiHidden/>
    <w:rsid w:val="00D46ABD"/>
    <w:rPr>
      <w:rFonts w:eastAsia="Times New Roman" w:cs="Times New Roman"/>
      <w:sz w:val="22"/>
      <w:szCs w:val="22"/>
    </w:rPr>
  </w:style>
  <w:style w:type="character" w:styleId="HTMLCode">
    <w:name w:val="HTML Code"/>
    <w:rsid w:val="00D46ABD"/>
    <w:rPr>
      <w:rFonts w:ascii="Times New Roman" w:hAnsi="Times New Roman" w:cs="Courier New"/>
      <w:sz w:val="20"/>
      <w:szCs w:val="20"/>
    </w:rPr>
  </w:style>
  <w:style w:type="character" w:styleId="FootnoteReference">
    <w:name w:val="footnote reference"/>
    <w:semiHidden/>
    <w:rsid w:val="00DF225A"/>
    <w:rPr>
      <w:rFonts w:cs="Times New Roman"/>
      <w:vertAlign w:val="superscript"/>
    </w:rPr>
  </w:style>
  <w:style w:type="paragraph" w:styleId="FootnoteText">
    <w:name w:val="footnote text"/>
    <w:basedOn w:val="Normal"/>
    <w:link w:val="FootnoteTextChar"/>
    <w:semiHidden/>
    <w:rsid w:val="00DF225A"/>
    <w:rPr>
      <w:sz w:val="20"/>
      <w:szCs w:val="20"/>
      <w:lang w:eastAsia="en-US"/>
    </w:rPr>
  </w:style>
  <w:style w:type="character" w:customStyle="1" w:styleId="FootnoteTextChar">
    <w:name w:val="Footnote Text Char"/>
    <w:link w:val="FootnoteText"/>
    <w:semiHidden/>
    <w:locked/>
    <w:rsid w:val="00DF225A"/>
    <w:rPr>
      <w:rFonts w:cs="Times New Roman"/>
      <w:lang w:val="lv-LV" w:eastAsia="en-US" w:bidi="ar-SA"/>
    </w:rPr>
  </w:style>
  <w:style w:type="paragraph" w:styleId="TOAHeading">
    <w:name w:val="toa heading"/>
    <w:basedOn w:val="Normal"/>
    <w:next w:val="Normal"/>
    <w:rsid w:val="00B431B5"/>
    <w:pPr>
      <w:spacing w:before="120"/>
    </w:pPr>
    <w:rPr>
      <w:b/>
      <w:bCs/>
    </w:rPr>
  </w:style>
  <w:style w:type="paragraph" w:styleId="BodyText">
    <w:name w:val="Body Text"/>
    <w:basedOn w:val="Normal"/>
    <w:link w:val="BodyTextChar"/>
    <w:uiPriority w:val="99"/>
    <w:rsid w:val="00DF225A"/>
    <w:pPr>
      <w:spacing w:after="120"/>
    </w:pPr>
  </w:style>
  <w:style w:type="character" w:customStyle="1" w:styleId="BodyTextChar">
    <w:name w:val="Body Text Char"/>
    <w:link w:val="BodyText"/>
    <w:uiPriority w:val="99"/>
    <w:locked/>
    <w:rsid w:val="00DF225A"/>
    <w:rPr>
      <w:rFonts w:cs="Times New Roman"/>
      <w:sz w:val="24"/>
      <w:szCs w:val="24"/>
      <w:lang w:val="lv-LV" w:eastAsia="lv-LV" w:bidi="ar-SA"/>
    </w:rPr>
  </w:style>
  <w:style w:type="character" w:customStyle="1" w:styleId="HeaderChar">
    <w:name w:val="Header Char"/>
    <w:uiPriority w:val="99"/>
    <w:locked/>
    <w:rsid w:val="009237DA"/>
    <w:rPr>
      <w:rFonts w:cs="Times New Roman"/>
      <w:sz w:val="24"/>
      <w:szCs w:val="24"/>
    </w:rPr>
  </w:style>
  <w:style w:type="character" w:styleId="PageNumber">
    <w:name w:val="page number"/>
    <w:semiHidden/>
    <w:rsid w:val="00DF225A"/>
    <w:rPr>
      <w:rFonts w:cs="Times New Roman"/>
    </w:rPr>
  </w:style>
  <w:style w:type="character" w:styleId="CommentReference">
    <w:name w:val="annotation reference"/>
    <w:semiHidden/>
    <w:rsid w:val="00DF225A"/>
    <w:rPr>
      <w:rFonts w:cs="Times New Roman"/>
      <w:sz w:val="16"/>
      <w:szCs w:val="16"/>
    </w:rPr>
  </w:style>
  <w:style w:type="paragraph" w:styleId="CommentText">
    <w:name w:val="annotation text"/>
    <w:basedOn w:val="Normal"/>
    <w:link w:val="CommentTextChar"/>
    <w:semiHidden/>
    <w:rsid w:val="00DF225A"/>
    <w:rPr>
      <w:sz w:val="20"/>
      <w:szCs w:val="20"/>
    </w:rPr>
  </w:style>
  <w:style w:type="character" w:customStyle="1" w:styleId="CommentTextChar">
    <w:name w:val="Comment Text Char"/>
    <w:link w:val="CommentText"/>
    <w:semiHidden/>
    <w:locked/>
    <w:rsid w:val="00297142"/>
    <w:rPr>
      <w:rFonts w:cs="Times New Roman"/>
      <w:sz w:val="20"/>
      <w:szCs w:val="20"/>
    </w:rPr>
  </w:style>
  <w:style w:type="paragraph" w:styleId="CommentSubject">
    <w:name w:val="annotation subject"/>
    <w:basedOn w:val="CommentText"/>
    <w:next w:val="CommentText"/>
    <w:link w:val="CommentSubjectChar"/>
    <w:semiHidden/>
    <w:rsid w:val="00DF225A"/>
    <w:rPr>
      <w:b/>
      <w:bCs/>
    </w:rPr>
  </w:style>
  <w:style w:type="character" w:customStyle="1" w:styleId="CommentSubjectChar">
    <w:name w:val="Comment Subject Char"/>
    <w:link w:val="CommentSubject"/>
    <w:semiHidden/>
    <w:locked/>
    <w:rsid w:val="00297142"/>
    <w:rPr>
      <w:rFonts w:cs="Times New Roman"/>
      <w:b/>
      <w:bCs/>
      <w:sz w:val="20"/>
      <w:szCs w:val="20"/>
    </w:rPr>
  </w:style>
  <w:style w:type="table" w:styleId="TableGrid">
    <w:name w:val="Table Grid"/>
    <w:basedOn w:val="TableNormal"/>
    <w:uiPriority w:val="99"/>
    <w:rsid w:val="00854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B431B5"/>
    <w:rPr>
      <w:sz w:val="20"/>
      <w:szCs w:val="20"/>
    </w:rPr>
  </w:style>
  <w:style w:type="character" w:customStyle="1" w:styleId="PlainTextChar">
    <w:name w:val="Plain Text Char"/>
    <w:link w:val="PlainText"/>
    <w:rsid w:val="00B431B5"/>
    <w:rPr>
      <w:rFonts w:cs="Courier New"/>
    </w:rPr>
  </w:style>
  <w:style w:type="character" w:styleId="Hyperlink">
    <w:name w:val="Hyperlink"/>
    <w:uiPriority w:val="99"/>
    <w:rsid w:val="00DF225A"/>
    <w:rPr>
      <w:rFonts w:cs="Times New Roman"/>
      <w:color w:val="0000FF"/>
      <w:u w:val="single"/>
    </w:rPr>
  </w:style>
  <w:style w:type="paragraph" w:styleId="NoSpacing">
    <w:name w:val="No Spacing"/>
    <w:qFormat/>
    <w:rsid w:val="005271EB"/>
    <w:rPr>
      <w:sz w:val="24"/>
      <w:szCs w:val="24"/>
    </w:rPr>
  </w:style>
  <w:style w:type="paragraph" w:styleId="Revision">
    <w:name w:val="Revision"/>
    <w:hidden/>
    <w:semiHidden/>
    <w:rsid w:val="00D3425F"/>
    <w:rPr>
      <w:sz w:val="24"/>
      <w:szCs w:val="24"/>
    </w:rPr>
  </w:style>
  <w:style w:type="paragraph" w:customStyle="1" w:styleId="Noteikumuapakpunkti">
    <w:name w:val="Noteikumu apakšpunkti"/>
    <w:basedOn w:val="Normal"/>
    <w:rsid w:val="00B431B5"/>
    <w:pPr>
      <w:numPr>
        <w:ilvl w:val="1"/>
        <w:numId w:val="1"/>
      </w:numPr>
      <w:spacing w:after="120"/>
      <w:jc w:val="both"/>
    </w:pPr>
    <w:rPr>
      <w:sz w:val="26"/>
      <w:szCs w:val="26"/>
    </w:rPr>
  </w:style>
  <w:style w:type="paragraph" w:customStyle="1" w:styleId="Noteikumuapakpunkti2">
    <w:name w:val="Noteikumu apakšpunkti_2"/>
    <w:basedOn w:val="Noteikumuapakpunkti"/>
    <w:rsid w:val="00AE252E"/>
    <w:pPr>
      <w:numPr>
        <w:ilvl w:val="2"/>
      </w:numPr>
    </w:pPr>
  </w:style>
  <w:style w:type="paragraph" w:customStyle="1" w:styleId="Noteikumuapakpunkt3">
    <w:name w:val="Noteikumu apakšpunkt_3"/>
    <w:basedOn w:val="Noteikumuapakpunkti2"/>
    <w:rsid w:val="00AE252E"/>
    <w:pPr>
      <w:numPr>
        <w:ilvl w:val="3"/>
      </w:numPr>
    </w:pPr>
  </w:style>
  <w:style w:type="character" w:styleId="HTMLKeyboard">
    <w:name w:val="HTML Keyboard"/>
    <w:rsid w:val="00D46ABD"/>
    <w:rPr>
      <w:rFonts w:ascii="Times New Roman" w:hAnsi="Times New Roman" w:cs="Courier New"/>
      <w:sz w:val="20"/>
      <w:szCs w:val="20"/>
    </w:rPr>
  </w:style>
  <w:style w:type="paragraph" w:customStyle="1" w:styleId="Default">
    <w:name w:val="Default"/>
    <w:rsid w:val="0046386C"/>
    <w:pPr>
      <w:autoSpaceDE w:val="0"/>
      <w:autoSpaceDN w:val="0"/>
      <w:adjustRightInd w:val="0"/>
    </w:pPr>
    <w:rPr>
      <w:color w:val="000000"/>
      <w:sz w:val="24"/>
      <w:szCs w:val="24"/>
    </w:rPr>
  </w:style>
  <w:style w:type="paragraph" w:styleId="DocumentMap">
    <w:name w:val="Document Map"/>
    <w:basedOn w:val="Normal"/>
    <w:link w:val="DocumentMapChar"/>
    <w:rsid w:val="00D46ABD"/>
    <w:rPr>
      <w:sz w:val="16"/>
      <w:szCs w:val="16"/>
    </w:rPr>
  </w:style>
  <w:style w:type="character" w:customStyle="1" w:styleId="DocumentMapChar">
    <w:name w:val="Document Map Char"/>
    <w:link w:val="DocumentMap"/>
    <w:rsid w:val="00D46ABD"/>
    <w:rPr>
      <w:rFonts w:cs="Tahoma"/>
      <w:sz w:val="16"/>
      <w:szCs w:val="16"/>
    </w:rPr>
  </w:style>
  <w:style w:type="paragraph" w:styleId="ListParagraph">
    <w:name w:val="List Paragraph"/>
    <w:basedOn w:val="Normal"/>
    <w:uiPriority w:val="34"/>
    <w:qFormat/>
    <w:rsid w:val="004628E6"/>
    <w:pPr>
      <w:ind w:left="720"/>
    </w:pPr>
  </w:style>
  <w:style w:type="paragraph" w:styleId="TOCHeading">
    <w:name w:val="TOC Heading"/>
    <w:basedOn w:val="Heading1"/>
    <w:next w:val="Normal"/>
    <w:uiPriority w:val="39"/>
    <w:rsid w:val="00B431B5"/>
    <w:pPr>
      <w:keepLines/>
      <w:spacing w:before="480" w:after="0" w:line="276" w:lineRule="auto"/>
      <w:outlineLvl w:val="9"/>
    </w:pPr>
    <w:rPr>
      <w:rFonts w:cs="Cambria"/>
      <w:color w:val="365F91"/>
      <w:kern w:val="0"/>
      <w:sz w:val="28"/>
      <w:szCs w:val="28"/>
      <w:lang w:eastAsia="en-US"/>
    </w:rPr>
  </w:style>
  <w:style w:type="paragraph" w:styleId="TOC1">
    <w:name w:val="toc 1"/>
    <w:basedOn w:val="Normal"/>
    <w:next w:val="Normal"/>
    <w:autoRedefine/>
    <w:uiPriority w:val="39"/>
    <w:locked/>
    <w:rsid w:val="00B431B5"/>
    <w:pPr>
      <w:tabs>
        <w:tab w:val="right" w:leader="dot" w:pos="9639"/>
      </w:tabs>
      <w:spacing w:after="100" w:line="276" w:lineRule="auto"/>
    </w:pPr>
    <w:rPr>
      <w:rFonts w:eastAsia="Calibri" w:cs="Calibri"/>
      <w:szCs w:val="22"/>
      <w:lang w:eastAsia="en-US"/>
    </w:rPr>
  </w:style>
  <w:style w:type="paragraph" w:styleId="TOC2">
    <w:name w:val="toc 2"/>
    <w:basedOn w:val="Normal"/>
    <w:next w:val="Normal"/>
    <w:autoRedefine/>
    <w:uiPriority w:val="39"/>
    <w:locked/>
    <w:rsid w:val="00B431B5"/>
    <w:pPr>
      <w:tabs>
        <w:tab w:val="right" w:leader="dot" w:pos="9639"/>
      </w:tabs>
      <w:spacing w:after="100" w:line="276" w:lineRule="auto"/>
      <w:ind w:left="220"/>
    </w:pPr>
    <w:rPr>
      <w:rFonts w:eastAsia="Calibri" w:cs="Calibri"/>
      <w:noProof/>
      <w:lang w:eastAsia="en-US"/>
    </w:rPr>
  </w:style>
  <w:style w:type="paragraph" w:styleId="TOC3">
    <w:name w:val="toc 3"/>
    <w:basedOn w:val="Normal"/>
    <w:next w:val="Normal"/>
    <w:autoRedefine/>
    <w:uiPriority w:val="99"/>
    <w:locked/>
    <w:rsid w:val="00432A3F"/>
    <w:pPr>
      <w:spacing w:after="100" w:line="276" w:lineRule="auto"/>
      <w:ind w:left="440"/>
    </w:pPr>
    <w:rPr>
      <w:rFonts w:eastAsia="Calibri" w:cs="Calibri"/>
      <w:szCs w:val="22"/>
      <w:lang w:eastAsia="en-US"/>
    </w:rPr>
  </w:style>
  <w:style w:type="paragraph" w:styleId="EnvelopeAddress">
    <w:name w:val="envelope address"/>
    <w:basedOn w:val="Normal"/>
    <w:rsid w:val="00D46ABD"/>
    <w:pPr>
      <w:framePr w:w="7920" w:h="1980" w:hRule="exact" w:hSpace="180" w:wrap="auto" w:hAnchor="page" w:xAlign="center" w:yAlign="bottom"/>
      <w:ind w:left="2880"/>
    </w:pPr>
  </w:style>
  <w:style w:type="paragraph" w:styleId="EnvelopeReturn">
    <w:name w:val="envelope return"/>
    <w:basedOn w:val="Normal"/>
    <w:rsid w:val="00D46ABD"/>
    <w:rPr>
      <w:sz w:val="20"/>
      <w:szCs w:val="20"/>
    </w:rPr>
  </w:style>
  <w:style w:type="paragraph" w:styleId="HTMLPreformatted">
    <w:name w:val="HTML Preformatted"/>
    <w:basedOn w:val="Normal"/>
    <w:link w:val="HTMLPreformattedChar"/>
    <w:rsid w:val="00D46ABD"/>
    <w:rPr>
      <w:sz w:val="20"/>
      <w:szCs w:val="20"/>
    </w:rPr>
  </w:style>
  <w:style w:type="character" w:customStyle="1" w:styleId="HTMLPreformattedChar">
    <w:name w:val="HTML Preformatted Char"/>
    <w:link w:val="HTMLPreformatted"/>
    <w:rsid w:val="00D46ABD"/>
    <w:rPr>
      <w:rFonts w:cs="Courier New"/>
    </w:rPr>
  </w:style>
  <w:style w:type="character" w:styleId="HTMLSample">
    <w:name w:val="HTML Sample"/>
    <w:rsid w:val="00D46ABD"/>
    <w:rPr>
      <w:rFonts w:ascii="Times New Roman" w:hAnsi="Times New Roman" w:cs="Courier New"/>
    </w:rPr>
  </w:style>
  <w:style w:type="character" w:styleId="HTMLTypewriter">
    <w:name w:val="HTML Typewriter"/>
    <w:rsid w:val="00D46ABD"/>
    <w:rPr>
      <w:rFonts w:ascii="Times New Roman" w:hAnsi="Times New Roman" w:cs="Courier New"/>
      <w:sz w:val="20"/>
      <w:szCs w:val="20"/>
    </w:rPr>
  </w:style>
  <w:style w:type="paragraph" w:styleId="Index1">
    <w:name w:val="index 1"/>
    <w:basedOn w:val="Normal"/>
    <w:next w:val="Normal"/>
    <w:autoRedefine/>
    <w:rsid w:val="00B431B5"/>
    <w:pPr>
      <w:ind w:left="240" w:hanging="240"/>
    </w:pPr>
  </w:style>
  <w:style w:type="paragraph" w:styleId="IndexHeading">
    <w:name w:val="index heading"/>
    <w:basedOn w:val="Normal"/>
    <w:next w:val="Index1"/>
    <w:rsid w:val="00B431B5"/>
    <w:rPr>
      <w:b/>
      <w:bCs/>
    </w:rPr>
  </w:style>
  <w:style w:type="paragraph" w:styleId="MacroText">
    <w:name w:val="macro"/>
    <w:link w:val="MacroTextChar"/>
    <w:rsid w:val="00B431B5"/>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link w:val="MacroText"/>
    <w:rsid w:val="00B431B5"/>
    <w:rPr>
      <w:rFonts w:cs="Courier New"/>
      <w:lang w:val="lv-LV" w:eastAsia="lv-LV" w:bidi="ar-SA"/>
    </w:rPr>
  </w:style>
  <w:style w:type="table" w:customStyle="1" w:styleId="PAMATA">
    <w:name w:val="PAMATA"/>
    <w:basedOn w:val="TableNormal"/>
    <w:rsid w:val="000A4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style>
  <w:style w:type="table" w:styleId="TableColumns2">
    <w:name w:val="Table Columns 2"/>
    <w:basedOn w:val="TableNormal"/>
    <w:rsid w:val="000A4C7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1"/>
    <w:uiPriority w:val="99"/>
    <w:rsid w:val="00771EFC"/>
    <w:pPr>
      <w:tabs>
        <w:tab w:val="center" w:pos="4153"/>
        <w:tab w:val="right" w:pos="8306"/>
      </w:tabs>
    </w:pPr>
  </w:style>
  <w:style w:type="character" w:customStyle="1" w:styleId="HeaderChar1">
    <w:name w:val="Header Char1"/>
    <w:link w:val="Header"/>
    <w:uiPriority w:val="99"/>
    <w:rsid w:val="00771EFC"/>
    <w:rPr>
      <w:sz w:val="24"/>
      <w:szCs w:val="24"/>
    </w:rPr>
  </w:style>
  <w:style w:type="paragraph" w:styleId="Footer">
    <w:name w:val="footer"/>
    <w:basedOn w:val="Normal"/>
    <w:link w:val="FooterChar"/>
    <w:locked/>
    <w:rsid w:val="00771EFC"/>
    <w:pPr>
      <w:tabs>
        <w:tab w:val="center" w:pos="4153"/>
        <w:tab w:val="right" w:pos="8306"/>
      </w:tabs>
    </w:pPr>
  </w:style>
  <w:style w:type="character" w:customStyle="1" w:styleId="FooterChar">
    <w:name w:val="Footer Char"/>
    <w:link w:val="Footer"/>
    <w:rsid w:val="00771EFC"/>
    <w:rPr>
      <w:sz w:val="24"/>
      <w:szCs w:val="24"/>
    </w:rPr>
  </w:style>
  <w:style w:type="paragraph" w:styleId="BalloonText">
    <w:name w:val="Balloon Text"/>
    <w:basedOn w:val="Normal"/>
    <w:link w:val="BalloonTextChar"/>
    <w:uiPriority w:val="99"/>
    <w:rsid w:val="009D12AB"/>
    <w:rPr>
      <w:rFonts w:ascii="Tahoma" w:hAnsi="Tahoma"/>
      <w:sz w:val="16"/>
      <w:szCs w:val="16"/>
    </w:rPr>
  </w:style>
  <w:style w:type="character" w:customStyle="1" w:styleId="BalloonTextChar">
    <w:name w:val="Balloon Text Char"/>
    <w:link w:val="BalloonText"/>
    <w:uiPriority w:val="99"/>
    <w:rsid w:val="009D12AB"/>
    <w:rPr>
      <w:rFonts w:ascii="Tahoma" w:hAnsi="Tahoma" w:cs="Tahoma"/>
      <w:sz w:val="16"/>
      <w:szCs w:val="16"/>
    </w:rPr>
  </w:style>
  <w:style w:type="character" w:styleId="FollowedHyperlink">
    <w:name w:val="FollowedHyperlink"/>
    <w:uiPriority w:val="99"/>
    <w:rsid w:val="008B0F78"/>
    <w:rPr>
      <w:color w:val="800080"/>
      <w:u w:val="single"/>
    </w:rPr>
  </w:style>
  <w:style w:type="paragraph" w:customStyle="1" w:styleId="tv2131">
    <w:name w:val="tv2131"/>
    <w:basedOn w:val="Normal"/>
    <w:rsid w:val="00844ACE"/>
    <w:pPr>
      <w:spacing w:before="240" w:line="360" w:lineRule="auto"/>
      <w:ind w:firstLine="300"/>
      <w:jc w:val="both"/>
    </w:pPr>
    <w:rPr>
      <w:rFonts w:ascii="Verdana" w:hAnsi="Verdana"/>
      <w:sz w:val="18"/>
      <w:szCs w:val="18"/>
    </w:rPr>
  </w:style>
  <w:style w:type="character" w:customStyle="1" w:styleId="apple-converted-space">
    <w:name w:val="apple-converted-space"/>
    <w:rsid w:val="009E7E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semiHidden="1" w:uiPriority="9" w:unhideWhenUsed="1"/>
    <w:lsdException w:name="heading 5" w:locked="1" w:semiHidden="1" w:unhideWhenUsed="1"/>
    <w:lsdException w:name="heading 6" w:locked="1" w:semiHidden="1" w:unhideWhenUsed="1" w:qFormat="1"/>
    <w:lsdException w:name="heading 7" w:locked="1" w:semiHidden="1" w:unhideWhenUsed="1" w:qFormat="1"/>
    <w:lsdException w:name="heading 8" w:locked="1"/>
    <w:lsdException w:name="heading 9" w:locked="1" w:semiHidden="1" w:unhideWhenUsed="1"/>
    <w:lsdException w:name="toc 1" w:locked="1" w:uiPriority="39"/>
    <w:lsdException w:name="toc 2" w:locked="1" w:uiPriority="39"/>
    <w:lsdException w:name="toc 3" w:locked="1" w:uiPriority="99"/>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uiPriority="99" w:qFormat="1"/>
    <w:lsdException w:name="page number" w:locked="1"/>
    <w:lsdException w:name="Title" w:locked="1" w:qFormat="1"/>
    <w:lsdException w:name="Default Paragraph Font" w:locked="1" w:uiPriority="1"/>
    <w:lsdException w:name="Body Text" w:uiPriority="99"/>
    <w:lsdException w:name="Body Text Indent" w:uiPriority="99"/>
    <w:lsdException w:name="Subtitle" w:locked="1" w:uiPriority="99" w:qFormat="1"/>
    <w:lsdException w:name="Body Text Indent 3" w:uiPriority="99"/>
    <w:lsdException w:name="Hyperlink" w:uiPriority="99"/>
    <w:lsdException w:name="FollowedHyperlink" w:uiPriority="99"/>
    <w:lsdException w:name="Strong" w:locked="1" w:uiPriority="22" w:qFormat="1"/>
    <w:lsdException w:name="Emphasis" w:locked="1"/>
    <w:lsdException w:name="Normal (Web)" w:uiPriority="99"/>
    <w:lsdException w:name="No List" w:uiPriority="99"/>
    <w:lsdException w:name="Balloon Text" w:uiPriority="99"/>
    <w:lsdException w:name="Table Grid" w:locked="1"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atentStyles>
  <w:style w:type="paragraph" w:default="1" w:styleId="Normal">
    <w:name w:val="Normal"/>
    <w:qFormat/>
    <w:rsid w:val="00CF011D"/>
    <w:rPr>
      <w:sz w:val="24"/>
      <w:szCs w:val="24"/>
    </w:rPr>
  </w:style>
  <w:style w:type="paragraph" w:styleId="Heading1">
    <w:name w:val="heading 1"/>
    <w:basedOn w:val="Normal"/>
    <w:next w:val="Normal"/>
    <w:link w:val="Heading1Char"/>
    <w:uiPriority w:val="9"/>
    <w:qFormat/>
    <w:rsid w:val="00D46ABD"/>
    <w:pPr>
      <w:keepNext/>
      <w:spacing w:before="240" w:after="60"/>
      <w:outlineLvl w:val="0"/>
    </w:pPr>
    <w:rPr>
      <w:b/>
      <w:bCs/>
      <w:kern w:val="32"/>
      <w:sz w:val="32"/>
      <w:szCs w:val="32"/>
      <w:lang w:val="x-none" w:eastAsia="x-none"/>
    </w:rPr>
  </w:style>
  <w:style w:type="paragraph" w:styleId="Heading2">
    <w:name w:val="heading 2"/>
    <w:basedOn w:val="Normal"/>
    <w:next w:val="Normal"/>
    <w:link w:val="Heading2Char"/>
    <w:uiPriority w:val="9"/>
    <w:qFormat/>
    <w:rsid w:val="00D46ABD"/>
    <w:pPr>
      <w:keepNext/>
      <w:spacing w:before="120" w:after="60"/>
      <w:outlineLvl w:val="1"/>
    </w:pPr>
    <w:rPr>
      <w:b/>
      <w:bCs/>
      <w:i/>
      <w:iCs/>
      <w:sz w:val="28"/>
      <w:szCs w:val="28"/>
      <w:lang w:val="x-none" w:eastAsia="x-none"/>
    </w:rPr>
  </w:style>
  <w:style w:type="paragraph" w:styleId="Heading3">
    <w:name w:val="heading 3"/>
    <w:basedOn w:val="Normal"/>
    <w:next w:val="Normal"/>
    <w:link w:val="Heading3Char"/>
    <w:uiPriority w:val="9"/>
    <w:qFormat/>
    <w:rsid w:val="00B431B5"/>
    <w:pPr>
      <w:keepNext/>
      <w:spacing w:before="240" w:after="60"/>
      <w:outlineLvl w:val="2"/>
    </w:pPr>
    <w:rPr>
      <w:b/>
      <w:bCs/>
      <w:sz w:val="26"/>
      <w:szCs w:val="26"/>
      <w:lang w:val="x-none" w:eastAsia="x-none"/>
    </w:rPr>
  </w:style>
  <w:style w:type="paragraph" w:styleId="Heading4">
    <w:name w:val="heading 4"/>
    <w:basedOn w:val="Normal"/>
    <w:next w:val="Normal"/>
    <w:link w:val="Heading4Char"/>
    <w:uiPriority w:val="9"/>
    <w:unhideWhenUsed/>
    <w:locked/>
    <w:rsid w:val="00B431B5"/>
    <w:pPr>
      <w:keepNext/>
      <w:spacing w:before="240" w:after="60"/>
      <w:outlineLvl w:val="3"/>
    </w:pPr>
    <w:rPr>
      <w:b/>
      <w:bCs/>
      <w:sz w:val="28"/>
      <w:szCs w:val="28"/>
      <w:lang w:val="x-none" w:eastAsia="x-none"/>
    </w:rPr>
  </w:style>
  <w:style w:type="paragraph" w:styleId="Heading5">
    <w:name w:val="heading 5"/>
    <w:basedOn w:val="Normal"/>
    <w:next w:val="Normal"/>
    <w:link w:val="Heading5Char"/>
    <w:semiHidden/>
    <w:unhideWhenUsed/>
    <w:locked/>
    <w:rsid w:val="00D46ABD"/>
    <w:pPr>
      <w:spacing w:before="240" w:after="60"/>
      <w:outlineLvl w:val="4"/>
    </w:pPr>
    <w:rPr>
      <w:b/>
      <w:bCs/>
      <w:i/>
      <w:iCs/>
      <w:sz w:val="26"/>
      <w:szCs w:val="26"/>
      <w:lang w:val="x-none" w:eastAsia="x-none"/>
    </w:rPr>
  </w:style>
  <w:style w:type="paragraph" w:styleId="Heading8">
    <w:name w:val="heading 8"/>
    <w:basedOn w:val="Normal"/>
    <w:next w:val="Normal"/>
    <w:link w:val="Heading8Char"/>
    <w:rsid w:val="00D46ABD"/>
    <w:pPr>
      <w:spacing w:before="240" w:after="60"/>
      <w:outlineLvl w:val="7"/>
    </w:pPr>
    <w:rPr>
      <w:i/>
      <w:iCs/>
      <w:lang w:val="x-none" w:eastAsia="x-none"/>
    </w:rPr>
  </w:style>
  <w:style w:type="paragraph" w:styleId="Heading9">
    <w:name w:val="heading 9"/>
    <w:basedOn w:val="Normal"/>
    <w:next w:val="Normal"/>
    <w:link w:val="Heading9Char"/>
    <w:semiHidden/>
    <w:unhideWhenUsed/>
    <w:locked/>
    <w:rsid w:val="00D46ABD"/>
    <w:pPr>
      <w:spacing w:before="240" w:after="60"/>
      <w:outlineLvl w:val="8"/>
    </w:pPr>
    <w:rPr>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46ABD"/>
    <w:rPr>
      <w:rFonts w:cs="Arial"/>
      <w:b/>
      <w:bCs/>
      <w:kern w:val="32"/>
      <w:sz w:val="32"/>
      <w:szCs w:val="32"/>
    </w:rPr>
  </w:style>
  <w:style w:type="character" w:customStyle="1" w:styleId="Heading2Char">
    <w:name w:val="Heading 2 Char"/>
    <w:link w:val="Heading2"/>
    <w:uiPriority w:val="9"/>
    <w:locked/>
    <w:rsid w:val="00D46ABD"/>
    <w:rPr>
      <w:b/>
      <w:bCs/>
      <w:i/>
      <w:iCs/>
      <w:sz w:val="28"/>
      <w:szCs w:val="28"/>
    </w:rPr>
  </w:style>
  <w:style w:type="character" w:customStyle="1" w:styleId="Heading3Char">
    <w:name w:val="Heading 3 Char"/>
    <w:link w:val="Heading3"/>
    <w:uiPriority w:val="9"/>
    <w:locked/>
    <w:rsid w:val="00B431B5"/>
    <w:rPr>
      <w:rFonts w:cs="Arial"/>
      <w:b/>
      <w:bCs/>
      <w:sz w:val="26"/>
      <w:szCs w:val="26"/>
    </w:rPr>
  </w:style>
  <w:style w:type="character" w:customStyle="1" w:styleId="Heading4Char">
    <w:name w:val="Heading 4 Char"/>
    <w:link w:val="Heading4"/>
    <w:uiPriority w:val="9"/>
    <w:rsid w:val="00B431B5"/>
    <w:rPr>
      <w:b/>
      <w:bCs/>
      <w:sz w:val="28"/>
      <w:szCs w:val="28"/>
    </w:rPr>
  </w:style>
  <w:style w:type="character" w:customStyle="1" w:styleId="Heading5Char">
    <w:name w:val="Heading 5 Char"/>
    <w:link w:val="Heading5"/>
    <w:semiHidden/>
    <w:rsid w:val="00D46ABD"/>
    <w:rPr>
      <w:rFonts w:eastAsia="Times New Roman" w:cs="Times New Roman"/>
      <w:b/>
      <w:bCs/>
      <w:i/>
      <w:iCs/>
      <w:sz w:val="26"/>
      <w:szCs w:val="26"/>
    </w:rPr>
  </w:style>
  <w:style w:type="character" w:customStyle="1" w:styleId="Heading8Char">
    <w:name w:val="Heading 8 Char"/>
    <w:link w:val="Heading8"/>
    <w:locked/>
    <w:rsid w:val="00D46ABD"/>
    <w:rPr>
      <w:i/>
      <w:iCs/>
      <w:sz w:val="24"/>
      <w:szCs w:val="24"/>
    </w:rPr>
  </w:style>
  <w:style w:type="character" w:customStyle="1" w:styleId="Heading9Char">
    <w:name w:val="Heading 9 Char"/>
    <w:link w:val="Heading9"/>
    <w:semiHidden/>
    <w:rsid w:val="00D46ABD"/>
    <w:rPr>
      <w:rFonts w:eastAsia="Times New Roman" w:cs="Times New Roman"/>
      <w:sz w:val="22"/>
      <w:szCs w:val="22"/>
    </w:rPr>
  </w:style>
  <w:style w:type="character" w:styleId="HTMLCode">
    <w:name w:val="HTML Code"/>
    <w:rsid w:val="00D46ABD"/>
    <w:rPr>
      <w:rFonts w:ascii="Times New Roman" w:hAnsi="Times New Roman" w:cs="Courier New"/>
      <w:sz w:val="20"/>
      <w:szCs w:val="20"/>
    </w:rPr>
  </w:style>
  <w:style w:type="character" w:styleId="FootnoteReference">
    <w:name w:val="footnote reference"/>
    <w:semiHidden/>
    <w:rsid w:val="00DF225A"/>
    <w:rPr>
      <w:rFonts w:cs="Times New Roman"/>
      <w:vertAlign w:val="superscript"/>
    </w:rPr>
  </w:style>
  <w:style w:type="paragraph" w:styleId="FootnoteText">
    <w:name w:val="footnote text"/>
    <w:basedOn w:val="Normal"/>
    <w:link w:val="FootnoteTextChar"/>
    <w:semiHidden/>
    <w:rsid w:val="00DF225A"/>
    <w:rPr>
      <w:sz w:val="20"/>
      <w:szCs w:val="20"/>
      <w:lang w:eastAsia="en-US"/>
    </w:rPr>
  </w:style>
  <w:style w:type="character" w:customStyle="1" w:styleId="FootnoteTextChar">
    <w:name w:val="Footnote Text Char"/>
    <w:link w:val="FootnoteText"/>
    <w:semiHidden/>
    <w:locked/>
    <w:rsid w:val="00DF225A"/>
    <w:rPr>
      <w:rFonts w:cs="Times New Roman"/>
      <w:lang w:val="lv-LV" w:eastAsia="en-US" w:bidi="ar-SA"/>
    </w:rPr>
  </w:style>
  <w:style w:type="paragraph" w:styleId="TOAHeading">
    <w:name w:val="toa heading"/>
    <w:basedOn w:val="Normal"/>
    <w:next w:val="Normal"/>
    <w:rsid w:val="00B431B5"/>
    <w:pPr>
      <w:spacing w:before="120"/>
    </w:pPr>
    <w:rPr>
      <w:b/>
      <w:bCs/>
    </w:rPr>
  </w:style>
  <w:style w:type="paragraph" w:styleId="BodyText">
    <w:name w:val="Body Text"/>
    <w:basedOn w:val="Normal"/>
    <w:link w:val="BodyTextChar"/>
    <w:uiPriority w:val="99"/>
    <w:rsid w:val="00DF225A"/>
    <w:pPr>
      <w:spacing w:after="120"/>
    </w:pPr>
  </w:style>
  <w:style w:type="character" w:customStyle="1" w:styleId="BodyTextChar">
    <w:name w:val="Body Text Char"/>
    <w:link w:val="BodyText"/>
    <w:uiPriority w:val="99"/>
    <w:locked/>
    <w:rsid w:val="00DF225A"/>
    <w:rPr>
      <w:rFonts w:cs="Times New Roman"/>
      <w:sz w:val="24"/>
      <w:szCs w:val="24"/>
      <w:lang w:val="lv-LV" w:eastAsia="lv-LV" w:bidi="ar-SA"/>
    </w:rPr>
  </w:style>
  <w:style w:type="character" w:customStyle="1" w:styleId="HeaderChar">
    <w:name w:val="Header Char"/>
    <w:uiPriority w:val="99"/>
    <w:locked/>
    <w:rsid w:val="009237DA"/>
    <w:rPr>
      <w:rFonts w:cs="Times New Roman"/>
      <w:sz w:val="24"/>
      <w:szCs w:val="24"/>
    </w:rPr>
  </w:style>
  <w:style w:type="character" w:styleId="PageNumber">
    <w:name w:val="page number"/>
    <w:semiHidden/>
    <w:rsid w:val="00DF225A"/>
    <w:rPr>
      <w:rFonts w:cs="Times New Roman"/>
    </w:rPr>
  </w:style>
  <w:style w:type="character" w:styleId="CommentReference">
    <w:name w:val="annotation reference"/>
    <w:semiHidden/>
    <w:rsid w:val="00DF225A"/>
    <w:rPr>
      <w:rFonts w:cs="Times New Roman"/>
      <w:sz w:val="16"/>
      <w:szCs w:val="16"/>
    </w:rPr>
  </w:style>
  <w:style w:type="paragraph" w:styleId="CommentText">
    <w:name w:val="annotation text"/>
    <w:basedOn w:val="Normal"/>
    <w:link w:val="CommentTextChar"/>
    <w:semiHidden/>
    <w:rsid w:val="00DF225A"/>
    <w:rPr>
      <w:sz w:val="20"/>
      <w:szCs w:val="20"/>
      <w:lang w:val="x-none" w:eastAsia="x-none"/>
    </w:rPr>
  </w:style>
  <w:style w:type="character" w:customStyle="1" w:styleId="CommentTextChar">
    <w:name w:val="Comment Text Char"/>
    <w:link w:val="CommentText"/>
    <w:semiHidden/>
    <w:locked/>
    <w:rsid w:val="00297142"/>
    <w:rPr>
      <w:rFonts w:cs="Times New Roman"/>
      <w:sz w:val="20"/>
      <w:szCs w:val="20"/>
    </w:rPr>
  </w:style>
  <w:style w:type="paragraph" w:styleId="CommentSubject">
    <w:name w:val="annotation subject"/>
    <w:basedOn w:val="CommentText"/>
    <w:next w:val="CommentText"/>
    <w:link w:val="CommentSubjectChar"/>
    <w:semiHidden/>
    <w:rsid w:val="00DF225A"/>
    <w:rPr>
      <w:b/>
      <w:bCs/>
    </w:rPr>
  </w:style>
  <w:style w:type="character" w:customStyle="1" w:styleId="CommentSubjectChar">
    <w:name w:val="Comment Subject Char"/>
    <w:link w:val="CommentSubject"/>
    <w:semiHidden/>
    <w:locked/>
    <w:rsid w:val="00297142"/>
    <w:rPr>
      <w:rFonts w:cs="Times New Roman"/>
      <w:b/>
      <w:bCs/>
      <w:sz w:val="20"/>
      <w:szCs w:val="20"/>
    </w:rPr>
  </w:style>
  <w:style w:type="table" w:styleId="TableGrid">
    <w:name w:val="Table Grid"/>
    <w:basedOn w:val="TableNormal"/>
    <w:uiPriority w:val="99"/>
    <w:rsid w:val="00854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B431B5"/>
    <w:rPr>
      <w:sz w:val="20"/>
      <w:szCs w:val="20"/>
      <w:lang w:val="x-none" w:eastAsia="x-none"/>
    </w:rPr>
  </w:style>
  <w:style w:type="character" w:customStyle="1" w:styleId="PlainTextChar">
    <w:name w:val="Plain Text Char"/>
    <w:link w:val="PlainText"/>
    <w:rsid w:val="00B431B5"/>
    <w:rPr>
      <w:rFonts w:cs="Courier New"/>
    </w:rPr>
  </w:style>
  <w:style w:type="character" w:styleId="Hyperlink">
    <w:name w:val="Hyperlink"/>
    <w:uiPriority w:val="99"/>
    <w:rsid w:val="00DF225A"/>
    <w:rPr>
      <w:rFonts w:cs="Times New Roman"/>
      <w:color w:val="0000FF"/>
      <w:u w:val="single"/>
    </w:rPr>
  </w:style>
  <w:style w:type="paragraph" w:styleId="NoSpacing">
    <w:name w:val="No Spacing"/>
    <w:qFormat/>
    <w:rsid w:val="005271EB"/>
    <w:rPr>
      <w:sz w:val="24"/>
      <w:szCs w:val="24"/>
    </w:rPr>
  </w:style>
  <w:style w:type="paragraph" w:styleId="Revision">
    <w:name w:val="Revision"/>
    <w:hidden/>
    <w:semiHidden/>
    <w:rsid w:val="00D3425F"/>
    <w:rPr>
      <w:sz w:val="24"/>
      <w:szCs w:val="24"/>
    </w:rPr>
  </w:style>
  <w:style w:type="paragraph" w:customStyle="1" w:styleId="Noteikumuapakpunkti">
    <w:name w:val="Noteikumu apakšpunkti"/>
    <w:basedOn w:val="Normal"/>
    <w:rsid w:val="00B431B5"/>
    <w:pPr>
      <w:numPr>
        <w:ilvl w:val="1"/>
        <w:numId w:val="1"/>
      </w:numPr>
      <w:spacing w:after="120"/>
      <w:jc w:val="both"/>
    </w:pPr>
    <w:rPr>
      <w:sz w:val="26"/>
      <w:szCs w:val="26"/>
    </w:rPr>
  </w:style>
  <w:style w:type="paragraph" w:customStyle="1" w:styleId="Noteikumuapakpunkti2">
    <w:name w:val="Noteikumu apakšpunkti_2"/>
    <w:basedOn w:val="Noteikumuapakpunkti"/>
    <w:rsid w:val="00AE252E"/>
    <w:pPr>
      <w:numPr>
        <w:ilvl w:val="2"/>
      </w:numPr>
    </w:pPr>
  </w:style>
  <w:style w:type="paragraph" w:customStyle="1" w:styleId="Noteikumuapakpunkt3">
    <w:name w:val="Noteikumu apakšpunkt_3"/>
    <w:basedOn w:val="Noteikumuapakpunkti2"/>
    <w:rsid w:val="00AE252E"/>
    <w:pPr>
      <w:numPr>
        <w:ilvl w:val="3"/>
      </w:numPr>
    </w:pPr>
  </w:style>
  <w:style w:type="character" w:styleId="HTMLKeyboard">
    <w:name w:val="HTML Keyboard"/>
    <w:rsid w:val="00D46ABD"/>
    <w:rPr>
      <w:rFonts w:ascii="Times New Roman" w:hAnsi="Times New Roman" w:cs="Courier New"/>
      <w:sz w:val="20"/>
      <w:szCs w:val="20"/>
    </w:rPr>
  </w:style>
  <w:style w:type="paragraph" w:customStyle="1" w:styleId="Default">
    <w:name w:val="Default"/>
    <w:rsid w:val="0046386C"/>
    <w:pPr>
      <w:autoSpaceDE w:val="0"/>
      <w:autoSpaceDN w:val="0"/>
      <w:adjustRightInd w:val="0"/>
    </w:pPr>
    <w:rPr>
      <w:color w:val="000000"/>
      <w:sz w:val="24"/>
      <w:szCs w:val="24"/>
    </w:rPr>
  </w:style>
  <w:style w:type="paragraph" w:styleId="DocumentMap">
    <w:name w:val="Document Map"/>
    <w:basedOn w:val="Normal"/>
    <w:link w:val="DocumentMapChar"/>
    <w:rsid w:val="00D46ABD"/>
    <w:rPr>
      <w:sz w:val="16"/>
      <w:szCs w:val="16"/>
      <w:lang w:val="x-none" w:eastAsia="x-none"/>
    </w:rPr>
  </w:style>
  <w:style w:type="character" w:customStyle="1" w:styleId="DocumentMapChar">
    <w:name w:val="Document Map Char"/>
    <w:link w:val="DocumentMap"/>
    <w:rsid w:val="00D46ABD"/>
    <w:rPr>
      <w:rFonts w:cs="Tahoma"/>
      <w:sz w:val="16"/>
      <w:szCs w:val="16"/>
    </w:rPr>
  </w:style>
  <w:style w:type="paragraph" w:styleId="ListParagraph">
    <w:name w:val="List Paragraph"/>
    <w:basedOn w:val="Normal"/>
    <w:uiPriority w:val="34"/>
    <w:qFormat/>
    <w:rsid w:val="004628E6"/>
    <w:pPr>
      <w:ind w:left="720"/>
    </w:pPr>
  </w:style>
  <w:style w:type="paragraph" w:styleId="TOCHeading">
    <w:name w:val="TOC Heading"/>
    <w:basedOn w:val="Heading1"/>
    <w:next w:val="Normal"/>
    <w:uiPriority w:val="39"/>
    <w:rsid w:val="00B431B5"/>
    <w:pPr>
      <w:keepLines/>
      <w:spacing w:before="480" w:after="0" w:line="276" w:lineRule="auto"/>
      <w:outlineLvl w:val="9"/>
    </w:pPr>
    <w:rPr>
      <w:rFonts w:cs="Cambria"/>
      <w:color w:val="365F91"/>
      <w:kern w:val="0"/>
      <w:sz w:val="28"/>
      <w:szCs w:val="28"/>
      <w:lang w:eastAsia="en-US"/>
    </w:rPr>
  </w:style>
  <w:style w:type="paragraph" w:styleId="TOC1">
    <w:name w:val="toc 1"/>
    <w:basedOn w:val="Normal"/>
    <w:next w:val="Normal"/>
    <w:autoRedefine/>
    <w:uiPriority w:val="39"/>
    <w:locked/>
    <w:rsid w:val="00B431B5"/>
    <w:pPr>
      <w:tabs>
        <w:tab w:val="right" w:leader="dot" w:pos="9639"/>
      </w:tabs>
      <w:spacing w:after="100" w:line="276" w:lineRule="auto"/>
    </w:pPr>
    <w:rPr>
      <w:rFonts w:eastAsia="Calibri" w:cs="Calibri"/>
      <w:szCs w:val="22"/>
      <w:lang w:eastAsia="en-US"/>
    </w:rPr>
  </w:style>
  <w:style w:type="paragraph" w:styleId="TOC2">
    <w:name w:val="toc 2"/>
    <w:basedOn w:val="Normal"/>
    <w:next w:val="Normal"/>
    <w:autoRedefine/>
    <w:uiPriority w:val="39"/>
    <w:locked/>
    <w:rsid w:val="00B431B5"/>
    <w:pPr>
      <w:tabs>
        <w:tab w:val="right" w:leader="dot" w:pos="9639"/>
      </w:tabs>
      <w:spacing w:after="100" w:line="276" w:lineRule="auto"/>
      <w:ind w:left="220"/>
    </w:pPr>
    <w:rPr>
      <w:rFonts w:eastAsia="Calibri" w:cs="Calibri"/>
      <w:noProof/>
      <w:lang w:eastAsia="en-US"/>
    </w:rPr>
  </w:style>
  <w:style w:type="paragraph" w:styleId="TOC3">
    <w:name w:val="toc 3"/>
    <w:basedOn w:val="Normal"/>
    <w:next w:val="Normal"/>
    <w:autoRedefine/>
    <w:uiPriority w:val="99"/>
    <w:locked/>
    <w:rsid w:val="00432A3F"/>
    <w:pPr>
      <w:spacing w:after="100" w:line="276" w:lineRule="auto"/>
      <w:ind w:left="440"/>
    </w:pPr>
    <w:rPr>
      <w:rFonts w:eastAsia="Calibri" w:cs="Calibri"/>
      <w:szCs w:val="22"/>
      <w:lang w:eastAsia="en-US"/>
    </w:rPr>
  </w:style>
  <w:style w:type="paragraph" w:styleId="EnvelopeAddress">
    <w:name w:val="envelope address"/>
    <w:basedOn w:val="Normal"/>
    <w:rsid w:val="00D46ABD"/>
    <w:pPr>
      <w:framePr w:w="7920" w:h="1980" w:hRule="exact" w:hSpace="180" w:wrap="auto" w:hAnchor="page" w:xAlign="center" w:yAlign="bottom"/>
      <w:ind w:left="2880"/>
    </w:pPr>
  </w:style>
  <w:style w:type="paragraph" w:styleId="EnvelopeReturn">
    <w:name w:val="envelope return"/>
    <w:basedOn w:val="Normal"/>
    <w:rsid w:val="00D46ABD"/>
    <w:rPr>
      <w:sz w:val="20"/>
      <w:szCs w:val="20"/>
    </w:rPr>
  </w:style>
  <w:style w:type="paragraph" w:styleId="HTMLPreformatted">
    <w:name w:val="HTML Preformatted"/>
    <w:basedOn w:val="Normal"/>
    <w:link w:val="HTMLPreformattedChar"/>
    <w:rsid w:val="00D46ABD"/>
    <w:rPr>
      <w:sz w:val="20"/>
      <w:szCs w:val="20"/>
      <w:lang w:val="x-none" w:eastAsia="x-none"/>
    </w:rPr>
  </w:style>
  <w:style w:type="character" w:customStyle="1" w:styleId="HTMLPreformattedChar">
    <w:name w:val="HTML Preformatted Char"/>
    <w:link w:val="HTMLPreformatted"/>
    <w:rsid w:val="00D46ABD"/>
    <w:rPr>
      <w:rFonts w:cs="Courier New"/>
    </w:rPr>
  </w:style>
  <w:style w:type="character" w:styleId="HTMLSample">
    <w:name w:val="HTML Sample"/>
    <w:rsid w:val="00D46ABD"/>
    <w:rPr>
      <w:rFonts w:ascii="Times New Roman" w:hAnsi="Times New Roman" w:cs="Courier New"/>
    </w:rPr>
  </w:style>
  <w:style w:type="character" w:styleId="HTMLTypewriter">
    <w:name w:val="HTML Typewriter"/>
    <w:rsid w:val="00D46ABD"/>
    <w:rPr>
      <w:rFonts w:ascii="Times New Roman" w:hAnsi="Times New Roman" w:cs="Courier New"/>
      <w:sz w:val="20"/>
      <w:szCs w:val="20"/>
    </w:rPr>
  </w:style>
  <w:style w:type="paragraph" w:styleId="Index1">
    <w:name w:val="index 1"/>
    <w:basedOn w:val="Normal"/>
    <w:next w:val="Normal"/>
    <w:autoRedefine/>
    <w:rsid w:val="00B431B5"/>
    <w:pPr>
      <w:ind w:left="240" w:hanging="240"/>
    </w:pPr>
  </w:style>
  <w:style w:type="paragraph" w:styleId="IndexHeading">
    <w:name w:val="index heading"/>
    <w:basedOn w:val="Normal"/>
    <w:next w:val="Index1"/>
    <w:rsid w:val="00B431B5"/>
    <w:rPr>
      <w:b/>
      <w:bCs/>
    </w:rPr>
  </w:style>
  <w:style w:type="paragraph" w:styleId="MacroText">
    <w:name w:val="macro"/>
    <w:link w:val="MacroTextChar"/>
    <w:rsid w:val="00B431B5"/>
    <w:pPr>
      <w:tabs>
        <w:tab w:val="left" w:pos="480"/>
        <w:tab w:val="left" w:pos="960"/>
        <w:tab w:val="left" w:pos="1440"/>
        <w:tab w:val="left" w:pos="1920"/>
        <w:tab w:val="left" w:pos="2400"/>
        <w:tab w:val="left" w:pos="2880"/>
        <w:tab w:val="left" w:pos="3360"/>
        <w:tab w:val="left" w:pos="3840"/>
        <w:tab w:val="left" w:pos="4320"/>
      </w:tabs>
    </w:pPr>
    <w:rPr>
      <w:rFonts w:cs="Courier New"/>
    </w:rPr>
  </w:style>
  <w:style w:type="character" w:customStyle="1" w:styleId="MacroTextChar">
    <w:name w:val="Macro Text Char"/>
    <w:link w:val="MacroText"/>
    <w:rsid w:val="00B431B5"/>
    <w:rPr>
      <w:rFonts w:cs="Courier New"/>
      <w:lang w:val="lv-LV" w:eastAsia="lv-LV" w:bidi="ar-SA"/>
    </w:rPr>
  </w:style>
  <w:style w:type="table" w:customStyle="1" w:styleId="PAMATA">
    <w:name w:val="PAMATA"/>
    <w:basedOn w:val="TableNormal"/>
    <w:rsid w:val="000A4C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28" w:type="dxa"/>
        <w:bottom w:w="0" w:type="dxa"/>
        <w:right w:w="28" w:type="dxa"/>
      </w:tblCellMar>
    </w:tblPr>
  </w:style>
  <w:style w:type="table" w:styleId="TableColumns2">
    <w:name w:val="Table Columns 2"/>
    <w:basedOn w:val="TableNormal"/>
    <w:rsid w:val="000A4C7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Header">
    <w:name w:val="header"/>
    <w:basedOn w:val="Normal"/>
    <w:link w:val="HeaderChar1"/>
    <w:uiPriority w:val="99"/>
    <w:rsid w:val="00771EFC"/>
    <w:pPr>
      <w:tabs>
        <w:tab w:val="center" w:pos="4153"/>
        <w:tab w:val="right" w:pos="8306"/>
      </w:tabs>
    </w:pPr>
    <w:rPr>
      <w:lang w:val="x-none" w:eastAsia="x-none"/>
    </w:rPr>
  </w:style>
  <w:style w:type="character" w:customStyle="1" w:styleId="HeaderChar1">
    <w:name w:val="Header Char1"/>
    <w:link w:val="Header"/>
    <w:uiPriority w:val="99"/>
    <w:rsid w:val="00771EFC"/>
    <w:rPr>
      <w:sz w:val="24"/>
      <w:szCs w:val="24"/>
    </w:rPr>
  </w:style>
  <w:style w:type="paragraph" w:styleId="Footer">
    <w:name w:val="footer"/>
    <w:basedOn w:val="Normal"/>
    <w:link w:val="FooterChar"/>
    <w:locked/>
    <w:rsid w:val="00771EFC"/>
    <w:pPr>
      <w:tabs>
        <w:tab w:val="center" w:pos="4153"/>
        <w:tab w:val="right" w:pos="8306"/>
      </w:tabs>
    </w:pPr>
    <w:rPr>
      <w:lang w:val="x-none" w:eastAsia="x-none"/>
    </w:rPr>
  </w:style>
  <w:style w:type="character" w:customStyle="1" w:styleId="FooterChar">
    <w:name w:val="Footer Char"/>
    <w:link w:val="Footer"/>
    <w:rsid w:val="00771EFC"/>
    <w:rPr>
      <w:sz w:val="24"/>
      <w:szCs w:val="24"/>
    </w:rPr>
  </w:style>
  <w:style w:type="paragraph" w:styleId="BalloonText">
    <w:name w:val="Balloon Text"/>
    <w:basedOn w:val="Normal"/>
    <w:link w:val="BalloonTextChar"/>
    <w:uiPriority w:val="99"/>
    <w:rsid w:val="009D12AB"/>
    <w:rPr>
      <w:rFonts w:ascii="Tahoma" w:hAnsi="Tahoma"/>
      <w:sz w:val="16"/>
      <w:szCs w:val="16"/>
      <w:lang w:val="x-none" w:eastAsia="x-none"/>
    </w:rPr>
  </w:style>
  <w:style w:type="character" w:customStyle="1" w:styleId="BalloonTextChar">
    <w:name w:val="Balloon Text Char"/>
    <w:link w:val="BalloonText"/>
    <w:uiPriority w:val="99"/>
    <w:rsid w:val="009D12AB"/>
    <w:rPr>
      <w:rFonts w:ascii="Tahoma" w:hAnsi="Tahoma" w:cs="Tahoma"/>
      <w:sz w:val="16"/>
      <w:szCs w:val="16"/>
    </w:rPr>
  </w:style>
  <w:style w:type="character" w:styleId="FollowedHyperlink">
    <w:name w:val="FollowedHyperlink"/>
    <w:uiPriority w:val="99"/>
    <w:rsid w:val="008B0F78"/>
    <w:rPr>
      <w:color w:val="800080"/>
      <w:u w:val="single"/>
    </w:rPr>
  </w:style>
  <w:style w:type="paragraph" w:customStyle="1" w:styleId="tv2131">
    <w:name w:val="tv2131"/>
    <w:basedOn w:val="Normal"/>
    <w:rsid w:val="00844ACE"/>
    <w:pPr>
      <w:spacing w:before="240" w:line="360" w:lineRule="auto"/>
      <w:ind w:firstLine="300"/>
      <w:jc w:val="both"/>
    </w:pPr>
    <w:rPr>
      <w:rFonts w:ascii="Verdana" w:hAnsi="Verdana"/>
      <w:sz w:val="18"/>
      <w:szCs w:val="18"/>
    </w:rPr>
  </w:style>
  <w:style w:type="character" w:customStyle="1" w:styleId="apple-converted-space">
    <w:name w:val="apple-converted-space"/>
    <w:rsid w:val="009E7E38"/>
  </w:style>
</w:styles>
</file>

<file path=word/webSettings.xml><?xml version="1.0" encoding="utf-8"?>
<w:webSettings xmlns:r="http://schemas.openxmlformats.org/officeDocument/2006/relationships" xmlns:w="http://schemas.openxmlformats.org/wordprocessingml/2006/main">
  <w:divs>
    <w:div w:id="2">
      <w:marLeft w:val="45"/>
      <w:marRight w:val="45"/>
      <w:marTop w:val="90"/>
      <w:marBottom w:val="90"/>
      <w:divBdr>
        <w:top w:val="none" w:sz="0" w:space="0" w:color="auto"/>
        <w:left w:val="none" w:sz="0" w:space="0" w:color="auto"/>
        <w:bottom w:val="none" w:sz="0" w:space="0" w:color="auto"/>
        <w:right w:val="none" w:sz="0" w:space="0" w:color="auto"/>
      </w:divBdr>
      <w:divsChild>
        <w:div w:id="1">
          <w:marLeft w:val="0"/>
          <w:marRight w:val="0"/>
          <w:marTop w:val="240"/>
          <w:marBottom w:val="0"/>
          <w:divBdr>
            <w:top w:val="none" w:sz="0" w:space="0" w:color="auto"/>
            <w:left w:val="none" w:sz="0" w:space="0" w:color="auto"/>
            <w:bottom w:val="none" w:sz="0" w:space="0" w:color="auto"/>
            <w:right w:val="none" w:sz="0" w:space="0" w:color="auto"/>
          </w:divBdr>
        </w:div>
        <w:div w:id="4">
          <w:marLeft w:val="0"/>
          <w:marRight w:val="0"/>
          <w:marTop w:val="240"/>
          <w:marBottom w:val="0"/>
          <w:divBdr>
            <w:top w:val="none" w:sz="0" w:space="0" w:color="auto"/>
            <w:left w:val="none" w:sz="0" w:space="0" w:color="auto"/>
            <w:bottom w:val="none" w:sz="0" w:space="0" w:color="auto"/>
            <w:right w:val="none" w:sz="0" w:space="0" w:color="auto"/>
          </w:divBdr>
        </w:div>
        <w:div w:id="5">
          <w:marLeft w:val="0"/>
          <w:marRight w:val="0"/>
          <w:marTop w:val="480"/>
          <w:marBottom w:val="0"/>
          <w:divBdr>
            <w:top w:val="single" w:sz="8" w:space="28" w:color="000000"/>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527829">
      <w:bodyDiv w:val="1"/>
      <w:marLeft w:val="0"/>
      <w:marRight w:val="0"/>
      <w:marTop w:val="0"/>
      <w:marBottom w:val="0"/>
      <w:divBdr>
        <w:top w:val="none" w:sz="0" w:space="0" w:color="auto"/>
        <w:left w:val="none" w:sz="0" w:space="0" w:color="auto"/>
        <w:bottom w:val="none" w:sz="0" w:space="0" w:color="auto"/>
        <w:right w:val="none" w:sz="0" w:space="0" w:color="auto"/>
      </w:divBdr>
    </w:div>
    <w:div w:id="49769591">
      <w:bodyDiv w:val="1"/>
      <w:marLeft w:val="0"/>
      <w:marRight w:val="0"/>
      <w:marTop w:val="0"/>
      <w:marBottom w:val="0"/>
      <w:divBdr>
        <w:top w:val="none" w:sz="0" w:space="0" w:color="auto"/>
        <w:left w:val="none" w:sz="0" w:space="0" w:color="auto"/>
        <w:bottom w:val="none" w:sz="0" w:space="0" w:color="auto"/>
        <w:right w:val="none" w:sz="0" w:space="0" w:color="auto"/>
      </w:divBdr>
    </w:div>
    <w:div w:id="85881108">
      <w:bodyDiv w:val="1"/>
      <w:marLeft w:val="0"/>
      <w:marRight w:val="0"/>
      <w:marTop w:val="0"/>
      <w:marBottom w:val="0"/>
      <w:divBdr>
        <w:top w:val="none" w:sz="0" w:space="0" w:color="auto"/>
        <w:left w:val="none" w:sz="0" w:space="0" w:color="auto"/>
        <w:bottom w:val="none" w:sz="0" w:space="0" w:color="auto"/>
        <w:right w:val="none" w:sz="0" w:space="0" w:color="auto"/>
      </w:divBdr>
    </w:div>
    <w:div w:id="158741045">
      <w:bodyDiv w:val="1"/>
      <w:marLeft w:val="0"/>
      <w:marRight w:val="0"/>
      <w:marTop w:val="0"/>
      <w:marBottom w:val="0"/>
      <w:divBdr>
        <w:top w:val="none" w:sz="0" w:space="0" w:color="auto"/>
        <w:left w:val="none" w:sz="0" w:space="0" w:color="auto"/>
        <w:bottom w:val="none" w:sz="0" w:space="0" w:color="auto"/>
        <w:right w:val="none" w:sz="0" w:space="0" w:color="auto"/>
      </w:divBdr>
    </w:div>
    <w:div w:id="321739556">
      <w:bodyDiv w:val="1"/>
      <w:marLeft w:val="0"/>
      <w:marRight w:val="0"/>
      <w:marTop w:val="0"/>
      <w:marBottom w:val="0"/>
      <w:divBdr>
        <w:top w:val="none" w:sz="0" w:space="0" w:color="auto"/>
        <w:left w:val="none" w:sz="0" w:space="0" w:color="auto"/>
        <w:bottom w:val="none" w:sz="0" w:space="0" w:color="auto"/>
        <w:right w:val="none" w:sz="0" w:space="0" w:color="auto"/>
      </w:divBdr>
    </w:div>
    <w:div w:id="446319148">
      <w:bodyDiv w:val="1"/>
      <w:marLeft w:val="0"/>
      <w:marRight w:val="0"/>
      <w:marTop w:val="0"/>
      <w:marBottom w:val="0"/>
      <w:divBdr>
        <w:top w:val="none" w:sz="0" w:space="0" w:color="auto"/>
        <w:left w:val="none" w:sz="0" w:space="0" w:color="auto"/>
        <w:bottom w:val="none" w:sz="0" w:space="0" w:color="auto"/>
        <w:right w:val="none" w:sz="0" w:space="0" w:color="auto"/>
      </w:divBdr>
    </w:div>
    <w:div w:id="455563094">
      <w:bodyDiv w:val="1"/>
      <w:marLeft w:val="0"/>
      <w:marRight w:val="0"/>
      <w:marTop w:val="0"/>
      <w:marBottom w:val="0"/>
      <w:divBdr>
        <w:top w:val="none" w:sz="0" w:space="0" w:color="auto"/>
        <w:left w:val="none" w:sz="0" w:space="0" w:color="auto"/>
        <w:bottom w:val="none" w:sz="0" w:space="0" w:color="auto"/>
        <w:right w:val="none" w:sz="0" w:space="0" w:color="auto"/>
      </w:divBdr>
    </w:div>
    <w:div w:id="739013354">
      <w:bodyDiv w:val="1"/>
      <w:marLeft w:val="0"/>
      <w:marRight w:val="0"/>
      <w:marTop w:val="0"/>
      <w:marBottom w:val="0"/>
      <w:divBdr>
        <w:top w:val="none" w:sz="0" w:space="0" w:color="auto"/>
        <w:left w:val="none" w:sz="0" w:space="0" w:color="auto"/>
        <w:bottom w:val="none" w:sz="0" w:space="0" w:color="auto"/>
        <w:right w:val="none" w:sz="0" w:space="0" w:color="auto"/>
      </w:divBdr>
    </w:div>
    <w:div w:id="907111582">
      <w:bodyDiv w:val="1"/>
      <w:marLeft w:val="0"/>
      <w:marRight w:val="0"/>
      <w:marTop w:val="0"/>
      <w:marBottom w:val="0"/>
      <w:divBdr>
        <w:top w:val="none" w:sz="0" w:space="0" w:color="auto"/>
        <w:left w:val="none" w:sz="0" w:space="0" w:color="auto"/>
        <w:bottom w:val="none" w:sz="0" w:space="0" w:color="auto"/>
        <w:right w:val="none" w:sz="0" w:space="0" w:color="auto"/>
      </w:divBdr>
    </w:div>
    <w:div w:id="961425850">
      <w:bodyDiv w:val="1"/>
      <w:marLeft w:val="0"/>
      <w:marRight w:val="0"/>
      <w:marTop w:val="0"/>
      <w:marBottom w:val="0"/>
      <w:divBdr>
        <w:top w:val="none" w:sz="0" w:space="0" w:color="auto"/>
        <w:left w:val="none" w:sz="0" w:space="0" w:color="auto"/>
        <w:bottom w:val="none" w:sz="0" w:space="0" w:color="auto"/>
        <w:right w:val="none" w:sz="0" w:space="0" w:color="auto"/>
      </w:divBdr>
    </w:div>
    <w:div w:id="1042827485">
      <w:bodyDiv w:val="1"/>
      <w:marLeft w:val="0"/>
      <w:marRight w:val="0"/>
      <w:marTop w:val="0"/>
      <w:marBottom w:val="0"/>
      <w:divBdr>
        <w:top w:val="none" w:sz="0" w:space="0" w:color="auto"/>
        <w:left w:val="none" w:sz="0" w:space="0" w:color="auto"/>
        <w:bottom w:val="none" w:sz="0" w:space="0" w:color="auto"/>
        <w:right w:val="none" w:sz="0" w:space="0" w:color="auto"/>
      </w:divBdr>
    </w:div>
    <w:div w:id="1120034465">
      <w:bodyDiv w:val="1"/>
      <w:marLeft w:val="0"/>
      <w:marRight w:val="0"/>
      <w:marTop w:val="0"/>
      <w:marBottom w:val="0"/>
      <w:divBdr>
        <w:top w:val="none" w:sz="0" w:space="0" w:color="auto"/>
        <w:left w:val="none" w:sz="0" w:space="0" w:color="auto"/>
        <w:bottom w:val="none" w:sz="0" w:space="0" w:color="auto"/>
        <w:right w:val="none" w:sz="0" w:space="0" w:color="auto"/>
      </w:divBdr>
    </w:div>
    <w:div w:id="1396052505">
      <w:bodyDiv w:val="1"/>
      <w:marLeft w:val="0"/>
      <w:marRight w:val="0"/>
      <w:marTop w:val="0"/>
      <w:marBottom w:val="0"/>
      <w:divBdr>
        <w:top w:val="none" w:sz="0" w:space="0" w:color="auto"/>
        <w:left w:val="none" w:sz="0" w:space="0" w:color="auto"/>
        <w:bottom w:val="none" w:sz="0" w:space="0" w:color="auto"/>
        <w:right w:val="none" w:sz="0" w:space="0" w:color="auto"/>
      </w:divBdr>
    </w:div>
    <w:div w:id="1443915776">
      <w:bodyDiv w:val="1"/>
      <w:marLeft w:val="0"/>
      <w:marRight w:val="0"/>
      <w:marTop w:val="0"/>
      <w:marBottom w:val="0"/>
      <w:divBdr>
        <w:top w:val="none" w:sz="0" w:space="0" w:color="auto"/>
        <w:left w:val="none" w:sz="0" w:space="0" w:color="auto"/>
        <w:bottom w:val="none" w:sz="0" w:space="0" w:color="auto"/>
        <w:right w:val="none" w:sz="0" w:space="0" w:color="auto"/>
      </w:divBdr>
    </w:div>
    <w:div w:id="1462646411">
      <w:bodyDiv w:val="1"/>
      <w:marLeft w:val="0"/>
      <w:marRight w:val="0"/>
      <w:marTop w:val="0"/>
      <w:marBottom w:val="0"/>
      <w:divBdr>
        <w:top w:val="none" w:sz="0" w:space="0" w:color="auto"/>
        <w:left w:val="none" w:sz="0" w:space="0" w:color="auto"/>
        <w:bottom w:val="none" w:sz="0" w:space="0" w:color="auto"/>
        <w:right w:val="none" w:sz="0" w:space="0" w:color="auto"/>
      </w:divBdr>
    </w:div>
    <w:div w:id="1464690175">
      <w:bodyDiv w:val="1"/>
      <w:marLeft w:val="0"/>
      <w:marRight w:val="0"/>
      <w:marTop w:val="0"/>
      <w:marBottom w:val="0"/>
      <w:divBdr>
        <w:top w:val="none" w:sz="0" w:space="0" w:color="auto"/>
        <w:left w:val="none" w:sz="0" w:space="0" w:color="auto"/>
        <w:bottom w:val="none" w:sz="0" w:space="0" w:color="auto"/>
        <w:right w:val="none" w:sz="0" w:space="0" w:color="auto"/>
      </w:divBdr>
    </w:div>
    <w:div w:id="1630043022">
      <w:bodyDiv w:val="1"/>
      <w:marLeft w:val="0"/>
      <w:marRight w:val="0"/>
      <w:marTop w:val="0"/>
      <w:marBottom w:val="0"/>
      <w:divBdr>
        <w:top w:val="none" w:sz="0" w:space="0" w:color="auto"/>
        <w:left w:val="none" w:sz="0" w:space="0" w:color="auto"/>
        <w:bottom w:val="none" w:sz="0" w:space="0" w:color="auto"/>
        <w:right w:val="none" w:sz="0" w:space="0" w:color="auto"/>
      </w:divBdr>
    </w:div>
    <w:div w:id="1653634785">
      <w:bodyDiv w:val="1"/>
      <w:marLeft w:val="0"/>
      <w:marRight w:val="0"/>
      <w:marTop w:val="0"/>
      <w:marBottom w:val="0"/>
      <w:divBdr>
        <w:top w:val="none" w:sz="0" w:space="0" w:color="auto"/>
        <w:left w:val="none" w:sz="0" w:space="0" w:color="auto"/>
        <w:bottom w:val="none" w:sz="0" w:space="0" w:color="auto"/>
        <w:right w:val="none" w:sz="0" w:space="0" w:color="auto"/>
      </w:divBdr>
    </w:div>
    <w:div w:id="1832328869">
      <w:bodyDiv w:val="1"/>
      <w:marLeft w:val="0"/>
      <w:marRight w:val="0"/>
      <w:marTop w:val="0"/>
      <w:marBottom w:val="0"/>
      <w:divBdr>
        <w:top w:val="none" w:sz="0" w:space="0" w:color="auto"/>
        <w:left w:val="none" w:sz="0" w:space="0" w:color="auto"/>
        <w:bottom w:val="none" w:sz="0" w:space="0" w:color="auto"/>
        <w:right w:val="none" w:sz="0" w:space="0" w:color="auto"/>
      </w:divBdr>
    </w:div>
    <w:div w:id="2136751172">
      <w:bodyDiv w:val="1"/>
      <w:marLeft w:val="0"/>
      <w:marRight w:val="0"/>
      <w:marTop w:val="0"/>
      <w:marBottom w:val="0"/>
      <w:divBdr>
        <w:top w:val="none" w:sz="0" w:space="0" w:color="auto"/>
        <w:left w:val="none" w:sz="0" w:space="0" w:color="auto"/>
        <w:bottom w:val="none" w:sz="0" w:space="0" w:color="auto"/>
        <w:right w:val="none" w:sz="0" w:space="0" w:color="auto"/>
      </w:divBdr>
      <w:divsChild>
        <w:div w:id="2708198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aram.gov.lv/lat/darbibas_veidi/kpfi" TargetMode="External"/><Relationship Id="rId18" Type="http://schemas.openxmlformats.org/officeDocument/2006/relationships/hyperlink" Target="http://www.kpfi.lv" TargetMode="External"/><Relationship Id="rId26" Type="http://schemas.openxmlformats.org/officeDocument/2006/relationships/hyperlink" Target="http://www.likumi.lv/doc.php?id=212348&amp;from=off" TargetMode="External"/><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www.varam.gov.lv/lat/darbibas_veidi/KPFI/likumd/" TargetMode="External"/><Relationship Id="rId34" Type="http://schemas.openxmlformats.org/officeDocument/2006/relationships/footer" Target="footer1.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vif.gov.lv" TargetMode="External"/><Relationship Id="rId17" Type="http://schemas.openxmlformats.org/officeDocument/2006/relationships/hyperlink" Target="http://www.lvif.gov.lv" TargetMode="External"/><Relationship Id="rId25" Type="http://schemas.openxmlformats.org/officeDocument/2006/relationships/hyperlink" Target="http://eur-lex.europa.eu/LexUriServ/LexUriServ.do?uri=OJ:L:2008:214:0003:01:LV:HTML" TargetMode="External"/><Relationship Id="rId33" Type="http://schemas.openxmlformats.org/officeDocument/2006/relationships/header" Target="header1.xml"/><Relationship Id="rId38" Type="http://schemas.openxmlformats.org/officeDocument/2006/relationships/hyperlink" Target="http://pro.nais.lv/naiser/esdoc.cfm?esid=32008R0800" TargetMode="External"/><Relationship Id="rId2" Type="http://schemas.openxmlformats.org/officeDocument/2006/relationships/customXml" Target="../customXml/item2.xml"/><Relationship Id="rId16" Type="http://schemas.openxmlformats.org/officeDocument/2006/relationships/hyperlink" Target="mailto:razosana_kpfi@varam.gov.lv" TargetMode="External"/><Relationship Id="rId20" Type="http://schemas.openxmlformats.org/officeDocument/2006/relationships/hyperlink" Target="http://www.varam.gov.lv/lat/darbibas_veidi/KPFI/projekti/" TargetMode="External"/><Relationship Id="rId29" Type="http://schemas.openxmlformats.org/officeDocument/2006/relationships/hyperlink" Target="mailto:KPFIvertesana@lvif.gov.lv"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aram.gov.lv/lat/darbibas_veidi/KPFI/projekti/" TargetMode="External"/><Relationship Id="rId24" Type="http://schemas.openxmlformats.org/officeDocument/2006/relationships/hyperlink" Target="http://www.likumi.lv/doc.php?id=212348&amp;from=off" TargetMode="External"/><Relationship Id="rId32" Type="http://schemas.openxmlformats.org/officeDocument/2006/relationships/hyperlink" Target="http://www.likumi.lv/doc.php?id=202919" TargetMode="External"/><Relationship Id="rId37" Type="http://schemas.openxmlformats.org/officeDocument/2006/relationships/hyperlink" Target="http://eur-lex.europa.eu/LexUriServ/LexUriServ.do?uri=CELEX:32008R0800:LV:HTML" TargetMode="Externa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mailto:KPFIvertesana@lvif.gov.lv" TargetMode="External"/><Relationship Id="rId23" Type="http://schemas.openxmlformats.org/officeDocument/2006/relationships/hyperlink" Target="http://eur-lex.europa.eu/LexUriServ/LexUriServ.do?uri=OJ:L:2008:214:0003:01:LV:HTML" TargetMode="External"/><Relationship Id="rId28" Type="http://schemas.openxmlformats.org/officeDocument/2006/relationships/hyperlink" Target="http://www.lursoft.lv" TargetMode="External"/><Relationship Id="rId36" Type="http://schemas.openxmlformats.org/officeDocument/2006/relationships/hyperlink" Target="http://www.vidm.gov.lv/lat/darbibas_veidi/KPFI/likumd/" TargetMode="External"/><Relationship Id="rId10" Type="http://schemas.openxmlformats.org/officeDocument/2006/relationships/image" Target="media/image2.jpeg"/><Relationship Id="rId19" Type="http://schemas.openxmlformats.org/officeDocument/2006/relationships/hyperlink" Target="http://likumi.lv/doc.php?id=251098" TargetMode="External"/><Relationship Id="rId31" Type="http://schemas.openxmlformats.org/officeDocument/2006/relationships/hyperlink" Target="http://csb.gov.lv/node/29900/lis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lvif.gov.lv" TargetMode="External"/><Relationship Id="rId22" Type="http://schemas.openxmlformats.org/officeDocument/2006/relationships/hyperlink" Target="http://www.varam.gov.lv/lat/darbibas_veidi/KPFI/merki/" TargetMode="External"/><Relationship Id="rId27" Type="http://schemas.openxmlformats.org/officeDocument/2006/relationships/hyperlink" Target="http://eur-lex.europa.eu/LexUriServ/LexUriServ.do?uri=OJ:L:2008:214:0003:01:LV:HTML" TargetMode="External"/><Relationship Id="rId30" Type="http://schemas.openxmlformats.org/officeDocument/2006/relationships/hyperlink" Target="http://www.ur.gov.lv/" TargetMode="External"/><Relationship Id="rId35" Type="http://schemas.openxmlformats.org/officeDocument/2006/relationships/footer" Target="footer2.xml"/><Relationship Id="rId4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F576-B9C6-4538-B037-147EC052FEDB}">
  <ds:schemaRefs>
    <ds:schemaRef ds:uri="http://schemas.openxmlformats.org/officeDocument/2006/bibliography"/>
  </ds:schemaRefs>
</ds:datastoreItem>
</file>

<file path=customXml/itemProps2.xml><?xml version="1.0" encoding="utf-8"?>
<ds:datastoreItem xmlns:ds="http://schemas.openxmlformats.org/officeDocument/2006/customXml" ds:itemID="{3F26522E-C973-437C-AF30-F242A8DDC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79</Pages>
  <Words>25360</Words>
  <Characters>182181</Characters>
  <Application>Microsoft Office Word</Application>
  <DocSecurity>0</DocSecurity>
  <Lines>1518</Lines>
  <Paragraphs>414</Paragraphs>
  <ScaleCrop>false</ScaleCrop>
  <HeadingPairs>
    <vt:vector size="2" baseType="variant">
      <vt:variant>
        <vt:lpstr>Title</vt:lpstr>
      </vt:variant>
      <vt:variant>
        <vt:i4>1</vt:i4>
      </vt:variant>
    </vt:vector>
  </HeadingPairs>
  <TitlesOfParts>
    <vt:vector size="1" baseType="lpstr">
      <vt:lpstr>Klimata pārmaiņu finanšu instrumenta finansētā projektu atklāta konkursa „Kompleksi risinājumi siltumnīcefekta gāzu emisiju samazināšanai ražošanas ēkās” nolikums</vt:lpstr>
    </vt:vector>
  </TitlesOfParts>
  <Company>Hewlett-Packard Company</Company>
  <LinksUpToDate>false</LinksUpToDate>
  <CharactersWithSpaces>207127</CharactersWithSpaces>
  <SharedDoc>false</SharedDoc>
  <HLinks>
    <vt:vector size="246" baseType="variant">
      <vt:variant>
        <vt:i4>6357105</vt:i4>
      </vt:variant>
      <vt:variant>
        <vt:i4>372</vt:i4>
      </vt:variant>
      <vt:variant>
        <vt:i4>0</vt:i4>
      </vt:variant>
      <vt:variant>
        <vt:i4>5</vt:i4>
      </vt:variant>
      <vt:variant>
        <vt:lpwstr>http://pro.nais.lv/naiser/esdoc.cfm?esid=32008R0800</vt:lpwstr>
      </vt:variant>
      <vt:variant>
        <vt:lpwstr/>
      </vt:variant>
      <vt:variant>
        <vt:i4>3014782</vt:i4>
      </vt:variant>
      <vt:variant>
        <vt:i4>369</vt:i4>
      </vt:variant>
      <vt:variant>
        <vt:i4>0</vt:i4>
      </vt:variant>
      <vt:variant>
        <vt:i4>5</vt:i4>
      </vt:variant>
      <vt:variant>
        <vt:lpwstr>http://eur-lex.europa.eu/LexUriServ/LexUriServ.do?uri=CELEX:32008R0800:LV:HTML</vt:lpwstr>
      </vt:variant>
      <vt:variant>
        <vt:lpwstr/>
      </vt:variant>
      <vt:variant>
        <vt:i4>721014</vt:i4>
      </vt:variant>
      <vt:variant>
        <vt:i4>366</vt:i4>
      </vt:variant>
      <vt:variant>
        <vt:i4>0</vt:i4>
      </vt:variant>
      <vt:variant>
        <vt:i4>5</vt:i4>
      </vt:variant>
      <vt:variant>
        <vt:lpwstr>http://www.vidm.gov.lv/lat/darbibas_veidi/KPFI/likumd/</vt:lpwstr>
      </vt:variant>
      <vt:variant>
        <vt:lpwstr/>
      </vt:variant>
      <vt:variant>
        <vt:i4>7995429</vt:i4>
      </vt:variant>
      <vt:variant>
        <vt:i4>321</vt:i4>
      </vt:variant>
      <vt:variant>
        <vt:i4>0</vt:i4>
      </vt:variant>
      <vt:variant>
        <vt:i4>5</vt:i4>
      </vt:variant>
      <vt:variant>
        <vt:lpwstr>http://www.likumi.lv/doc.php?id=202919</vt:lpwstr>
      </vt:variant>
      <vt:variant>
        <vt:lpwstr/>
      </vt:variant>
      <vt:variant>
        <vt:i4>5636105</vt:i4>
      </vt:variant>
      <vt:variant>
        <vt:i4>312</vt:i4>
      </vt:variant>
      <vt:variant>
        <vt:i4>0</vt:i4>
      </vt:variant>
      <vt:variant>
        <vt:i4>5</vt:i4>
      </vt:variant>
      <vt:variant>
        <vt:lpwstr>http://csb.gov.lv/node/29900/list</vt:lpwstr>
      </vt:variant>
      <vt:variant>
        <vt:lpwstr/>
      </vt:variant>
      <vt:variant>
        <vt:i4>4653151</vt:i4>
      </vt:variant>
      <vt:variant>
        <vt:i4>309</vt:i4>
      </vt:variant>
      <vt:variant>
        <vt:i4>0</vt:i4>
      </vt:variant>
      <vt:variant>
        <vt:i4>5</vt:i4>
      </vt:variant>
      <vt:variant>
        <vt:lpwstr>http://www.ur.gov.lv/</vt:lpwstr>
      </vt:variant>
      <vt:variant>
        <vt:lpwstr/>
      </vt:variant>
      <vt:variant>
        <vt:i4>1179762</vt:i4>
      </vt:variant>
      <vt:variant>
        <vt:i4>231</vt:i4>
      </vt:variant>
      <vt:variant>
        <vt:i4>0</vt:i4>
      </vt:variant>
      <vt:variant>
        <vt:i4>5</vt:i4>
      </vt:variant>
      <vt:variant>
        <vt:lpwstr>mailto:KPFIvertesana@lvif.gov.lv</vt:lpwstr>
      </vt:variant>
      <vt:variant>
        <vt:lpwstr/>
      </vt:variant>
      <vt:variant>
        <vt:i4>7143528</vt:i4>
      </vt:variant>
      <vt:variant>
        <vt:i4>213</vt:i4>
      </vt:variant>
      <vt:variant>
        <vt:i4>0</vt:i4>
      </vt:variant>
      <vt:variant>
        <vt:i4>5</vt:i4>
      </vt:variant>
      <vt:variant>
        <vt:lpwstr>http://www.lursoft.lv/</vt:lpwstr>
      </vt:variant>
      <vt:variant>
        <vt:lpwstr/>
      </vt:variant>
      <vt:variant>
        <vt:i4>7143475</vt:i4>
      </vt:variant>
      <vt:variant>
        <vt:i4>144</vt:i4>
      </vt:variant>
      <vt:variant>
        <vt:i4>0</vt:i4>
      </vt:variant>
      <vt:variant>
        <vt:i4>5</vt:i4>
      </vt:variant>
      <vt:variant>
        <vt:lpwstr>http://eur-lex.europa.eu/LexUriServ/LexUriServ.do?uri=OJ:L:2008:214:0003:01:LV:HTML</vt:lpwstr>
      </vt:variant>
      <vt:variant>
        <vt:lpwstr/>
      </vt:variant>
      <vt:variant>
        <vt:i4>1048582</vt:i4>
      </vt:variant>
      <vt:variant>
        <vt:i4>141</vt:i4>
      </vt:variant>
      <vt:variant>
        <vt:i4>0</vt:i4>
      </vt:variant>
      <vt:variant>
        <vt:i4>5</vt:i4>
      </vt:variant>
      <vt:variant>
        <vt:lpwstr>http://www.likumi.lv/doc.php?id=212348&amp;from=off</vt:lpwstr>
      </vt:variant>
      <vt:variant>
        <vt:lpwstr>p23</vt:lpwstr>
      </vt:variant>
      <vt:variant>
        <vt:i4>7143475</vt:i4>
      </vt:variant>
      <vt:variant>
        <vt:i4>138</vt:i4>
      </vt:variant>
      <vt:variant>
        <vt:i4>0</vt:i4>
      </vt:variant>
      <vt:variant>
        <vt:i4>5</vt:i4>
      </vt:variant>
      <vt:variant>
        <vt:lpwstr>http://eur-lex.europa.eu/LexUriServ/LexUriServ.do?uri=OJ:L:2008:214:0003:01:LV:HTML</vt:lpwstr>
      </vt:variant>
      <vt:variant>
        <vt:lpwstr/>
      </vt:variant>
      <vt:variant>
        <vt:i4>1048582</vt:i4>
      </vt:variant>
      <vt:variant>
        <vt:i4>135</vt:i4>
      </vt:variant>
      <vt:variant>
        <vt:i4>0</vt:i4>
      </vt:variant>
      <vt:variant>
        <vt:i4>5</vt:i4>
      </vt:variant>
      <vt:variant>
        <vt:lpwstr>http://www.likumi.lv/doc.php?id=212348&amp;from=off</vt:lpwstr>
      </vt:variant>
      <vt:variant>
        <vt:lpwstr>p23</vt:lpwstr>
      </vt:variant>
      <vt:variant>
        <vt:i4>7143475</vt:i4>
      </vt:variant>
      <vt:variant>
        <vt:i4>132</vt:i4>
      </vt:variant>
      <vt:variant>
        <vt:i4>0</vt:i4>
      </vt:variant>
      <vt:variant>
        <vt:i4>5</vt:i4>
      </vt:variant>
      <vt:variant>
        <vt:lpwstr>http://eur-lex.europa.eu/LexUriServ/LexUriServ.do?uri=OJ:L:2008:214:0003:01:LV:HTML</vt:lpwstr>
      </vt:variant>
      <vt:variant>
        <vt:lpwstr/>
      </vt:variant>
      <vt:variant>
        <vt:i4>3735633</vt:i4>
      </vt:variant>
      <vt:variant>
        <vt:i4>129</vt:i4>
      </vt:variant>
      <vt:variant>
        <vt:i4>0</vt:i4>
      </vt:variant>
      <vt:variant>
        <vt:i4>5</vt:i4>
      </vt:variant>
      <vt:variant>
        <vt:lpwstr>http://www.varam.gov.lv/lat/darbibas_veidi/KPFI/merki/</vt:lpwstr>
      </vt:variant>
      <vt:variant>
        <vt:lpwstr/>
      </vt:variant>
      <vt:variant>
        <vt:i4>6291533</vt:i4>
      </vt:variant>
      <vt:variant>
        <vt:i4>126</vt:i4>
      </vt:variant>
      <vt:variant>
        <vt:i4>0</vt:i4>
      </vt:variant>
      <vt:variant>
        <vt:i4>5</vt:i4>
      </vt:variant>
      <vt:variant>
        <vt:lpwstr>http://www.varam.gov.lv/lat/darbibas_veidi/KPFI/likumd/</vt:lpwstr>
      </vt:variant>
      <vt:variant>
        <vt:lpwstr/>
      </vt:variant>
      <vt:variant>
        <vt:i4>131113</vt:i4>
      </vt:variant>
      <vt:variant>
        <vt:i4>123</vt:i4>
      </vt:variant>
      <vt:variant>
        <vt:i4>0</vt:i4>
      </vt:variant>
      <vt:variant>
        <vt:i4>5</vt:i4>
      </vt:variant>
      <vt:variant>
        <vt:lpwstr>http://www.varam.gov.lv/lat/darbibas_veidi/KPFI/projekti/</vt:lpwstr>
      </vt:variant>
      <vt:variant>
        <vt:lpwstr/>
      </vt:variant>
      <vt:variant>
        <vt:i4>7798903</vt:i4>
      </vt:variant>
      <vt:variant>
        <vt:i4>120</vt:i4>
      </vt:variant>
      <vt:variant>
        <vt:i4>0</vt:i4>
      </vt:variant>
      <vt:variant>
        <vt:i4>5</vt:i4>
      </vt:variant>
      <vt:variant>
        <vt:lpwstr>http://likumi.lv/doc.php?id=251098</vt:lpwstr>
      </vt:variant>
      <vt:variant>
        <vt:lpwstr/>
      </vt:variant>
      <vt:variant>
        <vt:i4>8257573</vt:i4>
      </vt:variant>
      <vt:variant>
        <vt:i4>117</vt:i4>
      </vt:variant>
      <vt:variant>
        <vt:i4>0</vt:i4>
      </vt:variant>
      <vt:variant>
        <vt:i4>5</vt:i4>
      </vt:variant>
      <vt:variant>
        <vt:lpwstr>http://www.kpfi.lv/</vt:lpwstr>
      </vt:variant>
      <vt:variant>
        <vt:lpwstr/>
      </vt:variant>
      <vt:variant>
        <vt:i4>3604541</vt:i4>
      </vt:variant>
      <vt:variant>
        <vt:i4>114</vt:i4>
      </vt:variant>
      <vt:variant>
        <vt:i4>0</vt:i4>
      </vt:variant>
      <vt:variant>
        <vt:i4>5</vt:i4>
      </vt:variant>
      <vt:variant>
        <vt:lpwstr>http://www.lvif.gov.lv/</vt:lpwstr>
      </vt:variant>
      <vt:variant>
        <vt:lpwstr/>
      </vt:variant>
      <vt:variant>
        <vt:i4>2424934</vt:i4>
      </vt:variant>
      <vt:variant>
        <vt:i4>111</vt:i4>
      </vt:variant>
      <vt:variant>
        <vt:i4>0</vt:i4>
      </vt:variant>
      <vt:variant>
        <vt:i4>5</vt:i4>
      </vt:variant>
      <vt:variant>
        <vt:lpwstr>mailto:razosana_kpfi@varam.gov.lv</vt:lpwstr>
      </vt:variant>
      <vt:variant>
        <vt:lpwstr/>
      </vt:variant>
      <vt:variant>
        <vt:i4>1179762</vt:i4>
      </vt:variant>
      <vt:variant>
        <vt:i4>108</vt:i4>
      </vt:variant>
      <vt:variant>
        <vt:i4>0</vt:i4>
      </vt:variant>
      <vt:variant>
        <vt:i4>5</vt:i4>
      </vt:variant>
      <vt:variant>
        <vt:lpwstr>mailto:KPFIvertesana@lvif.gov.lv</vt:lpwstr>
      </vt:variant>
      <vt:variant>
        <vt:lpwstr/>
      </vt:variant>
      <vt:variant>
        <vt:i4>8257573</vt:i4>
      </vt:variant>
      <vt:variant>
        <vt:i4>105</vt:i4>
      </vt:variant>
      <vt:variant>
        <vt:i4>0</vt:i4>
      </vt:variant>
      <vt:variant>
        <vt:i4>5</vt:i4>
      </vt:variant>
      <vt:variant>
        <vt:lpwstr>http://www.kpfi.lv/</vt:lpwstr>
      </vt:variant>
      <vt:variant>
        <vt:lpwstr/>
      </vt:variant>
      <vt:variant>
        <vt:i4>3604541</vt:i4>
      </vt:variant>
      <vt:variant>
        <vt:i4>102</vt:i4>
      </vt:variant>
      <vt:variant>
        <vt:i4>0</vt:i4>
      </vt:variant>
      <vt:variant>
        <vt:i4>5</vt:i4>
      </vt:variant>
      <vt:variant>
        <vt:lpwstr>http://www.lvif.gov.lv/</vt:lpwstr>
      </vt:variant>
      <vt:variant>
        <vt:lpwstr/>
      </vt:variant>
      <vt:variant>
        <vt:i4>3604558</vt:i4>
      </vt:variant>
      <vt:variant>
        <vt:i4>99</vt:i4>
      </vt:variant>
      <vt:variant>
        <vt:i4>0</vt:i4>
      </vt:variant>
      <vt:variant>
        <vt:i4>5</vt:i4>
      </vt:variant>
      <vt:variant>
        <vt:lpwstr>http://www.varam.gov.lv/lat/darbibas_veidi/kpfi</vt:lpwstr>
      </vt:variant>
      <vt:variant>
        <vt:lpwstr/>
      </vt:variant>
      <vt:variant>
        <vt:i4>3604541</vt:i4>
      </vt:variant>
      <vt:variant>
        <vt:i4>96</vt:i4>
      </vt:variant>
      <vt:variant>
        <vt:i4>0</vt:i4>
      </vt:variant>
      <vt:variant>
        <vt:i4>5</vt:i4>
      </vt:variant>
      <vt:variant>
        <vt:lpwstr>http://www.lvif.gov.lv/</vt:lpwstr>
      </vt:variant>
      <vt:variant>
        <vt:lpwstr/>
      </vt:variant>
      <vt:variant>
        <vt:i4>131113</vt:i4>
      </vt:variant>
      <vt:variant>
        <vt:i4>93</vt:i4>
      </vt:variant>
      <vt:variant>
        <vt:i4>0</vt:i4>
      </vt:variant>
      <vt:variant>
        <vt:i4>5</vt:i4>
      </vt:variant>
      <vt:variant>
        <vt:lpwstr>http://www.varam.gov.lv/lat/darbibas_veidi/KPFI/projekti/</vt:lpwstr>
      </vt:variant>
      <vt:variant>
        <vt:lpwstr/>
      </vt:variant>
      <vt:variant>
        <vt:i4>1179696</vt:i4>
      </vt:variant>
      <vt:variant>
        <vt:i4>86</vt:i4>
      </vt:variant>
      <vt:variant>
        <vt:i4>0</vt:i4>
      </vt:variant>
      <vt:variant>
        <vt:i4>5</vt:i4>
      </vt:variant>
      <vt:variant>
        <vt:lpwstr/>
      </vt:variant>
      <vt:variant>
        <vt:lpwstr>_Toc356828707</vt:lpwstr>
      </vt:variant>
      <vt:variant>
        <vt:i4>1179696</vt:i4>
      </vt:variant>
      <vt:variant>
        <vt:i4>80</vt:i4>
      </vt:variant>
      <vt:variant>
        <vt:i4>0</vt:i4>
      </vt:variant>
      <vt:variant>
        <vt:i4>5</vt:i4>
      </vt:variant>
      <vt:variant>
        <vt:lpwstr/>
      </vt:variant>
      <vt:variant>
        <vt:lpwstr>_Toc356828706</vt:lpwstr>
      </vt:variant>
      <vt:variant>
        <vt:i4>1179696</vt:i4>
      </vt:variant>
      <vt:variant>
        <vt:i4>74</vt:i4>
      </vt:variant>
      <vt:variant>
        <vt:i4>0</vt:i4>
      </vt:variant>
      <vt:variant>
        <vt:i4>5</vt:i4>
      </vt:variant>
      <vt:variant>
        <vt:lpwstr/>
      </vt:variant>
      <vt:variant>
        <vt:lpwstr>_Toc356828705</vt:lpwstr>
      </vt:variant>
      <vt:variant>
        <vt:i4>1179696</vt:i4>
      </vt:variant>
      <vt:variant>
        <vt:i4>68</vt:i4>
      </vt:variant>
      <vt:variant>
        <vt:i4>0</vt:i4>
      </vt:variant>
      <vt:variant>
        <vt:i4>5</vt:i4>
      </vt:variant>
      <vt:variant>
        <vt:lpwstr/>
      </vt:variant>
      <vt:variant>
        <vt:lpwstr>_Toc356828704</vt:lpwstr>
      </vt:variant>
      <vt:variant>
        <vt:i4>1179696</vt:i4>
      </vt:variant>
      <vt:variant>
        <vt:i4>62</vt:i4>
      </vt:variant>
      <vt:variant>
        <vt:i4>0</vt:i4>
      </vt:variant>
      <vt:variant>
        <vt:i4>5</vt:i4>
      </vt:variant>
      <vt:variant>
        <vt:lpwstr/>
      </vt:variant>
      <vt:variant>
        <vt:lpwstr>_Toc356828703</vt:lpwstr>
      </vt:variant>
      <vt:variant>
        <vt:i4>1179696</vt:i4>
      </vt:variant>
      <vt:variant>
        <vt:i4>56</vt:i4>
      </vt:variant>
      <vt:variant>
        <vt:i4>0</vt:i4>
      </vt:variant>
      <vt:variant>
        <vt:i4>5</vt:i4>
      </vt:variant>
      <vt:variant>
        <vt:lpwstr/>
      </vt:variant>
      <vt:variant>
        <vt:lpwstr>_Toc356828702</vt:lpwstr>
      </vt:variant>
      <vt:variant>
        <vt:i4>1179696</vt:i4>
      </vt:variant>
      <vt:variant>
        <vt:i4>50</vt:i4>
      </vt:variant>
      <vt:variant>
        <vt:i4>0</vt:i4>
      </vt:variant>
      <vt:variant>
        <vt:i4>5</vt:i4>
      </vt:variant>
      <vt:variant>
        <vt:lpwstr/>
      </vt:variant>
      <vt:variant>
        <vt:lpwstr>_Toc356828701</vt:lpwstr>
      </vt:variant>
      <vt:variant>
        <vt:i4>1179696</vt:i4>
      </vt:variant>
      <vt:variant>
        <vt:i4>44</vt:i4>
      </vt:variant>
      <vt:variant>
        <vt:i4>0</vt:i4>
      </vt:variant>
      <vt:variant>
        <vt:i4>5</vt:i4>
      </vt:variant>
      <vt:variant>
        <vt:lpwstr/>
      </vt:variant>
      <vt:variant>
        <vt:lpwstr>_Toc356828700</vt:lpwstr>
      </vt:variant>
      <vt:variant>
        <vt:i4>1769521</vt:i4>
      </vt:variant>
      <vt:variant>
        <vt:i4>38</vt:i4>
      </vt:variant>
      <vt:variant>
        <vt:i4>0</vt:i4>
      </vt:variant>
      <vt:variant>
        <vt:i4>5</vt:i4>
      </vt:variant>
      <vt:variant>
        <vt:lpwstr/>
      </vt:variant>
      <vt:variant>
        <vt:lpwstr>_Toc356828699</vt:lpwstr>
      </vt:variant>
      <vt:variant>
        <vt:i4>1769521</vt:i4>
      </vt:variant>
      <vt:variant>
        <vt:i4>32</vt:i4>
      </vt:variant>
      <vt:variant>
        <vt:i4>0</vt:i4>
      </vt:variant>
      <vt:variant>
        <vt:i4>5</vt:i4>
      </vt:variant>
      <vt:variant>
        <vt:lpwstr/>
      </vt:variant>
      <vt:variant>
        <vt:lpwstr>_Toc356828698</vt:lpwstr>
      </vt:variant>
      <vt:variant>
        <vt:i4>1769521</vt:i4>
      </vt:variant>
      <vt:variant>
        <vt:i4>26</vt:i4>
      </vt:variant>
      <vt:variant>
        <vt:i4>0</vt:i4>
      </vt:variant>
      <vt:variant>
        <vt:i4>5</vt:i4>
      </vt:variant>
      <vt:variant>
        <vt:lpwstr/>
      </vt:variant>
      <vt:variant>
        <vt:lpwstr>_Toc356828697</vt:lpwstr>
      </vt:variant>
      <vt:variant>
        <vt:i4>1769521</vt:i4>
      </vt:variant>
      <vt:variant>
        <vt:i4>20</vt:i4>
      </vt:variant>
      <vt:variant>
        <vt:i4>0</vt:i4>
      </vt:variant>
      <vt:variant>
        <vt:i4>5</vt:i4>
      </vt:variant>
      <vt:variant>
        <vt:lpwstr/>
      </vt:variant>
      <vt:variant>
        <vt:lpwstr>_Toc356828696</vt:lpwstr>
      </vt:variant>
      <vt:variant>
        <vt:i4>1769521</vt:i4>
      </vt:variant>
      <vt:variant>
        <vt:i4>14</vt:i4>
      </vt:variant>
      <vt:variant>
        <vt:i4>0</vt:i4>
      </vt:variant>
      <vt:variant>
        <vt:i4>5</vt:i4>
      </vt:variant>
      <vt:variant>
        <vt:lpwstr/>
      </vt:variant>
      <vt:variant>
        <vt:lpwstr>_Toc356828695</vt:lpwstr>
      </vt:variant>
      <vt:variant>
        <vt:i4>1769521</vt:i4>
      </vt:variant>
      <vt:variant>
        <vt:i4>8</vt:i4>
      </vt:variant>
      <vt:variant>
        <vt:i4>0</vt:i4>
      </vt:variant>
      <vt:variant>
        <vt:i4>5</vt:i4>
      </vt:variant>
      <vt:variant>
        <vt:lpwstr/>
      </vt:variant>
      <vt:variant>
        <vt:lpwstr>_Toc356828694</vt:lpwstr>
      </vt:variant>
      <vt:variant>
        <vt:i4>1769521</vt:i4>
      </vt:variant>
      <vt:variant>
        <vt:i4>2</vt:i4>
      </vt:variant>
      <vt:variant>
        <vt:i4>0</vt:i4>
      </vt:variant>
      <vt:variant>
        <vt:i4>5</vt:i4>
      </vt:variant>
      <vt:variant>
        <vt:lpwstr/>
      </vt:variant>
      <vt:variant>
        <vt:lpwstr>_Toc356828693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Klimata pārmaiņu finanšu instrumenta finansētā projektu atklāta konkursa „Kompleksi risinājumi siltumnīcefekta gāzu emisiju samazināšanai ražošanas ēkās” nolikums</dc:title>
  <dc:subject>MK noteikumi, 3.pielikums</dc:subject>
  <dc:creator>Gints Kārkliņš</dc:creator>
  <cp:lastModifiedBy>VL</cp:lastModifiedBy>
  <cp:revision>3</cp:revision>
  <cp:lastPrinted>2014-01-22T10:29:00Z</cp:lastPrinted>
  <dcterms:created xsi:type="dcterms:W3CDTF">2014-02-03T08:44:00Z</dcterms:created>
  <dcterms:modified xsi:type="dcterms:W3CDTF">2014-02-03T08:45:00Z</dcterms:modified>
</cp:coreProperties>
</file>